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CAD" w:rsidRDefault="00300CAD" w:rsidP="00300CAD">
      <w:pPr>
        <w:pStyle w:val="Default"/>
        <w:jc w:val="center"/>
        <w:rPr>
          <w:rFonts w:ascii="Trebuchet MS" w:hAnsi="Trebuchet MS"/>
          <w:b/>
        </w:rPr>
      </w:pPr>
      <w:r w:rsidRPr="00300CAD">
        <w:rPr>
          <w:rFonts w:ascii="Trebuchet MS" w:hAnsi="Trebuchet MS"/>
          <w:b/>
        </w:rPr>
        <w:t xml:space="preserve">When a father discovers a man raping his young daughter: </w:t>
      </w:r>
    </w:p>
    <w:p w:rsidR="00D015BB" w:rsidRPr="00300CAD" w:rsidRDefault="00300CAD" w:rsidP="00300CAD">
      <w:pPr>
        <w:pStyle w:val="Default"/>
        <w:jc w:val="center"/>
        <w:rPr>
          <w:rFonts w:ascii="Trebuchet MS" w:hAnsi="Trebuchet MS"/>
          <w:b/>
        </w:rPr>
      </w:pPr>
      <w:r w:rsidRPr="00300CAD">
        <w:rPr>
          <w:rFonts w:ascii="Trebuchet MS" w:hAnsi="Trebuchet MS"/>
          <w:b/>
        </w:rPr>
        <w:t xml:space="preserve">Case note on </w:t>
      </w:r>
      <w:r w:rsidRPr="00300CAD">
        <w:rPr>
          <w:rFonts w:ascii="Trebuchet MS" w:hAnsi="Trebuchet MS"/>
          <w:b/>
          <w:i/>
        </w:rPr>
        <w:t xml:space="preserve">S v </w:t>
      </w:r>
      <w:proofErr w:type="spellStart"/>
      <w:r w:rsidRPr="00300CAD">
        <w:rPr>
          <w:rFonts w:ascii="Trebuchet MS" w:hAnsi="Trebuchet MS"/>
          <w:b/>
          <w:i/>
        </w:rPr>
        <w:t>Nyakabau</w:t>
      </w:r>
      <w:proofErr w:type="spellEnd"/>
      <w:r>
        <w:rPr>
          <w:rFonts w:ascii="Trebuchet MS" w:hAnsi="Trebuchet MS"/>
          <w:b/>
          <w:i/>
        </w:rPr>
        <w:t xml:space="preserve"> </w:t>
      </w:r>
      <w:r w:rsidR="006E5611">
        <w:rPr>
          <w:rFonts w:ascii="Trebuchet MS" w:hAnsi="Trebuchet MS"/>
          <w:b/>
        </w:rPr>
        <w:t>HH-</w:t>
      </w:r>
      <w:r w:rsidRPr="00300CAD">
        <w:rPr>
          <w:rFonts w:ascii="Trebuchet MS" w:hAnsi="Trebuchet MS"/>
          <w:b/>
        </w:rPr>
        <w:t>330-19</w:t>
      </w:r>
    </w:p>
    <w:p w:rsidR="00300CAD" w:rsidRDefault="00300CAD" w:rsidP="00300CAD">
      <w:pPr>
        <w:jc w:val="center"/>
        <w:rPr>
          <w:rFonts w:ascii="Trebuchet MS" w:hAnsi="Trebuchet MS"/>
          <w:b/>
          <w:sz w:val="24"/>
          <w:szCs w:val="24"/>
        </w:rPr>
      </w:pPr>
    </w:p>
    <w:p w:rsidR="00300CAD" w:rsidRPr="00300CAD" w:rsidRDefault="00300CAD" w:rsidP="00300CAD">
      <w:pPr>
        <w:jc w:val="center"/>
        <w:rPr>
          <w:rFonts w:ascii="Trebuchet MS" w:hAnsi="Trebuchet MS"/>
          <w:b/>
          <w:sz w:val="24"/>
          <w:szCs w:val="24"/>
        </w:rPr>
      </w:pPr>
      <w:r w:rsidRPr="00300CAD">
        <w:rPr>
          <w:rFonts w:ascii="Trebuchet MS" w:hAnsi="Trebuchet MS"/>
          <w:b/>
          <w:sz w:val="24"/>
          <w:szCs w:val="24"/>
        </w:rPr>
        <w:t xml:space="preserve">By Geoff </w:t>
      </w:r>
      <w:proofErr w:type="spellStart"/>
      <w:r w:rsidRPr="00300CAD">
        <w:rPr>
          <w:rFonts w:ascii="Trebuchet MS" w:hAnsi="Trebuchet MS"/>
          <w:b/>
          <w:sz w:val="24"/>
          <w:szCs w:val="24"/>
        </w:rPr>
        <w:t>Feltoe</w:t>
      </w:r>
      <w:proofErr w:type="spellEnd"/>
    </w:p>
    <w:p w:rsidR="00300CAD" w:rsidRDefault="00300CAD" w:rsidP="002E575E">
      <w:pPr>
        <w:jc w:val="both"/>
        <w:rPr>
          <w:rFonts w:ascii="Trebuchet MS" w:hAnsi="Trebuchet MS"/>
        </w:rPr>
      </w:pPr>
      <w:r>
        <w:rPr>
          <w:rFonts w:ascii="Trebuchet MS" w:hAnsi="Trebuchet MS"/>
        </w:rPr>
        <w:t xml:space="preserve">In this case the court had to deal with a situation in which a father </w:t>
      </w:r>
      <w:r w:rsidR="007C6B27">
        <w:rPr>
          <w:rFonts w:ascii="Trebuchet MS" w:hAnsi="Trebuchet MS"/>
        </w:rPr>
        <w:t xml:space="preserve">severely beat a man who had raped his fifteen year old daughter, which beating </w:t>
      </w:r>
      <w:r w:rsidR="00F62DE9">
        <w:rPr>
          <w:rFonts w:ascii="Trebuchet MS" w:hAnsi="Trebuchet MS"/>
        </w:rPr>
        <w:t xml:space="preserve">caused </w:t>
      </w:r>
      <w:r w:rsidR="007C6B27">
        <w:rPr>
          <w:rFonts w:ascii="Trebuchet MS" w:hAnsi="Trebuchet MS"/>
        </w:rPr>
        <w:t xml:space="preserve">the death of rapist. The father was charged with murder and the main issue was whether he could successfully rely on the </w:t>
      </w:r>
      <w:r w:rsidR="002E575E">
        <w:rPr>
          <w:rFonts w:ascii="Trebuchet MS" w:hAnsi="Trebuchet MS"/>
        </w:rPr>
        <w:t xml:space="preserve">partial </w:t>
      </w:r>
      <w:proofErr w:type="spellStart"/>
      <w:r w:rsidR="007C6B27">
        <w:rPr>
          <w:rFonts w:ascii="Trebuchet MS" w:hAnsi="Trebuchet MS"/>
        </w:rPr>
        <w:t>defence</w:t>
      </w:r>
      <w:proofErr w:type="spellEnd"/>
      <w:r w:rsidR="007C6B27">
        <w:rPr>
          <w:rFonts w:ascii="Trebuchet MS" w:hAnsi="Trebuchet MS"/>
        </w:rPr>
        <w:t xml:space="preserve"> of provocation.</w:t>
      </w:r>
    </w:p>
    <w:p w:rsidR="00F62DE9" w:rsidRDefault="00F62DE9" w:rsidP="004D1317">
      <w:pPr>
        <w:jc w:val="both"/>
        <w:rPr>
          <w:rFonts w:ascii="Trebuchet MS" w:hAnsi="Trebuchet MS"/>
        </w:rPr>
      </w:pPr>
      <w:r>
        <w:rPr>
          <w:rFonts w:ascii="Trebuchet MS" w:hAnsi="Trebuchet MS"/>
        </w:rPr>
        <w:t xml:space="preserve">The accused was woken up </w:t>
      </w:r>
      <w:r w:rsidR="00B82FF9">
        <w:rPr>
          <w:rFonts w:ascii="Trebuchet MS" w:hAnsi="Trebuchet MS"/>
        </w:rPr>
        <w:t xml:space="preserve">late at night </w:t>
      </w:r>
      <w:r>
        <w:rPr>
          <w:rFonts w:ascii="Trebuchet MS" w:hAnsi="Trebuchet MS"/>
        </w:rPr>
        <w:t>by the screams of his daughter who had been raped</w:t>
      </w:r>
      <w:r w:rsidR="002E575E">
        <w:rPr>
          <w:rFonts w:ascii="Trebuchet MS" w:hAnsi="Trebuchet MS"/>
        </w:rPr>
        <w:t xml:space="preserve">. </w:t>
      </w:r>
      <w:r w:rsidR="004D1317">
        <w:rPr>
          <w:rFonts w:ascii="Trebuchet MS" w:hAnsi="Trebuchet MS"/>
        </w:rPr>
        <w:t xml:space="preserve">Knowing that his daughter has been raped, the accused, who was in a violent rage, </w:t>
      </w:r>
      <w:r>
        <w:rPr>
          <w:rFonts w:ascii="Trebuchet MS" w:hAnsi="Trebuchet MS"/>
        </w:rPr>
        <w:t>intercepted the rapist when he was coming out of his daughter’s bedroom</w:t>
      </w:r>
      <w:r w:rsidR="002E575E">
        <w:rPr>
          <w:rFonts w:ascii="Trebuchet MS" w:hAnsi="Trebuchet MS"/>
        </w:rPr>
        <w:t>. H</w:t>
      </w:r>
      <w:r>
        <w:rPr>
          <w:rFonts w:ascii="Trebuchet MS" w:hAnsi="Trebuchet MS"/>
        </w:rPr>
        <w:t xml:space="preserve">e fought with the </w:t>
      </w:r>
      <w:r w:rsidR="002E575E">
        <w:rPr>
          <w:rFonts w:ascii="Trebuchet MS" w:hAnsi="Trebuchet MS"/>
        </w:rPr>
        <w:t xml:space="preserve">rapist </w:t>
      </w:r>
      <w:r w:rsidR="004D1317">
        <w:rPr>
          <w:rFonts w:ascii="Trebuchet MS" w:hAnsi="Trebuchet MS"/>
        </w:rPr>
        <w:t>outside the house. He</w:t>
      </w:r>
      <w:r>
        <w:rPr>
          <w:rFonts w:ascii="Trebuchet MS" w:hAnsi="Trebuchet MS"/>
        </w:rPr>
        <w:t xml:space="preserve"> later dragged him into the dining room where the accused had used a leather </w:t>
      </w:r>
      <w:r w:rsidR="004D1317">
        <w:rPr>
          <w:rFonts w:ascii="Trebuchet MS" w:hAnsi="Trebuchet MS"/>
        </w:rPr>
        <w:t>strip to assault him</w:t>
      </w:r>
      <w:r>
        <w:rPr>
          <w:rFonts w:ascii="Trebuchet MS" w:hAnsi="Trebuchet MS"/>
        </w:rPr>
        <w:t>. The rapist had reached into his pocket</w:t>
      </w:r>
      <w:r w:rsidR="004D1317">
        <w:rPr>
          <w:rFonts w:ascii="Trebuchet MS" w:hAnsi="Trebuchet MS"/>
        </w:rPr>
        <w:t xml:space="preserve"> where he had a knife</w:t>
      </w:r>
      <w:r w:rsidR="002E575E">
        <w:rPr>
          <w:rFonts w:ascii="Trebuchet MS" w:hAnsi="Trebuchet MS"/>
        </w:rPr>
        <w:t>,</w:t>
      </w:r>
      <w:r w:rsidR="004D1317">
        <w:rPr>
          <w:rFonts w:ascii="Trebuchet MS" w:hAnsi="Trebuchet MS"/>
        </w:rPr>
        <w:t xml:space="preserve"> but before he could draw out the knife, the accused’s son </w:t>
      </w:r>
      <w:r w:rsidR="002E575E">
        <w:rPr>
          <w:rFonts w:ascii="Trebuchet MS" w:hAnsi="Trebuchet MS"/>
        </w:rPr>
        <w:t xml:space="preserve">reached into his pocket and </w:t>
      </w:r>
      <w:r w:rsidR="004D1317">
        <w:rPr>
          <w:rFonts w:ascii="Trebuchet MS" w:hAnsi="Trebuchet MS"/>
        </w:rPr>
        <w:t xml:space="preserve">took away the knife. The rapist was then tied up to prevent him from escaping. As a result of the beating </w:t>
      </w:r>
      <w:r w:rsidR="002E575E">
        <w:rPr>
          <w:rFonts w:ascii="Trebuchet MS" w:hAnsi="Trebuchet MS"/>
        </w:rPr>
        <w:t>by the accused using his</w:t>
      </w:r>
      <w:r w:rsidR="004D1317">
        <w:rPr>
          <w:rFonts w:ascii="Trebuchet MS" w:hAnsi="Trebuchet MS"/>
        </w:rPr>
        <w:t xml:space="preserve"> fists and the leather strip the rapist was now badly injured. The accused tried to contact the police to report the incident but was unable to get through to the police. However, a </w:t>
      </w:r>
      <w:proofErr w:type="spellStart"/>
      <w:r w:rsidR="004D1317">
        <w:rPr>
          <w:rFonts w:ascii="Trebuchet MS" w:hAnsi="Trebuchet MS"/>
        </w:rPr>
        <w:t>neighbourhood</w:t>
      </w:r>
      <w:proofErr w:type="spellEnd"/>
      <w:r w:rsidR="004D1317">
        <w:rPr>
          <w:rFonts w:ascii="Trebuchet MS" w:hAnsi="Trebuchet MS"/>
        </w:rPr>
        <w:t xml:space="preserve"> watch police officer was called to the sce</w:t>
      </w:r>
      <w:r w:rsidR="00852E91">
        <w:rPr>
          <w:rFonts w:ascii="Trebuchet MS" w:hAnsi="Trebuchet MS"/>
        </w:rPr>
        <w:t>ne and found the rapist tied up. The rapist was untied and the accused and the officer took the rapist to a place where they hoped to obtain transport to take him to hospital. However, before they could do so, the rapist succumbed to his injuries. The report of the pathologist was that the deceased had multiple blunt force injuries to his head, upper arms, chest wall, lower back and thighs. Moderate to severe force would have been used to inflict the</w:t>
      </w:r>
      <w:r w:rsidR="002E575E">
        <w:rPr>
          <w:rFonts w:ascii="Trebuchet MS" w:hAnsi="Trebuchet MS"/>
        </w:rPr>
        <w:t>se</w:t>
      </w:r>
      <w:r w:rsidR="00852E91">
        <w:rPr>
          <w:rFonts w:ascii="Trebuchet MS" w:hAnsi="Trebuchet MS"/>
        </w:rPr>
        <w:t xml:space="preserve"> injuries. The death had resulted from internal bleeding into the tissues.</w:t>
      </w:r>
      <w:r w:rsidR="004D1317">
        <w:rPr>
          <w:rFonts w:ascii="Trebuchet MS" w:hAnsi="Trebuchet MS"/>
        </w:rPr>
        <w:t xml:space="preserve"> </w:t>
      </w:r>
    </w:p>
    <w:p w:rsidR="00E80F52" w:rsidRDefault="00852E91" w:rsidP="00FC5132">
      <w:pPr>
        <w:jc w:val="both"/>
        <w:rPr>
          <w:rFonts w:ascii="Trebuchet MS" w:hAnsi="Trebuchet MS"/>
        </w:rPr>
      </w:pPr>
      <w:r>
        <w:rPr>
          <w:rFonts w:ascii="Trebuchet MS" w:hAnsi="Trebuchet MS"/>
        </w:rPr>
        <w:t xml:space="preserve">The court </w:t>
      </w:r>
      <w:r w:rsidR="002E575E">
        <w:rPr>
          <w:rFonts w:ascii="Trebuchet MS" w:hAnsi="Trebuchet MS"/>
        </w:rPr>
        <w:t xml:space="preserve">had to decide whether </w:t>
      </w:r>
      <w:r>
        <w:rPr>
          <w:rFonts w:ascii="Trebuchet MS" w:hAnsi="Trebuchet MS"/>
        </w:rPr>
        <w:t xml:space="preserve">in these circumstances the partial </w:t>
      </w:r>
      <w:proofErr w:type="spellStart"/>
      <w:r>
        <w:rPr>
          <w:rFonts w:ascii="Trebuchet MS" w:hAnsi="Trebuchet MS"/>
        </w:rPr>
        <w:t>defence</w:t>
      </w:r>
      <w:proofErr w:type="spellEnd"/>
      <w:r>
        <w:rPr>
          <w:rFonts w:ascii="Trebuchet MS" w:hAnsi="Trebuchet MS"/>
        </w:rPr>
        <w:t xml:space="preserve"> of provocation applied. </w:t>
      </w:r>
      <w:r w:rsidR="00FC5132">
        <w:rPr>
          <w:rFonts w:ascii="Trebuchet MS" w:hAnsi="Trebuchet MS"/>
        </w:rPr>
        <w:t>It pointed out that under section 239 of the Criminal Law Code on a charge of</w:t>
      </w:r>
      <w:r w:rsidR="002E575E">
        <w:rPr>
          <w:rFonts w:ascii="Trebuchet MS" w:hAnsi="Trebuchet MS"/>
        </w:rPr>
        <w:t xml:space="preserve"> murder a two stage approach is</w:t>
      </w:r>
      <w:r w:rsidR="00FC5132">
        <w:rPr>
          <w:rFonts w:ascii="Trebuchet MS" w:hAnsi="Trebuchet MS"/>
        </w:rPr>
        <w:t xml:space="preserve"> used. Under the first stage the accused </w:t>
      </w:r>
      <w:r w:rsidR="002E575E">
        <w:rPr>
          <w:rFonts w:ascii="Trebuchet MS" w:hAnsi="Trebuchet MS"/>
        </w:rPr>
        <w:t>is</w:t>
      </w:r>
      <w:r w:rsidR="00FC5132">
        <w:rPr>
          <w:rFonts w:ascii="Trebuchet MS" w:hAnsi="Trebuchet MS"/>
        </w:rPr>
        <w:t xml:space="preserve"> not guilty of murder </w:t>
      </w:r>
      <w:r w:rsidR="002E575E">
        <w:rPr>
          <w:rFonts w:ascii="Trebuchet MS" w:hAnsi="Trebuchet MS"/>
        </w:rPr>
        <w:t xml:space="preserve">but only culpable homicide if </w:t>
      </w:r>
      <w:r w:rsidR="004E6C1E">
        <w:rPr>
          <w:rFonts w:ascii="Trebuchet MS" w:hAnsi="Trebuchet MS"/>
        </w:rPr>
        <w:t>t</w:t>
      </w:r>
      <w:r w:rsidR="00FC5132">
        <w:rPr>
          <w:rFonts w:ascii="Trebuchet MS" w:hAnsi="Trebuchet MS"/>
        </w:rPr>
        <w:t xml:space="preserve">he provocation </w:t>
      </w:r>
      <w:r w:rsidR="002E575E">
        <w:rPr>
          <w:rFonts w:ascii="Trebuchet MS" w:hAnsi="Trebuchet MS"/>
        </w:rPr>
        <w:t>led the accused to lose his self-</w:t>
      </w:r>
      <w:r w:rsidR="00FC5132">
        <w:rPr>
          <w:rFonts w:ascii="Trebuchet MS" w:hAnsi="Trebuchet MS"/>
        </w:rPr>
        <w:t>control</w:t>
      </w:r>
      <w:r w:rsidR="002E575E">
        <w:rPr>
          <w:rFonts w:ascii="Trebuchet MS" w:hAnsi="Trebuchet MS"/>
        </w:rPr>
        <w:t xml:space="preserve"> and act without forming the intention to kill</w:t>
      </w:r>
      <w:r w:rsidR="004E6C1E">
        <w:rPr>
          <w:rFonts w:ascii="Trebuchet MS" w:hAnsi="Trebuchet MS"/>
        </w:rPr>
        <w:t>. On this point the court found that given the severe and sustained nature of the assault, he must have foreseen the risk of death</w:t>
      </w:r>
      <w:r w:rsidR="00E80F52">
        <w:rPr>
          <w:rFonts w:ascii="Trebuchet MS" w:hAnsi="Trebuchet MS"/>
        </w:rPr>
        <w:t>, that is, that he had legal intention to kill</w:t>
      </w:r>
      <w:r w:rsidR="004E6C1E">
        <w:rPr>
          <w:rFonts w:ascii="Trebuchet MS" w:hAnsi="Trebuchet MS"/>
        </w:rPr>
        <w:t xml:space="preserve">. </w:t>
      </w:r>
      <w:r w:rsidR="00D50B12">
        <w:rPr>
          <w:rFonts w:ascii="Trebuchet MS" w:hAnsi="Trebuchet MS"/>
        </w:rPr>
        <w:t xml:space="preserve">On this point </w:t>
      </w:r>
      <w:r w:rsidR="00E80F52">
        <w:rPr>
          <w:rFonts w:ascii="Trebuchet MS" w:hAnsi="Trebuchet MS"/>
        </w:rPr>
        <w:t>t</w:t>
      </w:r>
      <w:r w:rsidR="004E6C1E">
        <w:rPr>
          <w:rFonts w:ascii="Trebuchet MS" w:hAnsi="Trebuchet MS"/>
        </w:rPr>
        <w:t xml:space="preserve">he accused </w:t>
      </w:r>
      <w:r w:rsidR="00D50B12">
        <w:rPr>
          <w:rFonts w:ascii="Trebuchet MS" w:hAnsi="Trebuchet MS"/>
        </w:rPr>
        <w:t xml:space="preserve">had </w:t>
      </w:r>
      <w:r w:rsidR="004E6C1E">
        <w:rPr>
          <w:rFonts w:ascii="Trebuchet MS" w:hAnsi="Trebuchet MS"/>
        </w:rPr>
        <w:t>denied that he had intended to kill</w:t>
      </w:r>
      <w:r w:rsidR="00D50B12">
        <w:rPr>
          <w:rFonts w:ascii="Trebuchet MS" w:hAnsi="Trebuchet MS"/>
        </w:rPr>
        <w:t xml:space="preserve">. The </w:t>
      </w:r>
      <w:proofErr w:type="spellStart"/>
      <w:r w:rsidR="00D50B12">
        <w:rPr>
          <w:rFonts w:ascii="Trebuchet MS" w:hAnsi="Trebuchet MS"/>
        </w:rPr>
        <w:t>defence</w:t>
      </w:r>
      <w:proofErr w:type="spellEnd"/>
      <w:r w:rsidR="00D50B12">
        <w:rPr>
          <w:rFonts w:ascii="Trebuchet MS" w:hAnsi="Trebuchet MS"/>
        </w:rPr>
        <w:t xml:space="preserve"> might have argued that he only wanted to punish the rapist and in h</w:t>
      </w:r>
      <w:r w:rsidR="004E6C1E">
        <w:rPr>
          <w:rFonts w:ascii="Trebuchet MS" w:hAnsi="Trebuchet MS"/>
        </w:rPr>
        <w:t xml:space="preserve">is fury he did not </w:t>
      </w:r>
      <w:proofErr w:type="spellStart"/>
      <w:r w:rsidR="004E6C1E">
        <w:rPr>
          <w:rFonts w:ascii="Trebuchet MS" w:hAnsi="Trebuchet MS"/>
        </w:rPr>
        <w:t>realise</w:t>
      </w:r>
      <w:proofErr w:type="spellEnd"/>
      <w:r w:rsidR="004E6C1E">
        <w:rPr>
          <w:rFonts w:ascii="Trebuchet MS" w:hAnsi="Trebuchet MS"/>
        </w:rPr>
        <w:t xml:space="preserve"> that </w:t>
      </w:r>
      <w:r w:rsidR="00E80F52">
        <w:rPr>
          <w:rFonts w:ascii="Trebuchet MS" w:hAnsi="Trebuchet MS"/>
        </w:rPr>
        <w:t xml:space="preserve">there was a real risk </w:t>
      </w:r>
      <w:r w:rsidR="004E6C1E">
        <w:rPr>
          <w:rFonts w:ascii="Trebuchet MS" w:hAnsi="Trebuchet MS"/>
        </w:rPr>
        <w:t>death</w:t>
      </w:r>
      <w:r w:rsidR="00D50B12">
        <w:rPr>
          <w:rFonts w:ascii="Trebuchet MS" w:hAnsi="Trebuchet MS"/>
        </w:rPr>
        <w:t xml:space="preserve">. </w:t>
      </w:r>
      <w:r w:rsidR="004E6C1E">
        <w:rPr>
          <w:rFonts w:ascii="Trebuchet MS" w:hAnsi="Trebuchet MS"/>
        </w:rPr>
        <w:t xml:space="preserve">This contention might have been fortified </w:t>
      </w:r>
      <w:r w:rsidR="00B920BB">
        <w:rPr>
          <w:rFonts w:ascii="Trebuchet MS" w:hAnsi="Trebuchet MS"/>
        </w:rPr>
        <w:t xml:space="preserve">somewhat </w:t>
      </w:r>
      <w:r w:rsidR="004E6C1E">
        <w:rPr>
          <w:rFonts w:ascii="Trebuchet MS" w:hAnsi="Trebuchet MS"/>
        </w:rPr>
        <w:t>by the fact that the accused subsequently sought to take the injured man to hospital.</w:t>
      </w:r>
      <w:r w:rsidR="00D50B12">
        <w:rPr>
          <w:rFonts w:ascii="Trebuchet MS" w:hAnsi="Trebuchet MS"/>
        </w:rPr>
        <w:t xml:space="preserve"> However, the court decided that he must have realized that the sustained and severe nature of the beating </w:t>
      </w:r>
      <w:r w:rsidR="00ED2036">
        <w:rPr>
          <w:rFonts w:ascii="Trebuchet MS" w:hAnsi="Trebuchet MS"/>
        </w:rPr>
        <w:t>would lead to the death of the rapist.</w:t>
      </w:r>
      <w:r w:rsidR="004E6C1E">
        <w:rPr>
          <w:rFonts w:ascii="Trebuchet MS" w:hAnsi="Trebuchet MS"/>
        </w:rPr>
        <w:t xml:space="preserve"> But even if the court had found that he lacked intention to kill under the first rung</w:t>
      </w:r>
      <w:r w:rsidR="00ED2036">
        <w:rPr>
          <w:rFonts w:ascii="Trebuchet MS" w:hAnsi="Trebuchet MS"/>
        </w:rPr>
        <w:t>,</w:t>
      </w:r>
      <w:r w:rsidR="004E6C1E">
        <w:rPr>
          <w:rFonts w:ascii="Trebuchet MS" w:hAnsi="Trebuchet MS"/>
        </w:rPr>
        <w:t xml:space="preserve"> he would still have been found guilty of culpable homicide</w:t>
      </w:r>
      <w:r w:rsidR="00E80F52">
        <w:rPr>
          <w:rFonts w:ascii="Trebuchet MS" w:hAnsi="Trebuchet MS"/>
        </w:rPr>
        <w:t xml:space="preserve">. </w:t>
      </w:r>
    </w:p>
    <w:p w:rsidR="00F443FF" w:rsidRDefault="00E80F52" w:rsidP="00F443FF">
      <w:pPr>
        <w:jc w:val="both"/>
        <w:rPr>
          <w:rFonts w:ascii="Trebuchet MS" w:hAnsi="Trebuchet MS"/>
        </w:rPr>
      </w:pPr>
      <w:r>
        <w:rPr>
          <w:rFonts w:ascii="Trebuchet MS" w:hAnsi="Trebuchet MS"/>
        </w:rPr>
        <w:t xml:space="preserve">Having decided that the accused </w:t>
      </w:r>
      <w:r w:rsidR="00ED2036">
        <w:rPr>
          <w:rFonts w:ascii="Trebuchet MS" w:hAnsi="Trebuchet MS"/>
        </w:rPr>
        <w:t xml:space="preserve">had legal </w:t>
      </w:r>
      <w:r>
        <w:rPr>
          <w:rFonts w:ascii="Trebuchet MS" w:hAnsi="Trebuchet MS"/>
        </w:rPr>
        <w:t xml:space="preserve">intention to kill, the court then proceeded to the second stage. At this the stage </w:t>
      </w:r>
      <w:r w:rsidR="00ED2036">
        <w:rPr>
          <w:rFonts w:ascii="Trebuchet MS" w:hAnsi="Trebuchet MS"/>
        </w:rPr>
        <w:t>the question to be determined is</w:t>
      </w:r>
      <w:r>
        <w:rPr>
          <w:rFonts w:ascii="Trebuchet MS" w:hAnsi="Trebuchet MS"/>
        </w:rPr>
        <w:t xml:space="preserve"> whether the accused killed intentionally in circumstances in which he had completely lost his self-control and in which even the reasonable person would have lost his self-control and would have behaved as the accused behaved. If these requirements are satisfied the accused would </w:t>
      </w:r>
      <w:r w:rsidR="00F443FF" w:rsidRPr="00F443FF">
        <w:rPr>
          <w:rFonts w:ascii="Trebuchet MS" w:hAnsi="Trebuchet MS"/>
          <w:u w:val="single"/>
        </w:rPr>
        <w:t>automatically</w:t>
      </w:r>
      <w:r w:rsidR="00F443FF">
        <w:rPr>
          <w:rFonts w:ascii="Trebuchet MS" w:hAnsi="Trebuchet MS"/>
        </w:rPr>
        <w:t xml:space="preserve"> </w:t>
      </w:r>
      <w:r>
        <w:rPr>
          <w:rFonts w:ascii="Trebuchet MS" w:hAnsi="Trebuchet MS"/>
        </w:rPr>
        <w:t>be found guilty of the lesser crime of culpable homicide</w:t>
      </w:r>
      <w:r w:rsidR="00F443FF">
        <w:rPr>
          <w:rFonts w:ascii="Trebuchet MS" w:hAnsi="Trebuchet MS"/>
        </w:rPr>
        <w:t xml:space="preserve">. However an essential ingredient of culpable </w:t>
      </w:r>
      <w:r w:rsidR="00F443FF">
        <w:rPr>
          <w:rFonts w:ascii="Trebuchet MS" w:hAnsi="Trebuchet MS"/>
        </w:rPr>
        <w:lastRenderedPageBreak/>
        <w:t xml:space="preserve">homicide is negligence and to convict the accused without first deciding that this element is satisfied would seem unfair. </w:t>
      </w:r>
    </w:p>
    <w:p w:rsidR="004E6C1E" w:rsidRDefault="00ED2036" w:rsidP="00FC5132">
      <w:pPr>
        <w:jc w:val="both"/>
        <w:rPr>
          <w:rFonts w:ascii="Trebuchet MS" w:hAnsi="Trebuchet MS"/>
        </w:rPr>
      </w:pPr>
      <w:r>
        <w:rPr>
          <w:rFonts w:ascii="Trebuchet MS" w:hAnsi="Trebuchet MS"/>
        </w:rPr>
        <w:t>It should be noted that t</w:t>
      </w:r>
      <w:r w:rsidR="00E80F52">
        <w:rPr>
          <w:rFonts w:ascii="Trebuchet MS" w:hAnsi="Trebuchet MS"/>
        </w:rPr>
        <w:t xml:space="preserve">his second rung test has been subjected to criticism. It has </w:t>
      </w:r>
      <w:r w:rsidR="00853350">
        <w:rPr>
          <w:rFonts w:ascii="Trebuchet MS" w:hAnsi="Trebuchet MS"/>
        </w:rPr>
        <w:t>been argued</w:t>
      </w:r>
      <w:r w:rsidR="00E80F52">
        <w:rPr>
          <w:rFonts w:ascii="Trebuchet MS" w:hAnsi="Trebuchet MS"/>
        </w:rPr>
        <w:t xml:space="preserve"> that a reasonable person would not </w:t>
      </w:r>
      <w:r>
        <w:rPr>
          <w:rFonts w:ascii="Trebuchet MS" w:hAnsi="Trebuchet MS"/>
        </w:rPr>
        <w:t xml:space="preserve">intentionally </w:t>
      </w:r>
      <w:r w:rsidR="00E80F52">
        <w:rPr>
          <w:rFonts w:ascii="Trebuchet MS" w:hAnsi="Trebuchet MS"/>
        </w:rPr>
        <w:t xml:space="preserve">kill </w:t>
      </w:r>
      <w:r w:rsidR="00F443FF">
        <w:rPr>
          <w:rFonts w:ascii="Trebuchet MS" w:hAnsi="Trebuchet MS"/>
        </w:rPr>
        <w:t xml:space="preserve">another person </w:t>
      </w:r>
      <w:r w:rsidR="006D58DB">
        <w:rPr>
          <w:rFonts w:ascii="Trebuchet MS" w:hAnsi="Trebuchet MS"/>
        </w:rPr>
        <w:t xml:space="preserve">even </w:t>
      </w:r>
      <w:r w:rsidR="00F443FF">
        <w:rPr>
          <w:rFonts w:ascii="Trebuchet MS" w:hAnsi="Trebuchet MS"/>
        </w:rPr>
        <w:t>when subjected to</w:t>
      </w:r>
      <w:r w:rsidR="00E80F52">
        <w:rPr>
          <w:rFonts w:ascii="Trebuchet MS" w:hAnsi="Trebuchet MS"/>
        </w:rPr>
        <w:t xml:space="preserve"> </w:t>
      </w:r>
      <w:r w:rsidR="00557B75">
        <w:rPr>
          <w:rFonts w:ascii="Trebuchet MS" w:hAnsi="Trebuchet MS"/>
        </w:rPr>
        <w:t xml:space="preserve">extreme provocation. Be that as it may be, this </w:t>
      </w:r>
      <w:r w:rsidR="00853350">
        <w:rPr>
          <w:rFonts w:ascii="Trebuchet MS" w:hAnsi="Trebuchet MS"/>
        </w:rPr>
        <w:t xml:space="preserve">second stage </w:t>
      </w:r>
      <w:r w:rsidR="00557B75">
        <w:rPr>
          <w:rFonts w:ascii="Trebuchet MS" w:hAnsi="Trebuchet MS"/>
        </w:rPr>
        <w:t xml:space="preserve">test is </w:t>
      </w:r>
      <w:r w:rsidR="00853350">
        <w:rPr>
          <w:rFonts w:ascii="Trebuchet MS" w:hAnsi="Trebuchet MS"/>
        </w:rPr>
        <w:t>s</w:t>
      </w:r>
      <w:r w:rsidR="00557B75">
        <w:rPr>
          <w:rFonts w:ascii="Trebuchet MS" w:hAnsi="Trebuchet MS"/>
        </w:rPr>
        <w:t>till provided for in the Criminal Law Code.</w:t>
      </w:r>
    </w:p>
    <w:p w:rsidR="00F443FF" w:rsidRDefault="00557B75" w:rsidP="00FC5132">
      <w:pPr>
        <w:jc w:val="both"/>
        <w:rPr>
          <w:rFonts w:ascii="Trebuchet MS" w:hAnsi="Trebuchet MS"/>
        </w:rPr>
      </w:pPr>
      <w:r>
        <w:rPr>
          <w:rFonts w:ascii="Trebuchet MS" w:hAnsi="Trebuchet MS"/>
        </w:rPr>
        <w:t xml:space="preserve">On the facts before the court, the court decided that the second rung did apply and it found the accused guilty of culpable homicide. It said that the issue of whether a reasonable person would have acted </w:t>
      </w:r>
      <w:r w:rsidR="00276D52">
        <w:rPr>
          <w:rFonts w:ascii="Trebuchet MS" w:hAnsi="Trebuchet MS"/>
        </w:rPr>
        <w:t>in the same manner as the accused</w:t>
      </w:r>
      <w:r w:rsidR="006D58DB">
        <w:rPr>
          <w:rFonts w:ascii="Trebuchet MS" w:hAnsi="Trebuchet MS"/>
        </w:rPr>
        <w:t xml:space="preserve"> is to be decided contextually and not </w:t>
      </w:r>
      <w:r w:rsidR="007A49EC">
        <w:rPr>
          <w:rFonts w:ascii="Trebuchet MS" w:hAnsi="Trebuchet MS"/>
        </w:rPr>
        <w:t xml:space="preserve">by </w:t>
      </w:r>
      <w:r w:rsidR="006D58DB">
        <w:rPr>
          <w:rFonts w:ascii="Trebuchet MS" w:hAnsi="Trebuchet MS"/>
        </w:rPr>
        <w:t xml:space="preserve">using an armchair approach. In other words, the judge is required to evaluate whether the accused acted reasonably by examining how a reasonable person would have acted given the extent of the provocation to which the accused was subjected. The court pointed out that any father whose young daughter has been raped and who apprehends the rapist soon after the rape is likely to be furious and might well respond by assaulting the rapist. </w:t>
      </w:r>
      <w:r w:rsidR="00F443FF">
        <w:rPr>
          <w:rFonts w:ascii="Trebuchet MS" w:hAnsi="Trebuchet MS"/>
        </w:rPr>
        <w:t>A father has a duty to protect his daughter against such a sexual attack upon her and when such an attack has occurred, a father who is horrified by the harm done to his daughter may be unable to restrain himself from punishing the rapist.</w:t>
      </w:r>
    </w:p>
    <w:p w:rsidR="00557B75" w:rsidRDefault="00F443FF" w:rsidP="00FC5132">
      <w:pPr>
        <w:jc w:val="both"/>
        <w:rPr>
          <w:rFonts w:ascii="Trebuchet MS" w:hAnsi="Trebuchet MS"/>
        </w:rPr>
      </w:pPr>
      <w:r>
        <w:rPr>
          <w:rFonts w:ascii="Trebuchet MS" w:hAnsi="Trebuchet MS"/>
        </w:rPr>
        <w:t xml:space="preserve">The court pointed out that </w:t>
      </w:r>
      <w:r w:rsidR="007A49EC">
        <w:rPr>
          <w:rFonts w:ascii="Trebuchet MS" w:hAnsi="Trebuchet MS"/>
        </w:rPr>
        <w:t xml:space="preserve">in the present case the anger of the accused was engendered </w:t>
      </w:r>
      <w:r w:rsidR="00826C44">
        <w:rPr>
          <w:rFonts w:ascii="Trebuchet MS" w:hAnsi="Trebuchet MS"/>
        </w:rPr>
        <w:t>primarily</w:t>
      </w:r>
      <w:r w:rsidR="007A49EC">
        <w:rPr>
          <w:rFonts w:ascii="Trebuchet MS" w:hAnsi="Trebuchet MS"/>
        </w:rPr>
        <w:t xml:space="preserve"> by the fact that he </w:t>
      </w:r>
      <w:r w:rsidR="00826C44">
        <w:rPr>
          <w:rFonts w:ascii="Trebuchet MS" w:hAnsi="Trebuchet MS"/>
        </w:rPr>
        <w:t>felt that his own interests had been harmed in that</w:t>
      </w:r>
      <w:r w:rsidR="007A49EC">
        <w:rPr>
          <w:rFonts w:ascii="Trebuchet MS" w:hAnsi="Trebuchet MS"/>
        </w:rPr>
        <w:t xml:space="preserve"> the </w:t>
      </w:r>
      <w:r w:rsidR="00826C44">
        <w:rPr>
          <w:rFonts w:ascii="Trebuchet MS" w:hAnsi="Trebuchet MS"/>
        </w:rPr>
        <w:t xml:space="preserve">rape had compromised the </w:t>
      </w:r>
      <w:r w:rsidR="00DE307F">
        <w:rPr>
          <w:rFonts w:ascii="Trebuchet MS" w:hAnsi="Trebuchet MS"/>
        </w:rPr>
        <w:t>marriage prospects for</w:t>
      </w:r>
      <w:r w:rsidR="007A49EC">
        <w:rPr>
          <w:rFonts w:ascii="Trebuchet MS" w:hAnsi="Trebuchet MS"/>
        </w:rPr>
        <w:t xml:space="preserve"> his daughter</w:t>
      </w:r>
      <w:r w:rsidR="00826C44">
        <w:rPr>
          <w:rFonts w:ascii="Trebuchet MS" w:hAnsi="Trebuchet MS"/>
        </w:rPr>
        <w:t xml:space="preserve">. </w:t>
      </w:r>
      <w:r w:rsidR="00DE307F">
        <w:rPr>
          <w:rFonts w:ascii="Trebuchet MS" w:hAnsi="Trebuchet MS"/>
        </w:rPr>
        <w:t xml:space="preserve">The court </w:t>
      </w:r>
      <w:r>
        <w:rPr>
          <w:rFonts w:ascii="Trebuchet MS" w:hAnsi="Trebuchet MS"/>
        </w:rPr>
        <w:t>observed</w:t>
      </w:r>
      <w:r w:rsidR="00DE307F">
        <w:rPr>
          <w:rFonts w:ascii="Trebuchet MS" w:hAnsi="Trebuchet MS"/>
        </w:rPr>
        <w:t xml:space="preserve"> that his attitude </w:t>
      </w:r>
      <w:r w:rsidR="00826C44">
        <w:rPr>
          <w:rFonts w:ascii="Trebuchet MS" w:hAnsi="Trebuchet MS"/>
        </w:rPr>
        <w:t xml:space="preserve">arose from the system of payment of bride price to the father of a girl to secure the daughter’s hand in marriage. Here the father believed that his daughter was now “damaged goods” and this had adversely affected his </w:t>
      </w:r>
      <w:r w:rsidR="00DE307F">
        <w:rPr>
          <w:rFonts w:ascii="Trebuchet MS" w:hAnsi="Trebuchet MS"/>
        </w:rPr>
        <w:t xml:space="preserve">own </w:t>
      </w:r>
      <w:r w:rsidR="00826C44">
        <w:rPr>
          <w:rFonts w:ascii="Trebuchet MS" w:hAnsi="Trebuchet MS"/>
        </w:rPr>
        <w:t xml:space="preserve">status and </w:t>
      </w:r>
      <w:proofErr w:type="spellStart"/>
      <w:r w:rsidR="00826C44">
        <w:rPr>
          <w:rFonts w:ascii="Trebuchet MS" w:hAnsi="Trebuchet MS"/>
        </w:rPr>
        <w:t>honour</w:t>
      </w:r>
      <w:proofErr w:type="spellEnd"/>
      <w:r w:rsidR="00826C44">
        <w:rPr>
          <w:rFonts w:ascii="Trebuchet MS" w:hAnsi="Trebuchet MS"/>
        </w:rPr>
        <w:t xml:space="preserve"> in the eyes of the wider community.</w:t>
      </w:r>
      <w:r w:rsidR="00DE307F">
        <w:rPr>
          <w:rFonts w:ascii="Trebuchet MS" w:hAnsi="Trebuchet MS"/>
        </w:rPr>
        <w:t xml:space="preserve"> </w:t>
      </w:r>
      <w:r>
        <w:rPr>
          <w:rFonts w:ascii="Trebuchet MS" w:hAnsi="Trebuchet MS"/>
        </w:rPr>
        <w:t>The court said that w</w:t>
      </w:r>
      <w:r w:rsidR="00DE307F">
        <w:rPr>
          <w:rFonts w:ascii="Trebuchet MS" w:hAnsi="Trebuchet MS"/>
        </w:rPr>
        <w:t xml:space="preserve">hat should have been uppermost in the mind of the accused </w:t>
      </w:r>
      <w:r w:rsidR="00B93FE1">
        <w:rPr>
          <w:rFonts w:ascii="Trebuchet MS" w:hAnsi="Trebuchet MS"/>
        </w:rPr>
        <w:t>was</w:t>
      </w:r>
      <w:r w:rsidR="00DE307F">
        <w:rPr>
          <w:rFonts w:ascii="Trebuchet MS" w:hAnsi="Trebuchet MS"/>
        </w:rPr>
        <w:t xml:space="preserve"> that his daughter’s own rights had been gravely violated by the rape. </w:t>
      </w:r>
    </w:p>
    <w:p w:rsidR="00B920BB" w:rsidRDefault="00A9268F" w:rsidP="004840B0">
      <w:pPr>
        <w:jc w:val="both"/>
        <w:rPr>
          <w:rFonts w:ascii="Trebuchet MS" w:hAnsi="Trebuchet MS"/>
        </w:rPr>
      </w:pPr>
      <w:r>
        <w:rPr>
          <w:rFonts w:ascii="Trebuchet MS" w:hAnsi="Trebuchet MS"/>
        </w:rPr>
        <w:t>Nonetheless t</w:t>
      </w:r>
      <w:r w:rsidR="00B82FF9">
        <w:rPr>
          <w:rFonts w:ascii="Trebuchet MS" w:hAnsi="Trebuchet MS"/>
        </w:rPr>
        <w:t xml:space="preserve">he court impliedly decided that the response </w:t>
      </w:r>
      <w:r w:rsidR="00B920BB">
        <w:rPr>
          <w:rFonts w:ascii="Trebuchet MS" w:hAnsi="Trebuchet MS"/>
        </w:rPr>
        <w:t>of</w:t>
      </w:r>
      <w:r w:rsidR="00B82FF9">
        <w:rPr>
          <w:rFonts w:ascii="Trebuchet MS" w:hAnsi="Trebuchet MS"/>
        </w:rPr>
        <w:t xml:space="preserve"> the accused was reasonable </w:t>
      </w:r>
      <w:r w:rsidR="00B920BB">
        <w:rPr>
          <w:rFonts w:ascii="Trebuchet MS" w:hAnsi="Trebuchet MS"/>
        </w:rPr>
        <w:t xml:space="preserve">given the extent of the provocation to which he was subjected. Therefore </w:t>
      </w:r>
      <w:r w:rsidR="00B82FF9">
        <w:rPr>
          <w:rFonts w:ascii="Trebuchet MS" w:hAnsi="Trebuchet MS"/>
        </w:rPr>
        <w:t xml:space="preserve">the partial </w:t>
      </w:r>
      <w:proofErr w:type="spellStart"/>
      <w:r w:rsidR="00B82FF9">
        <w:rPr>
          <w:rFonts w:ascii="Trebuchet MS" w:hAnsi="Trebuchet MS"/>
        </w:rPr>
        <w:t>defence</w:t>
      </w:r>
      <w:proofErr w:type="spellEnd"/>
      <w:r w:rsidR="004D45B7">
        <w:rPr>
          <w:rFonts w:ascii="Trebuchet MS" w:hAnsi="Trebuchet MS"/>
        </w:rPr>
        <w:t xml:space="preserve"> </w:t>
      </w:r>
      <w:r w:rsidR="00B920BB">
        <w:rPr>
          <w:rFonts w:ascii="Trebuchet MS" w:hAnsi="Trebuchet MS"/>
        </w:rPr>
        <w:t>applied to reduce</w:t>
      </w:r>
      <w:r w:rsidR="00836482">
        <w:rPr>
          <w:rFonts w:ascii="Trebuchet MS" w:hAnsi="Trebuchet MS"/>
        </w:rPr>
        <w:t xml:space="preserve"> murder to culpable homicide.</w:t>
      </w:r>
      <w:r w:rsidR="004840B0">
        <w:rPr>
          <w:rFonts w:ascii="Trebuchet MS" w:hAnsi="Trebuchet MS"/>
        </w:rPr>
        <w:t xml:space="preserve"> </w:t>
      </w:r>
    </w:p>
    <w:p w:rsidR="00B07932" w:rsidRDefault="004840B0" w:rsidP="004840B0">
      <w:pPr>
        <w:jc w:val="both"/>
        <w:rPr>
          <w:rFonts w:ascii="Trebuchet MS" w:hAnsi="Trebuchet MS"/>
        </w:rPr>
      </w:pPr>
      <w:r>
        <w:rPr>
          <w:rFonts w:ascii="Trebuchet MS" w:hAnsi="Trebuchet MS"/>
        </w:rPr>
        <w:t>But the court then</w:t>
      </w:r>
      <w:r w:rsidR="00836482">
        <w:rPr>
          <w:rFonts w:ascii="Trebuchet MS" w:hAnsi="Trebuchet MS"/>
        </w:rPr>
        <w:t xml:space="preserve"> went on to decide</w:t>
      </w:r>
      <w:r w:rsidR="00B82FF9">
        <w:rPr>
          <w:rFonts w:ascii="Trebuchet MS" w:hAnsi="Trebuchet MS"/>
        </w:rPr>
        <w:t xml:space="preserve"> t</w:t>
      </w:r>
      <w:r w:rsidR="00B93FE1">
        <w:rPr>
          <w:rFonts w:ascii="Trebuchet MS" w:hAnsi="Trebuchet MS"/>
        </w:rPr>
        <w:t>hat the accused was negligent in taking the law into his own hands rather than allowing the law to take its course</w:t>
      </w:r>
      <w:r w:rsidR="00ED2036">
        <w:rPr>
          <w:rFonts w:ascii="Trebuchet MS" w:hAnsi="Trebuchet MS"/>
        </w:rPr>
        <w:t>. The court</w:t>
      </w:r>
      <w:r w:rsidR="0013638D">
        <w:rPr>
          <w:rFonts w:ascii="Trebuchet MS" w:hAnsi="Trebuchet MS"/>
        </w:rPr>
        <w:t xml:space="preserve"> did however accept</w:t>
      </w:r>
      <w:r w:rsidR="004D45B7">
        <w:rPr>
          <w:rFonts w:ascii="Trebuchet MS" w:hAnsi="Trebuchet MS"/>
        </w:rPr>
        <w:t xml:space="preserve"> </w:t>
      </w:r>
      <w:r w:rsidR="00B82FF9">
        <w:rPr>
          <w:rFonts w:ascii="Trebuchet MS" w:hAnsi="Trebuchet MS"/>
        </w:rPr>
        <w:t xml:space="preserve">in a rural community where </w:t>
      </w:r>
      <w:r w:rsidR="004D45B7">
        <w:rPr>
          <w:rFonts w:ascii="Trebuchet MS" w:hAnsi="Trebuchet MS"/>
        </w:rPr>
        <w:t xml:space="preserve">the nearest police station is </w:t>
      </w:r>
      <w:r w:rsidR="00B82FF9">
        <w:rPr>
          <w:rFonts w:ascii="Trebuchet MS" w:hAnsi="Trebuchet MS"/>
        </w:rPr>
        <w:t xml:space="preserve">often a long distance away, as was the position in the present case, it </w:t>
      </w:r>
      <w:r w:rsidR="00836482">
        <w:rPr>
          <w:rFonts w:ascii="Trebuchet MS" w:hAnsi="Trebuchet MS"/>
        </w:rPr>
        <w:t xml:space="preserve">is not possible for the aggrieved party </w:t>
      </w:r>
      <w:r w:rsidR="004D45B7">
        <w:rPr>
          <w:rFonts w:ascii="Trebuchet MS" w:hAnsi="Trebuchet MS"/>
        </w:rPr>
        <w:t xml:space="preserve">quickly </w:t>
      </w:r>
      <w:r w:rsidR="00836482">
        <w:rPr>
          <w:rFonts w:ascii="Trebuchet MS" w:hAnsi="Trebuchet MS"/>
        </w:rPr>
        <w:t>to bring in the police</w:t>
      </w:r>
      <w:r w:rsidR="004D45B7">
        <w:rPr>
          <w:rFonts w:ascii="Trebuchet MS" w:hAnsi="Trebuchet MS"/>
        </w:rPr>
        <w:t xml:space="preserve"> to arrest the rapist</w:t>
      </w:r>
      <w:r w:rsidR="00ED2036">
        <w:rPr>
          <w:rFonts w:ascii="Trebuchet MS" w:hAnsi="Trebuchet MS"/>
        </w:rPr>
        <w:t xml:space="preserve"> who had been apprehended</w:t>
      </w:r>
      <w:r w:rsidR="00836482">
        <w:rPr>
          <w:rFonts w:ascii="Trebuchet MS" w:hAnsi="Trebuchet MS"/>
        </w:rPr>
        <w:t xml:space="preserve">. </w:t>
      </w:r>
    </w:p>
    <w:p w:rsidR="004840B0" w:rsidRDefault="00B07932" w:rsidP="004840B0">
      <w:pPr>
        <w:jc w:val="both"/>
        <w:rPr>
          <w:rFonts w:ascii="Trebuchet MS" w:hAnsi="Trebuchet MS"/>
        </w:rPr>
      </w:pPr>
      <w:r>
        <w:rPr>
          <w:rFonts w:ascii="Trebuchet MS" w:hAnsi="Trebuchet MS"/>
        </w:rPr>
        <w:t xml:space="preserve">The finding of negligence on this ground appears to contradict the earlier finding that the accused was entitled to the partial </w:t>
      </w:r>
      <w:proofErr w:type="spellStart"/>
      <w:r>
        <w:rPr>
          <w:rFonts w:ascii="Trebuchet MS" w:hAnsi="Trebuchet MS"/>
        </w:rPr>
        <w:t>defence</w:t>
      </w:r>
      <w:proofErr w:type="spellEnd"/>
      <w:r>
        <w:rPr>
          <w:rFonts w:ascii="Trebuchet MS" w:hAnsi="Trebuchet MS"/>
        </w:rPr>
        <w:t xml:space="preserve"> of provocation as he had acted reasonably in response extreme provocation. </w:t>
      </w:r>
      <w:r w:rsidR="006E5611">
        <w:rPr>
          <w:rFonts w:ascii="Trebuchet MS" w:hAnsi="Trebuchet MS"/>
        </w:rPr>
        <w:t xml:space="preserve">If he acted reasonably he was not negligent. </w:t>
      </w:r>
      <w:r w:rsidR="004840B0">
        <w:rPr>
          <w:rFonts w:ascii="Trebuchet MS" w:hAnsi="Trebuchet MS"/>
        </w:rPr>
        <w:t>Ideally</w:t>
      </w:r>
      <w:r w:rsidR="00A9268F">
        <w:rPr>
          <w:rFonts w:ascii="Trebuchet MS" w:hAnsi="Trebuchet MS"/>
        </w:rPr>
        <w:t>,</w:t>
      </w:r>
      <w:r w:rsidR="004840B0">
        <w:rPr>
          <w:rFonts w:ascii="Trebuchet MS" w:hAnsi="Trebuchet MS"/>
        </w:rPr>
        <w:t xml:space="preserve"> a father who apprehends a person who has raped his daughter should refrain from engaging in violence against the rapist and </w:t>
      </w:r>
      <w:r w:rsidR="006E5611">
        <w:rPr>
          <w:rFonts w:ascii="Trebuchet MS" w:hAnsi="Trebuchet MS"/>
        </w:rPr>
        <w:t xml:space="preserve">should </w:t>
      </w:r>
      <w:r w:rsidR="004840B0">
        <w:rPr>
          <w:rFonts w:ascii="Trebuchet MS" w:hAnsi="Trebuchet MS"/>
        </w:rPr>
        <w:t xml:space="preserve">instead hand over the rapist to the police. But in reality a furious father is likely to lose his self-control and be unable to restrain himself from meting out punishment to the rapist. This very situation is envisaged under the </w:t>
      </w:r>
      <w:proofErr w:type="spellStart"/>
      <w:r w:rsidR="004840B0">
        <w:rPr>
          <w:rFonts w:ascii="Trebuchet MS" w:hAnsi="Trebuchet MS"/>
        </w:rPr>
        <w:t>defence</w:t>
      </w:r>
      <w:proofErr w:type="spellEnd"/>
      <w:r w:rsidR="004840B0">
        <w:rPr>
          <w:rFonts w:ascii="Trebuchet MS" w:hAnsi="Trebuchet MS"/>
        </w:rPr>
        <w:t xml:space="preserve"> of provocation</w:t>
      </w:r>
      <w:r w:rsidR="00A9268F">
        <w:rPr>
          <w:rFonts w:ascii="Trebuchet MS" w:hAnsi="Trebuchet MS"/>
        </w:rPr>
        <w:t xml:space="preserve"> and this is the reason why a</w:t>
      </w:r>
      <w:r w:rsidR="004840B0">
        <w:rPr>
          <w:rFonts w:ascii="Trebuchet MS" w:hAnsi="Trebuchet MS"/>
        </w:rPr>
        <w:t xml:space="preserve"> violent respons</w:t>
      </w:r>
      <w:r w:rsidR="00A9268F">
        <w:rPr>
          <w:rFonts w:ascii="Trebuchet MS" w:hAnsi="Trebuchet MS"/>
        </w:rPr>
        <w:t xml:space="preserve">e to extreme provocation </w:t>
      </w:r>
      <w:r w:rsidR="006E5611">
        <w:rPr>
          <w:rFonts w:ascii="Trebuchet MS" w:hAnsi="Trebuchet MS"/>
        </w:rPr>
        <w:t>can be</w:t>
      </w:r>
      <w:r w:rsidR="004840B0">
        <w:rPr>
          <w:rFonts w:ascii="Trebuchet MS" w:hAnsi="Trebuchet MS"/>
        </w:rPr>
        <w:t xml:space="preserve"> a partial </w:t>
      </w:r>
      <w:proofErr w:type="spellStart"/>
      <w:r w:rsidR="004840B0">
        <w:rPr>
          <w:rFonts w:ascii="Trebuchet MS" w:hAnsi="Trebuchet MS"/>
        </w:rPr>
        <w:t>defence</w:t>
      </w:r>
      <w:proofErr w:type="spellEnd"/>
      <w:r w:rsidR="004840B0">
        <w:rPr>
          <w:rFonts w:ascii="Trebuchet MS" w:hAnsi="Trebuchet MS"/>
        </w:rPr>
        <w:t>.</w:t>
      </w:r>
    </w:p>
    <w:p w:rsidR="0060111E" w:rsidRDefault="00B07932" w:rsidP="00FC5132">
      <w:pPr>
        <w:jc w:val="both"/>
        <w:rPr>
          <w:rFonts w:ascii="Trebuchet MS" w:hAnsi="Trebuchet MS"/>
        </w:rPr>
      </w:pPr>
      <w:r>
        <w:rPr>
          <w:rFonts w:ascii="Trebuchet MS" w:hAnsi="Trebuchet MS"/>
        </w:rPr>
        <w:t>In regard to sentence the</w:t>
      </w:r>
      <w:r w:rsidR="0060111E">
        <w:rPr>
          <w:rFonts w:ascii="Trebuchet MS" w:hAnsi="Trebuchet MS"/>
        </w:rPr>
        <w:t xml:space="preserve"> </w:t>
      </w:r>
      <w:r w:rsidR="00F015E8">
        <w:rPr>
          <w:rFonts w:ascii="Trebuchet MS" w:hAnsi="Trebuchet MS"/>
        </w:rPr>
        <w:t xml:space="preserve">Court took </w:t>
      </w:r>
      <w:bookmarkStart w:id="0" w:name="_GoBack"/>
      <w:bookmarkEnd w:id="0"/>
      <w:r w:rsidR="0060111E">
        <w:rPr>
          <w:rFonts w:ascii="Trebuchet MS" w:hAnsi="Trebuchet MS"/>
        </w:rPr>
        <w:t xml:space="preserve">into account the fact that a person had died as a result of the sustained beating and the family expects justice for the taking of a life and the law should </w:t>
      </w:r>
      <w:r w:rsidR="0060111E">
        <w:rPr>
          <w:rFonts w:ascii="Trebuchet MS" w:hAnsi="Trebuchet MS"/>
        </w:rPr>
        <w:lastRenderedPageBreak/>
        <w:t>discourage people from taking the law into their own hands</w:t>
      </w:r>
      <w:r>
        <w:rPr>
          <w:rFonts w:ascii="Trebuchet MS" w:hAnsi="Trebuchet MS"/>
        </w:rPr>
        <w:t xml:space="preserve">. On the other hand, despite the court’s misgivings about the fact that the accused had been primarily motivated by </w:t>
      </w:r>
      <w:r w:rsidR="00A9268F">
        <w:rPr>
          <w:rFonts w:ascii="Trebuchet MS" w:hAnsi="Trebuchet MS"/>
        </w:rPr>
        <w:t>his concern that his daughter was now “damaged goods”, the court also took into consideration that the</w:t>
      </w:r>
      <w:r w:rsidR="0060111E">
        <w:rPr>
          <w:rFonts w:ascii="Trebuchet MS" w:hAnsi="Trebuchet MS"/>
        </w:rPr>
        <w:t xml:space="preserve"> accused had been extremely provoked</w:t>
      </w:r>
      <w:r w:rsidR="00A9268F">
        <w:rPr>
          <w:rFonts w:ascii="Trebuchet MS" w:hAnsi="Trebuchet MS"/>
        </w:rPr>
        <w:t>. Balancing these factors the c</w:t>
      </w:r>
      <w:r w:rsidR="0060111E">
        <w:rPr>
          <w:rFonts w:ascii="Trebuchet MS" w:hAnsi="Trebuchet MS"/>
        </w:rPr>
        <w:t>ourt decided that a wholly suspended sentence of three years imprisonment was appropriate for the crime of culpable homicide.</w:t>
      </w:r>
    </w:p>
    <w:sectPr w:rsidR="00601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AD"/>
    <w:rsid w:val="0013638D"/>
    <w:rsid w:val="00276D52"/>
    <w:rsid w:val="002E575E"/>
    <w:rsid w:val="00300CAD"/>
    <w:rsid w:val="00307188"/>
    <w:rsid w:val="004840B0"/>
    <w:rsid w:val="004C358F"/>
    <w:rsid w:val="004D1317"/>
    <w:rsid w:val="004D45B7"/>
    <w:rsid w:val="004E6C1E"/>
    <w:rsid w:val="00557B75"/>
    <w:rsid w:val="0060111E"/>
    <w:rsid w:val="006D58DB"/>
    <w:rsid w:val="006E5611"/>
    <w:rsid w:val="007A49EC"/>
    <w:rsid w:val="007C6B27"/>
    <w:rsid w:val="00826C44"/>
    <w:rsid w:val="00836482"/>
    <w:rsid w:val="00852E91"/>
    <w:rsid w:val="00853350"/>
    <w:rsid w:val="00A9268F"/>
    <w:rsid w:val="00B07932"/>
    <w:rsid w:val="00B82FF9"/>
    <w:rsid w:val="00B920BB"/>
    <w:rsid w:val="00B93FE1"/>
    <w:rsid w:val="00D015BB"/>
    <w:rsid w:val="00D50B12"/>
    <w:rsid w:val="00DE307F"/>
    <w:rsid w:val="00E80F52"/>
    <w:rsid w:val="00ED2036"/>
    <w:rsid w:val="00F015E8"/>
    <w:rsid w:val="00F443FF"/>
    <w:rsid w:val="00F62DE9"/>
    <w:rsid w:val="00F83F46"/>
    <w:rsid w:val="00FC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6ABD8-1DFB-49B6-9864-9A6D4A82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0C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gfeltoe</dc:creator>
  <cp:keywords/>
  <dc:description/>
  <cp:lastModifiedBy>Sandra Muengwa</cp:lastModifiedBy>
  <cp:revision>2</cp:revision>
  <dcterms:created xsi:type="dcterms:W3CDTF">2019-10-15T10:10:00Z</dcterms:created>
  <dcterms:modified xsi:type="dcterms:W3CDTF">2019-10-15T10:10:00Z</dcterms:modified>
</cp:coreProperties>
</file>