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0" w:lineRule="exact"/>
        <w:ind w:left="1244" w:right="428" w:hanging="779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COLLUSION! IN DEFENCE OF FREE SPEECH IN SPO</w:t>
      </w:r>
      <w:r>
        <w:rPr sz="28" baseline="0" dirty="0">
          <w:jc w:val="left"/>
          <w:rFonts w:ascii="Trebuchet MS" w:hAnsi="Trebuchet MS" w:cs="Trebuchet MS"/>
          <w:color w:val="000000"/>
          <w:spacing w:val="-11"/>
          <w:sz w:val="28"/>
          <w:szCs w:val="28"/>
        </w:rPr>
        <w:t>R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TS AND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THE UNACCOUN</w:t>
      </w:r>
      <w:r>
        <w:rPr sz="28" baseline="0" dirty="0">
          <w:jc w:val="left"/>
          <w:rFonts w:ascii="Trebuchet MS" w:hAnsi="Trebuchet MS" w:cs="Trebuchet MS"/>
          <w:color w:val="000000"/>
          <w:spacing w:val="-26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ABILITY OF GLOBAL SPO</w:t>
      </w:r>
      <w:r>
        <w:rPr sz="28" baseline="0" dirty="0">
          <w:jc w:val="left"/>
          <w:rFonts w:ascii="Trebuchet MS" w:hAnsi="Trebuchet MS" w:cs="Trebuchet MS"/>
          <w:color w:val="000000"/>
          <w:spacing w:val="-12"/>
          <w:sz w:val="28"/>
          <w:szCs w:val="28"/>
        </w:rPr>
        <w:t>R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TS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ADMINISTR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TION BODIES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3021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YNDON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N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KOMO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powerful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influential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institutions. Sovereign States in their individual capacities struggle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admit,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ivi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rtici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sporting competitions. Athletes have to be careful about what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field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 threat because of multi-million dollar commercial interests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benefiting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rank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resolve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initiatives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resolve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Sovereign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Concerted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efforts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groupings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continental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imperative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 excesses of Global Sports Administrative Bodies.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ords: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Fédération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A),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Sport (CAS), International Amateur Athletics Federation (IAAF),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Restraint,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8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Saturday 26 June 2010 at 09.00am there was an extensive report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Broadcasting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SFM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radio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40" w:after="0" w:line="231" w:lineRule="exact"/>
        <w:ind w:left="329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58039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(LLB (HONS), LLM, MBA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23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morning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bulletin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celebrate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scoring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goals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pulling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shirts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messages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inscribed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undergarments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vests.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message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Jesus.”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Evans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Gwekwerere, a local football playe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ZI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imposed a ban on him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showing an undergarment vest with a similar type of message each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 he scored a goal for his club, Dynamos. On 6 February 2014,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newspaper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Chronicle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“HIGHLANDERS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FC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world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soccer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coach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Kelvin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Kaindu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clothing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statements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matches.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Zambian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mento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God-fearing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sometimes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spotted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matches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shirt with the inscription, Joshua 1v5 or ‘It Shall be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ell’.”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atican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criticized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trying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Catholic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agency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website,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resident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John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aul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Foundation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Eddio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Constantini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“…severely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criticised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president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Soccer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Board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(FI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A),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Joseph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Blatte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 to prohibit religious speech during matches. Blatte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action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came after the Brazilian national team huddled for a prayer at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 of the Confederations Cup”’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displaying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undergarment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emanate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states that “Equipment must not have any political, religious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personal slogans, statements or images. Players must not reveal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undergarments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slogans,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statements or images, or advertising other than the manufacturer`s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logo. For any offence the player and/or the team will be sanctioned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competition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organise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75" w:hanging="311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-91187</wp:posOffset>
            </wp:positionV>
            <wp:extent cx="2170176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70176" cy="180"/>
                    </a:xfrm>
                    <a:custGeom>
                      <a:rect l="l" t="t" r="r" b="b"/>
                      <a:pathLst>
                        <a:path w="2170176" h="180">
                          <a:moveTo>
                            <a:pt x="0" y="0"/>
                          </a:moveTo>
                          <a:lnTo>
                            <a:pt x="217017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Skhumbuzo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Moyo,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“It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well: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bans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clothing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religious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messages”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Chronicle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6 Februar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2014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75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atican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Sports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Foundation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Criticises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trying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religious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expression”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16 July 2009, </w:t>
      </w:r>
      <w:hyperlink r:id="rId102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.catholicnewsagenc</w:t>
        </w:r>
        <w:r>
          <w:rPr sz="20" baseline="0" dirty="0">
            <w:jc w:val="left"/>
            <w:rFonts w:ascii="Trebuchet MS" w:hAnsi="Trebuchet MS" w:cs="Trebuchet MS"/>
            <w:color w:val="000000"/>
            <w:spacing w:val="-23"/>
            <w:sz w:val="20"/>
            <w:szCs w:val="20"/>
          </w:rPr>
          <w:t>y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.com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Accessed on 10 August 2010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56" w:lineRule="exact"/>
        <w:ind w:left="668" w:right="275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GAME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2009/2010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hyperlink r:id="rId10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19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.fifa.com/mm/document/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affederation/federation/81/42/36/lawsofthegameen.pdf.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August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latest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version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2018/2019,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hyperlink r:id="rId104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http://static-3eb8.kxcdn.com/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documents/661/133139_290518_LotG_18_19_EN_Double</w:t>
        </w:r>
        <w:r>
          <w:rPr sz="20" baseline="0" dirty="0">
            <w:jc w:val="left"/>
            <w:rFonts w:ascii="Trebuchet MS" w:hAnsi="Trebuchet MS" w:cs="Trebuchet MS"/>
            <w:color w:val="000000"/>
            <w:spacing w:val="-3"/>
            <w:sz w:val="20"/>
            <w:szCs w:val="20"/>
          </w:rPr>
          <w:t>P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age_150dpi.pdf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 on 19 Jul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2018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321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garments worn by footballers. It is wide in its scope of application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infringes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freedom of expression. This law has not materially changed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 the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orld Cup in South Africa was held even though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Board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regularly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“Laws of the Game”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HEORETICAL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RAMEWORK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justification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thoroughly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literature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repeat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premised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probably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although one of the fundamental justifications for protection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self-fulfilment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self-realisation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inextricably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autonomy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Self-fulfilment ordinarily underpins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intrinsic value of free speech more than its instrumental value,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 in defence of free speech in professional sports which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inherently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associated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desire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team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achievements.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Thomas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Emerson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self-fulfilment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identification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underpinning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 speech which are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1) assuring individual self-fulfilment; 2) advancing knowledge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discovering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truth;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3)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provid[ing]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participation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members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society;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4)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achieving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more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adaptable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hence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more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stable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communit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…maintaining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precariou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balance between healthy cleavage and necessary consensus.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8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Competitiveness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characterised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underlined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hunger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upstage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competitor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recreational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moment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scored,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regardless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tolerance.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Bollinger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161036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1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Richard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Protection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Expressio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oronto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ress, 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oronto, Buffalo London, p 16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1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Thomas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Emerson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owards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theory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First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Amendment”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72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 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877 1962-1963 p 878-9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40" w:lineRule="exact"/>
        <w:ind w:left="357" w:right="291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debate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‘tolerance’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equates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“showing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leniency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ideas…conflicting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own’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endure.”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olerance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underlines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intrinsic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inextricably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self-fulfilment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self-realisation.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emergence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competitive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pinnacle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self-realisation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self-fulfilment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usually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denoted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involuntaril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voluntarily done in response to a momentous achievement.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victorious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moments;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revelation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written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undergarments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deserve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intrinsic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articulation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pre-publication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premised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ordinarily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self-realisation and tolerance of speech and this is advanced 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denial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 administrative bodies like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REEDOM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XPRESSION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Z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IMBABWEAN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10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61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 Constitution, which provides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“Freedom of expression and freedom of the media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 Every person has the right to freedom of expression, which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3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includes-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0" w:after="0" w:line="254" w:lineRule="exact"/>
        <w:ind w:left="1463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seek,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receive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communicate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ideas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43" w:lineRule="exact"/>
        <w:ind w:left="328" w:right="289" w:firstLine="1701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other information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section 61 (5) provides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316" w:lineRule="exact"/>
        <w:ind w:left="1461" w:right="289" w:hanging="566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 of expression and freedom of the media exclude;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incitement to violence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advocacy of hatred or hate speech;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0" w:after="0" w:line="316" w:lineRule="exact"/>
        <w:ind w:left="1463" w:right="289" w:hanging="2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malicious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injury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reputation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dignity;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(d)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malicious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unwarranted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breach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30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 privac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75" w:after="0" w:line="307" w:lineRule="exact"/>
        <w:ind w:left="669" w:right="289" w:hanging="311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19938</wp:posOffset>
            </wp:positionV>
            <wp:extent cx="2161032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Bollinger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Lee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C.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olerant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Society: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Freedom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Speech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Extremist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Speech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America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Oxford: Oxford UP 1986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268" w:after="0" w:line="35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61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61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(5)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banned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 protected under the Zimbabwean Constitution.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EFINITION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ROBLEM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question that this paper seeks to answer is how then does 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reconcile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necessarily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interfering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efficient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sport?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kinds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slogans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advertising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undergarments.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categorise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unacceptable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pre-publication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forms of expression on undergarments. It is understandable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impinge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corporate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exclusive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advertise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organised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tournaments.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source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livelihood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 and, as such, it is presumed that care is needed through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investment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stakeholders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sport.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financing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 the sale of television and radio broadcasting rights, and team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endorsements.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Nevertheless,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pre-publication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censorship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 justification is reasonably justifiable in a democratic societ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UBLIC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pre-publication ban of undergarment speech that is created 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drawn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restraint.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Thomas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Emerson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“…deals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publication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communication from occurring at all.”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Ariel L. Bendor argues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combination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physical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normative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restraint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(actio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occurring),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186818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307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Thomas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Emerson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‘The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Doctrine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rior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estraint’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Contemporary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Problems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20 No. 4 (Autumn 1955), p 648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sanctions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(penalties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create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disincentive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certai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way), or by combination of the two.”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iolation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attracts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can either be a caution (yellow card) or expulsion (red card)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penalties.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rior restraint is, therefore, a form of censorship which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harmless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John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Calvin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Jefferies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“Any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restraint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bearing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heavy presumption against constitutional validit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construction of Section 61 (1) (a) of the Zimbabwe 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restraint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illegal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balancing the provisions of this section with the rights of any 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86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restraint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justifiable in a democratic 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Whilst freedom of speech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cornerstone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nevertheless not absolute.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television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broadcasting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attracting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conduct likely to hurt the interests of the sponsors.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there seems to be some discriminatory application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 by 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and its affiliates because whilst written expressions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undergarments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prohibited,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ck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dreadlocks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 them for fashion others do so as part of the Nazarene religious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Rastafarian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Dianne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-89663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Ariel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Bendor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rior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estraint,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incommensurabilit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constitutionalism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means’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Fordham Law Review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68 1999, p 294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John Calvin Jeffries, Jr ‘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ethinking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rior restraint’ </w:t>
      </w:r>
      <w:r>
        <w:rPr sz="20" baseline="-1" dirty="0">
          <w:jc w:val="left"/>
          <w:rFonts w:ascii="Trebuchet MS" w:hAnsi="Trebuchet MS" w:cs="Trebuchet MS"/>
          <w:color w:val="000000"/>
          <w:spacing w:val="-20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ale Law Journal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ol 92,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No.3 (Jan. 183), p 409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Cohen v California 403 US 15, 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36 of the Constitution of South Africa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Dianne Gereluk ‘Why can’t I wear this?! Banning symbolic clothing in schools’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8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Philosophy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Education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2006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107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hyperlink r:id="rId109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http://ojs.ed.uiuc.edu/index.php/pes/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9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article/viewFile/1522/262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Accessed on 13 October 2010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29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Gereluk argues that Rastafarianism is a religion and some who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dreadlocks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school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bans on the basis of freedom of religion. The Supreme Court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Enoch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Chikweche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"/>
          <w:sz w:val="14"/>
          <w:szCs w:val="14"/>
          <w:vertAlign w:val="superscript"/>
        </w:rPr>
        <w:t>6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Rastafarianism as a religion in the wide and non-technical sense 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be accepted and the applicant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manifestation of his religion 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wearing dreadlocks fell within the protection afforded by s 19(1)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pre-2013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8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approval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osner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Faulkner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842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962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Rastafarianism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black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Jamaica…’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Rastafarian dreadlocks is regarded as a form of religious expression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under-garments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messages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them?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ehran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attempted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female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Iranian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hijab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Olympic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Games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notwithstanding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Islamic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dress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18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 of policy consistence on the part of 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regarding intolerance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displays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selective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expression.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deny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intrinsic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instrumenta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expressed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contex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sport.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PO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UMAN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disciplines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aragraph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rinciples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Olympism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right”.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Elimination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 to the provision of the same opportunities to participate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actively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physical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education.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United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Educational Scientific and Cultural Organisation (UNESCO)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Charter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hysical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Education,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hysical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1.1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physical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-92836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995 (4) SA 284 (ZC)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at p 290 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ehran 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imes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‘FI</w:t>
      </w:r>
      <w:r>
        <w:rPr sz="20" baseline="-1" dirty="0">
          <w:jc w:val="left"/>
          <w:rFonts w:ascii="Trebuchet MS" w:hAnsi="Trebuchet MS" w:cs="Trebuchet MS"/>
          <w:color w:val="000000"/>
          <w:spacing w:val="-20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 ban Iranian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omen from wearing the Hijab in YOG’,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8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April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hyperlink r:id="rId111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.tehrantimes.com/PDF/10836/10836-13.pdf</w:t>
        </w:r>
      </w:hyperlink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 18 October 2010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proposition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affirms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complex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symbiotic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web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modern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medium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talent, skills, intellectual art, ideas and thoughts through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successful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fulfilment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 concerned. The joy may not be complete unless forms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inhibition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expression.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MPO</w:t>
      </w:r>
      <w:r>
        <w:rPr sz="17" baseline="0" dirty="0">
          <w:jc w:val="left"/>
          <w:rFonts w:ascii="Trebuchet MS" w:hAnsi="Trebuchet MS" w:cs="Trebuchet MS"/>
          <w:color w:val="000000"/>
          <w:spacing w:val="-5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pacing w:val="-18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REEDOM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XPRESSION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Munhumeso &amp; Ors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Gubbay CJ observed that “The importance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attaching to the exercise of the right to freedom of expression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assembly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under-estimated.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its progress and for the development of every man.”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judge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“Freedom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serve;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self-fulfilment;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discovery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truth;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strengthens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participate in decision making; and (iv), it provides a mechanism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 stability and change.”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epublic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 observations and acknowledgments as exhibited by O’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egan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Khumalo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&amp;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Bantubonke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Harrington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Holomisa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22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“Freedom of expression is integral to a democratic society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autonomy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beings.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Moreove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ability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citizens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responsibl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 decisions and to participate effectively in public life 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stifled.”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Covenant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olitical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40" w:lineRule="exact"/>
        <w:ind w:left="357" w:right="5610" w:firstLine="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-94360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1994 (1) ZLR 49 (S)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at p56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at p57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CCT 53/01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at para 21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268" w:after="0" w:line="35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(ICCPR) (Article 19 (2)), the European Convention on 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(ECHR)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(Article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(1)),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American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(ACHR)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(Article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13),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eople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Rights (ACHPR).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REEDOM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XPRESSION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BSOLUTE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Khumalo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Bantubonke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Harrington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Holomisa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(Supra)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“…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paramount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 court seized with the duty to construe the scope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 play a balancing act that ensures the right equipoise between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other citizens.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limitations.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diluted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diminished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necessity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intractability of language dictate otherwise.”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test will not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answers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justifiable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curtail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 as required by s86 (1) of the Constitution of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‘I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ELONG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ESUS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ELEBR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attempts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answer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‘I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belong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Jesus’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internationa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administered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Thomas Scanlon argues that “In order for any act to be classified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proposition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attitude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convey”.’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exhibition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undershirt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garment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inscription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‘I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belon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Jesus’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Christ which the athletes concerned probably link to their sporting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proposition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 to conve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Consequent upon this and on the basis of Thomas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-94361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Khumalo &amp; Ors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(Supra) at para 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Thomas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Scanlon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‘Theory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Freedom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Expression’</w:t>
      </w:r>
      <w:r>
        <w:rPr sz="20" baseline="-1" dirty="0">
          <w:jc w:val="left"/>
          <w:rFonts w:ascii="Trebuchet MS" w:hAnsi="Trebuchet MS" w:cs="Trebuchet MS"/>
          <w:color w:val="000000"/>
          <w:spacing w:val="-1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Philosophy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Public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Affairs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172" w:lineRule="exact"/>
        <w:ind w:left="357" w:right="291" w:firstLine="311"/>
      </w:pPr>
      <w:r/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1 Number 2, (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 1972), p 206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Scanlon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reasoning,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intrinsic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carries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 footballers.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TIONALE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ENSORING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XPRESSION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PO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Ray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arnowski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argues that censorship in sport is employed because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leagues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running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image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portray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alienate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29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contends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league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prosper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coaches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NBA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basketball,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penalties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censorship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self-criticizes or is critical of match officials. In football, a player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shown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yellow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card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minor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card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repeate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offences.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John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Spengler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argue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“Constitutiona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bargaining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bargaining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relinquished,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actors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entities.”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Aleck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aerenburg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 as part of the Sports Administration, namel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contractual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noted that the second reason proffered by Spengler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 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relates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America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governmental or state action.”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142494</wp:posOffset>
            </wp:positionV>
            <wp:extent cx="2161032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Ray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arnowiski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‘Shut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Up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play: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Censorship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major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professional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sports’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April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24,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2003,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hyperlink r:id="rId115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.unc.edu/-tarnowsk/shut.pdf</w:t>
        </w:r>
      </w:hyperlink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16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40" w:lineRule="exact"/>
        <w:ind w:left="357" w:right="288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page 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page 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John O Spengle</w:t>
      </w:r>
      <w:r>
        <w:rPr sz="20" baseline="-1" dirty="0">
          <w:jc w:val="left"/>
          <w:rFonts w:ascii="Trebuchet MS" w:hAnsi="Trebuchet MS" w:cs="Trebuchet MS"/>
          <w:color w:val="000000"/>
          <w:spacing w:val="-28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aul Anderson, Daniel P Cannaughton and Thomas A Bake</w:t>
      </w:r>
      <w:r>
        <w:rPr sz="20" baseline="-1" dirty="0">
          <w:jc w:val="left"/>
          <w:rFonts w:ascii="Trebuchet MS" w:hAnsi="Trebuchet MS" w:cs="Trebuchet MS"/>
          <w:color w:val="000000"/>
          <w:spacing w:val="-2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Introduction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Sports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p162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John O Spengle</w:t>
      </w:r>
      <w:r>
        <w:rPr sz="20" baseline="-1" dirty="0">
          <w:jc w:val="left"/>
          <w:rFonts w:ascii="Trebuchet MS" w:hAnsi="Trebuchet MS" w:cs="Trebuchet MS"/>
          <w:color w:val="000000"/>
          <w:spacing w:val="-2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aul Anderson, Daniel </w:t>
      </w:r>
      <w:r>
        <w:rPr sz="20" baseline="-1" dirty="0">
          <w:jc w:val="left"/>
          <w:rFonts w:ascii="Trebuchet MS" w:hAnsi="Trebuchet MS" w:cs="Trebuchet MS"/>
          <w:color w:val="000000"/>
          <w:spacing w:val="-3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 Cannaughton and Thomas A Baker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172" w:lineRule="exact"/>
        <w:ind w:left="329" w:right="288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Introduction to Sports Law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p 162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p 163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30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Jonathan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Burchell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“The Constitutional Court …has underscored the application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(Chapter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Constitution)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45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Zimbabwe which stipulate the scope of application of the Bill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idua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tituti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body)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vindication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RBITR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LAUSES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AIVER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ONSTITUTIONAL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resolution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inclusion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 clauses as a form of dispute resolution mechanism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constitutions of the national football associations/federations down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professional football clubs’ statutes of governance for as long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restrictions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included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club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contracts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preventin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 footballers from suing 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or their national association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courts.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complexity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tournaments are organized either by the national association or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federation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such,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whenever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 take part in their sport.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Louis M Benedict argues that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“... the broad truth is that within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important…”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 they compete against each other on platforms established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Amateur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Athletics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(IAAF).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contends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“…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coherent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157099</wp:posOffset>
            </wp:positionV>
            <wp:extent cx="2161032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73" w:lineRule="exact"/>
        <w:ind w:left="668" w:right="289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Jonathan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Burchell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‘The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protection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privacy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Africa: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transplantable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hybrid’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Electronic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Comparative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13.1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(March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2009) </w:t>
      </w:r>
      <w:hyperlink r:id="rId117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.ejcl.org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Accessed on 6 August 2010, p 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307" w:lineRule="exact"/>
        <w:ind w:left="668" w:right="289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Louis M Benedict ‘The global politics of sports: The role of global institutions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sports’ p 1-2.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unknown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aspirants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field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as…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resultant effect is the emergence of States that are weaker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 ability to protect the civil rights of their citizens against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 sports bodies as 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and the IAA</w:t>
      </w:r>
      <w:r>
        <w:rPr sz="24" baseline="0" dirty="0">
          <w:jc w:val="left"/>
          <w:rFonts w:ascii="Trebuchet MS" w:hAnsi="Trebuchet MS" w:cs="Trebuchet MS"/>
          <w:color w:val="000000"/>
          <w:spacing w:val="-4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Attempts by 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 like Nigeria and Greece to interfere with the authority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vigorously resisted and taken as political interference in sport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Nigeria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Greece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respectivel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Nigerian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teams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tournaments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organized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Greek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membership.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 football administration body and there is political leverage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gained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organized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popularity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electorate, the threats of FI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sanctions weakens a State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ability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 the civil liberties of its citizens. The popularity of the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epitomized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estimated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audience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700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million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peopl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watched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orld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Cup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Johannesburg,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July 2010.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weak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weak,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latter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little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sacrificed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altar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commercialisation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huge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clubs’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sheets,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disengage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gagged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speaking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 without authorisation for fear of antagonizing their sponsors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risking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huge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penalties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sponsorships.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alienate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leagues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Ethan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Bordman notes that “... in an effort to curb player comments about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game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Cincinnati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Bengals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addendum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 contracts, allowing the team to terminate performance bonuses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criticise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mates,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managers,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125603</wp:posOffset>
            </wp:positionV>
            <wp:extent cx="2161032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orld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Cup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2010: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FI</w:t>
      </w:r>
      <w:r>
        <w:rPr sz="20" baseline="-1" dirty="0">
          <w:jc w:val="left"/>
          <w:rFonts w:ascii="Trebuchet MS" w:hAnsi="Trebuchet MS" w:cs="Trebuchet MS"/>
          <w:color w:val="000000"/>
          <w:spacing w:val="-20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threatens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Nigeria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with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ban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over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team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3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suspension’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8" w:right="0" w:firstLine="0"/>
      </w:pPr>
      <w:r/>
      <w:hyperlink r:id="rId119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.telegraph.co.uk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Accessed 4 October 2010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Graham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Dunbar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Associated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Press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‘FI</w:t>
      </w:r>
      <w:r>
        <w:rPr sz="20" baseline="-1" dirty="0">
          <w:jc w:val="left"/>
          <w:rFonts w:ascii="Trebuchet MS" w:hAnsi="Trebuchet MS" w:cs="Trebuchet MS"/>
          <w:color w:val="000000"/>
          <w:spacing w:val="-18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expects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700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million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watch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orld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9" w:lineRule="exact"/>
        <w:ind w:left="668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Cup Final’ 11 July 2010, </w:t>
      </w:r>
      <w:hyperlink r:id="rId12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.thejakartapost.com/news/2010/07/11/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2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fifa-expects-700-million-watch-world-cup-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final.html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294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officials.”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leagues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possibilities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withdrawals,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 leagues and global sports administrations are always quick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‘delinquent’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sportsmen.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arnowski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 that “playing a professional sports is a privilege and to enjoy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privilege you must follow the rules but how does one reconcile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privilege.”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42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assertion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privilege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are trammelled. This weakens a playe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ability to speak 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fear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lucrative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 contracts. The downside of this assertion is that it pays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little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attention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talents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 cases attract sponsorships for the sports by creating platforms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advertising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audience,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targeted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imbalance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talents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lucrative sports sponsorships and the commercial rights on one part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inherent basic rights of the athletes on the othe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administrations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sponsored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businesse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preserve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sanctity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images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dropping certain leagues or individual sports personalities who 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perceived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offensive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iger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oods’ infidelity led to withdrawal of his personal sponsorships by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enterprises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T&amp;T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Accenture.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Stephanie Rice, an Australian swimme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lost her Jaguar sponsorship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tweeting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anti-gay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sentiments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prudent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-91186</wp:posOffset>
            </wp:positionV>
            <wp:extent cx="2161032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Ethan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8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ale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Bordman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‘Freedom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speech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expression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sports’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Michigan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Bar 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September 2007, p 37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Note 9 (above) p 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</w:t>
      </w:r>
      <w:r>
        <w:rPr sz="20" baseline="-1" dirty="0">
          <w:jc w:val="left"/>
          <w:rFonts w:ascii="Trebuchet MS" w:hAnsi="Trebuchet MS" w:cs="Trebuchet MS"/>
          <w:color w:val="000000"/>
          <w:spacing w:val="-19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T&amp;T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drops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sponsorship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deal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with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iger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oods’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hyperlink r:id="rId122" w:history="1"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http://ww</w:t>
        </w:r>
        <w:r>
          <w:rPr sz="20" baseline="-1" dirty="0">
            <w:jc w:val="left"/>
            <w:rFonts w:ascii="Trebuchet MS" w:hAnsi="Trebuchet MS" w:cs="Trebuchet MS"/>
            <w:color w:val="000000"/>
            <w:spacing w:val="-20"/>
            <w:position w:val="-1"/>
            <w:sz w:val="20"/>
            <w:szCs w:val="20"/>
          </w:rPr>
          <w:t>w</w:t>
        </w:r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.abs-cbnnews.com/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8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business/01/01/10/att-drops-sponsorship-deal-tiger-woods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October 2010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62" w:lineRule="exact"/>
        <w:ind w:left="668" w:right="290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‘Gay slur costs Stephanie Rice Jaguar sponsorship deal’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September 07, 2010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12:00AM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hyperlink r:id="rId12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.heraldsun.com.au/entertainment/confidential/gay-slur-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2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costs-stephanie-rice-jaguar-</w:t>
        </w:r>
      </w:hyperlink>
      <w:r>
        <w:rPr sz="20" baseline="0" dirty="0">
          <w:jc w:val="left"/>
          <w:rFonts w:ascii="Trebuchet MS" w:hAnsi="Trebuchet MS" w:cs="Trebuchet MS"/>
          <w:u w:val="single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u w:val="single"/>
          <w:color w:val="000000"/>
          <w:sz w:val="20"/>
          <w:szCs w:val="20"/>
        </w:rPr>
        <w:t>sponsorship-deal/story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-e6frf96x-1225914998070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 on 6 October 2010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 is by punishing what is perceived to be dishonorable conduct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potential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alienate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sponsors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sport,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regardles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individuals’ constitutional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speech/expression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offensive,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perceived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harmful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pecuniary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banned.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pre-publication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censorship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regardless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published thus, from simple birthday dedications to strong religious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political views, all have no place on soccer platforms convened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and its affiliates. The fact is that undergarment free speech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lags subserviently to commercial interests.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Andre J Lang argues that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…the</w:t>
      </w:r>
      <w:r>
        <w:rPr sz="22" baseline="0" dirty="0">
          <w:jc w:val="left"/>
          <w:rFonts w:ascii="Trebuchet MS" w:hAnsi="Trebuchet MS" w:cs="Trebuchet MS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problem</w:t>
      </w:r>
      <w:r>
        <w:rPr sz="22" baseline="0" dirty="0">
          <w:jc w:val="left"/>
          <w:rFonts w:ascii="Trebuchet MS" w:hAnsi="Trebuchet MS" w:cs="Trebuchet MS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emergence</w:t>
      </w:r>
      <w:r>
        <w:rPr sz="22" baseline="0" dirty="0">
          <w:jc w:val="left"/>
          <w:rFonts w:ascii="Trebuchet MS" w:hAnsi="Trebuchet MS" w:cs="Trebuchet MS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various</w:t>
      </w:r>
      <w:r>
        <w:rPr sz="22" baseline="0" dirty="0">
          <w:jc w:val="left"/>
          <w:rFonts w:ascii="Trebuchet MS" w:hAnsi="Trebuchet MS" w:cs="Trebuchet MS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global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administrative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bodies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rules,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procedures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internal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organizations generally do not correspond with the procedural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substantive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standards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developed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exercise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power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liberal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–democratic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44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accountability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administrations 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[t]he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global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administrative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space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characterized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lack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accountability towards individuals. In particular the rules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decisions adopted by GABs often do not observe the standards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fundamental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protection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within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 state.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45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compromise the basic freedoms of footballers and other athletes.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administrations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accountable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violation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sport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 and how to create the right equipoise between protection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scales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tilted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-89662</wp:posOffset>
            </wp:positionV>
            <wp:extent cx="2161032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Andre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Lang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‘Global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administrative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domestic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courts.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Holding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global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administrative bodies accountable’ p 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p 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315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 because of the huge pecuniary interests that global 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administrations have in different sporting disciplines. Most football,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athletics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cycling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clubs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clubs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enterprises.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money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investors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anything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hinder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returns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anathema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finance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paramount,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becom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secondary concerns.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pacing w:val="-13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FI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impossible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 according to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 64 (2) of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Statute 2009,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“Recourse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 courts of law is prohibited unless specifically provided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regulations.”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voluntary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responsible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organising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voluntary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emphasises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interferences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steering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away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untabi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Membe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barred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derived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implemented,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obliged by FI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Statutes to include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 [a] clause in their statutes or regulations stipulating that it 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prohibited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take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disputes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Association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disputes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affecting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Leagues,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member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leagues,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clubs,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players,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officials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 Association officials to ordinary courts of law…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48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incapacitate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vindicat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affiliates.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Ordinaril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vindicate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empowered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“impose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likewise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strictly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submitted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arbitration,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138811</wp:posOffset>
            </wp:positionV>
            <wp:extent cx="2161032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40" w:lineRule="exact"/>
        <w:ind w:left="357" w:right="3959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46	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ule 64 (2) FI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Statutes August 2009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ule 10(1)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ule 64 (3)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law”</w:t>
      </w:r>
      <w:r>
        <w:rPr sz="14" baseline="0" dirty="0">
          <w:jc w:val="left"/>
          <w:rFonts w:ascii="Trebuchet MS" w:hAnsi="Trebuchet MS" w:cs="Trebuchet MS"/>
          <w:color w:val="000000"/>
          <w:spacing w:val="-4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0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sportsman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elects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footballe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members’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leagues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scheme of arbitration provided for in 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is intended only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 in the enforcement of 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regulations and football laws.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unaccountable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accountable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dictates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consistency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bind them but athletes should not be forced to sacrifice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 constitutional rights in the service of the commercial interests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sports federations.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17" baseline="0" dirty="0">
          <w:jc w:val="left"/>
          <w:rFonts w:ascii="Trebuchet MS" w:hAnsi="Trebuchet MS" w:cs="Trebuchet MS"/>
          <w:color w:val="000000"/>
          <w:spacing w:val="-6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ARD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Andre J Lang argues that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“[i]t should be the role of domestic 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accountability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regimes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rationality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focused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cleanliness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prosperity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sports.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competitions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arranged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auspices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suspend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violates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interferes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Greek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membership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Greek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refused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Greek Football Association.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Thus, whilst a domestic court 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indicate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idua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tba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tituti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tba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the national association of the footballer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country may either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banned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expelled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competitions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arranged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sustainable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render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ineffective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 to enforcement against a non-resident international bod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138304</wp:posOffset>
            </wp:positionV>
            <wp:extent cx="2161032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Andre J Lang (ibid at note 43) p 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Gabriel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Marcotti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‘Is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football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still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above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law?’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hyperlink r:id="rId127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3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.timesonline.co.uk/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8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tol/sport/football/article621061.ece Accessed on 11 August 2010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29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erhaps,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route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learn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occasion.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 a unified stance against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when it sought to introduce a rule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infringe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regard, the European Commission in 2008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rejected a proposal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+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“…that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 football players on the pitch have to be of the nationality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club…”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40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movement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6+5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42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proposals.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indicates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continental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prepared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 agreed to protect through the African Charter of human Rights,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and other related Global Sports Administration bodies 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infringe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 human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premised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category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movement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 discrimination.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re-publication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censorship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permitted.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Sanctions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offending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speec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incite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violence,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terrorism,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hatred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141098</wp:posOffset>
            </wp:positionV>
            <wp:extent cx="2161032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  <w:tab w:val="left" w:pos="1804"/>
          <w:tab w:val="left" w:pos="2238"/>
          <w:tab w:val="left" w:pos="2924"/>
          <w:tab w:val="left" w:pos="3357"/>
          <w:tab w:val="left" w:pos="3942"/>
          <w:tab w:val="left" w:pos="4707"/>
        </w:tabs>
        <w:spacing w:before="0" w:after="0" w:line="272" w:lineRule="exact"/>
        <w:ind w:left="668" w:right="291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Commissioner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Vladimir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Spidal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‘The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Commission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shows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red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card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6+5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proposed 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 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’ 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28 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May 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2008, 	</w:t>
      </w:r>
      <w:hyperlink r:id="rId129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http://ec.europa.eu/social/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29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main.jsp?langid=en&amp;catid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Accessed on 11 August 2010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40" w:lineRule="exact"/>
        <w:ind w:left="357" w:right="291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 or groups of people in a particular country or region or if it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religion, colou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creed and such other associated factors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 facto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Ordinaril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human rights violations on the premise that international peace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sustained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better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respectful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proposition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 form the basis of continental intervention to defend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personalities.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athlete makes speech or other forms of expressions such as those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prohibited should they be sanctioned by either 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or the 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 or the organizers of a competition that is run under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auspices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identit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influence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human rights violations complaints in a particular country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the Zimbabwe Human Rights Commission.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vigor with which international communities such as the EU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UN speak out against human rights violations should be with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strength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withdrawals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muzzle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personalities.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David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inley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Joseph,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multi-national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Nike,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Adidas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Coca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sometimes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economically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stronger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operating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developing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quasi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duties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indirectly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sponsorship withdrawals.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 US courts have held that they have jurisdiction over particular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 sports administrative bodies as in the matter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L. Reynolds, Jr v International Amateur Athletic Federation &amp; Ors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147829</wp:posOffset>
            </wp:positionV>
            <wp:extent cx="2161032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David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inley and Sarah Joseph ‘Multinational Corporations and Human Rights’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Alternative Law 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(27) No.1, February 2002 at p 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841 </w:t>
      </w:r>
      <w:r>
        <w:rPr sz="20" baseline="0" dirty="0">
          <w:jc w:val="left"/>
          <w:rFonts w:ascii="Trebuchet MS" w:hAnsi="Trebuchet MS" w:cs="Trebuchet MS"/>
          <w:color w:val="000000"/>
          <w:spacing w:val="-34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 Supp.1444 (1992)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315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 could exercise personal jurisdiction over the IAA</w:t>
      </w:r>
      <w:r>
        <w:rPr sz="24" baseline="0" dirty="0">
          <w:jc w:val="left"/>
          <w:rFonts w:ascii="Trebuchet MS" w:hAnsi="Trebuchet MS" w:cs="Trebuchet MS"/>
          <w:color w:val="000000"/>
          <w:spacing w:val="-4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Using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Ohio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Ohio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evised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non-resident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defendant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Ohio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court found that it could exercise personal jurisdiction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IAA</w:t>
      </w:r>
      <w:r>
        <w:rPr sz="24" baseline="0" dirty="0">
          <w:jc w:val="left"/>
          <w:rFonts w:ascii="Trebuchet MS" w:hAnsi="Trebuchet MS" w:cs="Trebuchet MS"/>
          <w:color w:val="000000"/>
          <w:spacing w:val="-4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Flight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Devices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466f.2d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at224-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Ohio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 of Ohio courts to the constitutional limits.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formulate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judgments in areas where it has both direct and indirect activities.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ONCEPT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ROPO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TIONALITY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Whatever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methods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global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ensuring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proportionalit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judged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criteria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rationalit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benchmark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 rights must be necessary to meet a legitimate end in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 societ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and must not infringe a basic right to a greater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 than is required to achieve that end.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issue here is whether impugning of the fundamental rights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legitimate end? If so, what is the legitimate end?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Statutes do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 seem to set out the mischief aimed at by banning such forms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to ensure orderliness in the administration of football. If that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expression and discriminate against others when their objectives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tance,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ead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ck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ciated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iani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shirt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prohibited. Some football teams gather together to do their war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cries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matches,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praying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Brazilian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winning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Confederations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89155</wp:posOffset>
            </wp:positionV>
            <wp:extent cx="2161032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 p 1449-50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‘Note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legal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doctrine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proportionality’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Children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Rights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Alliance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8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February 2007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prohibited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as was the wearing of 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-shirts with religious or political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messages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catholic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crucifixion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celebrating their victories but the Iranian women were banned 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wearing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hijab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until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forcefully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pleaded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for this permission.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English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proportionality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Freitas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Permanent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Secretary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Agriculture,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Fisheries,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Lands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rivy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Council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pronged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test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 effect; whether: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legislative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objective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sufficiently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important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justify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limiting a fundamental right;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measures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designed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meet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legislative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objective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rationally connected to it;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impair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more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 necessary to accomplish the objective.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62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first issue is whether the objective of 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in restricting under-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garment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messages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record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opinions.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emanates from hooliganism perpetrated mostly by drunken football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fans. The determination of appropriate thresholds or proportions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 would therefore guide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and any other country as to what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permissible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athletes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 any effect on sporting interests or commercial interest.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proportionality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David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Meca-Medina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Igor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Majcen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Commissio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European Communities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sport was deemed to be subject 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-92838</wp:posOffset>
            </wp:positionV>
            <wp:extent cx="2161032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Note 2 above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Salvatore Landolina, ‘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orld Cup 2010: FI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ban Brazil players from displaying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8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religious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t-shirts’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June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12,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hyperlink r:id="rId13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5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.goal.com/enus/news/3296/brazil/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3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2010/06/12/1972668/world-cup-2010-fifa-ban-brazil-players-from-displaying-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3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religious-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Accessed on 22 October 2010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Note 7 above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[1999]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69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p80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referred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Regina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Secretary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Home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172" w:lineRule="exact"/>
        <w:ind w:left="357" w:right="290" w:firstLine="311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Department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ex parte. Daly at para 25 per Lord Steyn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C-519/04P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0" w:after="0" w:line="315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activity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interfere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purely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equipoise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balance between the protection of the interests of FI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or any 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body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 rights of the athletes as protected under the domestic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 of the country of domicile of the club or the athlete.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Alec 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aerenburg identifies two key issues that restrain domestic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 from intervening in sports disputes even where human 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violated.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egrettably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“...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contractual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regulates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betwee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8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normally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 reached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Gundel v I EF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was that “a penalty prescribed 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doping regulations is one of the forms of penalty fixed by contract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therefore based on party autonomy”.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reasoning was that parties to a contract are assumed by law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bargaining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autonomous.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 may not be correct because the nature and structure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platform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idua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ainin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idua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 is weak as correctly noted by 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aerenburgh that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[a]thletes are forced to subscribe to the statutes of a private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body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want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compete.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Those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accession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agreements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lack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even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handedness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arm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length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bargaining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ordinary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rofessional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federations/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scenario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league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affiliated to the national administrator or the football club that 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affiliated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implemented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tail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220" w:after="0" w:line="231" w:lineRule="exact"/>
        <w:ind w:left="357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45339</wp:posOffset>
            </wp:positionV>
            <wp:extent cx="2161032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Ibid.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ress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elease dated 18 July 2006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Alec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aerenburg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egulatory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Features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Administrative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Dimensions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Olympic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Movement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Anti-doping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egime’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Global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Administrative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Series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IILJ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orking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aper 2005/11 p 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 the national association.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ignore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enable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autonomous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Gundel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IEF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unable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autonomously negotiate their contracts and are constrained in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 on the field including what expression may be exercised 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 then they start their negotiations from a very weak position.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 courts must find some grounds for intervening particularly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justification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metime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ucti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tadium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ticu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under-developed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venues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 may be restricted. Thus the fact that 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and its affiliates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pursuing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objectives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whenever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imothy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Zick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“…spee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mpletel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enjoyment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cheering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discourse.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footballers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banned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exhibiting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platforms.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 to freedom of expression is the need for adequate physical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space in which speech can be without restraint.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resents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football,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positions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politica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dispensations.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banned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participating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internationa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football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apartheid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until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1994.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players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exhibiting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hypocris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operations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essential pre-condition for a country to host the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orld Cup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bidding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-94360</wp:posOffset>
            </wp:positionV>
            <wp:extent cx="2159508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Swiss Federal Supreme Court, March 15, 1993.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67	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imothy Zick ‘Space, Place, and Speech: The Expressive 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opography’ (2006).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8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Faculty Publications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aper 276. </w:t>
      </w:r>
      <w:hyperlink r:id="rId136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http://scholarship.la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.wm.edu/facpubs/276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36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or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George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ashington Law Review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74, 2006 p441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210"/>
          <w:tab w:val="left" w:pos="7319"/>
        </w:tabs>
        <w:spacing w:before="268" w:after="0" w:line="352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Defence of Free Speech in Sports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bid.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surprising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needed to support the preparation for the hosting of the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orld Cup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tournaments are drawn from the national government treasuries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hosting countries.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59" w:after="0" w:line="280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speech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emphasised.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unchecked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prominence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globa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sports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governments.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continental political bodies to confront FI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head on and ensure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violations.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www.catholicnewsagency.com"/><Relationship Id="rId103" Type="http://schemas.openxmlformats.org/officeDocument/2006/relationships/hyperlink" TargetMode="External" Target="http://www.fifa.com/mm/document/"/><Relationship Id="rId104" Type="http://schemas.openxmlformats.org/officeDocument/2006/relationships/hyperlink" TargetMode="External" Target="http://static-3eb8.kxcdn.com/documents/661/133139_290518_LotG_18_19_EN_DoublePage_150dpi.pdf"/><Relationship Id="rId109" Type="http://schemas.openxmlformats.org/officeDocument/2006/relationships/hyperlink" TargetMode="External" Target="http://ojs.ed.uiuc.edu/index.php/pes/article/viewFile/1522/262"/><Relationship Id="rId111" Type="http://schemas.openxmlformats.org/officeDocument/2006/relationships/hyperlink" TargetMode="External" Target="http://www.tehrantimes.com/PDF/10836/10836-13.pdf"/><Relationship Id="rId115" Type="http://schemas.openxmlformats.org/officeDocument/2006/relationships/hyperlink" TargetMode="External" Target="http://wwww.unc.edu/-tarnowsk/shut.pdf"/><Relationship Id="rId117" Type="http://schemas.openxmlformats.org/officeDocument/2006/relationships/hyperlink" TargetMode="External" Target="http://www.ejcl.org"/><Relationship Id="rId119" Type="http://schemas.openxmlformats.org/officeDocument/2006/relationships/hyperlink" TargetMode="External" Target="http://www.telegraph.co.uk"/><Relationship Id="rId120" Type="http://schemas.openxmlformats.org/officeDocument/2006/relationships/hyperlink" TargetMode="External" Target="http://www.thejakartapost.com/news/2010/07/11/fifa-expects-700-million-watch-world-cup-final.html"/><Relationship Id="rId122" Type="http://schemas.openxmlformats.org/officeDocument/2006/relationships/hyperlink" TargetMode="External" Target="http://www.abs-cbnnews.com/"/><Relationship Id="rId123" Type="http://schemas.openxmlformats.org/officeDocument/2006/relationships/hyperlink" TargetMode="External" Target="http://www.heraldsun.com.au/entertainment/confidential/gay-slur-costs-stephanie-rice-jaguar-"/><Relationship Id="rId127" Type="http://schemas.openxmlformats.org/officeDocument/2006/relationships/hyperlink" TargetMode="External" Target="http://www.timesonline.co.uk/"/><Relationship Id="rId129" Type="http://schemas.openxmlformats.org/officeDocument/2006/relationships/hyperlink" TargetMode="External" Target="http://ec.europa.eu/social/main.jsp?langid=en&amp;amp;catid"/><Relationship Id="rId133" Type="http://schemas.openxmlformats.org/officeDocument/2006/relationships/hyperlink" TargetMode="External" Target="http://www.goal.com/enus/news/3296/brazil/2010/06/12/1972668/world-cup-2010-fifa-ban-brazil-players-from-displaying-religious-"/><Relationship Id="rId136" Type="http://schemas.openxmlformats.org/officeDocument/2006/relationships/hyperlink" TargetMode="External" Target="http://scholarship.law.wm.edu/facpubs/276o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2020-07-12T14:11:31Z</dcterms:created>
  <dcterms:modified xsi:type="dcterms:W3CDTF">2020-07-12T14:11:31Z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