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986B9B" w:rsidP="00986B9B">
      <w:pPr>
        <w:spacing w:line="240" w:lineRule="auto"/>
        <w:contextualSpacing/>
        <w:jc w:val="both"/>
        <w:rPr>
          <w:rFonts w:ascii="Times New Roman" w:hAnsi="Times New Roman" w:cs="Times New Roman"/>
          <w:sz w:val="24"/>
        </w:rPr>
      </w:pPr>
      <w:r>
        <w:rPr>
          <w:rFonts w:ascii="Times New Roman" w:hAnsi="Times New Roman" w:cs="Times New Roman"/>
          <w:sz w:val="24"/>
        </w:rPr>
        <w:t>HUMBULANI PRINCE MULAUZI</w:t>
      </w:r>
    </w:p>
    <w:p w:rsidR="00986B9B" w:rsidRPr="00986B9B" w:rsidRDefault="00986B9B" w:rsidP="00986B9B">
      <w:pPr>
        <w:spacing w:line="240" w:lineRule="auto"/>
        <w:contextualSpacing/>
        <w:jc w:val="both"/>
        <w:rPr>
          <w:rFonts w:ascii="Times New Roman" w:hAnsi="Times New Roman" w:cs="Times New Roman"/>
          <w:b/>
          <w:sz w:val="24"/>
        </w:rPr>
      </w:pPr>
      <w:proofErr w:type="gramStart"/>
      <w:r w:rsidRPr="00986B9B">
        <w:rPr>
          <w:rFonts w:ascii="Times New Roman" w:hAnsi="Times New Roman" w:cs="Times New Roman"/>
          <w:b/>
          <w:sz w:val="24"/>
        </w:rPr>
        <w:t>versus</w:t>
      </w:r>
      <w:proofErr w:type="gramEnd"/>
    </w:p>
    <w:p w:rsidR="00986B9B" w:rsidRDefault="00986B9B" w:rsidP="00986B9B">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986B9B" w:rsidRDefault="00986B9B" w:rsidP="00986B9B">
      <w:pPr>
        <w:jc w:val="both"/>
        <w:rPr>
          <w:rFonts w:ascii="Times New Roman" w:hAnsi="Times New Roman" w:cs="Times New Roman"/>
          <w:sz w:val="24"/>
        </w:rPr>
      </w:pPr>
    </w:p>
    <w:p w:rsidR="00986B9B" w:rsidRDefault="00986B9B" w:rsidP="00986B9B">
      <w:pPr>
        <w:spacing w:line="240" w:lineRule="auto"/>
        <w:contextualSpacing/>
        <w:jc w:val="both"/>
        <w:rPr>
          <w:rFonts w:ascii="Times New Roman" w:hAnsi="Times New Roman" w:cs="Times New Roman"/>
          <w:sz w:val="24"/>
        </w:rPr>
      </w:pPr>
      <w:r>
        <w:rPr>
          <w:rFonts w:ascii="Times New Roman" w:hAnsi="Times New Roman" w:cs="Times New Roman"/>
          <w:sz w:val="24"/>
        </w:rPr>
        <w:t>H</w:t>
      </w:r>
      <w:r w:rsidR="005C4AB4">
        <w:rPr>
          <w:rFonts w:ascii="Times New Roman" w:hAnsi="Times New Roman" w:cs="Times New Roman"/>
          <w:sz w:val="24"/>
        </w:rPr>
        <w:t>I</w:t>
      </w:r>
      <w:bookmarkStart w:id="0" w:name="_GoBack"/>
      <w:bookmarkEnd w:id="0"/>
      <w:r>
        <w:rPr>
          <w:rFonts w:ascii="Times New Roman" w:hAnsi="Times New Roman" w:cs="Times New Roman"/>
          <w:sz w:val="24"/>
        </w:rPr>
        <w:t xml:space="preserve">GH COURT OF ZIMBABWE </w:t>
      </w:r>
    </w:p>
    <w:p w:rsidR="00986B9B" w:rsidRDefault="00986B9B" w:rsidP="00986B9B">
      <w:pPr>
        <w:spacing w:line="240" w:lineRule="auto"/>
        <w:contextualSpacing/>
        <w:jc w:val="both"/>
        <w:rPr>
          <w:rFonts w:ascii="Times New Roman" w:hAnsi="Times New Roman" w:cs="Times New Roman"/>
          <w:sz w:val="24"/>
        </w:rPr>
      </w:pPr>
      <w:r>
        <w:rPr>
          <w:rFonts w:ascii="Times New Roman" w:hAnsi="Times New Roman" w:cs="Times New Roman"/>
          <w:sz w:val="24"/>
        </w:rPr>
        <w:t>BERE AND MATHONSI JJ</w:t>
      </w:r>
    </w:p>
    <w:p w:rsidR="00986B9B" w:rsidRDefault="00986B9B" w:rsidP="00986B9B">
      <w:pPr>
        <w:spacing w:line="240" w:lineRule="auto"/>
        <w:contextualSpacing/>
        <w:jc w:val="both"/>
        <w:rPr>
          <w:rFonts w:ascii="Times New Roman" w:hAnsi="Times New Roman" w:cs="Times New Roman"/>
          <w:sz w:val="24"/>
        </w:rPr>
      </w:pPr>
      <w:r>
        <w:rPr>
          <w:rFonts w:ascii="Times New Roman" w:hAnsi="Times New Roman" w:cs="Times New Roman"/>
          <w:sz w:val="24"/>
        </w:rPr>
        <w:t>BULAWAYO 13 JUNE AND 16 JUNE 2016</w:t>
      </w:r>
    </w:p>
    <w:p w:rsidR="00986B9B" w:rsidRDefault="00986B9B" w:rsidP="00986B9B">
      <w:pPr>
        <w:spacing w:line="240" w:lineRule="auto"/>
        <w:contextualSpacing/>
        <w:jc w:val="both"/>
        <w:rPr>
          <w:rFonts w:ascii="Times New Roman" w:hAnsi="Times New Roman" w:cs="Times New Roman"/>
          <w:sz w:val="24"/>
        </w:rPr>
      </w:pPr>
    </w:p>
    <w:p w:rsidR="00986B9B" w:rsidRDefault="00986B9B" w:rsidP="00986B9B">
      <w:pPr>
        <w:spacing w:line="240" w:lineRule="auto"/>
        <w:contextualSpacing/>
        <w:jc w:val="both"/>
        <w:rPr>
          <w:rFonts w:ascii="Times New Roman" w:hAnsi="Times New Roman" w:cs="Times New Roman"/>
          <w:sz w:val="24"/>
        </w:rPr>
      </w:pPr>
    </w:p>
    <w:p w:rsidR="00986B9B" w:rsidRPr="00986B9B" w:rsidRDefault="00986B9B" w:rsidP="00986B9B">
      <w:pPr>
        <w:spacing w:line="240" w:lineRule="auto"/>
        <w:contextualSpacing/>
        <w:jc w:val="both"/>
        <w:rPr>
          <w:rFonts w:ascii="Times New Roman" w:hAnsi="Times New Roman" w:cs="Times New Roman"/>
          <w:b/>
          <w:sz w:val="24"/>
        </w:rPr>
      </w:pPr>
      <w:r w:rsidRPr="00986B9B">
        <w:rPr>
          <w:rFonts w:ascii="Times New Roman" w:hAnsi="Times New Roman" w:cs="Times New Roman"/>
          <w:b/>
          <w:sz w:val="24"/>
        </w:rPr>
        <w:t xml:space="preserve">Criminal Appeal </w:t>
      </w:r>
    </w:p>
    <w:p w:rsidR="00986B9B" w:rsidRDefault="00986B9B" w:rsidP="00986B9B">
      <w:pPr>
        <w:spacing w:line="240" w:lineRule="auto"/>
        <w:contextualSpacing/>
        <w:jc w:val="both"/>
        <w:rPr>
          <w:rFonts w:ascii="Times New Roman" w:hAnsi="Times New Roman" w:cs="Times New Roman"/>
          <w:sz w:val="24"/>
        </w:rPr>
      </w:pPr>
    </w:p>
    <w:p w:rsidR="00986B9B" w:rsidRDefault="00986B9B" w:rsidP="00986B9B">
      <w:pPr>
        <w:spacing w:line="240" w:lineRule="auto"/>
        <w:contextualSpacing/>
        <w:jc w:val="both"/>
        <w:rPr>
          <w:rFonts w:ascii="Times New Roman" w:hAnsi="Times New Roman" w:cs="Times New Roman"/>
          <w:sz w:val="24"/>
        </w:rPr>
      </w:pPr>
    </w:p>
    <w:p w:rsidR="00986B9B" w:rsidRDefault="00986B9B" w:rsidP="00986B9B">
      <w:pPr>
        <w:spacing w:line="240" w:lineRule="auto"/>
        <w:contextualSpacing/>
        <w:jc w:val="both"/>
        <w:rPr>
          <w:rFonts w:ascii="Times New Roman" w:hAnsi="Times New Roman" w:cs="Times New Roman"/>
          <w:sz w:val="24"/>
        </w:rPr>
      </w:pPr>
      <w:r w:rsidRPr="00986B9B">
        <w:rPr>
          <w:rFonts w:ascii="Times New Roman" w:hAnsi="Times New Roman" w:cs="Times New Roman"/>
          <w:i/>
          <w:sz w:val="24"/>
        </w:rPr>
        <w:t xml:space="preserve">S. S. </w:t>
      </w:r>
      <w:proofErr w:type="spellStart"/>
      <w:r w:rsidRPr="00986B9B">
        <w:rPr>
          <w:rFonts w:ascii="Times New Roman" w:hAnsi="Times New Roman" w:cs="Times New Roman"/>
          <w:i/>
          <w:sz w:val="24"/>
        </w:rPr>
        <w:t>Mlaudzi</w:t>
      </w:r>
      <w:proofErr w:type="spellEnd"/>
      <w:r>
        <w:rPr>
          <w:rFonts w:ascii="Times New Roman" w:hAnsi="Times New Roman" w:cs="Times New Roman"/>
          <w:sz w:val="24"/>
        </w:rPr>
        <w:t xml:space="preserve"> for the appellant</w:t>
      </w:r>
    </w:p>
    <w:p w:rsidR="00986B9B" w:rsidRDefault="00986B9B" w:rsidP="00986B9B">
      <w:pPr>
        <w:spacing w:line="240" w:lineRule="auto"/>
        <w:contextualSpacing/>
        <w:jc w:val="both"/>
        <w:rPr>
          <w:rFonts w:ascii="Times New Roman" w:hAnsi="Times New Roman" w:cs="Times New Roman"/>
          <w:sz w:val="24"/>
        </w:rPr>
      </w:pPr>
      <w:r w:rsidRPr="00986B9B">
        <w:rPr>
          <w:rFonts w:ascii="Times New Roman" w:hAnsi="Times New Roman" w:cs="Times New Roman"/>
          <w:i/>
          <w:sz w:val="24"/>
        </w:rPr>
        <w:t>T. Hove</w:t>
      </w:r>
      <w:r>
        <w:rPr>
          <w:rFonts w:ascii="Times New Roman" w:hAnsi="Times New Roman" w:cs="Times New Roman"/>
          <w:sz w:val="24"/>
        </w:rPr>
        <w:t xml:space="preserve"> for the state</w:t>
      </w:r>
    </w:p>
    <w:p w:rsidR="00986B9B" w:rsidRDefault="00986B9B" w:rsidP="00986B9B">
      <w:pPr>
        <w:spacing w:line="240" w:lineRule="auto"/>
        <w:contextualSpacing/>
        <w:jc w:val="both"/>
        <w:rPr>
          <w:rFonts w:ascii="Times New Roman" w:hAnsi="Times New Roman" w:cs="Times New Roman"/>
          <w:sz w:val="24"/>
        </w:rPr>
      </w:pPr>
    </w:p>
    <w:p w:rsidR="00986B9B" w:rsidRDefault="00986B9B" w:rsidP="00986B9B">
      <w:pPr>
        <w:spacing w:line="240" w:lineRule="auto"/>
        <w:contextualSpacing/>
        <w:jc w:val="both"/>
        <w:rPr>
          <w:rFonts w:ascii="Times New Roman" w:hAnsi="Times New Roman" w:cs="Times New Roman"/>
          <w:sz w:val="24"/>
        </w:rPr>
      </w:pPr>
    </w:p>
    <w:p w:rsidR="00986B9B" w:rsidRDefault="00986B9B" w:rsidP="00F743D3">
      <w:pPr>
        <w:spacing w:line="360" w:lineRule="auto"/>
        <w:ind w:firstLine="720"/>
        <w:contextualSpacing/>
        <w:jc w:val="both"/>
        <w:rPr>
          <w:rFonts w:ascii="Times New Roman" w:hAnsi="Times New Roman" w:cs="Times New Roman"/>
          <w:sz w:val="24"/>
        </w:rPr>
      </w:pPr>
      <w:r w:rsidRPr="00986B9B">
        <w:rPr>
          <w:rFonts w:ascii="Times New Roman" w:hAnsi="Times New Roman" w:cs="Times New Roman"/>
          <w:b/>
          <w:sz w:val="24"/>
        </w:rPr>
        <w:t>MATHONSI J:</w:t>
      </w:r>
      <w:r w:rsidR="004E7BA8">
        <w:rPr>
          <w:rFonts w:ascii="Times New Roman" w:hAnsi="Times New Roman" w:cs="Times New Roman"/>
          <w:sz w:val="24"/>
        </w:rPr>
        <w:tab/>
        <w:t xml:space="preserve">The appellant was arraigned before a magistrate at </w:t>
      </w:r>
      <w:proofErr w:type="spellStart"/>
      <w:r w:rsidR="004E7BA8">
        <w:rPr>
          <w:rFonts w:ascii="Times New Roman" w:hAnsi="Times New Roman" w:cs="Times New Roman"/>
          <w:sz w:val="24"/>
        </w:rPr>
        <w:t>Beitbridge</w:t>
      </w:r>
      <w:proofErr w:type="spellEnd"/>
      <w:r w:rsidR="004E7BA8">
        <w:rPr>
          <w:rFonts w:ascii="Times New Roman" w:hAnsi="Times New Roman" w:cs="Times New Roman"/>
          <w:sz w:val="24"/>
        </w:rPr>
        <w:t xml:space="preserve"> on 30 December 2015 facing a charge of assisting a person to depart from Zimbabwe in contravention of </w:t>
      </w:r>
      <w:r w:rsidR="002641A6">
        <w:rPr>
          <w:rFonts w:ascii="Times New Roman" w:hAnsi="Times New Roman" w:cs="Times New Roman"/>
          <w:sz w:val="24"/>
        </w:rPr>
        <w:t>s36 (</w:t>
      </w:r>
      <w:r w:rsidR="004E7BA8">
        <w:rPr>
          <w:rFonts w:ascii="Times New Roman" w:hAnsi="Times New Roman" w:cs="Times New Roman"/>
          <w:sz w:val="24"/>
        </w:rPr>
        <w:t>1</w:t>
      </w:r>
      <w:proofErr w:type="gramStart"/>
      <w:r w:rsidR="004E7BA8">
        <w:rPr>
          <w:rFonts w:ascii="Times New Roman" w:hAnsi="Times New Roman" w:cs="Times New Roman"/>
          <w:sz w:val="24"/>
        </w:rPr>
        <w:t>)(</w:t>
      </w:r>
      <w:proofErr w:type="gramEnd"/>
      <w:r w:rsidR="004E7BA8">
        <w:rPr>
          <w:rFonts w:ascii="Times New Roman" w:hAnsi="Times New Roman" w:cs="Times New Roman"/>
          <w:sz w:val="24"/>
        </w:rPr>
        <w:t xml:space="preserve">c) as read with s36(1) (j) of the Immigration Act [Chapter 4:02].  He pleaded guilty and upon conviction he </w:t>
      </w:r>
      <w:r w:rsidR="00F743D3">
        <w:rPr>
          <w:rFonts w:ascii="Times New Roman" w:hAnsi="Times New Roman" w:cs="Times New Roman"/>
          <w:sz w:val="24"/>
        </w:rPr>
        <w:t>w</w:t>
      </w:r>
      <w:r w:rsidR="004E7BA8">
        <w:rPr>
          <w:rFonts w:ascii="Times New Roman" w:hAnsi="Times New Roman" w:cs="Times New Roman"/>
          <w:sz w:val="24"/>
        </w:rPr>
        <w:t xml:space="preserve">as sentenced to 12 months </w:t>
      </w:r>
      <w:r w:rsidR="00F743D3">
        <w:rPr>
          <w:rFonts w:ascii="Times New Roman" w:hAnsi="Times New Roman" w:cs="Times New Roman"/>
          <w:sz w:val="24"/>
        </w:rPr>
        <w:t>imprisonment</w:t>
      </w:r>
      <w:r w:rsidR="004E7BA8">
        <w:rPr>
          <w:rFonts w:ascii="Times New Roman" w:hAnsi="Times New Roman" w:cs="Times New Roman"/>
          <w:sz w:val="24"/>
        </w:rPr>
        <w:t xml:space="preserve"> of which 6 months imprisonment was suspended for 3 years on condition he does not, within that period, commit an offence for which assisting a person enter or depart from the </w:t>
      </w:r>
      <w:r w:rsidR="00F743D3">
        <w:rPr>
          <w:rFonts w:ascii="Times New Roman" w:hAnsi="Times New Roman" w:cs="Times New Roman"/>
          <w:sz w:val="24"/>
        </w:rPr>
        <w:t>country without a valid travel document for which he is sentenced to imprisonment without the option of a fine</w:t>
      </w:r>
      <w:r w:rsidR="00964C60">
        <w:rPr>
          <w:rFonts w:ascii="Times New Roman" w:hAnsi="Times New Roman" w:cs="Times New Roman"/>
          <w:sz w:val="24"/>
        </w:rPr>
        <w:t>, is an element</w:t>
      </w:r>
      <w:r w:rsidR="00F743D3">
        <w:rPr>
          <w:rFonts w:ascii="Times New Roman" w:hAnsi="Times New Roman" w:cs="Times New Roman"/>
          <w:sz w:val="24"/>
        </w:rPr>
        <w:t>.</w:t>
      </w:r>
    </w:p>
    <w:p w:rsidR="00F743D3" w:rsidRDefault="00A5521E"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mitigation, the court </w:t>
      </w:r>
      <w:r w:rsidRPr="00006FE5">
        <w:rPr>
          <w:rFonts w:ascii="Times New Roman" w:hAnsi="Times New Roman" w:cs="Times New Roman"/>
          <w:i/>
          <w:sz w:val="24"/>
        </w:rPr>
        <w:t>a quo</w:t>
      </w:r>
      <w:r>
        <w:rPr>
          <w:rFonts w:ascii="Times New Roman" w:hAnsi="Times New Roman" w:cs="Times New Roman"/>
          <w:sz w:val="24"/>
        </w:rPr>
        <w:t xml:space="preserve"> recorded that the appellant was a 40 year old married man with three children. He is self-employed and had savings of R2000-00 and a sum of R400-00 on his person.  In addition he had four head of cattle, a house and other valuable assets.</w:t>
      </w:r>
    </w:p>
    <w:p w:rsidR="00862ED7" w:rsidRDefault="00862ED7"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facts are that the appellant had tried to </w:t>
      </w:r>
      <w:proofErr w:type="gramStart"/>
      <w:r>
        <w:rPr>
          <w:rFonts w:ascii="Times New Roman" w:hAnsi="Times New Roman" w:cs="Times New Roman"/>
          <w:sz w:val="24"/>
        </w:rPr>
        <w:t>proceed</w:t>
      </w:r>
      <w:proofErr w:type="gramEnd"/>
      <w:r>
        <w:rPr>
          <w:rFonts w:ascii="Times New Roman" w:hAnsi="Times New Roman" w:cs="Times New Roman"/>
          <w:sz w:val="24"/>
        </w:rPr>
        <w:t xml:space="preserve"> to South Africa with two of his sister’s children aged 12 and 9 years who did not have valid travel documents.  His luck ran out when he was intercepted by police detectives who were on duty at the exist gate.</w:t>
      </w:r>
    </w:p>
    <w:p w:rsidR="00862ED7" w:rsidRDefault="00862ED7"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arriving at the sentence that it imposed, the court </w:t>
      </w:r>
      <w:r w:rsidRPr="00006FE5">
        <w:rPr>
          <w:rFonts w:ascii="Times New Roman" w:hAnsi="Times New Roman" w:cs="Times New Roman"/>
          <w:i/>
          <w:sz w:val="24"/>
        </w:rPr>
        <w:t>a quo</w:t>
      </w:r>
      <w:r>
        <w:rPr>
          <w:rFonts w:ascii="Times New Roman" w:hAnsi="Times New Roman" w:cs="Times New Roman"/>
          <w:sz w:val="24"/>
        </w:rPr>
        <w:t xml:space="preserve"> reasoned as follows:</w:t>
      </w:r>
    </w:p>
    <w:p w:rsidR="00862ED7" w:rsidRDefault="00862ED7" w:rsidP="002641A6">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accused was treated as a first offender and pleaded guilty to the o</w:t>
      </w:r>
      <w:r w:rsidR="002641A6">
        <w:rPr>
          <w:rFonts w:ascii="Times New Roman" w:hAnsi="Times New Roman" w:cs="Times New Roman"/>
          <w:sz w:val="24"/>
        </w:rPr>
        <w:t>f</w:t>
      </w:r>
      <w:r>
        <w:rPr>
          <w:rFonts w:ascii="Times New Roman" w:hAnsi="Times New Roman" w:cs="Times New Roman"/>
          <w:sz w:val="24"/>
        </w:rPr>
        <w:t>fence he was charged with.  In mitigation he told the court that he wanted to travel back to South Africa with his sister’s children.</w:t>
      </w:r>
    </w:p>
    <w:p w:rsidR="002641A6" w:rsidRDefault="002641A6" w:rsidP="002641A6">
      <w:pPr>
        <w:spacing w:line="240" w:lineRule="auto"/>
        <w:ind w:left="720"/>
        <w:contextualSpacing/>
        <w:jc w:val="both"/>
        <w:rPr>
          <w:rFonts w:ascii="Times New Roman" w:hAnsi="Times New Roman" w:cs="Times New Roman"/>
          <w:sz w:val="24"/>
        </w:rPr>
      </w:pPr>
    </w:p>
    <w:p w:rsidR="00862ED7" w:rsidRDefault="00862ED7" w:rsidP="002641A6">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However as a responsible adult the accused should have made sure that all travelling documents for the children were in perfect order before proceeding with them out of the country.  These are children we are talking about and because of the prevalence of child trafficking cases the courts have to take sterner measures to ensure that people do not just bring or take out of the country children without proper procedures being done</w:t>
      </w:r>
      <w:r w:rsidR="00006FE5">
        <w:rPr>
          <w:rFonts w:ascii="Times New Roman" w:hAnsi="Times New Roman" w:cs="Times New Roman"/>
          <w:sz w:val="24"/>
        </w:rPr>
        <w:t>.  A custodial sentence was seen</w:t>
      </w:r>
      <w:r>
        <w:rPr>
          <w:rFonts w:ascii="Times New Roman" w:hAnsi="Times New Roman" w:cs="Times New Roman"/>
          <w:sz w:val="24"/>
        </w:rPr>
        <w:t xml:space="preserve"> as the most deterrent form of punishment in this case.”</w:t>
      </w:r>
    </w:p>
    <w:p w:rsidR="002641A6" w:rsidRDefault="002641A6" w:rsidP="002641A6">
      <w:pPr>
        <w:spacing w:line="240" w:lineRule="auto"/>
        <w:ind w:left="720"/>
        <w:contextualSpacing/>
        <w:jc w:val="both"/>
        <w:rPr>
          <w:rFonts w:ascii="Times New Roman" w:hAnsi="Times New Roman" w:cs="Times New Roman"/>
          <w:sz w:val="24"/>
        </w:rPr>
      </w:pPr>
    </w:p>
    <w:p w:rsidR="00862ED7" w:rsidRDefault="00862ED7"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tri</w:t>
      </w:r>
      <w:r w:rsidR="001C2D07">
        <w:rPr>
          <w:rFonts w:ascii="Times New Roman" w:hAnsi="Times New Roman" w:cs="Times New Roman"/>
          <w:sz w:val="24"/>
        </w:rPr>
        <w:t>a</w:t>
      </w:r>
      <w:r>
        <w:rPr>
          <w:rFonts w:ascii="Times New Roman" w:hAnsi="Times New Roman" w:cs="Times New Roman"/>
          <w:sz w:val="24"/>
        </w:rPr>
        <w:t xml:space="preserve">l court must have been seeing things none of </w:t>
      </w:r>
      <w:r w:rsidR="002641A6">
        <w:rPr>
          <w:rFonts w:ascii="Times New Roman" w:hAnsi="Times New Roman" w:cs="Times New Roman"/>
          <w:sz w:val="24"/>
        </w:rPr>
        <w:t>us</w:t>
      </w:r>
      <w:r>
        <w:rPr>
          <w:rFonts w:ascii="Times New Roman" w:hAnsi="Times New Roman" w:cs="Times New Roman"/>
          <w:sz w:val="24"/>
        </w:rPr>
        <w:t xml:space="preserve"> can see.  For a start, the appellant was not assisting the children to depart for a fee.  These were his own relatives that he was travelling with.  Granted, what he did was an offence hence the reason why he was brought to court for him to be punished in accordance with the law, not in accordance with some other considerations whether real or imagined.</w:t>
      </w:r>
    </w:p>
    <w:p w:rsidR="000C346B" w:rsidRDefault="000C346B"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 of s36 (1):</w:t>
      </w:r>
    </w:p>
    <w:p w:rsidR="000C346B" w:rsidRDefault="000C346B" w:rsidP="008D401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 person who assists any person, whether or not such person is </w:t>
      </w:r>
      <w:proofErr w:type="spellStart"/>
      <w:r w:rsidRPr="002641A6">
        <w:rPr>
          <w:rFonts w:ascii="Times New Roman" w:hAnsi="Times New Roman" w:cs="Times New Roman"/>
          <w:i/>
          <w:sz w:val="24"/>
        </w:rPr>
        <w:t>doli</w:t>
      </w:r>
      <w:proofErr w:type="spellEnd"/>
      <w:r w:rsidRPr="002641A6">
        <w:rPr>
          <w:rFonts w:ascii="Times New Roman" w:hAnsi="Times New Roman" w:cs="Times New Roman"/>
          <w:i/>
          <w:sz w:val="24"/>
        </w:rPr>
        <w:t xml:space="preserve"> </w:t>
      </w:r>
      <w:proofErr w:type="spellStart"/>
      <w:r w:rsidRPr="002641A6">
        <w:rPr>
          <w:rFonts w:ascii="Times New Roman" w:hAnsi="Times New Roman" w:cs="Times New Roman"/>
          <w:i/>
          <w:sz w:val="24"/>
        </w:rPr>
        <w:t>capax</w:t>
      </w:r>
      <w:proofErr w:type="spellEnd"/>
      <w:r>
        <w:rPr>
          <w:rFonts w:ascii="Times New Roman" w:hAnsi="Times New Roman" w:cs="Times New Roman"/>
          <w:sz w:val="24"/>
        </w:rPr>
        <w:t>, to enter, remain in or depart from Zimbabwe in contravention of this Act shall be guilty of an offence and liable to a fine not exceeding level twelve or to imprisonment for a period not excee</w:t>
      </w:r>
      <w:r w:rsidR="002641A6">
        <w:rPr>
          <w:rFonts w:ascii="Times New Roman" w:hAnsi="Times New Roman" w:cs="Times New Roman"/>
          <w:sz w:val="24"/>
        </w:rPr>
        <w:t>d</w:t>
      </w:r>
      <w:r>
        <w:rPr>
          <w:rFonts w:ascii="Times New Roman" w:hAnsi="Times New Roman" w:cs="Times New Roman"/>
          <w:sz w:val="24"/>
        </w:rPr>
        <w:t>ing ten years or to both such fine and such imprisonment.”</w:t>
      </w:r>
    </w:p>
    <w:p w:rsidR="008D4010" w:rsidRDefault="008D4010" w:rsidP="008D4010">
      <w:pPr>
        <w:spacing w:line="240" w:lineRule="auto"/>
        <w:ind w:left="720"/>
        <w:contextualSpacing/>
        <w:jc w:val="both"/>
        <w:rPr>
          <w:rFonts w:ascii="Times New Roman" w:hAnsi="Times New Roman" w:cs="Times New Roman"/>
          <w:sz w:val="24"/>
        </w:rPr>
      </w:pPr>
    </w:p>
    <w:p w:rsidR="000C346B" w:rsidRDefault="000C346B"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Wher</w:t>
      </w:r>
      <w:r w:rsidR="002641A6">
        <w:rPr>
          <w:rFonts w:ascii="Times New Roman" w:hAnsi="Times New Roman" w:cs="Times New Roman"/>
          <w:sz w:val="24"/>
        </w:rPr>
        <w:t>e</w:t>
      </w:r>
      <w:r>
        <w:rPr>
          <w:rFonts w:ascii="Times New Roman" w:hAnsi="Times New Roman" w:cs="Times New Roman"/>
          <w:sz w:val="24"/>
        </w:rPr>
        <w:t xml:space="preserve"> a statute provides for a penalty of a fine or imprisonment, it is </w:t>
      </w:r>
      <w:proofErr w:type="gramStart"/>
      <w:r>
        <w:rPr>
          <w:rFonts w:ascii="Times New Roman" w:hAnsi="Times New Roman" w:cs="Times New Roman"/>
          <w:sz w:val="24"/>
        </w:rPr>
        <w:t>a misdirection</w:t>
      </w:r>
      <w:proofErr w:type="gramEnd"/>
      <w:r w:rsidR="002641A6">
        <w:rPr>
          <w:rFonts w:ascii="Times New Roman" w:hAnsi="Times New Roman" w:cs="Times New Roman"/>
          <w:sz w:val="24"/>
        </w:rPr>
        <w:t xml:space="preserve"> on the part of the sente</w:t>
      </w:r>
      <w:r>
        <w:rPr>
          <w:rFonts w:ascii="Times New Roman" w:hAnsi="Times New Roman" w:cs="Times New Roman"/>
          <w:sz w:val="24"/>
        </w:rPr>
        <w:t xml:space="preserve">ncing court to impose imprisonment without giving serious consideration first and </w:t>
      </w:r>
      <w:r w:rsidR="002641A6">
        <w:rPr>
          <w:rFonts w:ascii="Times New Roman" w:hAnsi="Times New Roman" w:cs="Times New Roman"/>
          <w:sz w:val="24"/>
        </w:rPr>
        <w:t xml:space="preserve">foremost to a fine.  </w:t>
      </w:r>
      <w:proofErr w:type="gramStart"/>
      <w:r w:rsidR="002641A6">
        <w:rPr>
          <w:rFonts w:ascii="Times New Roman" w:hAnsi="Times New Roman" w:cs="Times New Roman"/>
          <w:sz w:val="24"/>
        </w:rPr>
        <w:t xml:space="preserve">See </w:t>
      </w:r>
      <w:r w:rsidR="002641A6" w:rsidRPr="002641A6">
        <w:rPr>
          <w:rFonts w:ascii="Times New Roman" w:hAnsi="Times New Roman" w:cs="Times New Roman"/>
          <w:i/>
          <w:sz w:val="24"/>
        </w:rPr>
        <w:t>S</w:t>
      </w:r>
      <w:r w:rsidR="002641A6">
        <w:rPr>
          <w:rFonts w:ascii="Times New Roman" w:hAnsi="Times New Roman" w:cs="Times New Roman"/>
          <w:sz w:val="24"/>
        </w:rPr>
        <w:t xml:space="preserve"> v </w:t>
      </w:r>
      <w:proofErr w:type="spellStart"/>
      <w:r w:rsidR="002641A6" w:rsidRPr="002641A6">
        <w:rPr>
          <w:rFonts w:ascii="Times New Roman" w:hAnsi="Times New Roman" w:cs="Times New Roman"/>
          <w:i/>
          <w:sz w:val="24"/>
        </w:rPr>
        <w:t>Chawanda</w:t>
      </w:r>
      <w:proofErr w:type="spellEnd"/>
      <w:r w:rsidR="002641A6">
        <w:rPr>
          <w:rFonts w:ascii="Times New Roman" w:hAnsi="Times New Roman" w:cs="Times New Roman"/>
          <w:sz w:val="24"/>
        </w:rPr>
        <w:t xml:space="preserve"> 1996 (2) ZLR 8(H) 10 C –G; </w:t>
      </w:r>
      <w:r w:rsidR="002641A6" w:rsidRPr="002641A6">
        <w:rPr>
          <w:rFonts w:ascii="Times New Roman" w:hAnsi="Times New Roman" w:cs="Times New Roman"/>
          <w:i/>
          <w:sz w:val="24"/>
        </w:rPr>
        <w:t>S</w:t>
      </w:r>
      <w:r w:rsidR="002641A6">
        <w:rPr>
          <w:rFonts w:ascii="Times New Roman" w:hAnsi="Times New Roman" w:cs="Times New Roman"/>
          <w:sz w:val="24"/>
        </w:rPr>
        <w:t xml:space="preserve"> v </w:t>
      </w:r>
      <w:proofErr w:type="spellStart"/>
      <w:r w:rsidR="002641A6" w:rsidRPr="002641A6">
        <w:rPr>
          <w:rFonts w:ascii="Times New Roman" w:hAnsi="Times New Roman" w:cs="Times New Roman"/>
          <w:i/>
          <w:sz w:val="24"/>
        </w:rPr>
        <w:t>Zuwa</w:t>
      </w:r>
      <w:proofErr w:type="spellEnd"/>
      <w:r w:rsidR="002641A6" w:rsidRPr="002641A6">
        <w:rPr>
          <w:rFonts w:ascii="Times New Roman" w:hAnsi="Times New Roman" w:cs="Times New Roman"/>
          <w:i/>
          <w:sz w:val="24"/>
        </w:rPr>
        <w:t xml:space="preserve"> </w:t>
      </w:r>
      <w:r w:rsidR="002641A6">
        <w:rPr>
          <w:rFonts w:ascii="Times New Roman" w:hAnsi="Times New Roman" w:cs="Times New Roman"/>
          <w:sz w:val="24"/>
        </w:rPr>
        <w:t>2014 (1) ZLR 15 (H) 18 A-C.</w:t>
      </w:r>
      <w:proofErr w:type="gramEnd"/>
      <w:r w:rsidR="002641A6">
        <w:rPr>
          <w:rFonts w:ascii="Times New Roman" w:hAnsi="Times New Roman" w:cs="Times New Roman"/>
          <w:sz w:val="24"/>
        </w:rPr>
        <w:t xml:space="preserve">  This is particularly so when the accused person is a first offender who ha</w:t>
      </w:r>
      <w:r w:rsidR="00964C60">
        <w:rPr>
          <w:rFonts w:ascii="Times New Roman" w:hAnsi="Times New Roman" w:cs="Times New Roman"/>
          <w:sz w:val="24"/>
        </w:rPr>
        <w:t>s</w:t>
      </w:r>
      <w:r w:rsidR="002641A6">
        <w:rPr>
          <w:rFonts w:ascii="Times New Roman" w:hAnsi="Times New Roman" w:cs="Times New Roman"/>
          <w:sz w:val="24"/>
        </w:rPr>
        <w:t xml:space="preserve"> pleaded guilty to the charge.  Imprisonment should be reserved for repeat offenders and the most serious of such cases.</w:t>
      </w:r>
    </w:p>
    <w:p w:rsidR="002641A6" w:rsidRDefault="002641A6"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court </w:t>
      </w:r>
      <w:r w:rsidRPr="002641A6">
        <w:rPr>
          <w:rFonts w:ascii="Times New Roman" w:hAnsi="Times New Roman" w:cs="Times New Roman"/>
          <w:i/>
          <w:sz w:val="24"/>
        </w:rPr>
        <w:t>a quo</w:t>
      </w:r>
      <w:r>
        <w:rPr>
          <w:rFonts w:ascii="Times New Roman" w:hAnsi="Times New Roman" w:cs="Times New Roman"/>
          <w:sz w:val="24"/>
        </w:rPr>
        <w:t xml:space="preserve"> only said that imprisonment was more attractive to it.  It did not explain why it s</w:t>
      </w:r>
      <w:r w:rsidR="00964C60">
        <w:rPr>
          <w:rFonts w:ascii="Times New Roman" w:hAnsi="Times New Roman" w:cs="Times New Roman"/>
          <w:sz w:val="24"/>
        </w:rPr>
        <w:t>aw</w:t>
      </w:r>
      <w:r>
        <w:rPr>
          <w:rFonts w:ascii="Times New Roman" w:hAnsi="Times New Roman" w:cs="Times New Roman"/>
          <w:sz w:val="24"/>
        </w:rPr>
        <w:t xml:space="preserve"> it necessary to depart from that celebrated sentencing </w:t>
      </w:r>
      <w:r w:rsidR="008D4010">
        <w:rPr>
          <w:rFonts w:ascii="Times New Roman" w:hAnsi="Times New Roman" w:cs="Times New Roman"/>
          <w:sz w:val="24"/>
        </w:rPr>
        <w:t>policy of the courts in this jurisdiction.</w:t>
      </w:r>
    </w:p>
    <w:p w:rsidR="008D4010" w:rsidRDefault="008D4010"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 has appealed against the sentence imposed by the court </w:t>
      </w:r>
      <w:r w:rsidRPr="00300AC4">
        <w:rPr>
          <w:rFonts w:ascii="Times New Roman" w:hAnsi="Times New Roman" w:cs="Times New Roman"/>
          <w:i/>
          <w:sz w:val="24"/>
        </w:rPr>
        <w:t>a quo</w:t>
      </w:r>
      <w:r>
        <w:rPr>
          <w:rFonts w:ascii="Times New Roman" w:hAnsi="Times New Roman" w:cs="Times New Roman"/>
          <w:sz w:val="24"/>
        </w:rPr>
        <w:t xml:space="preserve"> on the grounds, </w:t>
      </w:r>
      <w:r w:rsidRPr="00006FE5">
        <w:rPr>
          <w:rFonts w:ascii="Times New Roman" w:hAnsi="Times New Roman" w:cs="Times New Roman"/>
          <w:i/>
          <w:sz w:val="24"/>
        </w:rPr>
        <w:t>inter alia</w:t>
      </w:r>
      <w:r>
        <w:rPr>
          <w:rFonts w:ascii="Times New Roman" w:hAnsi="Times New Roman" w:cs="Times New Roman"/>
          <w:sz w:val="24"/>
        </w:rPr>
        <w:t xml:space="preserve"> that the court </w:t>
      </w:r>
      <w:r w:rsidRPr="00300AC4">
        <w:rPr>
          <w:rFonts w:ascii="Times New Roman" w:hAnsi="Times New Roman" w:cs="Times New Roman"/>
          <w:i/>
          <w:sz w:val="24"/>
        </w:rPr>
        <w:t>a quo</w:t>
      </w:r>
      <w:r>
        <w:rPr>
          <w:rFonts w:ascii="Times New Roman" w:hAnsi="Times New Roman" w:cs="Times New Roman"/>
          <w:sz w:val="24"/>
        </w:rPr>
        <w:t xml:space="preserve"> misdirected itself by not considering other sentencing options and in not considering the mitigating circumstances of the accused person.  I have already alluded to the misdirection in the sentence and with that glaringly </w:t>
      </w:r>
      <w:r w:rsidR="00B74041">
        <w:rPr>
          <w:rFonts w:ascii="Times New Roman" w:hAnsi="Times New Roman" w:cs="Times New Roman"/>
          <w:sz w:val="24"/>
        </w:rPr>
        <w:t>obvious</w:t>
      </w:r>
      <w:r w:rsidR="00964C60">
        <w:rPr>
          <w:rFonts w:ascii="Times New Roman" w:hAnsi="Times New Roman" w:cs="Times New Roman"/>
          <w:sz w:val="24"/>
        </w:rPr>
        <w:t xml:space="preserve"> </w:t>
      </w:r>
      <w:proofErr w:type="spellStart"/>
      <w:r w:rsidR="00964C60">
        <w:rPr>
          <w:rFonts w:ascii="Times New Roman" w:hAnsi="Times New Roman" w:cs="Times New Roman"/>
          <w:sz w:val="24"/>
        </w:rPr>
        <w:t>misidrecton</w:t>
      </w:r>
      <w:proofErr w:type="spellEnd"/>
      <w:r w:rsidR="00B74041">
        <w:rPr>
          <w:rFonts w:ascii="Times New Roman" w:hAnsi="Times New Roman" w:cs="Times New Roman"/>
          <w:sz w:val="24"/>
        </w:rPr>
        <w:t xml:space="preserve">, </w:t>
      </w:r>
      <w:proofErr w:type="spellStart"/>
      <w:r w:rsidR="00B74041" w:rsidRPr="00B74041">
        <w:rPr>
          <w:rFonts w:ascii="Times New Roman" w:hAnsi="Times New Roman" w:cs="Times New Roman"/>
          <w:i/>
          <w:sz w:val="24"/>
        </w:rPr>
        <w:t>Mr</w:t>
      </w:r>
      <w:proofErr w:type="spellEnd"/>
      <w:r w:rsidR="00B74041" w:rsidRPr="00B74041">
        <w:rPr>
          <w:rFonts w:ascii="Times New Roman" w:hAnsi="Times New Roman" w:cs="Times New Roman"/>
          <w:i/>
          <w:sz w:val="24"/>
        </w:rPr>
        <w:t xml:space="preserve"> Hove</w:t>
      </w:r>
      <w:r w:rsidR="00B74041">
        <w:rPr>
          <w:rFonts w:ascii="Times New Roman" w:hAnsi="Times New Roman" w:cs="Times New Roman"/>
          <w:sz w:val="24"/>
        </w:rPr>
        <w:t xml:space="preserve"> for the respondent conceded that the sentence imposed was inappropriate.</w:t>
      </w:r>
    </w:p>
    <w:p w:rsidR="00862ED7" w:rsidRDefault="00B74041"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fact the sentence preferred by the court </w:t>
      </w:r>
      <w:r w:rsidRPr="00B43201">
        <w:rPr>
          <w:rFonts w:ascii="Times New Roman" w:hAnsi="Times New Roman" w:cs="Times New Roman"/>
          <w:i/>
          <w:sz w:val="24"/>
        </w:rPr>
        <w:t>a quo</w:t>
      </w:r>
      <w:r>
        <w:rPr>
          <w:rFonts w:ascii="Times New Roman" w:hAnsi="Times New Roman" w:cs="Times New Roman"/>
          <w:sz w:val="24"/>
        </w:rPr>
        <w:t xml:space="preserve"> cannot be sustained at all and for one other reason.  It is that the moment the court settled for a sentence of 12 months imprisonment </w:t>
      </w:r>
      <w:r>
        <w:rPr>
          <w:rFonts w:ascii="Times New Roman" w:hAnsi="Times New Roman" w:cs="Times New Roman"/>
          <w:sz w:val="24"/>
        </w:rPr>
        <w:lastRenderedPageBreak/>
        <w:t xml:space="preserve">and an effective imprisonment term of 6 months </w:t>
      </w:r>
      <w:r w:rsidR="00551CE0">
        <w:rPr>
          <w:rFonts w:ascii="Times New Roman" w:hAnsi="Times New Roman" w:cs="Times New Roman"/>
          <w:sz w:val="24"/>
        </w:rPr>
        <w:t xml:space="preserve">it was obliged to inquire into the suitability of community service.  </w:t>
      </w:r>
      <w:proofErr w:type="gramStart"/>
      <w:r w:rsidR="00551CE0">
        <w:rPr>
          <w:rFonts w:ascii="Times New Roman" w:hAnsi="Times New Roman" w:cs="Times New Roman"/>
          <w:sz w:val="24"/>
        </w:rPr>
        <w:t xml:space="preserve">See </w:t>
      </w:r>
      <w:r w:rsidR="00551CE0" w:rsidRPr="00551CE0">
        <w:rPr>
          <w:rFonts w:ascii="Times New Roman" w:hAnsi="Times New Roman" w:cs="Times New Roman"/>
          <w:i/>
          <w:sz w:val="24"/>
        </w:rPr>
        <w:t>S</w:t>
      </w:r>
      <w:r w:rsidR="00551CE0">
        <w:rPr>
          <w:rFonts w:ascii="Times New Roman" w:hAnsi="Times New Roman" w:cs="Times New Roman"/>
          <w:sz w:val="24"/>
        </w:rPr>
        <w:t xml:space="preserve"> v </w:t>
      </w:r>
      <w:proofErr w:type="spellStart"/>
      <w:r w:rsidR="00551CE0" w:rsidRPr="00551CE0">
        <w:rPr>
          <w:rFonts w:ascii="Times New Roman" w:hAnsi="Times New Roman" w:cs="Times New Roman"/>
          <w:i/>
          <w:sz w:val="24"/>
        </w:rPr>
        <w:t>Mabhena</w:t>
      </w:r>
      <w:proofErr w:type="spellEnd"/>
      <w:r w:rsidR="00551CE0" w:rsidRPr="00551CE0">
        <w:rPr>
          <w:rFonts w:ascii="Times New Roman" w:hAnsi="Times New Roman" w:cs="Times New Roman"/>
          <w:i/>
          <w:sz w:val="24"/>
        </w:rPr>
        <w:t xml:space="preserve"> </w:t>
      </w:r>
      <w:r w:rsidR="00551CE0">
        <w:rPr>
          <w:rFonts w:ascii="Times New Roman" w:hAnsi="Times New Roman" w:cs="Times New Roman"/>
          <w:sz w:val="24"/>
        </w:rPr>
        <w:t xml:space="preserve">1996 (1) ZLR 134 (H) 140E; </w:t>
      </w:r>
      <w:r w:rsidR="00551CE0" w:rsidRPr="00551CE0">
        <w:rPr>
          <w:rFonts w:ascii="Times New Roman" w:hAnsi="Times New Roman" w:cs="Times New Roman"/>
          <w:i/>
          <w:sz w:val="24"/>
        </w:rPr>
        <w:t>S</w:t>
      </w:r>
      <w:r w:rsidR="00551CE0">
        <w:rPr>
          <w:rFonts w:ascii="Times New Roman" w:hAnsi="Times New Roman" w:cs="Times New Roman"/>
          <w:sz w:val="24"/>
        </w:rPr>
        <w:t xml:space="preserve"> v </w:t>
      </w:r>
      <w:proofErr w:type="spellStart"/>
      <w:r w:rsidR="00551CE0" w:rsidRPr="00551CE0">
        <w:rPr>
          <w:rFonts w:ascii="Times New Roman" w:hAnsi="Times New Roman" w:cs="Times New Roman"/>
          <w:i/>
          <w:sz w:val="24"/>
        </w:rPr>
        <w:t>Chireyi</w:t>
      </w:r>
      <w:proofErr w:type="spellEnd"/>
      <w:r w:rsidR="00551CE0" w:rsidRPr="00551CE0">
        <w:rPr>
          <w:rFonts w:ascii="Times New Roman" w:hAnsi="Times New Roman" w:cs="Times New Roman"/>
          <w:i/>
          <w:sz w:val="24"/>
        </w:rPr>
        <w:t xml:space="preserve"> and Others</w:t>
      </w:r>
      <w:r w:rsidR="00964C60">
        <w:rPr>
          <w:rFonts w:ascii="Times New Roman" w:hAnsi="Times New Roman" w:cs="Times New Roman"/>
          <w:sz w:val="24"/>
        </w:rPr>
        <w:t xml:space="preserve"> 2011 (1) ZLR 254 (H) 260D.</w:t>
      </w:r>
      <w:proofErr w:type="gramEnd"/>
      <w:r w:rsidR="00964C60">
        <w:rPr>
          <w:rFonts w:ascii="Times New Roman" w:hAnsi="Times New Roman" w:cs="Times New Roman"/>
          <w:sz w:val="24"/>
        </w:rPr>
        <w:t xml:space="preserve"> I</w:t>
      </w:r>
      <w:r w:rsidR="00551CE0">
        <w:rPr>
          <w:rFonts w:ascii="Times New Roman" w:hAnsi="Times New Roman" w:cs="Times New Roman"/>
          <w:sz w:val="24"/>
        </w:rPr>
        <w:t xml:space="preserve">f the court came to the conclusion, following the inquiry, that community service was inappropriate, it was required to give proper reasons for doing so which should appear on the record.  They cannot be stored in the mind of the court.  </w:t>
      </w:r>
      <w:proofErr w:type="gramStart"/>
      <w:r w:rsidR="00551CE0">
        <w:rPr>
          <w:rFonts w:ascii="Times New Roman" w:hAnsi="Times New Roman" w:cs="Times New Roman"/>
          <w:sz w:val="24"/>
        </w:rPr>
        <w:t xml:space="preserve">See </w:t>
      </w:r>
      <w:r w:rsidR="00551CE0" w:rsidRPr="00551CE0">
        <w:rPr>
          <w:rFonts w:ascii="Times New Roman" w:hAnsi="Times New Roman" w:cs="Times New Roman"/>
          <w:i/>
          <w:sz w:val="24"/>
        </w:rPr>
        <w:t>S</w:t>
      </w:r>
      <w:r w:rsidR="00551CE0">
        <w:rPr>
          <w:rFonts w:ascii="Times New Roman" w:hAnsi="Times New Roman" w:cs="Times New Roman"/>
          <w:sz w:val="24"/>
        </w:rPr>
        <w:t xml:space="preserve"> v </w:t>
      </w:r>
      <w:r w:rsidR="00551CE0" w:rsidRPr="00551CE0">
        <w:rPr>
          <w:rFonts w:ascii="Times New Roman" w:hAnsi="Times New Roman" w:cs="Times New Roman"/>
          <w:i/>
          <w:sz w:val="24"/>
        </w:rPr>
        <w:t>Antonio and Others</w:t>
      </w:r>
      <w:r w:rsidR="00551CE0">
        <w:rPr>
          <w:rFonts w:ascii="Times New Roman" w:hAnsi="Times New Roman" w:cs="Times New Roman"/>
          <w:sz w:val="24"/>
        </w:rPr>
        <w:t xml:space="preserve"> 1998(2) ZLR 64 (H); </w:t>
      </w:r>
      <w:r w:rsidR="00551CE0" w:rsidRPr="00551CE0">
        <w:rPr>
          <w:rFonts w:ascii="Times New Roman" w:hAnsi="Times New Roman" w:cs="Times New Roman"/>
          <w:i/>
          <w:sz w:val="24"/>
        </w:rPr>
        <w:t>S</w:t>
      </w:r>
      <w:r w:rsidR="00551CE0">
        <w:rPr>
          <w:rFonts w:ascii="Times New Roman" w:hAnsi="Times New Roman" w:cs="Times New Roman"/>
          <w:sz w:val="24"/>
        </w:rPr>
        <w:t xml:space="preserve"> v </w:t>
      </w:r>
      <w:proofErr w:type="spellStart"/>
      <w:r w:rsidR="00551CE0" w:rsidRPr="00551CE0">
        <w:rPr>
          <w:rFonts w:ascii="Times New Roman" w:hAnsi="Times New Roman" w:cs="Times New Roman"/>
          <w:i/>
          <w:sz w:val="24"/>
        </w:rPr>
        <w:t>Chinzenze</w:t>
      </w:r>
      <w:proofErr w:type="spellEnd"/>
      <w:r w:rsidR="00551CE0" w:rsidRPr="00551CE0">
        <w:rPr>
          <w:rFonts w:ascii="Times New Roman" w:hAnsi="Times New Roman" w:cs="Times New Roman"/>
          <w:i/>
          <w:sz w:val="24"/>
        </w:rPr>
        <w:t xml:space="preserve"> and Others</w:t>
      </w:r>
      <w:r w:rsidR="00551CE0">
        <w:rPr>
          <w:rFonts w:ascii="Times New Roman" w:hAnsi="Times New Roman" w:cs="Times New Roman"/>
          <w:sz w:val="24"/>
        </w:rPr>
        <w:t xml:space="preserve"> 1998 (1) ZLR 470 (H); </w:t>
      </w:r>
      <w:r w:rsidR="00551CE0" w:rsidRPr="00551CE0">
        <w:rPr>
          <w:rFonts w:ascii="Times New Roman" w:hAnsi="Times New Roman" w:cs="Times New Roman"/>
          <w:i/>
          <w:sz w:val="24"/>
        </w:rPr>
        <w:t>S</w:t>
      </w:r>
      <w:r w:rsidR="00551CE0">
        <w:rPr>
          <w:rFonts w:ascii="Times New Roman" w:hAnsi="Times New Roman" w:cs="Times New Roman"/>
          <w:sz w:val="24"/>
        </w:rPr>
        <w:t xml:space="preserve"> v </w:t>
      </w:r>
      <w:proofErr w:type="spellStart"/>
      <w:r w:rsidR="00551CE0" w:rsidRPr="00551CE0">
        <w:rPr>
          <w:rFonts w:ascii="Times New Roman" w:hAnsi="Times New Roman" w:cs="Times New Roman"/>
          <w:i/>
          <w:sz w:val="24"/>
        </w:rPr>
        <w:t>Silume</w:t>
      </w:r>
      <w:proofErr w:type="spellEnd"/>
      <w:r w:rsidR="00551CE0">
        <w:rPr>
          <w:rFonts w:ascii="Times New Roman" w:hAnsi="Times New Roman" w:cs="Times New Roman"/>
          <w:sz w:val="24"/>
        </w:rPr>
        <w:t xml:space="preserve"> HB 12/16.</w:t>
      </w:r>
      <w:proofErr w:type="gramEnd"/>
    </w:p>
    <w:p w:rsidR="00551CE0" w:rsidRDefault="00551CE0"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fact that the court </w:t>
      </w:r>
      <w:r w:rsidRPr="00551CE0">
        <w:rPr>
          <w:rFonts w:ascii="Times New Roman" w:hAnsi="Times New Roman" w:cs="Times New Roman"/>
          <w:i/>
          <w:sz w:val="24"/>
        </w:rPr>
        <w:t>a quo</w:t>
      </w:r>
      <w:r>
        <w:rPr>
          <w:rFonts w:ascii="Times New Roman" w:hAnsi="Times New Roman" w:cs="Times New Roman"/>
          <w:sz w:val="24"/>
        </w:rPr>
        <w:t xml:space="preserve"> did not inquire into the suitability of community service was yet </w:t>
      </w:r>
      <w:proofErr w:type="gramStart"/>
      <w:r>
        <w:rPr>
          <w:rFonts w:ascii="Times New Roman" w:hAnsi="Times New Roman" w:cs="Times New Roman"/>
          <w:sz w:val="24"/>
        </w:rPr>
        <w:t>another misdirection</w:t>
      </w:r>
      <w:proofErr w:type="gramEnd"/>
      <w:r>
        <w:rPr>
          <w:rFonts w:ascii="Times New Roman" w:hAnsi="Times New Roman" w:cs="Times New Roman"/>
          <w:sz w:val="24"/>
        </w:rPr>
        <w:t>.  Clearly therefore the sentence cannot stand.</w:t>
      </w:r>
    </w:p>
    <w:p w:rsidR="00EF3727" w:rsidRDefault="00EF3727" w:rsidP="00F743D3">
      <w:pPr>
        <w:spacing w:line="360" w:lineRule="auto"/>
        <w:ind w:firstLine="720"/>
        <w:contextualSpacing/>
        <w:jc w:val="both"/>
        <w:rPr>
          <w:rFonts w:ascii="Times New Roman" w:hAnsi="Times New Roman" w:cs="Times New Roman"/>
          <w:sz w:val="24"/>
        </w:rPr>
      </w:pPr>
      <w:proofErr w:type="spellStart"/>
      <w:r w:rsidRPr="00006FE5">
        <w:rPr>
          <w:rFonts w:ascii="Times New Roman" w:hAnsi="Times New Roman" w:cs="Times New Roman"/>
          <w:i/>
          <w:sz w:val="24"/>
        </w:rPr>
        <w:t>Mr</w:t>
      </w:r>
      <w:proofErr w:type="spellEnd"/>
      <w:r w:rsidRPr="00006FE5">
        <w:rPr>
          <w:rFonts w:ascii="Times New Roman" w:hAnsi="Times New Roman" w:cs="Times New Roman"/>
          <w:i/>
          <w:sz w:val="24"/>
        </w:rPr>
        <w:t xml:space="preserve"> </w:t>
      </w:r>
      <w:proofErr w:type="spellStart"/>
      <w:r w:rsidRPr="00006FE5">
        <w:rPr>
          <w:rFonts w:ascii="Times New Roman" w:hAnsi="Times New Roman" w:cs="Times New Roman"/>
          <w:i/>
          <w:sz w:val="24"/>
        </w:rPr>
        <w:t>Mlaudzi</w:t>
      </w:r>
      <w:proofErr w:type="spellEnd"/>
      <w:r>
        <w:rPr>
          <w:rFonts w:ascii="Times New Roman" w:hAnsi="Times New Roman" w:cs="Times New Roman"/>
          <w:sz w:val="24"/>
        </w:rPr>
        <w:t xml:space="preserve"> who appeared for the appellant submitted that the appellant had been in custody for 21 days after sentence before he was admitted to bail.</w:t>
      </w:r>
    </w:p>
    <w:p w:rsidR="00EF3727" w:rsidRDefault="00EF3727" w:rsidP="00F743D3">
      <w:pPr>
        <w:spacing w:line="360" w:lineRule="auto"/>
        <w:ind w:firstLine="720"/>
        <w:contextualSpacing/>
        <w:jc w:val="both"/>
        <w:rPr>
          <w:rFonts w:ascii="Times New Roman" w:hAnsi="Times New Roman" w:cs="Times New Roman"/>
          <w:sz w:val="24"/>
        </w:rPr>
      </w:pPr>
      <w:proofErr w:type="spellStart"/>
      <w:r w:rsidRPr="00006FE5">
        <w:rPr>
          <w:rFonts w:ascii="Times New Roman" w:hAnsi="Times New Roman" w:cs="Times New Roman"/>
          <w:i/>
          <w:sz w:val="24"/>
        </w:rPr>
        <w:t>Mr</w:t>
      </w:r>
      <w:proofErr w:type="spellEnd"/>
      <w:r w:rsidRPr="00006FE5">
        <w:rPr>
          <w:rFonts w:ascii="Times New Roman" w:hAnsi="Times New Roman" w:cs="Times New Roman"/>
          <w:i/>
          <w:sz w:val="24"/>
        </w:rPr>
        <w:t xml:space="preserve"> Hove</w:t>
      </w:r>
      <w:r>
        <w:rPr>
          <w:rFonts w:ascii="Times New Roman" w:hAnsi="Times New Roman" w:cs="Times New Roman"/>
          <w:sz w:val="24"/>
        </w:rPr>
        <w:t xml:space="preserve"> did not dispute that assertion which we therefore accepted.  In our view, considering that the appellant should have received a sentence of a fine, the period of 21 days which he served atones for whatever sentence of </w:t>
      </w:r>
      <w:r w:rsidR="00006FE5">
        <w:rPr>
          <w:rFonts w:ascii="Times New Roman" w:hAnsi="Times New Roman" w:cs="Times New Roman"/>
          <w:sz w:val="24"/>
        </w:rPr>
        <w:t xml:space="preserve">a </w:t>
      </w:r>
      <w:r>
        <w:rPr>
          <w:rFonts w:ascii="Times New Roman" w:hAnsi="Times New Roman" w:cs="Times New Roman"/>
          <w:sz w:val="24"/>
        </w:rPr>
        <w:t>fine he would have received.</w:t>
      </w:r>
    </w:p>
    <w:p w:rsidR="00EF3727" w:rsidRDefault="00EF3727" w:rsidP="00F743D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EF3727" w:rsidRDefault="00EF3727" w:rsidP="00EF3727">
      <w:pPr>
        <w:spacing w:line="360" w:lineRule="auto"/>
        <w:jc w:val="both"/>
        <w:rPr>
          <w:rFonts w:ascii="Times New Roman" w:hAnsi="Times New Roman" w:cs="Times New Roman"/>
          <w:sz w:val="24"/>
        </w:rPr>
      </w:pPr>
      <w:r w:rsidRPr="00EF3727">
        <w:rPr>
          <w:rFonts w:ascii="Times New Roman" w:hAnsi="Times New Roman" w:cs="Times New Roman"/>
          <w:sz w:val="24"/>
        </w:rPr>
        <w:t>1.</w:t>
      </w:r>
      <w:r>
        <w:rPr>
          <w:rFonts w:ascii="Times New Roman" w:hAnsi="Times New Roman" w:cs="Times New Roman"/>
          <w:sz w:val="24"/>
        </w:rPr>
        <w:tab/>
        <w:t>The appeal against sentence is hereby upheld.</w:t>
      </w:r>
    </w:p>
    <w:p w:rsidR="00EF3727" w:rsidRDefault="00EF3727" w:rsidP="00EF3727">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The sentence of the court </w:t>
      </w:r>
      <w:r w:rsidRPr="00006FE5">
        <w:rPr>
          <w:rFonts w:ascii="Times New Roman" w:hAnsi="Times New Roman" w:cs="Times New Roman"/>
          <w:i/>
          <w:sz w:val="24"/>
        </w:rPr>
        <w:t>a quo</w:t>
      </w:r>
      <w:r>
        <w:rPr>
          <w:rFonts w:ascii="Times New Roman" w:hAnsi="Times New Roman" w:cs="Times New Roman"/>
          <w:sz w:val="24"/>
        </w:rPr>
        <w:t xml:space="preserve"> is hereby set aside and in its place is substituted the sentence of 21 days imprisonment, which the appellant has served.</w:t>
      </w:r>
    </w:p>
    <w:p w:rsidR="00EF3727" w:rsidRDefault="00EF3727" w:rsidP="00EF372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As the appellant has already served that sentence, he is entitled to continue enjoying his freedom.</w:t>
      </w:r>
    </w:p>
    <w:p w:rsidR="00EF3727" w:rsidRPr="00EF3727" w:rsidRDefault="00EF3727" w:rsidP="00EF3727">
      <w:pPr>
        <w:spacing w:line="360" w:lineRule="auto"/>
        <w:jc w:val="both"/>
        <w:rPr>
          <w:rFonts w:ascii="Times New Roman" w:hAnsi="Times New Roman" w:cs="Times New Roman"/>
          <w:sz w:val="24"/>
        </w:rPr>
      </w:pPr>
    </w:p>
    <w:p w:rsidR="00551CE0" w:rsidRDefault="00EF3727" w:rsidP="00006FE5">
      <w:pPr>
        <w:spacing w:line="240" w:lineRule="auto"/>
        <w:contextualSpacing/>
        <w:jc w:val="both"/>
        <w:rPr>
          <w:rFonts w:ascii="Times New Roman" w:hAnsi="Times New Roman" w:cs="Times New Roman"/>
          <w:sz w:val="24"/>
        </w:rPr>
      </w:pPr>
      <w:proofErr w:type="spellStart"/>
      <w:r w:rsidRPr="00006FE5">
        <w:rPr>
          <w:rFonts w:ascii="Times New Roman" w:hAnsi="Times New Roman" w:cs="Times New Roman"/>
          <w:i/>
          <w:sz w:val="24"/>
        </w:rPr>
        <w:t>Samp</w:t>
      </w:r>
      <w:proofErr w:type="spellEnd"/>
      <w:r w:rsidRPr="00006FE5">
        <w:rPr>
          <w:rFonts w:ascii="Times New Roman" w:hAnsi="Times New Roman" w:cs="Times New Roman"/>
          <w:i/>
          <w:sz w:val="24"/>
        </w:rPr>
        <w:t xml:space="preserve"> </w:t>
      </w:r>
      <w:proofErr w:type="spellStart"/>
      <w:r w:rsidRPr="00006FE5">
        <w:rPr>
          <w:rFonts w:ascii="Times New Roman" w:hAnsi="Times New Roman" w:cs="Times New Roman"/>
          <w:i/>
          <w:sz w:val="24"/>
        </w:rPr>
        <w:t>Mlauzi</w:t>
      </w:r>
      <w:proofErr w:type="spellEnd"/>
      <w:r w:rsidRPr="00006FE5">
        <w:rPr>
          <w:rFonts w:ascii="Times New Roman" w:hAnsi="Times New Roman" w:cs="Times New Roman"/>
          <w:i/>
          <w:sz w:val="24"/>
        </w:rPr>
        <w:t xml:space="preserve"> and </w:t>
      </w:r>
      <w:r w:rsidR="00006FE5" w:rsidRPr="00006FE5">
        <w:rPr>
          <w:rFonts w:ascii="Times New Roman" w:hAnsi="Times New Roman" w:cs="Times New Roman"/>
          <w:i/>
          <w:sz w:val="24"/>
        </w:rPr>
        <w:t>Partners</w:t>
      </w:r>
      <w:r>
        <w:rPr>
          <w:rFonts w:ascii="Times New Roman" w:hAnsi="Times New Roman" w:cs="Times New Roman"/>
          <w:sz w:val="24"/>
        </w:rPr>
        <w:t>, appellant’s legal practitioners</w:t>
      </w:r>
    </w:p>
    <w:p w:rsidR="00EF3727" w:rsidRDefault="00006FE5" w:rsidP="00006FE5">
      <w:pPr>
        <w:spacing w:line="240" w:lineRule="auto"/>
        <w:contextualSpacing/>
        <w:jc w:val="both"/>
        <w:rPr>
          <w:rFonts w:ascii="Times New Roman" w:hAnsi="Times New Roman" w:cs="Times New Roman"/>
          <w:sz w:val="24"/>
        </w:rPr>
      </w:pPr>
      <w:r w:rsidRPr="00006FE5">
        <w:rPr>
          <w:rFonts w:ascii="Times New Roman" w:hAnsi="Times New Roman" w:cs="Times New Roman"/>
          <w:i/>
          <w:sz w:val="24"/>
        </w:rPr>
        <w:t>National Prosecuting Authority</w:t>
      </w:r>
      <w:r>
        <w:rPr>
          <w:rFonts w:ascii="Times New Roman" w:hAnsi="Times New Roman" w:cs="Times New Roman"/>
          <w:sz w:val="24"/>
        </w:rPr>
        <w:t>, state’s legal practitioners</w:t>
      </w:r>
    </w:p>
    <w:p w:rsidR="00006FE5" w:rsidRDefault="00006FE5" w:rsidP="00006FE5">
      <w:pPr>
        <w:spacing w:line="240" w:lineRule="auto"/>
        <w:contextualSpacing/>
        <w:jc w:val="both"/>
        <w:rPr>
          <w:rFonts w:ascii="Times New Roman" w:hAnsi="Times New Roman" w:cs="Times New Roman"/>
          <w:sz w:val="24"/>
        </w:rPr>
      </w:pPr>
    </w:p>
    <w:p w:rsidR="00862ED7" w:rsidRDefault="00862ED7" w:rsidP="00F743D3">
      <w:pPr>
        <w:spacing w:line="360" w:lineRule="auto"/>
        <w:ind w:firstLine="720"/>
        <w:contextualSpacing/>
        <w:jc w:val="both"/>
        <w:rPr>
          <w:rFonts w:ascii="Times New Roman" w:hAnsi="Times New Roman" w:cs="Times New Roman"/>
          <w:sz w:val="24"/>
        </w:rPr>
      </w:pPr>
    </w:p>
    <w:p w:rsidR="00A5521E" w:rsidRDefault="00006FE5" w:rsidP="00006FE5">
      <w:pPr>
        <w:spacing w:line="360" w:lineRule="auto"/>
        <w:ind w:firstLine="720"/>
        <w:contextualSpacing/>
        <w:jc w:val="center"/>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F743D3" w:rsidRPr="004E7BA8" w:rsidRDefault="00F743D3" w:rsidP="00F743D3">
      <w:pPr>
        <w:spacing w:line="360" w:lineRule="auto"/>
        <w:ind w:firstLine="720"/>
        <w:contextualSpacing/>
        <w:jc w:val="both"/>
        <w:rPr>
          <w:rFonts w:ascii="Times New Roman" w:hAnsi="Times New Roman" w:cs="Times New Roman"/>
          <w:sz w:val="24"/>
        </w:rPr>
      </w:pPr>
    </w:p>
    <w:p w:rsidR="00986B9B" w:rsidRPr="00986B9B" w:rsidRDefault="00986B9B" w:rsidP="00F743D3">
      <w:pPr>
        <w:spacing w:line="360" w:lineRule="auto"/>
        <w:contextualSpacing/>
        <w:jc w:val="both"/>
        <w:rPr>
          <w:rFonts w:ascii="Times New Roman" w:hAnsi="Times New Roman" w:cs="Times New Roman"/>
          <w:sz w:val="24"/>
        </w:rPr>
      </w:pPr>
    </w:p>
    <w:sectPr w:rsidR="00986B9B" w:rsidRPr="00986B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D0" w:rsidRDefault="002165D0" w:rsidP="00986B9B">
      <w:pPr>
        <w:spacing w:after="0" w:line="240" w:lineRule="auto"/>
      </w:pPr>
      <w:r>
        <w:separator/>
      </w:r>
    </w:p>
  </w:endnote>
  <w:endnote w:type="continuationSeparator" w:id="0">
    <w:p w:rsidR="002165D0" w:rsidRDefault="002165D0" w:rsidP="0098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D0" w:rsidRDefault="002165D0" w:rsidP="00986B9B">
      <w:pPr>
        <w:spacing w:after="0" w:line="240" w:lineRule="auto"/>
      </w:pPr>
      <w:r>
        <w:separator/>
      </w:r>
    </w:p>
  </w:footnote>
  <w:footnote w:type="continuationSeparator" w:id="0">
    <w:p w:rsidR="002165D0" w:rsidRDefault="002165D0" w:rsidP="00986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79207"/>
      <w:docPartObj>
        <w:docPartGallery w:val="Page Numbers (Top of Page)"/>
        <w:docPartUnique/>
      </w:docPartObj>
    </w:sdtPr>
    <w:sdtEndPr>
      <w:rPr>
        <w:noProof/>
      </w:rPr>
    </w:sdtEndPr>
    <w:sdtContent>
      <w:p w:rsidR="00EF3727" w:rsidRDefault="00EF3727">
        <w:pPr>
          <w:pStyle w:val="Header"/>
          <w:jc w:val="right"/>
        </w:pPr>
        <w:r>
          <w:fldChar w:fldCharType="begin"/>
        </w:r>
        <w:r>
          <w:instrText xml:space="preserve"> PAGE   \* MERGEFORMAT </w:instrText>
        </w:r>
        <w:r>
          <w:fldChar w:fldCharType="separate"/>
        </w:r>
        <w:r w:rsidR="005C4AB4">
          <w:rPr>
            <w:noProof/>
          </w:rPr>
          <w:t>3</w:t>
        </w:r>
        <w:r>
          <w:rPr>
            <w:noProof/>
          </w:rPr>
          <w:fldChar w:fldCharType="end"/>
        </w:r>
      </w:p>
    </w:sdtContent>
  </w:sdt>
  <w:p w:rsidR="00EF3727" w:rsidRDefault="00EF3727">
    <w:pPr>
      <w:pStyle w:val="Header"/>
    </w:pPr>
  </w:p>
  <w:p w:rsidR="00EF3727" w:rsidRDefault="00EF3727">
    <w:pPr>
      <w:pStyle w:val="Header"/>
    </w:pPr>
    <w:r>
      <w:tab/>
    </w:r>
    <w:r>
      <w:tab/>
      <w:t>HB 159-16</w:t>
    </w:r>
  </w:p>
  <w:p w:rsidR="00EF3727" w:rsidRDefault="00EF3727">
    <w:pPr>
      <w:pStyle w:val="Header"/>
    </w:pPr>
    <w:r>
      <w:tab/>
    </w:r>
    <w:r>
      <w:tab/>
      <w:t>HCA 58-14</w:t>
    </w:r>
  </w:p>
  <w:p w:rsidR="00EF3727" w:rsidRDefault="00EF3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F0B"/>
    <w:multiLevelType w:val="hybridMultilevel"/>
    <w:tmpl w:val="FD9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9B"/>
    <w:rsid w:val="00006FE5"/>
    <w:rsid w:val="000C346B"/>
    <w:rsid w:val="001C2D07"/>
    <w:rsid w:val="002165D0"/>
    <w:rsid w:val="002641A6"/>
    <w:rsid w:val="002D7259"/>
    <w:rsid w:val="00300AC4"/>
    <w:rsid w:val="004E7BA8"/>
    <w:rsid w:val="00551CE0"/>
    <w:rsid w:val="005C4AB4"/>
    <w:rsid w:val="00862ED7"/>
    <w:rsid w:val="008D4010"/>
    <w:rsid w:val="0093306C"/>
    <w:rsid w:val="00964C60"/>
    <w:rsid w:val="00986B9B"/>
    <w:rsid w:val="009C0AC6"/>
    <w:rsid w:val="009F4C80"/>
    <w:rsid w:val="00A5521E"/>
    <w:rsid w:val="00A72489"/>
    <w:rsid w:val="00B43201"/>
    <w:rsid w:val="00B74041"/>
    <w:rsid w:val="00EF3727"/>
    <w:rsid w:val="00F21055"/>
    <w:rsid w:val="00F7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9B"/>
  </w:style>
  <w:style w:type="paragraph" w:styleId="Footer">
    <w:name w:val="footer"/>
    <w:basedOn w:val="Normal"/>
    <w:link w:val="FooterChar"/>
    <w:uiPriority w:val="99"/>
    <w:unhideWhenUsed/>
    <w:rsid w:val="0098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9B"/>
  </w:style>
  <w:style w:type="paragraph" w:styleId="ListParagraph">
    <w:name w:val="List Paragraph"/>
    <w:basedOn w:val="Normal"/>
    <w:uiPriority w:val="34"/>
    <w:qFormat/>
    <w:rsid w:val="00EF3727"/>
    <w:pPr>
      <w:ind w:left="720"/>
      <w:contextualSpacing/>
    </w:pPr>
  </w:style>
  <w:style w:type="paragraph" w:styleId="BalloonText">
    <w:name w:val="Balloon Text"/>
    <w:basedOn w:val="Normal"/>
    <w:link w:val="BalloonTextChar"/>
    <w:uiPriority w:val="99"/>
    <w:semiHidden/>
    <w:unhideWhenUsed/>
    <w:rsid w:val="005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B9B"/>
  </w:style>
  <w:style w:type="paragraph" w:styleId="Footer">
    <w:name w:val="footer"/>
    <w:basedOn w:val="Normal"/>
    <w:link w:val="FooterChar"/>
    <w:uiPriority w:val="99"/>
    <w:unhideWhenUsed/>
    <w:rsid w:val="0098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B9B"/>
  </w:style>
  <w:style w:type="paragraph" w:styleId="ListParagraph">
    <w:name w:val="List Paragraph"/>
    <w:basedOn w:val="Normal"/>
    <w:uiPriority w:val="34"/>
    <w:qFormat/>
    <w:rsid w:val="00EF3727"/>
    <w:pPr>
      <w:ind w:left="720"/>
      <w:contextualSpacing/>
    </w:pPr>
  </w:style>
  <w:style w:type="paragraph" w:styleId="BalloonText">
    <w:name w:val="Balloon Text"/>
    <w:basedOn w:val="Normal"/>
    <w:link w:val="BalloonTextChar"/>
    <w:uiPriority w:val="99"/>
    <w:semiHidden/>
    <w:unhideWhenUsed/>
    <w:rsid w:val="005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cp:lastPrinted>2016-06-16T10:20:00Z</cp:lastPrinted>
  <dcterms:created xsi:type="dcterms:W3CDTF">2016-06-14T13:02:00Z</dcterms:created>
  <dcterms:modified xsi:type="dcterms:W3CDTF">2016-06-16T10:28:00Z</dcterms:modified>
</cp:coreProperties>
</file>