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050D96" w:rsidP="00D8316E">
      <w:pPr>
        <w:pStyle w:val="NoSpacing"/>
        <w:jc w:val="both"/>
        <w:rPr>
          <w:b/>
        </w:rPr>
      </w:pPr>
      <w:r>
        <w:rPr>
          <w:b/>
        </w:rPr>
        <w:t>THE STATE</w:t>
      </w:r>
    </w:p>
    <w:p w:rsidR="00050D96" w:rsidRDefault="00050D96" w:rsidP="00D8316E">
      <w:pPr>
        <w:pStyle w:val="NoSpacing"/>
        <w:jc w:val="both"/>
        <w:rPr>
          <w:b/>
        </w:rPr>
      </w:pPr>
    </w:p>
    <w:p w:rsidR="00050D96" w:rsidRDefault="00050D96" w:rsidP="00D8316E">
      <w:pPr>
        <w:pStyle w:val="NoSpacing"/>
        <w:jc w:val="both"/>
        <w:rPr>
          <w:b/>
        </w:rPr>
      </w:pPr>
      <w:r>
        <w:rPr>
          <w:b/>
        </w:rPr>
        <w:t>Versus</w:t>
      </w:r>
    </w:p>
    <w:p w:rsidR="00050D96" w:rsidRDefault="00050D96" w:rsidP="00D8316E">
      <w:pPr>
        <w:pStyle w:val="NoSpacing"/>
        <w:jc w:val="both"/>
        <w:rPr>
          <w:b/>
        </w:rPr>
      </w:pPr>
    </w:p>
    <w:p w:rsidR="00A02531" w:rsidRDefault="00A02531" w:rsidP="00A02531">
      <w:pPr>
        <w:pStyle w:val="NoSpacing"/>
        <w:jc w:val="both"/>
        <w:rPr>
          <w:b/>
        </w:rPr>
      </w:pPr>
      <w:r>
        <w:rPr>
          <w:b/>
        </w:rPr>
        <w:t>MUZILAWEMPI HLUPAI</w:t>
      </w:r>
    </w:p>
    <w:p w:rsidR="00A02531" w:rsidRDefault="00A02531" w:rsidP="00D8316E">
      <w:pPr>
        <w:pStyle w:val="NoSpacing"/>
        <w:jc w:val="both"/>
        <w:rPr>
          <w:b/>
        </w:rPr>
      </w:pPr>
    </w:p>
    <w:p w:rsidR="00050D96" w:rsidRDefault="00050D96" w:rsidP="00D8316E">
      <w:pPr>
        <w:pStyle w:val="NoSpacing"/>
        <w:jc w:val="both"/>
        <w:rPr>
          <w:b/>
        </w:rPr>
      </w:pPr>
      <w:r>
        <w:rPr>
          <w:b/>
        </w:rPr>
        <w:t>And</w:t>
      </w:r>
    </w:p>
    <w:p w:rsidR="00A02531" w:rsidRDefault="00A02531" w:rsidP="00A02531">
      <w:pPr>
        <w:pStyle w:val="NoSpacing"/>
        <w:jc w:val="both"/>
        <w:rPr>
          <w:b/>
        </w:rPr>
      </w:pPr>
    </w:p>
    <w:p w:rsidR="00A02531" w:rsidRDefault="00A02531" w:rsidP="00A02531">
      <w:pPr>
        <w:pStyle w:val="NoSpacing"/>
        <w:jc w:val="both"/>
        <w:rPr>
          <w:b/>
        </w:rPr>
      </w:pPr>
      <w:r>
        <w:rPr>
          <w:b/>
        </w:rPr>
        <w:t>TAHWINA MVUTI</w:t>
      </w:r>
    </w:p>
    <w:p w:rsidR="00050D96" w:rsidRDefault="00050D96" w:rsidP="00D8316E">
      <w:pPr>
        <w:pStyle w:val="NoSpacing"/>
        <w:jc w:val="both"/>
        <w:rPr>
          <w:b/>
        </w:rPr>
      </w:pPr>
    </w:p>
    <w:p w:rsidR="00050D96" w:rsidRDefault="00050D96" w:rsidP="00D8316E">
      <w:pPr>
        <w:pStyle w:val="NoSpacing"/>
        <w:jc w:val="both"/>
      </w:pPr>
      <w:r>
        <w:t>IN THE HIGH COURT OF ZIMBABWE</w:t>
      </w:r>
    </w:p>
    <w:p w:rsidR="00050D96" w:rsidRDefault="00050D96" w:rsidP="00D8316E">
      <w:pPr>
        <w:pStyle w:val="NoSpacing"/>
        <w:jc w:val="both"/>
      </w:pPr>
      <w:r>
        <w:t>MAKONESE J with Assessors Mr Matemba &amp; Mrs Baye</w:t>
      </w:r>
    </w:p>
    <w:p w:rsidR="00050D96" w:rsidRDefault="00A02531" w:rsidP="00D8316E">
      <w:pPr>
        <w:pStyle w:val="NoSpacing"/>
        <w:jc w:val="both"/>
      </w:pPr>
      <w:r>
        <w:t>GWERU</w:t>
      </w:r>
      <w:r w:rsidR="00050D96">
        <w:t xml:space="preserve"> </w:t>
      </w:r>
      <w:r w:rsidR="00F02BDA">
        <w:t xml:space="preserve">CIRCUIT COURT </w:t>
      </w:r>
      <w:r w:rsidR="00050D96">
        <w:t>24 MAY 2017</w:t>
      </w:r>
    </w:p>
    <w:p w:rsidR="00050D96" w:rsidRDefault="00050D96" w:rsidP="00D8316E">
      <w:pPr>
        <w:pStyle w:val="NoSpacing"/>
        <w:jc w:val="both"/>
      </w:pPr>
    </w:p>
    <w:p w:rsidR="00050D96" w:rsidRDefault="00050D96" w:rsidP="00D8316E">
      <w:pPr>
        <w:pStyle w:val="NoSpacing"/>
        <w:jc w:val="both"/>
        <w:rPr>
          <w:b/>
        </w:rPr>
      </w:pPr>
      <w:r>
        <w:rPr>
          <w:b/>
        </w:rPr>
        <w:t>Criminal Trial</w:t>
      </w:r>
    </w:p>
    <w:p w:rsidR="00050D96" w:rsidRDefault="00050D96" w:rsidP="00D8316E">
      <w:pPr>
        <w:pStyle w:val="NoSpacing"/>
        <w:jc w:val="both"/>
        <w:rPr>
          <w:b/>
        </w:rPr>
      </w:pPr>
    </w:p>
    <w:p w:rsidR="00050D96" w:rsidRDefault="00050D96" w:rsidP="00D8316E">
      <w:pPr>
        <w:pStyle w:val="NoSpacing"/>
        <w:jc w:val="both"/>
      </w:pPr>
      <w:r>
        <w:rPr>
          <w:i/>
        </w:rPr>
        <w:t>Mupariwa</w:t>
      </w:r>
      <w:r>
        <w:t xml:space="preserve"> for the State</w:t>
      </w:r>
    </w:p>
    <w:p w:rsidR="00050D96" w:rsidRDefault="00050D96" w:rsidP="00D8316E">
      <w:pPr>
        <w:pStyle w:val="NoSpacing"/>
        <w:jc w:val="both"/>
      </w:pPr>
      <w:r w:rsidRPr="00050D96">
        <w:rPr>
          <w:i/>
        </w:rPr>
        <w:t>T. Kwamwemba</w:t>
      </w:r>
      <w:r>
        <w:t xml:space="preserve"> for 1</w:t>
      </w:r>
      <w:r w:rsidRPr="00050D96">
        <w:rPr>
          <w:vertAlign w:val="superscript"/>
        </w:rPr>
        <w:t>st</w:t>
      </w:r>
      <w:r>
        <w:t xml:space="preserve"> accused</w:t>
      </w:r>
    </w:p>
    <w:p w:rsidR="00050D96" w:rsidRDefault="00050D96" w:rsidP="00D8316E">
      <w:pPr>
        <w:pStyle w:val="NoSpacing"/>
        <w:jc w:val="both"/>
      </w:pPr>
      <w:r w:rsidRPr="00050D96">
        <w:rPr>
          <w:i/>
        </w:rPr>
        <w:t>C. Makwara</w:t>
      </w:r>
      <w:r>
        <w:t xml:space="preserve"> for 2</w:t>
      </w:r>
      <w:r w:rsidRPr="00050D96">
        <w:rPr>
          <w:vertAlign w:val="superscript"/>
        </w:rPr>
        <w:t>nd</w:t>
      </w:r>
      <w:r>
        <w:t xml:space="preserve"> accused</w:t>
      </w:r>
    </w:p>
    <w:p w:rsidR="00050D96" w:rsidRDefault="00050D96" w:rsidP="00D8316E">
      <w:pPr>
        <w:jc w:val="both"/>
      </w:pPr>
      <w:r>
        <w:tab/>
      </w:r>
      <w:r>
        <w:rPr>
          <w:b/>
        </w:rPr>
        <w:t>MAKONESE J:</w:t>
      </w:r>
      <w:r>
        <w:rPr>
          <w:b/>
        </w:rPr>
        <w:tab/>
      </w:r>
      <w:r>
        <w:t>The accused persons have been arraigned in this court on a charge of murder.  Both accused persons deny the allegations and tender limited pleas of guilty with respect to culpable homicide.  The charges against the accused as reflected in the charge sheet are that on 3 May 2010, the accused persons did both or one of them cause the death of Nelson Sithole a male adult in his lifetime by striking him with sticks on the chest and head.</w:t>
      </w:r>
      <w:r w:rsidR="00CA3BD5">
        <w:t xml:space="preserve">  The state has accepted the limited plea and has tendered the statement of agreed facts (exhibit B).  The brief facts are that both accused persons resided at village Bango, Chief Nemaungwe, Gokwe at the relevant time.  The deceased Nelson Sithole resided at village Mutendi, Chief Sani, Gokwe.  He was aged 31 years.  On the 3 May 2010 the accused persons were at a beer drink at Pharoah Ma</w:t>
      </w:r>
      <w:r w:rsidR="00D8316E">
        <w:t>n</w:t>
      </w:r>
      <w:r w:rsidR="00CA3BD5">
        <w:t>yonde homestead.  They were in the company of Norman Map</w:t>
      </w:r>
      <w:r w:rsidR="00D8316E">
        <w:t>a</w:t>
      </w:r>
      <w:r w:rsidR="00CA3BD5">
        <w:t xml:space="preserve">ro and Tapuwa Manyonde.  The deceased was also present at this homestead.  </w:t>
      </w:r>
      <w:r w:rsidR="00E731F1">
        <w:t xml:space="preserve">The deceased then left and went to Thabiso Mangena’s homestead in the same village.  </w:t>
      </w:r>
      <w:r w:rsidR="00CA3BD5">
        <w:t>Norman Map</w:t>
      </w:r>
      <w:r w:rsidR="00D8316E">
        <w:t>a</w:t>
      </w:r>
      <w:r w:rsidR="00CA3BD5">
        <w:t>ro informed the accused persons that deceased was having an affair with his sister whom he visited during the night.  T</w:t>
      </w:r>
      <w:r w:rsidR="00CB1D98">
        <w:t>h</w:t>
      </w:r>
      <w:r w:rsidR="00CA3BD5">
        <w:t>e accused persons and Norman Map</w:t>
      </w:r>
      <w:r w:rsidR="00D8316E">
        <w:t>a</w:t>
      </w:r>
      <w:r w:rsidR="00CA3BD5">
        <w:t>ro</w:t>
      </w:r>
      <w:r w:rsidR="00F21491">
        <w:t xml:space="preserve"> hatched a plan to follow the deceased and then assault him as a means of inducing him to stop the </w:t>
      </w:r>
      <w:r w:rsidR="00D8316E">
        <w:t>nightly visits to Mapa</w:t>
      </w:r>
      <w:r w:rsidR="00F21491">
        <w:t xml:space="preserve">ro’s sister.  Accused persons armed themselves with sticks in furtherance of their plan and pursued the deceased.  The accused </w:t>
      </w:r>
      <w:r w:rsidR="00F21491">
        <w:lastRenderedPageBreak/>
        <w:t>persons found the deceased chatting with Thabiso Mangena.  Norman Map</w:t>
      </w:r>
      <w:r w:rsidR="00D8316E">
        <w:t>a</w:t>
      </w:r>
      <w:r w:rsidR="00F21491">
        <w:t>ro remained outside the gate of the homestead.  The accused persons then assaulted the deceased with sticks on the head, chest and all over the body.  The accused persons pursued the deceased who had started running away and wh</w:t>
      </w:r>
      <w:r w:rsidR="00A02531">
        <w:t>en</w:t>
      </w:r>
      <w:r w:rsidR="00F21491">
        <w:t xml:space="preserve"> they caught up with him continued with</w:t>
      </w:r>
      <w:r w:rsidR="00A02531">
        <w:t xml:space="preserve"> their assault until deceased fe</w:t>
      </w:r>
      <w:r w:rsidR="00F21491">
        <w:t>ll to the ground unconscious.  The deceased had been injured badly.  He was ferried to Gokwe Hospital and later transferred to Gweru General Hospital for further treatment.  T</w:t>
      </w:r>
      <w:r w:rsidR="00E731F1">
        <w:t>h</w:t>
      </w:r>
      <w:r w:rsidR="00F21491">
        <w:t>e accused died upon arrival at Gweru Hospital as a result of injuries sustained during the assault.  Dr I. Jekenya compiled a post mortem report (exhibit 2) which reveals that the proximate cause of death was:</w:t>
      </w:r>
    </w:p>
    <w:p w:rsidR="00F21491" w:rsidRDefault="00F21491" w:rsidP="00D8316E">
      <w:pPr>
        <w:pStyle w:val="ListParagraph"/>
        <w:numPr>
          <w:ilvl w:val="0"/>
          <w:numId w:val="1"/>
        </w:numPr>
        <w:jc w:val="both"/>
      </w:pPr>
      <w:r>
        <w:t>Brain haemorrhage</w:t>
      </w:r>
    </w:p>
    <w:p w:rsidR="00F21491" w:rsidRDefault="00F21491" w:rsidP="00D8316E">
      <w:pPr>
        <w:pStyle w:val="ListParagraph"/>
        <w:numPr>
          <w:ilvl w:val="0"/>
          <w:numId w:val="1"/>
        </w:numPr>
        <w:jc w:val="both"/>
      </w:pPr>
      <w:r>
        <w:t>Skull fracture</w:t>
      </w:r>
    </w:p>
    <w:p w:rsidR="00F21491" w:rsidRDefault="00F21491" w:rsidP="00D8316E">
      <w:pPr>
        <w:pStyle w:val="ListParagraph"/>
        <w:numPr>
          <w:ilvl w:val="0"/>
          <w:numId w:val="1"/>
        </w:numPr>
        <w:jc w:val="both"/>
      </w:pPr>
      <w:r>
        <w:t>Head injury</w:t>
      </w:r>
    </w:p>
    <w:p w:rsidR="00CB1D98" w:rsidRDefault="00CB1D98" w:rsidP="00D8316E">
      <w:pPr>
        <w:ind w:firstLine="720"/>
        <w:jc w:val="both"/>
      </w:pPr>
      <w:r>
        <w:t>The state tendered into evidence exhibit (3), (4) and (5) being he sticks that were used during the assault.</w:t>
      </w:r>
      <w:r w:rsidR="00A02531">
        <w:t xml:space="preserve">  The sticks weighed between 0.19 kilograms and 0.5kg.</w:t>
      </w:r>
    </w:p>
    <w:p w:rsidR="00CB1D98" w:rsidRDefault="00CB1D98" w:rsidP="00D8316E">
      <w:pPr>
        <w:ind w:firstLine="720"/>
        <w:jc w:val="both"/>
      </w:pPr>
      <w:r>
        <w:t>On the evidence placed before the court we are indeed satisfied that he accused are responsible for negligently causing the death of the deceased.  The accused are found not guilty on the charge of murder, but convicted of culpable homicide.</w:t>
      </w:r>
    </w:p>
    <w:p w:rsidR="00A02531" w:rsidRPr="00A02531" w:rsidRDefault="00A02531" w:rsidP="00A02531">
      <w:pPr>
        <w:jc w:val="both"/>
        <w:rPr>
          <w:b/>
        </w:rPr>
      </w:pPr>
      <w:r>
        <w:rPr>
          <w:b/>
        </w:rPr>
        <w:t>Sentence</w:t>
      </w:r>
    </w:p>
    <w:p w:rsidR="00CB1D98" w:rsidRDefault="00CB1D98" w:rsidP="00D8316E">
      <w:pPr>
        <w:ind w:firstLine="720"/>
        <w:jc w:val="both"/>
      </w:pPr>
      <w:r>
        <w:t>The accused have been convicted of a very serious offence which would ordinarily attract a prison term.  The accused persons are 1</w:t>
      </w:r>
      <w:r w:rsidRPr="00CB1D98">
        <w:rPr>
          <w:vertAlign w:val="superscript"/>
        </w:rPr>
        <w:t>st</w:t>
      </w:r>
      <w:r>
        <w:t xml:space="preserve"> offenders who pleaded guilty.  They have expressed their remorse and contrition.  They are both family man with </w:t>
      </w:r>
      <w:r w:rsidR="00D8614C">
        <w:t>t</w:t>
      </w:r>
      <w:r>
        <w:t>he usual responsibilities</w:t>
      </w:r>
      <w:r w:rsidR="00D8614C">
        <w:t xml:space="preserve">.  The court takes into account the mitigating factors which have been articulated by the accused’s defence counsel.  This matter has taken an inordinate period to finalise.  A period close to 7 years is undoubtedly in violation of the accused’s rights to a fair and speedy trial as enshrined in the Constitution.  The accused persons spent 3 months in prison before being released on bail and an additional one month and one week from the time of their indictment to their trial.  The courts are alive to the fact that the sentences imposed where life is lost must indicate that the sanctity of </w:t>
      </w:r>
      <w:r w:rsidR="00D8614C">
        <w:lastRenderedPageBreak/>
        <w:t xml:space="preserve">human life is guarded jealously.  In this matter the </w:t>
      </w:r>
      <w:r w:rsidR="00E731F1">
        <w:t>accused’s</w:t>
      </w:r>
      <w:r w:rsidR="00D8614C">
        <w:t>’ moral blameworthiness is on the high side.  There was no rationality in the assault on the deceased.  The accused person</w:t>
      </w:r>
      <w:r w:rsidR="00E731F1">
        <w:t>s</w:t>
      </w:r>
      <w:r w:rsidR="00D8614C">
        <w:t xml:space="preserve"> bore no grudge with the deceased.  They fought</w:t>
      </w:r>
      <w:r w:rsidR="001711E3">
        <w:t xml:space="preserve"> for a cause which was not theirs.  They acted foolishly and recklessly.  The assault on the deceased achieved no purpose and was totally uncalled for. The deceased was defenceless and even when he fled the scene the accused persons pursued him with courage and determination.  They assaulted him with sticks upon the he</w:t>
      </w:r>
      <w:r w:rsidR="00A02531">
        <w:t>a</w:t>
      </w:r>
      <w:r w:rsidR="001711E3">
        <w:t>d leading to serious injuries.  The accused persons only refrained from further assaulting the deceased when they realised that he was unconscious.  No human being must treat another with such callousness and cruelty.  Had this matter been tried within a reasonable time, a prison sentence would have been inevitable.  The court is however swayed in favour of a non-custodial sentence because of the time it has take</w:t>
      </w:r>
      <w:r w:rsidR="00D8316E">
        <w:t>n</w:t>
      </w:r>
      <w:r w:rsidR="001711E3">
        <w:t xml:space="preserve"> to finalise this case.</w:t>
      </w:r>
    </w:p>
    <w:p w:rsidR="001711E3" w:rsidRDefault="001711E3" w:rsidP="00D8316E">
      <w:pPr>
        <w:ind w:firstLine="720"/>
        <w:jc w:val="both"/>
      </w:pPr>
      <w:r>
        <w:t>In the result, the following is considered to be an appropriate sentence.</w:t>
      </w:r>
    </w:p>
    <w:p w:rsidR="001711E3" w:rsidRDefault="001711E3" w:rsidP="00D8316E">
      <w:pPr>
        <w:ind w:left="720"/>
        <w:jc w:val="both"/>
      </w:pPr>
      <w:r>
        <w:t>“Each accused to pay a fine of $</w:t>
      </w:r>
      <w:r w:rsidR="00A02531">
        <w:t>1</w:t>
      </w:r>
      <w:r>
        <w:t>00, in default of payment 12 months imprisonment, in addition 5 years imprisonment wholly suspended for 5 years on condition accused is not within that period convicted of an offence involving violence and for which he is sentenced to a term of imprisonment without the option of a fine.”</w:t>
      </w:r>
    </w:p>
    <w:p w:rsidR="001711E3" w:rsidRDefault="001711E3" w:rsidP="00D8316E">
      <w:pPr>
        <w:jc w:val="both"/>
      </w:pPr>
    </w:p>
    <w:p w:rsidR="001711E3" w:rsidRDefault="001711E3" w:rsidP="00D8316E">
      <w:pPr>
        <w:jc w:val="both"/>
      </w:pPr>
    </w:p>
    <w:p w:rsidR="001711E3" w:rsidRDefault="001711E3" w:rsidP="00D8316E">
      <w:pPr>
        <w:jc w:val="both"/>
      </w:pPr>
    </w:p>
    <w:p w:rsidR="001711E3" w:rsidRDefault="00D8316E" w:rsidP="00A02531">
      <w:pPr>
        <w:pStyle w:val="NoSpacing"/>
      </w:pPr>
      <w:r w:rsidRPr="00A02531">
        <w:rPr>
          <w:i/>
        </w:rPr>
        <w:t>The Prosecutor General’s Office,</w:t>
      </w:r>
      <w:r>
        <w:t xml:space="preserve"> state’s legal practitioners</w:t>
      </w:r>
    </w:p>
    <w:p w:rsidR="00A02531" w:rsidRPr="00A02531" w:rsidRDefault="00A02531" w:rsidP="00A02531">
      <w:pPr>
        <w:pStyle w:val="NoSpacing"/>
      </w:pPr>
      <w:r>
        <w:rPr>
          <w:i/>
        </w:rPr>
        <w:t xml:space="preserve">Gundu &amp; Dube, </w:t>
      </w:r>
      <w:r w:rsidRPr="00A02531">
        <w:t>accused one’s legal practitioners</w:t>
      </w:r>
    </w:p>
    <w:p w:rsidR="00A02531" w:rsidRPr="00A02531" w:rsidRDefault="00A02531" w:rsidP="00A02531">
      <w:pPr>
        <w:pStyle w:val="NoSpacing"/>
        <w:rPr>
          <w:i/>
        </w:rPr>
      </w:pPr>
      <w:r>
        <w:rPr>
          <w:i/>
        </w:rPr>
        <w:t>Mutatu &amp; Partners,</w:t>
      </w:r>
      <w:r w:rsidRPr="00A02531">
        <w:t xml:space="preserve"> accused two’s legal practitioners</w:t>
      </w:r>
    </w:p>
    <w:p w:rsidR="00A02531" w:rsidRPr="00050D96" w:rsidRDefault="00A02531" w:rsidP="00D8316E">
      <w:pPr>
        <w:jc w:val="both"/>
      </w:pPr>
    </w:p>
    <w:sectPr w:rsidR="00A02531" w:rsidRPr="00050D96"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913" w:rsidRDefault="00CB0913" w:rsidP="00D8316E">
      <w:pPr>
        <w:spacing w:before="0" w:after="0" w:line="240" w:lineRule="auto"/>
      </w:pPr>
      <w:r>
        <w:separator/>
      </w:r>
    </w:p>
  </w:endnote>
  <w:endnote w:type="continuationSeparator" w:id="1">
    <w:p w:rsidR="00CB0913" w:rsidRDefault="00CB0913" w:rsidP="00D8316E">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913" w:rsidRDefault="00CB0913" w:rsidP="00D8316E">
      <w:pPr>
        <w:spacing w:before="0" w:after="0" w:line="240" w:lineRule="auto"/>
      </w:pPr>
      <w:r>
        <w:separator/>
      </w:r>
    </w:p>
  </w:footnote>
  <w:footnote w:type="continuationSeparator" w:id="1">
    <w:p w:rsidR="00CB0913" w:rsidRDefault="00CB0913" w:rsidP="00D8316E">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9234"/>
      <w:docPartObj>
        <w:docPartGallery w:val="Page Numbers (Top of Page)"/>
        <w:docPartUnique/>
      </w:docPartObj>
    </w:sdtPr>
    <w:sdtContent>
      <w:p w:rsidR="00D8316E" w:rsidRDefault="00F850B7">
        <w:pPr>
          <w:pStyle w:val="Header"/>
          <w:jc w:val="right"/>
        </w:pPr>
        <w:fldSimple w:instr=" PAGE   \* MERGEFORMAT ">
          <w:r w:rsidR="00F02BDA">
            <w:rPr>
              <w:noProof/>
            </w:rPr>
            <w:t>1</w:t>
          </w:r>
        </w:fldSimple>
      </w:p>
      <w:p w:rsidR="00D8316E" w:rsidRDefault="00D8316E" w:rsidP="00D8316E">
        <w:pPr>
          <w:pStyle w:val="NoSpacing"/>
          <w:ind w:left="7920"/>
        </w:pPr>
        <w:r>
          <w:t xml:space="preserve">      HB 125/17</w:t>
        </w:r>
      </w:p>
      <w:p w:rsidR="00D8316E" w:rsidRDefault="00D8316E" w:rsidP="00D8316E">
        <w:pPr>
          <w:pStyle w:val="NoSpacing"/>
          <w:ind w:left="6480" w:firstLine="720"/>
        </w:pPr>
        <w:r>
          <w:t xml:space="preserve">        HC (CRB) 60/17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F09FB"/>
    <w:multiLevelType w:val="hybridMultilevel"/>
    <w:tmpl w:val="0CE4D346"/>
    <w:lvl w:ilvl="0" w:tplc="C88C2B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0D96"/>
    <w:rsid w:val="00050D96"/>
    <w:rsid w:val="000C7208"/>
    <w:rsid w:val="000E4A7D"/>
    <w:rsid w:val="001711E3"/>
    <w:rsid w:val="001D126B"/>
    <w:rsid w:val="00283D3D"/>
    <w:rsid w:val="002C7F8A"/>
    <w:rsid w:val="003737A9"/>
    <w:rsid w:val="003A3365"/>
    <w:rsid w:val="003E5BAA"/>
    <w:rsid w:val="00430D5C"/>
    <w:rsid w:val="00477B02"/>
    <w:rsid w:val="0054317D"/>
    <w:rsid w:val="0068662E"/>
    <w:rsid w:val="006A03C9"/>
    <w:rsid w:val="006B2A43"/>
    <w:rsid w:val="006D618F"/>
    <w:rsid w:val="00701C30"/>
    <w:rsid w:val="007B49A6"/>
    <w:rsid w:val="007D0B26"/>
    <w:rsid w:val="007D2790"/>
    <w:rsid w:val="008A7672"/>
    <w:rsid w:val="008C3209"/>
    <w:rsid w:val="009E5C1A"/>
    <w:rsid w:val="00A02531"/>
    <w:rsid w:val="00A50BC8"/>
    <w:rsid w:val="00A77A7D"/>
    <w:rsid w:val="00C61900"/>
    <w:rsid w:val="00CA3BD5"/>
    <w:rsid w:val="00CB0913"/>
    <w:rsid w:val="00CB1D98"/>
    <w:rsid w:val="00D20B4C"/>
    <w:rsid w:val="00D8316E"/>
    <w:rsid w:val="00D8614C"/>
    <w:rsid w:val="00E10C27"/>
    <w:rsid w:val="00E731F1"/>
    <w:rsid w:val="00F02BDA"/>
    <w:rsid w:val="00F21491"/>
    <w:rsid w:val="00F85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F21491"/>
    <w:pPr>
      <w:ind w:left="720"/>
      <w:contextualSpacing/>
    </w:pPr>
  </w:style>
  <w:style w:type="paragraph" w:styleId="Header">
    <w:name w:val="header"/>
    <w:basedOn w:val="Normal"/>
    <w:link w:val="HeaderChar"/>
    <w:uiPriority w:val="99"/>
    <w:unhideWhenUsed/>
    <w:rsid w:val="00D831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8316E"/>
    <w:rPr>
      <w:rFonts w:ascii="Times New Roman" w:hAnsi="Times New Roman"/>
      <w:sz w:val="24"/>
    </w:rPr>
  </w:style>
  <w:style w:type="paragraph" w:styleId="Footer">
    <w:name w:val="footer"/>
    <w:basedOn w:val="Normal"/>
    <w:link w:val="FooterChar"/>
    <w:uiPriority w:val="99"/>
    <w:semiHidden/>
    <w:unhideWhenUsed/>
    <w:rsid w:val="00D8316E"/>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D8316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8</cp:revision>
  <cp:lastPrinted>2017-05-30T14:07:00Z</cp:lastPrinted>
  <dcterms:created xsi:type="dcterms:W3CDTF">2017-05-29T09:13:00Z</dcterms:created>
  <dcterms:modified xsi:type="dcterms:W3CDTF">2017-05-31T09:53:00Z</dcterms:modified>
</cp:coreProperties>
</file>