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CLAUDIOUS MANAMELA </w:t>
      </w:r>
    </w:p>
    <w:p w:rsidR="00C6068A" w:rsidRDefault="009628ED" w:rsidP="00C6068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BRIGHTON NANGA</w:t>
      </w:r>
      <w:r w:rsidR="00175295">
        <w:rPr>
          <w:rFonts w:ascii="Times New Roman" w:hAnsi="Times New Roman" w:cs="Times New Roman"/>
          <w:sz w:val="24"/>
        </w:rPr>
        <w:t xml:space="preserve"> </w:t>
      </w:r>
      <w:r w:rsidR="00BA22C2">
        <w:rPr>
          <w:rFonts w:ascii="Times New Roman" w:hAnsi="Times New Roman" w:cs="Times New Roman"/>
          <w:sz w:val="24"/>
        </w:rPr>
        <w:t xml:space="preserve"> </w:t>
      </w:r>
    </w:p>
    <w:p w:rsidR="00C6068A" w:rsidRDefault="009628ED" w:rsidP="00C6068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SAZIWE DUBE</w:t>
      </w:r>
    </w:p>
    <w:p w:rsidR="00C6068A" w:rsidRDefault="009628ED" w:rsidP="00C6068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ENOCK MARUME</w:t>
      </w:r>
    </w:p>
    <w:p w:rsidR="00C6068A" w:rsidRPr="009628ED" w:rsidRDefault="009628ED" w:rsidP="00C6068A">
      <w:pPr>
        <w:spacing w:line="240" w:lineRule="auto"/>
        <w:contextualSpacing/>
        <w:jc w:val="both"/>
        <w:rPr>
          <w:rFonts w:ascii="Times New Roman" w:hAnsi="Times New Roman" w:cs="Times New Roman"/>
          <w:b/>
          <w:sz w:val="24"/>
        </w:rPr>
      </w:pPr>
      <w:proofErr w:type="gramStart"/>
      <w:r w:rsidRPr="009628ED">
        <w:rPr>
          <w:rFonts w:ascii="Times New Roman" w:hAnsi="Times New Roman" w:cs="Times New Roman"/>
          <w:b/>
          <w:sz w:val="24"/>
        </w:rPr>
        <w:t>versus</w:t>
      </w:r>
      <w:proofErr w:type="gramEnd"/>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COMMISSIONER GENERAL </w:t>
      </w:r>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ZIMBABWE REPUBLIC POLICE</w:t>
      </w:r>
    </w:p>
    <w:p w:rsidR="00C6068A" w:rsidRDefault="009628ED" w:rsidP="00C6068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OFFICER ON CHARGE NJUBE </w:t>
      </w:r>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POLICE STATION BULAWAYO</w:t>
      </w:r>
    </w:p>
    <w:p w:rsidR="00C6068A" w:rsidRDefault="009628ED" w:rsidP="00C6068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r w:rsidR="00C6068A">
        <w:rPr>
          <w:rFonts w:ascii="Times New Roman" w:hAnsi="Times New Roman" w:cs="Times New Roman"/>
          <w:sz w:val="24"/>
        </w:rPr>
        <w:t xml:space="preserve"> </w:t>
      </w:r>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APOSTOLIC FAITH MISSION OF AFRICA</w:t>
      </w:r>
    </w:p>
    <w:p w:rsidR="00C6068A" w:rsidRDefault="00C6068A" w:rsidP="00C6068A">
      <w:pPr>
        <w:spacing w:line="240" w:lineRule="auto"/>
        <w:contextualSpacing/>
        <w:jc w:val="both"/>
        <w:rPr>
          <w:rFonts w:ascii="Times New Roman" w:hAnsi="Times New Roman" w:cs="Times New Roman"/>
          <w:sz w:val="24"/>
        </w:rPr>
      </w:pPr>
    </w:p>
    <w:p w:rsidR="00C6068A" w:rsidRDefault="00C6068A" w:rsidP="00C6068A">
      <w:pPr>
        <w:spacing w:line="240" w:lineRule="auto"/>
        <w:contextualSpacing/>
        <w:jc w:val="both"/>
        <w:rPr>
          <w:rFonts w:ascii="Times New Roman" w:hAnsi="Times New Roman" w:cs="Times New Roman"/>
          <w:sz w:val="24"/>
        </w:rPr>
      </w:pPr>
    </w:p>
    <w:p w:rsidR="00C6068A" w:rsidRDefault="00C6068A" w:rsidP="00C6068A">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BA22C2" w:rsidRDefault="00BA22C2" w:rsidP="00C6068A">
      <w:pPr>
        <w:spacing w:line="240" w:lineRule="auto"/>
        <w:contextualSpacing/>
        <w:jc w:val="both"/>
        <w:rPr>
          <w:rFonts w:ascii="Times New Roman" w:hAnsi="Times New Roman" w:cs="Times New Roman"/>
          <w:sz w:val="24"/>
        </w:rPr>
      </w:pPr>
      <w:r>
        <w:rPr>
          <w:rFonts w:ascii="Times New Roman" w:hAnsi="Times New Roman" w:cs="Times New Roman"/>
          <w:sz w:val="24"/>
        </w:rPr>
        <w:t>KAMOCHA J</w:t>
      </w:r>
    </w:p>
    <w:p w:rsidR="00BA22C2" w:rsidRDefault="00BA22C2" w:rsidP="00C6068A">
      <w:pPr>
        <w:spacing w:line="240" w:lineRule="auto"/>
        <w:contextualSpacing/>
        <w:jc w:val="both"/>
        <w:rPr>
          <w:rFonts w:ascii="Times New Roman" w:hAnsi="Times New Roman" w:cs="Times New Roman"/>
          <w:sz w:val="24"/>
        </w:rPr>
      </w:pPr>
      <w:r>
        <w:rPr>
          <w:rFonts w:ascii="Times New Roman" w:hAnsi="Times New Roman" w:cs="Times New Roman"/>
          <w:sz w:val="24"/>
        </w:rPr>
        <w:t>BULAWAYO 14 FEBRUARY 2017, AND 23 FEBRUARY 2017</w:t>
      </w:r>
    </w:p>
    <w:p w:rsidR="00BA22C2" w:rsidRDefault="00BA22C2" w:rsidP="00C6068A">
      <w:pPr>
        <w:spacing w:line="240" w:lineRule="auto"/>
        <w:contextualSpacing/>
        <w:jc w:val="both"/>
        <w:rPr>
          <w:rFonts w:ascii="Times New Roman" w:hAnsi="Times New Roman" w:cs="Times New Roman"/>
          <w:sz w:val="24"/>
        </w:rPr>
      </w:pPr>
    </w:p>
    <w:p w:rsidR="00BA22C2" w:rsidRPr="009628ED" w:rsidRDefault="00BA22C2" w:rsidP="00C6068A">
      <w:pPr>
        <w:spacing w:line="240" w:lineRule="auto"/>
        <w:contextualSpacing/>
        <w:jc w:val="both"/>
        <w:rPr>
          <w:rFonts w:ascii="Times New Roman" w:hAnsi="Times New Roman" w:cs="Times New Roman"/>
          <w:b/>
          <w:sz w:val="24"/>
        </w:rPr>
      </w:pPr>
      <w:r w:rsidRPr="00D73AC6">
        <w:rPr>
          <w:rFonts w:ascii="Times New Roman" w:hAnsi="Times New Roman" w:cs="Times New Roman"/>
          <w:b/>
          <w:i/>
          <w:sz w:val="24"/>
        </w:rPr>
        <w:t>Ex Parte</w:t>
      </w:r>
      <w:r w:rsidRPr="009628ED">
        <w:rPr>
          <w:rFonts w:ascii="Times New Roman" w:hAnsi="Times New Roman" w:cs="Times New Roman"/>
          <w:b/>
          <w:sz w:val="24"/>
        </w:rPr>
        <w:t xml:space="preserve"> Chamber Application</w:t>
      </w:r>
    </w:p>
    <w:p w:rsidR="00BA22C2" w:rsidRDefault="00BA22C2" w:rsidP="00C6068A">
      <w:pPr>
        <w:spacing w:line="240" w:lineRule="auto"/>
        <w:contextualSpacing/>
        <w:jc w:val="both"/>
        <w:rPr>
          <w:rFonts w:ascii="Times New Roman" w:hAnsi="Times New Roman" w:cs="Times New Roman"/>
          <w:sz w:val="24"/>
        </w:rPr>
      </w:pPr>
    </w:p>
    <w:p w:rsidR="00BA22C2" w:rsidRDefault="00BA22C2" w:rsidP="00C6068A">
      <w:pPr>
        <w:spacing w:line="240" w:lineRule="auto"/>
        <w:contextualSpacing/>
        <w:jc w:val="both"/>
        <w:rPr>
          <w:rFonts w:ascii="Times New Roman" w:hAnsi="Times New Roman" w:cs="Times New Roman"/>
          <w:sz w:val="24"/>
        </w:rPr>
      </w:pPr>
      <w:r>
        <w:rPr>
          <w:rFonts w:ascii="Times New Roman" w:hAnsi="Times New Roman" w:cs="Times New Roman"/>
          <w:sz w:val="24"/>
        </w:rPr>
        <w:t>Applicant in person</w:t>
      </w:r>
    </w:p>
    <w:p w:rsidR="00BA22C2" w:rsidRDefault="00BA22C2" w:rsidP="00C6068A">
      <w:pPr>
        <w:spacing w:line="240" w:lineRule="auto"/>
        <w:contextualSpacing/>
        <w:jc w:val="both"/>
        <w:rPr>
          <w:rFonts w:ascii="Times New Roman" w:hAnsi="Times New Roman" w:cs="Times New Roman"/>
          <w:sz w:val="24"/>
        </w:rPr>
      </w:pPr>
      <w:proofErr w:type="spellStart"/>
      <w:r w:rsidRPr="009628ED">
        <w:rPr>
          <w:rFonts w:ascii="Times New Roman" w:hAnsi="Times New Roman" w:cs="Times New Roman"/>
          <w:i/>
          <w:sz w:val="24"/>
        </w:rPr>
        <w:t>Mrs</w:t>
      </w:r>
      <w:proofErr w:type="spellEnd"/>
      <w:r w:rsidRPr="009628ED">
        <w:rPr>
          <w:rFonts w:ascii="Times New Roman" w:hAnsi="Times New Roman" w:cs="Times New Roman"/>
          <w:i/>
          <w:sz w:val="24"/>
        </w:rPr>
        <w:t xml:space="preserve"> Hove</w:t>
      </w:r>
      <w:r>
        <w:rPr>
          <w:rFonts w:ascii="Times New Roman" w:hAnsi="Times New Roman" w:cs="Times New Roman"/>
          <w:sz w:val="24"/>
        </w:rPr>
        <w:t xml:space="preserve"> with </w:t>
      </w:r>
      <w:proofErr w:type="spellStart"/>
      <w:r w:rsidRPr="009628ED">
        <w:rPr>
          <w:rFonts w:ascii="Times New Roman" w:hAnsi="Times New Roman" w:cs="Times New Roman"/>
          <w:i/>
          <w:sz w:val="24"/>
        </w:rPr>
        <w:t>Mr</w:t>
      </w:r>
      <w:proofErr w:type="spellEnd"/>
      <w:r w:rsidRPr="009628ED">
        <w:rPr>
          <w:rFonts w:ascii="Times New Roman" w:hAnsi="Times New Roman" w:cs="Times New Roman"/>
          <w:i/>
          <w:sz w:val="24"/>
        </w:rPr>
        <w:t xml:space="preserve"> </w:t>
      </w:r>
      <w:proofErr w:type="spellStart"/>
      <w:r w:rsidRPr="009628ED">
        <w:rPr>
          <w:rFonts w:ascii="Times New Roman" w:hAnsi="Times New Roman" w:cs="Times New Roman"/>
          <w:i/>
          <w:sz w:val="24"/>
        </w:rPr>
        <w:t>Chivayo</w:t>
      </w:r>
      <w:proofErr w:type="spellEnd"/>
      <w:r>
        <w:rPr>
          <w:rFonts w:ascii="Times New Roman" w:hAnsi="Times New Roman" w:cs="Times New Roman"/>
          <w:sz w:val="24"/>
        </w:rPr>
        <w:t xml:space="preserve"> for 1</w:t>
      </w:r>
      <w:r w:rsidRPr="00BA22C2">
        <w:rPr>
          <w:rFonts w:ascii="Times New Roman" w:hAnsi="Times New Roman" w:cs="Times New Roman"/>
          <w:sz w:val="24"/>
          <w:vertAlign w:val="superscript"/>
        </w:rPr>
        <w:t>st</w:t>
      </w:r>
      <w:r>
        <w:rPr>
          <w:rFonts w:ascii="Times New Roman" w:hAnsi="Times New Roman" w:cs="Times New Roman"/>
          <w:sz w:val="24"/>
        </w:rPr>
        <w:t xml:space="preserve"> and 2</w:t>
      </w:r>
      <w:r w:rsidRPr="00BA22C2">
        <w:rPr>
          <w:rFonts w:ascii="Times New Roman" w:hAnsi="Times New Roman" w:cs="Times New Roman"/>
          <w:sz w:val="24"/>
          <w:vertAlign w:val="superscript"/>
        </w:rPr>
        <w:t>nd</w:t>
      </w:r>
      <w:r>
        <w:rPr>
          <w:rFonts w:ascii="Times New Roman" w:hAnsi="Times New Roman" w:cs="Times New Roman"/>
          <w:sz w:val="24"/>
        </w:rPr>
        <w:t xml:space="preserve"> respondents</w:t>
      </w:r>
    </w:p>
    <w:p w:rsidR="00BA22C2" w:rsidRDefault="009628ED" w:rsidP="00C6068A">
      <w:pPr>
        <w:spacing w:line="240" w:lineRule="auto"/>
        <w:contextualSpacing/>
        <w:jc w:val="both"/>
        <w:rPr>
          <w:rFonts w:ascii="Times New Roman" w:hAnsi="Times New Roman" w:cs="Times New Roman"/>
          <w:sz w:val="24"/>
        </w:rPr>
      </w:pPr>
      <w:proofErr w:type="spellStart"/>
      <w:r w:rsidRPr="009628ED">
        <w:rPr>
          <w:rFonts w:ascii="Times New Roman" w:hAnsi="Times New Roman" w:cs="Times New Roman"/>
          <w:i/>
          <w:sz w:val="24"/>
        </w:rPr>
        <w:t>Mr</w:t>
      </w:r>
      <w:proofErr w:type="spellEnd"/>
      <w:r w:rsidRPr="009628ED">
        <w:rPr>
          <w:rFonts w:ascii="Times New Roman" w:hAnsi="Times New Roman" w:cs="Times New Roman"/>
          <w:i/>
          <w:sz w:val="24"/>
        </w:rPr>
        <w:t xml:space="preserve"> </w:t>
      </w:r>
      <w:proofErr w:type="spellStart"/>
      <w:r w:rsidRPr="009628ED">
        <w:rPr>
          <w:rFonts w:ascii="Times New Roman" w:hAnsi="Times New Roman" w:cs="Times New Roman"/>
          <w:i/>
          <w:sz w:val="24"/>
        </w:rPr>
        <w:t>Masiye-Moyo</w:t>
      </w:r>
      <w:proofErr w:type="spellEnd"/>
      <w:r>
        <w:rPr>
          <w:rFonts w:ascii="Times New Roman" w:hAnsi="Times New Roman" w:cs="Times New Roman"/>
          <w:sz w:val="24"/>
        </w:rPr>
        <w:t xml:space="preserve"> with him Pastor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for 3</w:t>
      </w:r>
      <w:r w:rsidRPr="009628ED">
        <w:rPr>
          <w:rFonts w:ascii="Times New Roman" w:hAnsi="Times New Roman" w:cs="Times New Roman"/>
          <w:sz w:val="24"/>
          <w:vertAlign w:val="superscript"/>
        </w:rPr>
        <w:t>rd</w:t>
      </w:r>
      <w:r>
        <w:rPr>
          <w:rFonts w:ascii="Times New Roman" w:hAnsi="Times New Roman" w:cs="Times New Roman"/>
          <w:sz w:val="24"/>
        </w:rPr>
        <w:t xml:space="preserve"> respondents</w:t>
      </w:r>
    </w:p>
    <w:p w:rsidR="00321ED1" w:rsidRDefault="00321ED1" w:rsidP="00C6068A">
      <w:pPr>
        <w:spacing w:line="240" w:lineRule="auto"/>
        <w:contextualSpacing/>
        <w:jc w:val="both"/>
        <w:rPr>
          <w:rFonts w:ascii="Times New Roman" w:hAnsi="Times New Roman" w:cs="Times New Roman"/>
          <w:sz w:val="24"/>
        </w:rPr>
      </w:pPr>
    </w:p>
    <w:p w:rsidR="009628ED" w:rsidRDefault="009628ED" w:rsidP="00C6068A">
      <w:pPr>
        <w:spacing w:line="240" w:lineRule="auto"/>
        <w:contextualSpacing/>
        <w:jc w:val="both"/>
        <w:rPr>
          <w:rFonts w:ascii="Times New Roman" w:hAnsi="Times New Roman" w:cs="Times New Roman"/>
          <w:sz w:val="24"/>
        </w:rPr>
      </w:pPr>
    </w:p>
    <w:p w:rsidR="00321ED1" w:rsidRDefault="009628ED" w:rsidP="007E2DEB">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9628ED">
        <w:rPr>
          <w:rFonts w:ascii="Times New Roman" w:hAnsi="Times New Roman" w:cs="Times New Roman"/>
          <w:b/>
          <w:sz w:val="24"/>
        </w:rPr>
        <w:t>KAMOCHA J:</w:t>
      </w:r>
      <w:r w:rsidRPr="009628ED">
        <w:rPr>
          <w:rFonts w:ascii="Times New Roman" w:hAnsi="Times New Roman" w:cs="Times New Roman"/>
          <w:b/>
          <w:sz w:val="24"/>
        </w:rPr>
        <w:tab/>
      </w:r>
      <w:r w:rsidR="00321ED1">
        <w:rPr>
          <w:rFonts w:ascii="Times New Roman" w:hAnsi="Times New Roman" w:cs="Times New Roman"/>
          <w:sz w:val="24"/>
        </w:rPr>
        <w:t>The interim relief sought in this matter was couched in the following fashion:</w:t>
      </w:r>
    </w:p>
    <w:p w:rsidR="00321ED1" w:rsidRDefault="00321ED1" w:rsidP="007E2DEB">
      <w:pPr>
        <w:spacing w:line="360" w:lineRule="auto"/>
        <w:contextualSpacing/>
        <w:jc w:val="both"/>
        <w:rPr>
          <w:rFonts w:ascii="Times New Roman" w:hAnsi="Times New Roman" w:cs="Times New Roman"/>
          <w:sz w:val="24"/>
        </w:rPr>
      </w:pPr>
      <w:r>
        <w:rPr>
          <w:rFonts w:ascii="Times New Roman" w:hAnsi="Times New Roman" w:cs="Times New Roman"/>
          <w:sz w:val="24"/>
        </w:rPr>
        <w:tab/>
        <w:t>“Pending determination of this matter, the applicant (</w:t>
      </w:r>
      <w:r w:rsidRPr="007E2DEB">
        <w:rPr>
          <w:rFonts w:ascii="Times New Roman" w:hAnsi="Times New Roman" w:cs="Times New Roman"/>
          <w:i/>
          <w:sz w:val="24"/>
        </w:rPr>
        <w:t>sic</w:t>
      </w:r>
      <w:r>
        <w:rPr>
          <w:rFonts w:ascii="Times New Roman" w:hAnsi="Times New Roman" w:cs="Times New Roman"/>
          <w:sz w:val="24"/>
        </w:rPr>
        <w:t>) is granted the following relief:</w:t>
      </w:r>
    </w:p>
    <w:p w:rsidR="00321ED1" w:rsidRDefault="00321ED1" w:rsidP="007E2DE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All 3</w:t>
      </w:r>
      <w:r w:rsidRPr="00321ED1">
        <w:rPr>
          <w:rFonts w:ascii="Times New Roman" w:hAnsi="Times New Roman" w:cs="Times New Roman"/>
          <w:sz w:val="24"/>
          <w:vertAlign w:val="superscript"/>
        </w:rPr>
        <w:t>rd</w:t>
      </w:r>
      <w:r>
        <w:rPr>
          <w:rFonts w:ascii="Times New Roman" w:hAnsi="Times New Roman" w:cs="Times New Roman"/>
          <w:sz w:val="24"/>
        </w:rPr>
        <w:t xml:space="preserve"> respondent members are interdicted from barring or blocking any other church member from entering the 3</w:t>
      </w:r>
      <w:r w:rsidRPr="00321ED1">
        <w:rPr>
          <w:rFonts w:ascii="Times New Roman" w:hAnsi="Times New Roman" w:cs="Times New Roman"/>
          <w:sz w:val="24"/>
          <w:vertAlign w:val="superscript"/>
        </w:rPr>
        <w:t>rd</w:t>
      </w:r>
      <w:r>
        <w:rPr>
          <w:rFonts w:ascii="Times New Roman" w:hAnsi="Times New Roman" w:cs="Times New Roman"/>
          <w:sz w:val="24"/>
        </w:rPr>
        <w:t xml:space="preserve"> respondent premises wherever situated.</w:t>
      </w:r>
    </w:p>
    <w:p w:rsidR="00321ED1" w:rsidRDefault="00321ED1" w:rsidP="007E2DE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All 3</w:t>
      </w:r>
      <w:r w:rsidRPr="00321ED1">
        <w:rPr>
          <w:rFonts w:ascii="Times New Roman" w:hAnsi="Times New Roman" w:cs="Times New Roman"/>
          <w:sz w:val="24"/>
          <w:vertAlign w:val="superscript"/>
        </w:rPr>
        <w:t>rd</w:t>
      </w:r>
      <w:r>
        <w:rPr>
          <w:rFonts w:ascii="Times New Roman" w:hAnsi="Times New Roman" w:cs="Times New Roman"/>
          <w:sz w:val="24"/>
        </w:rPr>
        <w:t xml:space="preserve"> respondent members are interdicted from inciting violence, threats of violence, assault or act on an </w:t>
      </w:r>
      <w:r w:rsidRPr="007E2DEB">
        <w:rPr>
          <w:rFonts w:ascii="Times New Roman" w:hAnsi="Times New Roman" w:cs="Times New Roman"/>
          <w:i/>
          <w:sz w:val="24"/>
        </w:rPr>
        <w:t>(sic</w:t>
      </w:r>
      <w:r>
        <w:rPr>
          <w:rFonts w:ascii="Times New Roman" w:hAnsi="Times New Roman" w:cs="Times New Roman"/>
          <w:sz w:val="24"/>
        </w:rPr>
        <w:t>) unlawful manner within the 3</w:t>
      </w:r>
      <w:r w:rsidRPr="00321ED1">
        <w:rPr>
          <w:rFonts w:ascii="Times New Roman" w:hAnsi="Times New Roman" w:cs="Times New Roman"/>
          <w:sz w:val="24"/>
          <w:vertAlign w:val="superscript"/>
        </w:rPr>
        <w:t>rd</w:t>
      </w:r>
      <w:r>
        <w:rPr>
          <w:rFonts w:ascii="Times New Roman" w:hAnsi="Times New Roman" w:cs="Times New Roman"/>
          <w:sz w:val="24"/>
        </w:rPr>
        <w:t xml:space="preserve"> respondent premises wherever situated.</w:t>
      </w:r>
    </w:p>
    <w:p w:rsidR="00321ED1" w:rsidRDefault="00321ED1" w:rsidP="007E2DE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Z R Police is empowered to arrest and detain and charge fine of US$100-00 or three months imprisonment to any church member who incites violence, threats of violence, assault or act in any unlawful manner that disturb other church members peace of worshipping wherever 3</w:t>
      </w:r>
      <w:r w:rsidRPr="00321ED1">
        <w:rPr>
          <w:rFonts w:ascii="Times New Roman" w:hAnsi="Times New Roman" w:cs="Times New Roman"/>
          <w:sz w:val="24"/>
          <w:vertAlign w:val="superscript"/>
        </w:rPr>
        <w:t>rd</w:t>
      </w:r>
      <w:r>
        <w:rPr>
          <w:rFonts w:ascii="Times New Roman" w:hAnsi="Times New Roman" w:cs="Times New Roman"/>
          <w:sz w:val="24"/>
        </w:rPr>
        <w:t xml:space="preserve"> respondent premises situated.</w:t>
      </w:r>
    </w:p>
    <w:p w:rsidR="00321ED1" w:rsidRDefault="00321ED1" w:rsidP="007E2DE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Z</w:t>
      </w:r>
      <w:r w:rsidR="0066111C">
        <w:rPr>
          <w:rFonts w:ascii="Times New Roman" w:hAnsi="Times New Roman" w:cs="Times New Roman"/>
          <w:sz w:val="24"/>
        </w:rPr>
        <w:t xml:space="preserve"> </w:t>
      </w:r>
      <w:r>
        <w:rPr>
          <w:rFonts w:ascii="Times New Roman" w:hAnsi="Times New Roman" w:cs="Times New Roman"/>
          <w:sz w:val="24"/>
        </w:rPr>
        <w:t>R</w:t>
      </w:r>
      <w:r w:rsidR="0066111C">
        <w:rPr>
          <w:rFonts w:ascii="Times New Roman" w:hAnsi="Times New Roman" w:cs="Times New Roman"/>
          <w:sz w:val="24"/>
        </w:rPr>
        <w:t xml:space="preserve"> Police is empowered to use minimum force on all 3</w:t>
      </w:r>
      <w:r w:rsidR="0066111C" w:rsidRPr="0066111C">
        <w:rPr>
          <w:rFonts w:ascii="Times New Roman" w:hAnsi="Times New Roman" w:cs="Times New Roman"/>
          <w:sz w:val="24"/>
          <w:vertAlign w:val="superscript"/>
        </w:rPr>
        <w:t>rd</w:t>
      </w:r>
      <w:r w:rsidR="0066111C">
        <w:rPr>
          <w:rFonts w:ascii="Times New Roman" w:hAnsi="Times New Roman" w:cs="Times New Roman"/>
          <w:sz w:val="24"/>
        </w:rPr>
        <w:t xml:space="preserve"> respondent premises wherever situated whe</w:t>
      </w:r>
      <w:r w:rsidR="00D74E91">
        <w:rPr>
          <w:rFonts w:ascii="Times New Roman" w:hAnsi="Times New Roman" w:cs="Times New Roman"/>
          <w:sz w:val="24"/>
        </w:rPr>
        <w:t xml:space="preserve">n necessary to give peace and </w:t>
      </w:r>
      <w:r w:rsidR="0066111C">
        <w:rPr>
          <w:rFonts w:ascii="Times New Roman" w:hAnsi="Times New Roman" w:cs="Times New Roman"/>
          <w:sz w:val="24"/>
        </w:rPr>
        <w:t>order.</w:t>
      </w:r>
    </w:p>
    <w:p w:rsidR="0066111C" w:rsidRDefault="0066111C" w:rsidP="007E2DE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This order shall operate at all 3</w:t>
      </w:r>
      <w:r w:rsidRPr="0066111C">
        <w:rPr>
          <w:rFonts w:ascii="Times New Roman" w:hAnsi="Times New Roman" w:cs="Times New Roman"/>
          <w:sz w:val="24"/>
          <w:vertAlign w:val="superscript"/>
        </w:rPr>
        <w:t>rd</w:t>
      </w:r>
      <w:r>
        <w:rPr>
          <w:rFonts w:ascii="Times New Roman" w:hAnsi="Times New Roman" w:cs="Times New Roman"/>
          <w:sz w:val="24"/>
        </w:rPr>
        <w:t xml:space="preserve"> respondent premises wherever situated.</w:t>
      </w:r>
    </w:p>
    <w:p w:rsidR="0066111C" w:rsidRDefault="0066111C" w:rsidP="007E2DE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This order shall remain operational not withstanding any appeals or applications as may be noted by any party hereto till 3</w:t>
      </w:r>
      <w:r w:rsidRPr="0066111C">
        <w:rPr>
          <w:rFonts w:ascii="Times New Roman" w:hAnsi="Times New Roman" w:cs="Times New Roman"/>
          <w:sz w:val="24"/>
          <w:vertAlign w:val="superscript"/>
        </w:rPr>
        <w:t>rd</w:t>
      </w:r>
      <w:r>
        <w:rPr>
          <w:rFonts w:ascii="Times New Roman" w:hAnsi="Times New Roman" w:cs="Times New Roman"/>
          <w:sz w:val="24"/>
        </w:rPr>
        <w:t xml:space="preserve"> respondent leadership matters are fully finalized.</w:t>
      </w:r>
    </w:p>
    <w:p w:rsidR="0066111C" w:rsidRDefault="0066111C" w:rsidP="007E2DEB">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order as to costs.”</w:t>
      </w:r>
    </w:p>
    <w:p w:rsidR="0066111C" w:rsidRDefault="0066111C"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 31 January 2017 the applicant </w:t>
      </w:r>
      <w:proofErr w:type="spellStart"/>
      <w:r>
        <w:rPr>
          <w:rFonts w:ascii="Times New Roman" w:hAnsi="Times New Roman" w:cs="Times New Roman"/>
          <w:sz w:val="24"/>
        </w:rPr>
        <w:t>Claudious</w:t>
      </w:r>
      <w:proofErr w:type="spellEnd"/>
      <w:r>
        <w:rPr>
          <w:rFonts w:ascii="Times New Roman" w:hAnsi="Times New Roman" w:cs="Times New Roman"/>
          <w:sz w:val="24"/>
        </w:rPr>
        <w:t xml:space="preserve"> </w:t>
      </w:r>
      <w:proofErr w:type="spellStart"/>
      <w:r>
        <w:rPr>
          <w:rFonts w:ascii="Times New Roman" w:hAnsi="Times New Roman" w:cs="Times New Roman"/>
          <w:sz w:val="24"/>
        </w:rPr>
        <w:t>Manamela</w:t>
      </w:r>
      <w:proofErr w:type="spellEnd"/>
      <w:r>
        <w:rPr>
          <w:rFonts w:ascii="Times New Roman" w:hAnsi="Times New Roman" w:cs="Times New Roman"/>
          <w:sz w:val="24"/>
        </w:rPr>
        <w:t xml:space="preserve"> and Brighton Nanga filed a similar application on a certificate of urgency seeking the same redress.  After reading the papers filed of record this court co</w:t>
      </w:r>
      <w:r w:rsidR="00D73AC6">
        <w:rPr>
          <w:rFonts w:ascii="Times New Roman" w:hAnsi="Times New Roman" w:cs="Times New Roman"/>
          <w:sz w:val="24"/>
        </w:rPr>
        <w:t>nclud</w:t>
      </w:r>
      <w:r>
        <w:rPr>
          <w:rFonts w:ascii="Times New Roman" w:hAnsi="Times New Roman" w:cs="Times New Roman"/>
          <w:sz w:val="24"/>
        </w:rPr>
        <w:t>ed thus:</w:t>
      </w:r>
    </w:p>
    <w:p w:rsidR="0066111C" w:rsidRDefault="0066111C" w:rsidP="007E2DEB">
      <w:pPr>
        <w:spacing w:line="360" w:lineRule="auto"/>
        <w:ind w:left="1440" w:hanging="720"/>
        <w:contextualSpaci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proofErr w:type="gramStart"/>
      <w:r>
        <w:rPr>
          <w:rFonts w:ascii="Times New Roman" w:hAnsi="Times New Roman" w:cs="Times New Roman"/>
          <w:sz w:val="24"/>
        </w:rPr>
        <w:t>This</w:t>
      </w:r>
      <w:proofErr w:type="gramEnd"/>
      <w:r>
        <w:rPr>
          <w:rFonts w:ascii="Times New Roman" w:hAnsi="Times New Roman" w:cs="Times New Roman"/>
          <w:sz w:val="24"/>
        </w:rPr>
        <w:t xml:space="preserve"> matter appears to have apparent numerous disputes of facts about the ownership of the church.  These can only be settled through a fully fledge long trial.  The applicants should prepare themselves for such contest in court.</w:t>
      </w:r>
    </w:p>
    <w:p w:rsidR="0066111C" w:rsidRDefault="0066111C" w:rsidP="007E2DEB">
      <w:pPr>
        <w:spacing w:line="360" w:lineRule="auto"/>
        <w:ind w:left="1440" w:hanging="720"/>
        <w:contextualSpacing/>
        <w:jc w:val="both"/>
        <w:rPr>
          <w:rFonts w:ascii="Times New Roman" w:hAnsi="Times New Roman" w:cs="Times New Roman"/>
          <w:sz w:val="24"/>
        </w:rPr>
      </w:pPr>
      <w:bookmarkStart w:id="0" w:name="_GoBack"/>
      <w:bookmarkEnd w:id="0"/>
      <w:r>
        <w:rPr>
          <w:rFonts w:ascii="Times New Roman" w:hAnsi="Times New Roman" w:cs="Times New Roman"/>
          <w:sz w:val="24"/>
        </w:rPr>
        <w:t>(2)</w:t>
      </w:r>
      <w:r>
        <w:rPr>
          <w:rFonts w:ascii="Times New Roman" w:hAnsi="Times New Roman" w:cs="Times New Roman"/>
          <w:sz w:val="24"/>
        </w:rPr>
        <w:tab/>
        <w:t xml:space="preserve">Those </w:t>
      </w:r>
      <w:proofErr w:type="gramStart"/>
      <w:r>
        <w:rPr>
          <w:rFonts w:ascii="Times New Roman" w:hAnsi="Times New Roman" w:cs="Times New Roman"/>
          <w:sz w:val="24"/>
        </w:rPr>
        <w:t>who</w:t>
      </w:r>
      <w:proofErr w:type="gramEnd"/>
      <w:r>
        <w:rPr>
          <w:rFonts w:ascii="Times New Roman" w:hAnsi="Times New Roman" w:cs="Times New Roman"/>
          <w:sz w:val="24"/>
        </w:rPr>
        <w:t xml:space="preserve"> resort to violence should be prosecuted for the offences they allegedly committed and should be punished accordingly.</w:t>
      </w:r>
    </w:p>
    <w:p w:rsidR="0066111C" w:rsidRDefault="0066111C" w:rsidP="007E2DEB">
      <w:pPr>
        <w:spacing w:line="360" w:lineRule="auto"/>
        <w:ind w:left="1440" w:hanging="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Accordingly this matter does not deserve to jump the queue and is hereby dismissed.</w:t>
      </w:r>
    </w:p>
    <w:p w:rsidR="0066111C" w:rsidRDefault="0066111C" w:rsidP="007E2DEB">
      <w:pPr>
        <w:spacing w:line="360" w:lineRule="auto"/>
        <w:contextualSpacing/>
        <w:jc w:val="both"/>
        <w:rPr>
          <w:rFonts w:ascii="Times New Roman" w:hAnsi="Times New Roman" w:cs="Times New Roman"/>
          <w:sz w:val="24"/>
        </w:rPr>
      </w:pPr>
      <w:r>
        <w:rPr>
          <w:rFonts w:ascii="Times New Roman" w:hAnsi="Times New Roman" w:cs="Times New Roman"/>
          <w:sz w:val="24"/>
        </w:rPr>
        <w:tab/>
        <w:t>While that application h</w:t>
      </w:r>
      <w:r w:rsidR="00FB00FC">
        <w:rPr>
          <w:rFonts w:ascii="Times New Roman" w:hAnsi="Times New Roman" w:cs="Times New Roman"/>
          <w:sz w:val="24"/>
        </w:rPr>
        <w:t>a</w:t>
      </w:r>
      <w:r>
        <w:rPr>
          <w:rFonts w:ascii="Times New Roman" w:hAnsi="Times New Roman" w:cs="Times New Roman"/>
          <w:sz w:val="24"/>
        </w:rPr>
        <w:t>d two applicants the present one has an increased number of four.  The number of respondents is the same in both applications.  The first respondent in the first matter is different from the second matter.  The substance in b</w:t>
      </w:r>
      <w:r w:rsidR="00FB00FC">
        <w:rPr>
          <w:rFonts w:ascii="Times New Roman" w:hAnsi="Times New Roman" w:cs="Times New Roman"/>
          <w:sz w:val="24"/>
        </w:rPr>
        <w:t>oth applications is the same and</w:t>
      </w:r>
      <w:r>
        <w:rPr>
          <w:rFonts w:ascii="Times New Roman" w:hAnsi="Times New Roman" w:cs="Times New Roman"/>
          <w:sz w:val="24"/>
        </w:rPr>
        <w:t xml:space="preserve"> so is the redress being sought.</w:t>
      </w:r>
    </w:p>
    <w:p w:rsidR="0066111C" w:rsidRDefault="0066111C" w:rsidP="007E2DE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matter is clearly </w:t>
      </w:r>
      <w:r w:rsidRPr="00FB00FC">
        <w:rPr>
          <w:rFonts w:ascii="Times New Roman" w:hAnsi="Times New Roman" w:cs="Times New Roman"/>
          <w:i/>
          <w:sz w:val="24"/>
        </w:rPr>
        <w:t>res judicata</w:t>
      </w:r>
      <w:r>
        <w:rPr>
          <w:rFonts w:ascii="Times New Roman" w:hAnsi="Times New Roman" w:cs="Times New Roman"/>
          <w:sz w:val="24"/>
        </w:rPr>
        <w:t>.</w:t>
      </w:r>
    </w:p>
    <w:p w:rsidR="000B0C21" w:rsidRDefault="0066111C" w:rsidP="007E2DEB">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The present application w</w:t>
      </w:r>
      <w:r w:rsidR="000B0C21">
        <w:rPr>
          <w:rFonts w:ascii="Times New Roman" w:hAnsi="Times New Roman" w:cs="Times New Roman"/>
          <w:sz w:val="24"/>
        </w:rPr>
        <w:t>a</w:t>
      </w:r>
      <w:r>
        <w:rPr>
          <w:rFonts w:ascii="Times New Roman" w:hAnsi="Times New Roman" w:cs="Times New Roman"/>
          <w:sz w:val="24"/>
        </w:rPr>
        <w:t xml:space="preserve">s only signed by the first applicant </w:t>
      </w:r>
      <w:proofErr w:type="spellStart"/>
      <w:r>
        <w:rPr>
          <w:rFonts w:ascii="Times New Roman" w:hAnsi="Times New Roman" w:cs="Times New Roman"/>
          <w:sz w:val="24"/>
        </w:rPr>
        <w:t>Claudious</w:t>
      </w:r>
      <w:proofErr w:type="spellEnd"/>
      <w:r>
        <w:rPr>
          <w:rFonts w:ascii="Times New Roman" w:hAnsi="Times New Roman" w:cs="Times New Roman"/>
          <w:sz w:val="24"/>
        </w:rPr>
        <w:t xml:space="preserve"> </w:t>
      </w:r>
      <w:proofErr w:type="spellStart"/>
      <w:r>
        <w:rPr>
          <w:rFonts w:ascii="Times New Roman" w:hAnsi="Times New Roman" w:cs="Times New Roman"/>
          <w:sz w:val="24"/>
        </w:rPr>
        <w:t>Manamela</w:t>
      </w:r>
      <w:proofErr w:type="spellEnd"/>
      <w:r>
        <w:rPr>
          <w:rFonts w:ascii="Times New Roman" w:hAnsi="Times New Roman" w:cs="Times New Roman"/>
          <w:sz w:val="24"/>
        </w:rPr>
        <w:t xml:space="preserve"> but all the other three applicants did not sign</w:t>
      </w:r>
      <w:r w:rsidR="000B0C21">
        <w:rPr>
          <w:rFonts w:ascii="Times New Roman" w:hAnsi="Times New Roman" w:cs="Times New Roman"/>
          <w:sz w:val="24"/>
        </w:rPr>
        <w:t xml:space="preserve"> it as required by Order 32 rule 227 (2)(b) of the rules of this court which recites that </w:t>
      </w:r>
    </w:p>
    <w:p w:rsidR="000B0C21" w:rsidRDefault="000B0C21" w:rsidP="00FB00FC">
      <w:pPr>
        <w:spacing w:line="240" w:lineRule="auto"/>
        <w:contextualSpacing/>
        <w:jc w:val="both"/>
        <w:rPr>
          <w:rFonts w:ascii="Times New Roman" w:hAnsi="Times New Roman" w:cs="Times New Roman"/>
          <w:sz w:val="24"/>
        </w:rPr>
      </w:pPr>
      <w:r>
        <w:rPr>
          <w:rFonts w:ascii="Times New Roman" w:hAnsi="Times New Roman" w:cs="Times New Roman"/>
          <w:sz w:val="24"/>
        </w:rPr>
        <w:tab/>
        <w:t>“(2)</w:t>
      </w:r>
      <w:r>
        <w:rPr>
          <w:rFonts w:ascii="Times New Roman" w:hAnsi="Times New Roman" w:cs="Times New Roman"/>
          <w:sz w:val="24"/>
        </w:rPr>
        <w:tab/>
      </w:r>
      <w:proofErr w:type="gramStart"/>
      <w:r>
        <w:rPr>
          <w:rFonts w:ascii="Times New Roman" w:hAnsi="Times New Roman" w:cs="Times New Roman"/>
          <w:sz w:val="24"/>
        </w:rPr>
        <w:t>every</w:t>
      </w:r>
      <w:proofErr w:type="gramEnd"/>
      <w:r>
        <w:rPr>
          <w:rFonts w:ascii="Times New Roman" w:hAnsi="Times New Roman" w:cs="Times New Roman"/>
          <w:sz w:val="24"/>
        </w:rPr>
        <w:t xml:space="preserve"> written application and notice of opposition shall—</w:t>
      </w:r>
    </w:p>
    <w:p w:rsidR="000B0C21" w:rsidRDefault="000B0C21" w:rsidP="00FB00FC">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w:t>
      </w:r>
    </w:p>
    <w:p w:rsidR="005029D9" w:rsidRDefault="00FB00FC" w:rsidP="00FB00FC">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b</w:t>
      </w:r>
      <w:r w:rsidR="000B0C21">
        <w:rPr>
          <w:rFonts w:ascii="Times New Roman" w:hAnsi="Times New Roman" w:cs="Times New Roman"/>
          <w:sz w:val="24"/>
        </w:rPr>
        <w:t>e signed by the applicant or respondent, as the case  may be, or by his legal practitioner</w:t>
      </w:r>
      <w:r w:rsidR="005029D9">
        <w:rPr>
          <w:rFonts w:ascii="Times New Roman" w:hAnsi="Times New Roman" w:cs="Times New Roman"/>
          <w:sz w:val="24"/>
        </w:rPr>
        <w:t>,”</w:t>
      </w:r>
    </w:p>
    <w:p w:rsidR="005029D9" w:rsidRDefault="005029D9" w:rsidP="007E2DEB">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Manamela</w:t>
      </w:r>
      <w:proofErr w:type="spellEnd"/>
      <w:r>
        <w:rPr>
          <w:rFonts w:ascii="Times New Roman" w:hAnsi="Times New Roman" w:cs="Times New Roman"/>
          <w:sz w:val="24"/>
        </w:rPr>
        <w:t xml:space="preserve"> is not a legal practitioner to have signed on behalf of the other three applicants,</w:t>
      </w:r>
    </w:p>
    <w:p w:rsidR="005029D9" w:rsidRDefault="005029D9" w:rsidP="007E2DEB">
      <w:pPr>
        <w:spacing w:line="360" w:lineRule="auto"/>
        <w:ind w:left="720"/>
        <w:contextualSpacing/>
        <w:jc w:val="both"/>
        <w:rPr>
          <w:rFonts w:ascii="Times New Roman" w:hAnsi="Times New Roman" w:cs="Times New Roman"/>
          <w:sz w:val="24"/>
        </w:rPr>
      </w:pPr>
      <w:r>
        <w:rPr>
          <w:rFonts w:ascii="Times New Roman" w:hAnsi="Times New Roman" w:cs="Times New Roman"/>
          <w:sz w:val="24"/>
        </w:rPr>
        <w:t>Further two of applicants did not file their supporting affidavits.</w:t>
      </w:r>
    </w:p>
    <w:p w:rsidR="00393D4B" w:rsidRDefault="005029D9"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My sister </w:t>
      </w:r>
      <w:r w:rsidRPr="005029D9">
        <w:rPr>
          <w:rFonts w:ascii="Times New Roman" w:hAnsi="Times New Roman" w:cs="Times New Roman"/>
        </w:rPr>
        <w:t>M</w:t>
      </w:r>
      <w:r w:rsidRPr="00D73AC6">
        <w:rPr>
          <w:rFonts w:ascii="Times New Roman" w:hAnsi="Times New Roman" w:cs="Times New Roman"/>
          <w:sz w:val="18"/>
          <w:szCs w:val="18"/>
        </w:rPr>
        <w:t>OYO</w:t>
      </w:r>
      <w:r w:rsidRPr="005029D9">
        <w:rPr>
          <w:rFonts w:ascii="Times New Roman" w:hAnsi="Times New Roman" w:cs="Times New Roman"/>
        </w:rPr>
        <w:t xml:space="preserve"> J </w:t>
      </w:r>
      <w:r>
        <w:rPr>
          <w:rFonts w:ascii="Times New Roman" w:hAnsi="Times New Roman" w:cs="Times New Roman"/>
          <w:sz w:val="24"/>
        </w:rPr>
        <w:t xml:space="preserve">in a case where </w:t>
      </w:r>
      <w:proofErr w:type="spellStart"/>
      <w:r>
        <w:rPr>
          <w:rFonts w:ascii="Times New Roman" w:hAnsi="Times New Roman" w:cs="Times New Roman"/>
          <w:sz w:val="24"/>
        </w:rPr>
        <w:t>Manamela</w:t>
      </w:r>
      <w:proofErr w:type="spellEnd"/>
      <w:r>
        <w:rPr>
          <w:rFonts w:ascii="Times New Roman" w:hAnsi="Times New Roman" w:cs="Times New Roman"/>
          <w:sz w:val="24"/>
        </w:rPr>
        <w:t xml:space="preserve"> had a similar dispute relating to the same </w:t>
      </w:r>
      <w:r w:rsidR="00FB00FC">
        <w:rPr>
          <w:rFonts w:ascii="Times New Roman" w:hAnsi="Times New Roman" w:cs="Times New Roman"/>
          <w:sz w:val="24"/>
        </w:rPr>
        <w:t>church</w:t>
      </w:r>
      <w:r>
        <w:rPr>
          <w:rFonts w:ascii="Times New Roman" w:hAnsi="Times New Roman" w:cs="Times New Roman"/>
          <w:sz w:val="24"/>
        </w:rPr>
        <w:t xml:space="preserve"> held that </w:t>
      </w:r>
      <w:proofErr w:type="spellStart"/>
      <w:r>
        <w:rPr>
          <w:rFonts w:ascii="Times New Roman" w:hAnsi="Times New Roman" w:cs="Times New Roman"/>
          <w:sz w:val="24"/>
        </w:rPr>
        <w:t>Manamela</w:t>
      </w:r>
      <w:proofErr w:type="spellEnd"/>
      <w:r>
        <w:rPr>
          <w:rFonts w:ascii="Times New Roman" w:hAnsi="Times New Roman" w:cs="Times New Roman"/>
          <w:sz w:val="24"/>
        </w:rPr>
        <w:t xml:space="preserve"> had no </w:t>
      </w:r>
      <w:r w:rsidRPr="005029D9">
        <w:rPr>
          <w:rFonts w:ascii="Times New Roman" w:hAnsi="Times New Roman" w:cs="Times New Roman"/>
          <w:i/>
          <w:sz w:val="24"/>
        </w:rPr>
        <w:t xml:space="preserve">locus </w:t>
      </w:r>
      <w:proofErr w:type="spellStart"/>
      <w:r w:rsidRPr="005029D9">
        <w:rPr>
          <w:rFonts w:ascii="Times New Roman" w:hAnsi="Times New Roman" w:cs="Times New Roman"/>
          <w:i/>
          <w:sz w:val="24"/>
        </w:rPr>
        <w:t>standi</w:t>
      </w:r>
      <w:proofErr w:type="spellEnd"/>
      <w:r>
        <w:rPr>
          <w:rFonts w:ascii="Times New Roman" w:hAnsi="Times New Roman" w:cs="Times New Roman"/>
          <w:sz w:val="24"/>
        </w:rPr>
        <w:t xml:space="preserve"> in the matter.  Th</w:t>
      </w:r>
      <w:r w:rsidR="00D73AC6">
        <w:rPr>
          <w:rFonts w:ascii="Times New Roman" w:hAnsi="Times New Roman" w:cs="Times New Roman"/>
          <w:sz w:val="24"/>
        </w:rPr>
        <w:t>ere is no reason for me to hold</w:t>
      </w:r>
      <w:r>
        <w:rPr>
          <w:rFonts w:ascii="Times New Roman" w:hAnsi="Times New Roman" w:cs="Times New Roman"/>
          <w:sz w:val="24"/>
        </w:rPr>
        <w:t xml:space="preserve"> otherwise</w:t>
      </w:r>
      <w:r w:rsidR="00D73AC6">
        <w:rPr>
          <w:rFonts w:ascii="Times New Roman" w:hAnsi="Times New Roman" w:cs="Times New Roman"/>
          <w:sz w:val="24"/>
        </w:rPr>
        <w:t xml:space="preserve">.  </w:t>
      </w:r>
    </w:p>
    <w:p w:rsidR="00393D4B" w:rsidRDefault="00D73AC6"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factions</w:t>
      </w:r>
      <w:r w:rsidR="005029D9">
        <w:rPr>
          <w:rFonts w:ascii="Times New Roman" w:hAnsi="Times New Roman" w:cs="Times New Roman"/>
          <w:sz w:val="24"/>
        </w:rPr>
        <w:t xml:space="preserve"> of the Apostolic Faith Mission of Africa have taken each other to court many times.  Some matters have been brought to finality by the Supreme Court.  However, there are still </w:t>
      </w:r>
      <w:r w:rsidR="007E2DEB">
        <w:rPr>
          <w:rFonts w:ascii="Times New Roman" w:hAnsi="Times New Roman" w:cs="Times New Roman"/>
          <w:sz w:val="24"/>
        </w:rPr>
        <w:t>two which are still pending in Harare in cases HH 12163/15 and HH 385/16.  These two matters have been consolidated and are being dealt with at the same time.  A decision will be made about who seceded from the church and the court will determine the rights of each faction in the church.</w:t>
      </w:r>
      <w:r>
        <w:rPr>
          <w:rFonts w:ascii="Times New Roman" w:hAnsi="Times New Roman" w:cs="Times New Roman"/>
          <w:sz w:val="24"/>
        </w:rPr>
        <w:t xml:space="preserve">  This application is in respect of the same issues. </w:t>
      </w:r>
      <w:r w:rsidR="007E2DEB">
        <w:rPr>
          <w:rFonts w:ascii="Times New Roman" w:hAnsi="Times New Roman" w:cs="Times New Roman"/>
          <w:sz w:val="24"/>
        </w:rPr>
        <w:t xml:space="preserve">This matter is </w:t>
      </w:r>
      <w:r w:rsidR="00393D4B">
        <w:rPr>
          <w:rFonts w:ascii="Times New Roman" w:hAnsi="Times New Roman" w:cs="Times New Roman"/>
          <w:sz w:val="24"/>
        </w:rPr>
        <w:t xml:space="preserve">therefore </w:t>
      </w:r>
      <w:r w:rsidR="007E2DEB">
        <w:rPr>
          <w:rFonts w:ascii="Times New Roman" w:hAnsi="Times New Roman" w:cs="Times New Roman"/>
          <w:sz w:val="24"/>
        </w:rPr>
        <w:t xml:space="preserve">clearly </w:t>
      </w:r>
      <w:proofErr w:type="spellStart"/>
      <w:r w:rsidR="007E2DEB" w:rsidRPr="00FB00FC">
        <w:rPr>
          <w:rFonts w:ascii="Times New Roman" w:hAnsi="Times New Roman" w:cs="Times New Roman"/>
          <w:i/>
          <w:sz w:val="24"/>
        </w:rPr>
        <w:t>lis</w:t>
      </w:r>
      <w:proofErr w:type="spellEnd"/>
      <w:r w:rsidR="007E2DEB" w:rsidRPr="00FB00FC">
        <w:rPr>
          <w:rFonts w:ascii="Times New Roman" w:hAnsi="Times New Roman" w:cs="Times New Roman"/>
          <w:i/>
          <w:sz w:val="24"/>
        </w:rPr>
        <w:t xml:space="preserve"> </w:t>
      </w:r>
      <w:proofErr w:type="spellStart"/>
      <w:r w:rsidR="007E2DEB" w:rsidRPr="00FB00FC">
        <w:rPr>
          <w:rFonts w:ascii="Times New Roman" w:hAnsi="Times New Roman" w:cs="Times New Roman"/>
          <w:i/>
          <w:sz w:val="24"/>
        </w:rPr>
        <w:t>pendens</w:t>
      </w:r>
      <w:proofErr w:type="spellEnd"/>
      <w:r w:rsidR="007E2DEB">
        <w:rPr>
          <w:rFonts w:ascii="Times New Roman" w:hAnsi="Times New Roman" w:cs="Times New Roman"/>
          <w:sz w:val="24"/>
        </w:rPr>
        <w:t xml:space="preserve">.  </w:t>
      </w:r>
    </w:p>
    <w:p w:rsidR="007E2DEB" w:rsidRDefault="007E2DEB"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common ground that when the church split in 2014 </w:t>
      </w:r>
      <w:proofErr w:type="spellStart"/>
      <w:r>
        <w:rPr>
          <w:rFonts w:ascii="Times New Roman" w:hAnsi="Times New Roman" w:cs="Times New Roman"/>
          <w:sz w:val="24"/>
        </w:rPr>
        <w:t>Manamela</w:t>
      </w:r>
      <w:proofErr w:type="spellEnd"/>
      <w:r>
        <w:rPr>
          <w:rFonts w:ascii="Times New Roman" w:hAnsi="Times New Roman" w:cs="Times New Roman"/>
          <w:sz w:val="24"/>
        </w:rPr>
        <w:t xml:space="preserve"> went with the group that totally moved away from the church premises.  There then followed a series of court cases in which </w:t>
      </w:r>
      <w:proofErr w:type="spellStart"/>
      <w:r>
        <w:rPr>
          <w:rFonts w:ascii="Times New Roman" w:hAnsi="Times New Roman" w:cs="Times New Roman"/>
          <w:sz w:val="24"/>
        </w:rPr>
        <w:t>Manamela’s</w:t>
      </w:r>
      <w:proofErr w:type="spellEnd"/>
      <w:r>
        <w:rPr>
          <w:rFonts w:ascii="Times New Roman" w:hAnsi="Times New Roman" w:cs="Times New Roman"/>
          <w:sz w:val="24"/>
        </w:rPr>
        <w:t xml:space="preserve"> group came out second best losing all five cases on appeal.</w:t>
      </w:r>
    </w:p>
    <w:p w:rsidR="007E2DEB" w:rsidRDefault="007E2DEB"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It was submitted by the church that because he lost the five cases on appeal he was desperate to get back inside thereby causing chaos as he tries to come back.</w:t>
      </w:r>
    </w:p>
    <w:p w:rsidR="007E2DEB" w:rsidRDefault="007E2DEB"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Applicant has claimed no right either clear or </w:t>
      </w:r>
      <w:r w:rsidRPr="00FB00FC">
        <w:rPr>
          <w:rFonts w:ascii="Times New Roman" w:hAnsi="Times New Roman" w:cs="Times New Roman"/>
          <w:i/>
          <w:sz w:val="24"/>
        </w:rPr>
        <w:t>prima facie.</w:t>
      </w:r>
      <w:r>
        <w:rPr>
          <w:rFonts w:ascii="Times New Roman" w:hAnsi="Times New Roman" w:cs="Times New Roman"/>
          <w:sz w:val="24"/>
        </w:rPr>
        <w:t xml:space="preserve">  Those are the rights the court in Harare is still to determine by hearing evidence.</w:t>
      </w:r>
    </w:p>
    <w:p w:rsidR="007E2DEB" w:rsidRDefault="007E2DEB"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Quite clearly </w:t>
      </w:r>
      <w:proofErr w:type="spellStart"/>
      <w:r>
        <w:rPr>
          <w:rFonts w:ascii="Times New Roman" w:hAnsi="Times New Roman" w:cs="Times New Roman"/>
          <w:sz w:val="24"/>
        </w:rPr>
        <w:t>Manamela</w:t>
      </w:r>
      <w:proofErr w:type="spellEnd"/>
      <w:r>
        <w:rPr>
          <w:rFonts w:ascii="Times New Roman" w:hAnsi="Times New Roman" w:cs="Times New Roman"/>
          <w:sz w:val="24"/>
        </w:rPr>
        <w:t xml:space="preserve"> wants to use the court to allow him to get into the premises which he left in 2014.</w:t>
      </w:r>
    </w:p>
    <w:p w:rsidR="007E2DEB" w:rsidRDefault="007E2DEB" w:rsidP="007E2DE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At the end of arguments by the parties the court dismissed the application with costs on the ordinary scale and indicated that the reason would follow.  These are they.</w:t>
      </w:r>
    </w:p>
    <w:p w:rsidR="007E2DEB" w:rsidRDefault="007E2DEB" w:rsidP="007E2DEB">
      <w:pPr>
        <w:spacing w:line="360" w:lineRule="auto"/>
        <w:jc w:val="both"/>
        <w:rPr>
          <w:rFonts w:ascii="Times New Roman" w:hAnsi="Times New Roman" w:cs="Times New Roman"/>
          <w:sz w:val="24"/>
        </w:rPr>
      </w:pPr>
    </w:p>
    <w:p w:rsidR="00FB00FC" w:rsidRDefault="00FB00FC" w:rsidP="007E2DEB">
      <w:pPr>
        <w:spacing w:line="360" w:lineRule="auto"/>
        <w:jc w:val="both"/>
        <w:rPr>
          <w:rFonts w:ascii="Times New Roman" w:hAnsi="Times New Roman" w:cs="Times New Roman"/>
          <w:sz w:val="24"/>
        </w:rPr>
      </w:pPr>
    </w:p>
    <w:p w:rsidR="007E2DEB" w:rsidRDefault="007E2DEB" w:rsidP="007E2DEB">
      <w:pPr>
        <w:spacing w:line="240" w:lineRule="auto"/>
        <w:contextualSpacing/>
        <w:jc w:val="both"/>
        <w:rPr>
          <w:rFonts w:ascii="Times New Roman" w:hAnsi="Times New Roman" w:cs="Times New Roman"/>
          <w:sz w:val="24"/>
        </w:rPr>
      </w:pPr>
      <w:r w:rsidRPr="007E2DEB">
        <w:rPr>
          <w:rFonts w:ascii="Times New Roman" w:hAnsi="Times New Roman" w:cs="Times New Roman"/>
          <w:i/>
          <w:sz w:val="24"/>
        </w:rPr>
        <w:t>Attorney General’s Office Civil Division</w:t>
      </w:r>
      <w:r>
        <w:rPr>
          <w:rFonts w:ascii="Times New Roman" w:hAnsi="Times New Roman" w:cs="Times New Roman"/>
          <w:sz w:val="24"/>
        </w:rPr>
        <w:t>, 1st &amp; 2</w:t>
      </w:r>
      <w:r w:rsidRPr="007E2DEB">
        <w:rPr>
          <w:rFonts w:ascii="Times New Roman" w:hAnsi="Times New Roman" w:cs="Times New Roman"/>
          <w:sz w:val="24"/>
          <w:vertAlign w:val="superscript"/>
        </w:rPr>
        <w:t>nd</w:t>
      </w:r>
      <w:r>
        <w:rPr>
          <w:rFonts w:ascii="Times New Roman" w:hAnsi="Times New Roman" w:cs="Times New Roman"/>
          <w:sz w:val="24"/>
        </w:rPr>
        <w:t xml:space="preserve"> respondents’ legal practitioners</w:t>
      </w:r>
    </w:p>
    <w:p w:rsidR="007E2DEB" w:rsidRDefault="007E2DEB" w:rsidP="007E2DEB">
      <w:pPr>
        <w:spacing w:line="240" w:lineRule="auto"/>
        <w:contextualSpacing/>
        <w:jc w:val="both"/>
        <w:rPr>
          <w:rFonts w:ascii="Times New Roman" w:hAnsi="Times New Roman" w:cs="Times New Roman"/>
          <w:sz w:val="24"/>
        </w:rPr>
      </w:pPr>
      <w:proofErr w:type="spellStart"/>
      <w:r w:rsidRPr="007E2DEB">
        <w:rPr>
          <w:rFonts w:ascii="Times New Roman" w:hAnsi="Times New Roman" w:cs="Times New Roman"/>
          <w:i/>
          <w:sz w:val="24"/>
        </w:rPr>
        <w:t>Messrs</w:t>
      </w:r>
      <w:proofErr w:type="spellEnd"/>
      <w:r w:rsidRPr="007E2DEB">
        <w:rPr>
          <w:rFonts w:ascii="Times New Roman" w:hAnsi="Times New Roman" w:cs="Times New Roman"/>
          <w:i/>
          <w:sz w:val="24"/>
        </w:rPr>
        <w:t xml:space="preserve"> </w:t>
      </w:r>
      <w:proofErr w:type="spellStart"/>
      <w:r w:rsidRPr="007E2DEB">
        <w:rPr>
          <w:rFonts w:ascii="Times New Roman" w:hAnsi="Times New Roman" w:cs="Times New Roman"/>
          <w:i/>
          <w:sz w:val="24"/>
        </w:rPr>
        <w:t>Masiye-Moyo</w:t>
      </w:r>
      <w:proofErr w:type="spellEnd"/>
      <w:r w:rsidRPr="007E2DEB">
        <w:rPr>
          <w:rFonts w:ascii="Times New Roman" w:hAnsi="Times New Roman" w:cs="Times New Roman"/>
          <w:i/>
          <w:sz w:val="24"/>
        </w:rPr>
        <w:t xml:space="preserve"> &amp; Associates</w:t>
      </w:r>
      <w:r>
        <w:rPr>
          <w:rFonts w:ascii="Times New Roman" w:hAnsi="Times New Roman" w:cs="Times New Roman"/>
          <w:i/>
          <w:sz w:val="24"/>
        </w:rPr>
        <w:t>,</w:t>
      </w:r>
      <w:r>
        <w:rPr>
          <w:rFonts w:ascii="Times New Roman" w:hAnsi="Times New Roman" w:cs="Times New Roman"/>
          <w:sz w:val="24"/>
        </w:rPr>
        <w:t xml:space="preserve"> 3</w:t>
      </w:r>
      <w:r w:rsidRPr="007E2DEB">
        <w:rPr>
          <w:rFonts w:ascii="Times New Roman" w:hAnsi="Times New Roman" w:cs="Times New Roman"/>
          <w:sz w:val="24"/>
          <w:vertAlign w:val="superscript"/>
        </w:rPr>
        <w:t>rd</w:t>
      </w:r>
      <w:r>
        <w:rPr>
          <w:rFonts w:ascii="Times New Roman" w:hAnsi="Times New Roman" w:cs="Times New Roman"/>
          <w:sz w:val="24"/>
        </w:rPr>
        <w:t xml:space="preserve"> respondents’ legal practitioners</w:t>
      </w:r>
    </w:p>
    <w:p w:rsidR="005029D9" w:rsidRPr="005029D9" w:rsidRDefault="005029D9" w:rsidP="005029D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 </w:t>
      </w:r>
    </w:p>
    <w:p w:rsidR="0066111C" w:rsidRPr="0066111C" w:rsidRDefault="0066111C" w:rsidP="0066111C">
      <w:pPr>
        <w:spacing w:line="360" w:lineRule="auto"/>
        <w:ind w:left="720"/>
        <w:jc w:val="both"/>
        <w:rPr>
          <w:rFonts w:ascii="Times New Roman" w:hAnsi="Times New Roman" w:cs="Times New Roman"/>
          <w:sz w:val="24"/>
        </w:rPr>
      </w:pPr>
    </w:p>
    <w:p w:rsidR="00BA22C2" w:rsidRDefault="00BA22C2" w:rsidP="00C6068A">
      <w:pPr>
        <w:spacing w:line="240" w:lineRule="auto"/>
        <w:contextualSpacing/>
        <w:jc w:val="both"/>
        <w:rPr>
          <w:rFonts w:ascii="Times New Roman" w:hAnsi="Times New Roman" w:cs="Times New Roman"/>
          <w:sz w:val="24"/>
        </w:rPr>
      </w:pPr>
    </w:p>
    <w:p w:rsidR="00BA22C2" w:rsidRPr="00C6068A" w:rsidRDefault="00BA22C2" w:rsidP="00C6068A">
      <w:pPr>
        <w:spacing w:line="240" w:lineRule="auto"/>
        <w:contextualSpacing/>
        <w:jc w:val="both"/>
        <w:rPr>
          <w:rFonts w:ascii="Times New Roman" w:hAnsi="Times New Roman" w:cs="Times New Roman"/>
          <w:sz w:val="24"/>
        </w:rPr>
      </w:pPr>
    </w:p>
    <w:sectPr w:rsidR="00BA22C2" w:rsidRPr="00C606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1B" w:rsidRDefault="009E181B" w:rsidP="00C6068A">
      <w:pPr>
        <w:spacing w:after="0" w:line="240" w:lineRule="auto"/>
      </w:pPr>
      <w:r>
        <w:separator/>
      </w:r>
    </w:p>
  </w:endnote>
  <w:endnote w:type="continuationSeparator" w:id="0">
    <w:p w:rsidR="009E181B" w:rsidRDefault="009E181B" w:rsidP="00C6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1B" w:rsidRDefault="009E181B" w:rsidP="00C6068A">
      <w:pPr>
        <w:spacing w:after="0" w:line="240" w:lineRule="auto"/>
      </w:pPr>
      <w:r>
        <w:separator/>
      </w:r>
    </w:p>
  </w:footnote>
  <w:footnote w:type="continuationSeparator" w:id="0">
    <w:p w:rsidR="009E181B" w:rsidRDefault="009E181B" w:rsidP="00C6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04552"/>
      <w:docPartObj>
        <w:docPartGallery w:val="Page Numbers (Top of Page)"/>
        <w:docPartUnique/>
      </w:docPartObj>
    </w:sdtPr>
    <w:sdtEndPr>
      <w:rPr>
        <w:noProof/>
      </w:rPr>
    </w:sdtEndPr>
    <w:sdtContent>
      <w:p w:rsidR="007E2DEB" w:rsidRDefault="007E2DEB">
        <w:pPr>
          <w:pStyle w:val="Header"/>
          <w:jc w:val="right"/>
        </w:pPr>
        <w:r>
          <w:fldChar w:fldCharType="begin"/>
        </w:r>
        <w:r>
          <w:instrText xml:space="preserve"> PAGE   \* MERGEFORMAT </w:instrText>
        </w:r>
        <w:r>
          <w:fldChar w:fldCharType="separate"/>
        </w:r>
        <w:r w:rsidR="00393D4B">
          <w:rPr>
            <w:noProof/>
          </w:rPr>
          <w:t>3</w:t>
        </w:r>
        <w:r>
          <w:rPr>
            <w:noProof/>
          </w:rPr>
          <w:fldChar w:fldCharType="end"/>
        </w:r>
      </w:p>
    </w:sdtContent>
  </w:sdt>
  <w:p w:rsidR="007E2DEB" w:rsidRDefault="007E2DEB">
    <w:pPr>
      <w:pStyle w:val="Header"/>
    </w:pPr>
  </w:p>
  <w:p w:rsidR="007E2DEB" w:rsidRDefault="007E2DEB">
    <w:pPr>
      <w:pStyle w:val="Header"/>
    </w:pPr>
    <w:r>
      <w:tab/>
    </w:r>
    <w:r>
      <w:tab/>
      <w:t>HB 29-17</w:t>
    </w:r>
  </w:p>
  <w:p w:rsidR="007E2DEB" w:rsidRDefault="007E2DEB">
    <w:pPr>
      <w:pStyle w:val="Header"/>
    </w:pPr>
    <w:r>
      <w:tab/>
    </w:r>
    <w:r>
      <w:tab/>
      <w:t>HC 383-17</w:t>
    </w:r>
  </w:p>
  <w:p w:rsidR="007E2DEB" w:rsidRDefault="007E2DEB">
    <w:pPr>
      <w:pStyle w:val="Header"/>
    </w:pPr>
    <w:r>
      <w:tab/>
    </w:r>
    <w:r>
      <w:tab/>
      <w:t>XREF HC 266/17</w:t>
    </w:r>
  </w:p>
  <w:p w:rsidR="007E2DEB" w:rsidRDefault="007E2DEB">
    <w:pPr>
      <w:pStyle w:val="Header"/>
    </w:pPr>
    <w:r>
      <w:tab/>
    </w:r>
    <w:r>
      <w:tab/>
      <w:t>XREF HC 302/17</w:t>
    </w:r>
  </w:p>
  <w:p w:rsidR="007E2DEB" w:rsidRDefault="007E2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41E3"/>
    <w:multiLevelType w:val="hybridMultilevel"/>
    <w:tmpl w:val="20C0AB14"/>
    <w:lvl w:ilvl="0" w:tplc="486CC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8274E0"/>
    <w:multiLevelType w:val="hybridMultilevel"/>
    <w:tmpl w:val="4B8A3F6C"/>
    <w:lvl w:ilvl="0" w:tplc="92F0A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8A"/>
    <w:rsid w:val="000B0C21"/>
    <w:rsid w:val="00163F6C"/>
    <w:rsid w:val="00175295"/>
    <w:rsid w:val="002D7259"/>
    <w:rsid w:val="00321ED1"/>
    <w:rsid w:val="00393D4B"/>
    <w:rsid w:val="004D6A1F"/>
    <w:rsid w:val="005029D9"/>
    <w:rsid w:val="0066111C"/>
    <w:rsid w:val="007E2DEB"/>
    <w:rsid w:val="0093306C"/>
    <w:rsid w:val="009628ED"/>
    <w:rsid w:val="009E181B"/>
    <w:rsid w:val="009F4C80"/>
    <w:rsid w:val="00A72489"/>
    <w:rsid w:val="00BA22C2"/>
    <w:rsid w:val="00C6068A"/>
    <w:rsid w:val="00D73AC6"/>
    <w:rsid w:val="00D74E91"/>
    <w:rsid w:val="00FB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8A"/>
  </w:style>
  <w:style w:type="paragraph" w:styleId="Footer">
    <w:name w:val="footer"/>
    <w:basedOn w:val="Normal"/>
    <w:link w:val="FooterChar"/>
    <w:uiPriority w:val="99"/>
    <w:unhideWhenUsed/>
    <w:rsid w:val="00C60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8A"/>
  </w:style>
  <w:style w:type="paragraph" w:styleId="ListParagraph">
    <w:name w:val="List Paragraph"/>
    <w:basedOn w:val="Normal"/>
    <w:uiPriority w:val="34"/>
    <w:qFormat/>
    <w:rsid w:val="00321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8A"/>
  </w:style>
  <w:style w:type="paragraph" w:styleId="Footer">
    <w:name w:val="footer"/>
    <w:basedOn w:val="Normal"/>
    <w:link w:val="FooterChar"/>
    <w:uiPriority w:val="99"/>
    <w:unhideWhenUsed/>
    <w:rsid w:val="00C60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8A"/>
  </w:style>
  <w:style w:type="paragraph" w:styleId="ListParagraph">
    <w:name w:val="List Paragraph"/>
    <w:basedOn w:val="Normal"/>
    <w:uiPriority w:val="34"/>
    <w:qFormat/>
    <w:rsid w:val="00321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11</cp:revision>
  <cp:lastPrinted>2017-02-21T12:36:00Z</cp:lastPrinted>
  <dcterms:created xsi:type="dcterms:W3CDTF">2017-02-17T10:10:00Z</dcterms:created>
  <dcterms:modified xsi:type="dcterms:W3CDTF">2017-02-21T12:37:00Z</dcterms:modified>
</cp:coreProperties>
</file>