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3E" w:rsidRDefault="00F3298A" w:rsidP="00E97B6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LYNETTE KARENYI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3298A" w:rsidRDefault="00F3298A" w:rsidP="00E97B6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3298A" w:rsidRDefault="00F3298A" w:rsidP="00E97B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F3298A" w:rsidRDefault="00F3298A" w:rsidP="00CF301B">
      <w:pPr>
        <w:spacing w:line="240" w:lineRule="auto"/>
        <w:jc w:val="both"/>
        <w:rPr>
          <w:rFonts w:ascii="Times New Roman" w:hAnsi="Times New Roman" w:cs="Times New Roman"/>
          <w:sz w:val="24"/>
          <w:szCs w:val="24"/>
        </w:rPr>
      </w:pPr>
    </w:p>
    <w:p w:rsidR="00E97B67" w:rsidRDefault="00E97B67" w:rsidP="00CF301B">
      <w:pPr>
        <w:spacing w:line="240" w:lineRule="auto"/>
        <w:jc w:val="both"/>
        <w:rPr>
          <w:rFonts w:ascii="Times New Roman" w:hAnsi="Times New Roman" w:cs="Times New Roman"/>
          <w:sz w:val="24"/>
          <w:szCs w:val="24"/>
        </w:rPr>
      </w:pPr>
    </w:p>
    <w:p w:rsidR="00F3298A" w:rsidRDefault="00F3298A" w:rsidP="00E97B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3298A" w:rsidRDefault="00F3298A" w:rsidP="00E97B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HUNGWE &amp; BERE JJ</w:t>
      </w:r>
    </w:p>
    <w:p w:rsidR="00F3298A" w:rsidRDefault="00F3298A" w:rsidP="00E97B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29 M</w:t>
      </w:r>
      <w:r w:rsidR="00E97B67">
        <w:rPr>
          <w:rFonts w:ascii="Times New Roman" w:hAnsi="Times New Roman" w:cs="Times New Roman"/>
          <w:sz w:val="24"/>
          <w:szCs w:val="24"/>
        </w:rPr>
        <w:t>ay</w:t>
      </w:r>
      <w:r>
        <w:rPr>
          <w:rFonts w:ascii="Times New Roman" w:hAnsi="Times New Roman" w:cs="Times New Roman"/>
          <w:sz w:val="24"/>
          <w:szCs w:val="24"/>
        </w:rPr>
        <w:t xml:space="preserve"> 2014</w:t>
      </w:r>
    </w:p>
    <w:p w:rsidR="00F3298A" w:rsidRDefault="00F3298A" w:rsidP="00F3298A">
      <w:pPr>
        <w:jc w:val="both"/>
        <w:rPr>
          <w:rFonts w:ascii="Times New Roman" w:hAnsi="Times New Roman" w:cs="Times New Roman"/>
          <w:sz w:val="24"/>
          <w:szCs w:val="24"/>
        </w:rPr>
      </w:pPr>
    </w:p>
    <w:p w:rsidR="00E97B67" w:rsidRDefault="00E97B67" w:rsidP="00F3298A">
      <w:pPr>
        <w:jc w:val="both"/>
        <w:rPr>
          <w:rFonts w:ascii="Times New Roman" w:hAnsi="Times New Roman" w:cs="Times New Roman"/>
          <w:sz w:val="24"/>
          <w:szCs w:val="24"/>
        </w:rPr>
      </w:pPr>
    </w:p>
    <w:p w:rsidR="00F3298A" w:rsidRDefault="00F3298A" w:rsidP="00F3298A">
      <w:pPr>
        <w:jc w:val="both"/>
        <w:rPr>
          <w:rFonts w:ascii="Times New Roman" w:hAnsi="Times New Roman" w:cs="Times New Roman"/>
          <w:b/>
          <w:sz w:val="24"/>
          <w:szCs w:val="24"/>
        </w:rPr>
      </w:pPr>
      <w:r w:rsidRPr="00F3298A">
        <w:rPr>
          <w:rFonts w:ascii="Times New Roman" w:hAnsi="Times New Roman" w:cs="Times New Roman"/>
          <w:b/>
          <w:sz w:val="24"/>
          <w:szCs w:val="24"/>
        </w:rPr>
        <w:t>Criminal Appeal</w:t>
      </w:r>
    </w:p>
    <w:p w:rsidR="00F3298A" w:rsidRDefault="00F3298A" w:rsidP="00F3298A">
      <w:pPr>
        <w:jc w:val="both"/>
        <w:rPr>
          <w:rFonts w:ascii="Times New Roman" w:hAnsi="Times New Roman" w:cs="Times New Roman"/>
          <w:b/>
          <w:sz w:val="24"/>
          <w:szCs w:val="24"/>
        </w:rPr>
      </w:pPr>
    </w:p>
    <w:p w:rsidR="00F3298A" w:rsidRDefault="00F3298A" w:rsidP="00E97B67">
      <w:pPr>
        <w:spacing w:after="0"/>
        <w:jc w:val="both"/>
        <w:rPr>
          <w:rFonts w:ascii="Times New Roman" w:hAnsi="Times New Roman" w:cs="Times New Roman"/>
          <w:i/>
          <w:sz w:val="24"/>
          <w:szCs w:val="24"/>
        </w:rPr>
      </w:pPr>
      <w:r>
        <w:rPr>
          <w:rFonts w:ascii="Times New Roman" w:hAnsi="Times New Roman" w:cs="Times New Roman"/>
          <w:i/>
          <w:sz w:val="24"/>
          <w:szCs w:val="24"/>
        </w:rPr>
        <w:t xml:space="preserve">D Tandiri, </w:t>
      </w:r>
      <w:r w:rsidRPr="00E97B67">
        <w:rPr>
          <w:rFonts w:ascii="Times New Roman" w:hAnsi="Times New Roman" w:cs="Times New Roman"/>
          <w:sz w:val="24"/>
          <w:szCs w:val="24"/>
        </w:rPr>
        <w:t>for the appellant</w:t>
      </w:r>
    </w:p>
    <w:p w:rsidR="00F3298A" w:rsidRDefault="00F3298A" w:rsidP="00E97B67">
      <w:pPr>
        <w:spacing w:after="0"/>
        <w:jc w:val="both"/>
        <w:rPr>
          <w:rFonts w:ascii="Times New Roman" w:hAnsi="Times New Roman" w:cs="Times New Roman"/>
          <w:i/>
          <w:sz w:val="24"/>
          <w:szCs w:val="24"/>
        </w:rPr>
      </w:pPr>
      <w:r>
        <w:rPr>
          <w:rFonts w:ascii="Times New Roman" w:hAnsi="Times New Roman" w:cs="Times New Roman"/>
          <w:i/>
          <w:sz w:val="24"/>
          <w:szCs w:val="24"/>
        </w:rPr>
        <w:t xml:space="preserve">I Muchini, </w:t>
      </w:r>
      <w:r w:rsidRPr="00E97B67">
        <w:rPr>
          <w:rFonts w:ascii="Times New Roman" w:hAnsi="Times New Roman" w:cs="Times New Roman"/>
          <w:sz w:val="24"/>
          <w:szCs w:val="24"/>
        </w:rPr>
        <w:t>for the respondent</w:t>
      </w:r>
    </w:p>
    <w:p w:rsidR="00F3298A" w:rsidRDefault="00F3298A" w:rsidP="00CF301B">
      <w:pPr>
        <w:spacing w:line="360" w:lineRule="auto"/>
        <w:jc w:val="both"/>
        <w:rPr>
          <w:rFonts w:ascii="Times New Roman" w:hAnsi="Times New Roman" w:cs="Times New Roman"/>
          <w:sz w:val="24"/>
          <w:szCs w:val="24"/>
        </w:rPr>
      </w:pPr>
    </w:p>
    <w:p w:rsidR="00F3298A" w:rsidRDefault="00F3298A" w:rsidP="00E97B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HUNGWE J</w:t>
      </w:r>
      <w:r w:rsidR="00E97B67">
        <w:rPr>
          <w:rFonts w:ascii="Times New Roman" w:hAnsi="Times New Roman" w:cs="Times New Roman"/>
          <w:sz w:val="24"/>
          <w:szCs w:val="24"/>
        </w:rPr>
        <w:t>:</w:t>
      </w:r>
      <w:r>
        <w:rPr>
          <w:rFonts w:ascii="Times New Roman" w:hAnsi="Times New Roman" w:cs="Times New Roman"/>
          <w:sz w:val="24"/>
          <w:szCs w:val="24"/>
        </w:rPr>
        <w:tab/>
        <w:t>After hearing counsel in argument we allowed the appeal and indicated that our reasons for allowing the appeal will follow. These are they.</w:t>
      </w:r>
    </w:p>
    <w:p w:rsidR="00F3298A" w:rsidRDefault="00F3298A" w:rsidP="00E97B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9C4FF2">
        <w:rPr>
          <w:rFonts w:ascii="Times New Roman" w:hAnsi="Times New Roman" w:cs="Times New Roman"/>
          <w:sz w:val="24"/>
          <w:szCs w:val="24"/>
        </w:rPr>
        <w:t>appellant</w:t>
      </w:r>
      <w:r>
        <w:rPr>
          <w:rFonts w:ascii="Times New Roman" w:hAnsi="Times New Roman" w:cs="Times New Roman"/>
          <w:sz w:val="24"/>
          <w:szCs w:val="24"/>
        </w:rPr>
        <w:t xml:space="preserve"> was convicted of contravening s 25 (5) of the Public Order and Security Act, [</w:t>
      </w:r>
      <w:r w:rsidRPr="00E97B67">
        <w:rPr>
          <w:rFonts w:ascii="Times New Roman" w:hAnsi="Times New Roman" w:cs="Times New Roman"/>
          <w:i/>
          <w:sz w:val="24"/>
          <w:szCs w:val="24"/>
        </w:rPr>
        <w:t>Cap 11:17</w:t>
      </w:r>
      <w:r>
        <w:rPr>
          <w:rFonts w:ascii="Times New Roman" w:hAnsi="Times New Roman" w:cs="Times New Roman"/>
          <w:sz w:val="24"/>
          <w:szCs w:val="24"/>
        </w:rPr>
        <w:t>], (“the Act”) or (“POSA”). She was sentenced to a fine of US$200, 00</w:t>
      </w:r>
      <w:r w:rsidR="00550133">
        <w:rPr>
          <w:rFonts w:ascii="Times New Roman" w:hAnsi="Times New Roman" w:cs="Times New Roman"/>
          <w:sz w:val="24"/>
          <w:szCs w:val="24"/>
        </w:rPr>
        <w:t xml:space="preserve"> or in default of payment four months imprisonment. In addition a further </w:t>
      </w:r>
      <w:r w:rsidR="006F12EE">
        <w:rPr>
          <w:rFonts w:ascii="Times New Roman" w:hAnsi="Times New Roman" w:cs="Times New Roman"/>
          <w:sz w:val="24"/>
          <w:szCs w:val="24"/>
        </w:rPr>
        <w:t xml:space="preserve">three </w:t>
      </w:r>
      <w:r w:rsidR="00550133">
        <w:rPr>
          <w:rFonts w:ascii="Times New Roman" w:hAnsi="Times New Roman" w:cs="Times New Roman"/>
          <w:sz w:val="24"/>
          <w:szCs w:val="24"/>
        </w:rPr>
        <w:t>months were wholly suspended for five years on condition the appellant did not commit any offence involving contravening any section of the Act for which she is sentenced to imprisonment “without any option.”</w:t>
      </w:r>
    </w:p>
    <w:p w:rsidR="0069334D" w:rsidRDefault="0069334D" w:rsidP="00E97B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main ground of appeal, out of a possible four grounds put forward by the appellant, was that the trial magistrate erred in holding that the appellant was the convener of the meeting as contemplated in s 25(5) of the Act</w:t>
      </w:r>
      <w:r w:rsidR="00C669D6">
        <w:rPr>
          <w:rFonts w:ascii="Times New Roman" w:hAnsi="Times New Roman" w:cs="Times New Roman"/>
          <w:sz w:val="24"/>
          <w:szCs w:val="24"/>
        </w:rPr>
        <w:t xml:space="preserve">. </w:t>
      </w:r>
    </w:p>
    <w:p w:rsidR="00C669D6" w:rsidRDefault="00C669D6" w:rsidP="00E97B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appellant was convicted on the basis of the following findings of fact. She</w:t>
      </w:r>
      <w:r w:rsidR="00F535E2">
        <w:rPr>
          <w:rFonts w:ascii="Times New Roman" w:hAnsi="Times New Roman" w:cs="Times New Roman"/>
          <w:sz w:val="24"/>
          <w:szCs w:val="24"/>
        </w:rPr>
        <w:t>,</w:t>
      </w:r>
      <w:r>
        <w:rPr>
          <w:rFonts w:ascii="Times New Roman" w:hAnsi="Times New Roman" w:cs="Times New Roman"/>
          <w:sz w:val="24"/>
          <w:szCs w:val="24"/>
        </w:rPr>
        <w:t xml:space="preserve"> at the time</w:t>
      </w:r>
      <w:r w:rsidR="00F535E2">
        <w:rPr>
          <w:rFonts w:ascii="Times New Roman" w:hAnsi="Times New Roman" w:cs="Times New Roman"/>
          <w:sz w:val="24"/>
          <w:szCs w:val="24"/>
        </w:rPr>
        <w:t>,</w:t>
      </w:r>
      <w:r>
        <w:rPr>
          <w:rFonts w:ascii="Times New Roman" w:hAnsi="Times New Roman" w:cs="Times New Roman"/>
          <w:sz w:val="24"/>
          <w:szCs w:val="24"/>
        </w:rPr>
        <w:t xml:space="preserve"> was a member of parliament for a constituency in Chimanimani for the Movement for Democratic Change</w:t>
      </w:r>
      <w:r w:rsidR="00F535E2">
        <w:rPr>
          <w:rFonts w:ascii="Times New Roman" w:hAnsi="Times New Roman" w:cs="Times New Roman"/>
          <w:sz w:val="24"/>
          <w:szCs w:val="24"/>
        </w:rPr>
        <w:t xml:space="preserve"> (“MDC-T”). On 24 November 2012 she attended a meeting convened in a rural village within her constituency. When a police patrol unit led by the officer in charge of Nyanyadzi police station, arrived at this meeting, the appellant was addressing the meeting. The officer-in-charge, who holds the rank of inspector, approached the gathering. He heard her chant political slogans. Some of the people gathered wore the</w:t>
      </w:r>
      <w:r w:rsidR="00212A61">
        <w:rPr>
          <w:rFonts w:ascii="Times New Roman" w:hAnsi="Times New Roman" w:cs="Times New Roman"/>
          <w:sz w:val="24"/>
          <w:szCs w:val="24"/>
        </w:rPr>
        <w:t xml:space="preserve">ir political party regalia. This was a political meeting for which there had not been the requisite notice filed </w:t>
      </w:r>
      <w:r w:rsidR="00212A61">
        <w:rPr>
          <w:rFonts w:ascii="Times New Roman" w:hAnsi="Times New Roman" w:cs="Times New Roman"/>
          <w:sz w:val="24"/>
          <w:szCs w:val="24"/>
        </w:rPr>
        <w:lastRenderedPageBreak/>
        <w:t>with Nyanyadzi police station as required by law. The police inspector called upon the appellant and enquired with her whether the meeting she was addressing had been sanctioned by the police. The appellant intimated to the officer-in-charge that she believed that one Freddie Dziwande, who was later to be her co-accused, had made the requisite application to the regulating authority. Appellant, in the presence and hearing of the officer-in-charge and his subordinates, called the said Freddie on the latter’s mobile number. Freddie Dziwande advised the appellant that he had forgotten to notify the police.</w:t>
      </w:r>
      <w:r w:rsidR="00AF0219">
        <w:rPr>
          <w:rFonts w:ascii="Times New Roman" w:hAnsi="Times New Roman" w:cs="Times New Roman"/>
          <w:sz w:val="24"/>
          <w:szCs w:val="24"/>
        </w:rPr>
        <w:t xml:space="preserve"> Three other police details who were in the officer-in-charge’s party testified to this effect. In their evidence which was not seriously disputed, the appellant was addressing a gathering which had not been sanctioned by the regulating authorities. They all confirm that she had called one Freddie Dziwande in their presence who advised her that he had forgotten to notify the police.</w:t>
      </w:r>
    </w:p>
    <w:p w:rsidR="00AF0219" w:rsidRDefault="00AF0219" w:rsidP="00212A61">
      <w:pPr>
        <w:jc w:val="both"/>
        <w:rPr>
          <w:rFonts w:ascii="Times New Roman" w:hAnsi="Times New Roman" w:cs="Times New Roman"/>
          <w:sz w:val="24"/>
          <w:szCs w:val="24"/>
        </w:rPr>
      </w:pPr>
      <w:r>
        <w:rPr>
          <w:rFonts w:ascii="Times New Roman" w:hAnsi="Times New Roman" w:cs="Times New Roman"/>
          <w:sz w:val="24"/>
          <w:szCs w:val="24"/>
        </w:rPr>
        <w:tab/>
        <w:t>Section 25(5) of the POSA provides thus:</w:t>
      </w:r>
    </w:p>
    <w:p w:rsidR="00AF0219" w:rsidRPr="00AF0219" w:rsidRDefault="001F42BC" w:rsidP="001F42BC">
      <w:pPr>
        <w:autoSpaceDE w:val="0"/>
        <w:autoSpaceDN w:val="0"/>
        <w:adjustRightInd w:val="0"/>
        <w:spacing w:after="0" w:line="240" w:lineRule="auto"/>
        <w:ind w:firstLine="720"/>
        <w:rPr>
          <w:rFonts w:ascii="Arial" w:hAnsi="Arial" w:cs="Arial"/>
          <w:b/>
          <w:bCs/>
          <w:sz w:val="20"/>
          <w:szCs w:val="20"/>
        </w:rPr>
      </w:pPr>
      <w:r>
        <w:rPr>
          <w:rFonts w:ascii="Times New Roman" w:hAnsi="Times New Roman" w:cs="Times New Roman"/>
          <w:sz w:val="24"/>
          <w:szCs w:val="24"/>
        </w:rPr>
        <w:t>“</w:t>
      </w:r>
      <w:r w:rsidR="00AF0219" w:rsidRPr="00AF0219">
        <w:rPr>
          <w:rFonts w:ascii="Arial" w:hAnsi="Arial" w:cs="Arial"/>
          <w:b/>
          <w:bCs/>
          <w:sz w:val="20"/>
          <w:szCs w:val="20"/>
        </w:rPr>
        <w:t>25 Notice of processions, public demonstrations and public meetings</w:t>
      </w:r>
    </w:p>
    <w:p w:rsidR="008939DB" w:rsidRDefault="008939DB" w:rsidP="00AF0219">
      <w:pPr>
        <w:autoSpaceDE w:val="0"/>
        <w:autoSpaceDN w:val="0"/>
        <w:adjustRightInd w:val="0"/>
        <w:spacing w:after="0" w:line="240" w:lineRule="auto"/>
        <w:rPr>
          <w:rFonts w:ascii="Times New Roman" w:hAnsi="Times New Roman" w:cs="Times New Roman"/>
          <w:sz w:val="20"/>
          <w:szCs w:val="20"/>
        </w:rPr>
      </w:pPr>
    </w:p>
    <w:p w:rsidR="00AF0219" w:rsidRPr="00AF0219" w:rsidRDefault="00AF0219" w:rsidP="001F42BC">
      <w:pPr>
        <w:autoSpaceDE w:val="0"/>
        <w:autoSpaceDN w:val="0"/>
        <w:adjustRightInd w:val="0"/>
        <w:spacing w:after="0" w:line="240" w:lineRule="auto"/>
        <w:ind w:firstLine="720"/>
        <w:rPr>
          <w:rFonts w:ascii="Times New Roman" w:hAnsi="Times New Roman" w:cs="Times New Roman"/>
          <w:sz w:val="20"/>
          <w:szCs w:val="20"/>
        </w:rPr>
      </w:pPr>
      <w:r w:rsidRPr="00AF0219">
        <w:rPr>
          <w:rFonts w:ascii="Times New Roman" w:hAnsi="Times New Roman" w:cs="Times New Roman"/>
          <w:sz w:val="20"/>
          <w:szCs w:val="20"/>
        </w:rPr>
        <w:t>(1) The convener shall not later than—</w:t>
      </w:r>
    </w:p>
    <w:p w:rsidR="00AF0219" w:rsidRDefault="00AF0219" w:rsidP="001F42BC">
      <w:pPr>
        <w:autoSpaceDE w:val="0"/>
        <w:autoSpaceDN w:val="0"/>
        <w:adjustRightInd w:val="0"/>
        <w:spacing w:after="0" w:line="240" w:lineRule="auto"/>
        <w:ind w:left="1440"/>
        <w:rPr>
          <w:rFonts w:ascii="Times New Roman" w:hAnsi="Times New Roman" w:cs="Times New Roman"/>
          <w:sz w:val="20"/>
          <w:szCs w:val="20"/>
        </w:rPr>
      </w:pPr>
      <w:r w:rsidRPr="00AF0219">
        <w:rPr>
          <w:rFonts w:ascii="Times New Roman" w:hAnsi="Times New Roman" w:cs="Times New Roman"/>
          <w:sz w:val="20"/>
          <w:szCs w:val="20"/>
        </w:rPr>
        <w:t>(</w:t>
      </w:r>
      <w:r w:rsidRPr="00AF0219">
        <w:rPr>
          <w:rFonts w:ascii="Times New Roman" w:hAnsi="Times New Roman" w:cs="Times New Roman"/>
          <w:i/>
          <w:iCs/>
          <w:sz w:val="20"/>
          <w:szCs w:val="20"/>
        </w:rPr>
        <w:t>a</w:t>
      </w:r>
      <w:r w:rsidRPr="00AF0219">
        <w:rPr>
          <w:rFonts w:ascii="Times New Roman" w:hAnsi="Times New Roman" w:cs="Times New Roman"/>
          <w:sz w:val="20"/>
          <w:szCs w:val="20"/>
        </w:rPr>
        <w:t>) seven days before the date on which a procession or public demonstration is to be held, give notice of</w:t>
      </w:r>
      <w:r>
        <w:rPr>
          <w:rFonts w:ascii="Times New Roman" w:hAnsi="Times New Roman" w:cs="Times New Roman"/>
          <w:sz w:val="20"/>
          <w:szCs w:val="20"/>
        </w:rPr>
        <w:t xml:space="preserve"> </w:t>
      </w:r>
      <w:r w:rsidRPr="00AF0219">
        <w:rPr>
          <w:rFonts w:ascii="Times New Roman" w:hAnsi="Times New Roman" w:cs="Times New Roman"/>
          <w:sz w:val="20"/>
          <w:szCs w:val="20"/>
        </w:rPr>
        <w:t>the procession or public demonstration in writing signed by him or her to the regulating authority for the</w:t>
      </w:r>
      <w:r>
        <w:rPr>
          <w:rFonts w:ascii="Times New Roman" w:hAnsi="Times New Roman" w:cs="Times New Roman"/>
          <w:sz w:val="20"/>
          <w:szCs w:val="20"/>
        </w:rPr>
        <w:t xml:space="preserve"> </w:t>
      </w:r>
      <w:r w:rsidRPr="00AF0219">
        <w:rPr>
          <w:rFonts w:ascii="Times New Roman" w:hAnsi="Times New Roman" w:cs="Times New Roman"/>
          <w:sz w:val="20"/>
          <w:szCs w:val="20"/>
        </w:rPr>
        <w:t>district in which the procession or pub</w:t>
      </w:r>
      <w:r>
        <w:rPr>
          <w:rFonts w:ascii="Times New Roman" w:hAnsi="Times New Roman" w:cs="Times New Roman"/>
          <w:sz w:val="20"/>
          <w:szCs w:val="20"/>
        </w:rPr>
        <w:t>lic demonstration is to be held:</w:t>
      </w:r>
    </w:p>
    <w:p w:rsidR="00AF0219" w:rsidRPr="00AF0219" w:rsidRDefault="00AF0219" w:rsidP="00AF0219">
      <w:pPr>
        <w:autoSpaceDE w:val="0"/>
        <w:autoSpaceDN w:val="0"/>
        <w:adjustRightInd w:val="0"/>
        <w:spacing w:after="0" w:line="240" w:lineRule="auto"/>
        <w:ind w:left="720"/>
        <w:rPr>
          <w:rFonts w:ascii="Times New Roman" w:hAnsi="Times New Roman" w:cs="Times New Roman"/>
          <w:sz w:val="20"/>
          <w:szCs w:val="20"/>
        </w:rPr>
      </w:pPr>
    </w:p>
    <w:p w:rsidR="00AF0219" w:rsidRPr="00AF0219" w:rsidRDefault="00AF0219" w:rsidP="001F42BC">
      <w:pPr>
        <w:autoSpaceDE w:val="0"/>
        <w:autoSpaceDN w:val="0"/>
        <w:adjustRightInd w:val="0"/>
        <w:spacing w:after="0" w:line="240" w:lineRule="auto"/>
        <w:ind w:left="1440"/>
        <w:rPr>
          <w:rFonts w:ascii="Times New Roman" w:hAnsi="Times New Roman" w:cs="Times New Roman"/>
          <w:sz w:val="20"/>
          <w:szCs w:val="20"/>
        </w:rPr>
      </w:pPr>
      <w:r w:rsidRPr="00AF0219">
        <w:rPr>
          <w:rFonts w:ascii="Times New Roman" w:hAnsi="Times New Roman" w:cs="Times New Roman"/>
          <w:sz w:val="20"/>
          <w:szCs w:val="20"/>
        </w:rPr>
        <w:t>(</w:t>
      </w:r>
      <w:r w:rsidRPr="00AF0219">
        <w:rPr>
          <w:rFonts w:ascii="Times New Roman" w:hAnsi="Times New Roman" w:cs="Times New Roman"/>
          <w:i/>
          <w:iCs/>
          <w:sz w:val="20"/>
          <w:szCs w:val="20"/>
        </w:rPr>
        <w:t>b</w:t>
      </w:r>
      <w:r w:rsidRPr="00AF0219">
        <w:rPr>
          <w:rFonts w:ascii="Times New Roman" w:hAnsi="Times New Roman" w:cs="Times New Roman"/>
          <w:sz w:val="20"/>
          <w:szCs w:val="20"/>
        </w:rPr>
        <w:t>) five days before the date on which a public meeting is to be held, give notice of the public meeting in</w:t>
      </w:r>
      <w:r>
        <w:rPr>
          <w:rFonts w:ascii="Times New Roman" w:hAnsi="Times New Roman" w:cs="Times New Roman"/>
          <w:sz w:val="20"/>
          <w:szCs w:val="20"/>
        </w:rPr>
        <w:t xml:space="preserve"> </w:t>
      </w:r>
      <w:r w:rsidRPr="00AF0219">
        <w:rPr>
          <w:rFonts w:ascii="Times New Roman" w:hAnsi="Times New Roman" w:cs="Times New Roman"/>
          <w:sz w:val="20"/>
          <w:szCs w:val="20"/>
        </w:rPr>
        <w:t>writing signed by him or her to the regulating authority for the district in which the public meeting is to</w:t>
      </w:r>
      <w:r>
        <w:rPr>
          <w:rFonts w:ascii="Times New Roman" w:hAnsi="Times New Roman" w:cs="Times New Roman"/>
          <w:sz w:val="20"/>
          <w:szCs w:val="20"/>
        </w:rPr>
        <w:t xml:space="preserve"> </w:t>
      </w:r>
      <w:r w:rsidRPr="00AF0219">
        <w:rPr>
          <w:rFonts w:ascii="Times New Roman" w:hAnsi="Times New Roman" w:cs="Times New Roman"/>
          <w:sz w:val="20"/>
          <w:szCs w:val="20"/>
        </w:rPr>
        <w:t>be held:</w:t>
      </w:r>
    </w:p>
    <w:p w:rsidR="008939DB" w:rsidRDefault="008939DB" w:rsidP="00AF0219">
      <w:pPr>
        <w:autoSpaceDE w:val="0"/>
        <w:autoSpaceDN w:val="0"/>
        <w:adjustRightInd w:val="0"/>
        <w:spacing w:after="0" w:line="240" w:lineRule="auto"/>
        <w:rPr>
          <w:rFonts w:ascii="Times New Roman" w:hAnsi="Times New Roman" w:cs="Times New Roman"/>
          <w:sz w:val="20"/>
          <w:szCs w:val="20"/>
        </w:rPr>
      </w:pPr>
    </w:p>
    <w:p w:rsidR="00AF0219" w:rsidRDefault="00AF0219" w:rsidP="001F42BC">
      <w:pPr>
        <w:autoSpaceDE w:val="0"/>
        <w:autoSpaceDN w:val="0"/>
        <w:adjustRightInd w:val="0"/>
        <w:spacing w:after="0" w:line="240" w:lineRule="auto"/>
        <w:ind w:firstLine="720"/>
        <w:rPr>
          <w:rFonts w:ascii="Times New Roman" w:hAnsi="Times New Roman" w:cs="Times New Roman"/>
          <w:sz w:val="20"/>
          <w:szCs w:val="20"/>
        </w:rPr>
      </w:pPr>
      <w:r w:rsidRPr="00AF0219">
        <w:rPr>
          <w:rFonts w:ascii="Times New Roman" w:hAnsi="Times New Roman" w:cs="Times New Roman"/>
          <w:sz w:val="20"/>
          <w:szCs w:val="20"/>
        </w:rPr>
        <w:t>Provided that—</w:t>
      </w:r>
    </w:p>
    <w:p w:rsidR="00AF0219" w:rsidRPr="00AF0219" w:rsidRDefault="00AF0219" w:rsidP="00AF0219">
      <w:pPr>
        <w:autoSpaceDE w:val="0"/>
        <w:autoSpaceDN w:val="0"/>
        <w:adjustRightInd w:val="0"/>
        <w:spacing w:after="0" w:line="240" w:lineRule="auto"/>
        <w:rPr>
          <w:rFonts w:ascii="Times New Roman" w:hAnsi="Times New Roman" w:cs="Times New Roman"/>
          <w:sz w:val="20"/>
          <w:szCs w:val="20"/>
        </w:rPr>
      </w:pPr>
    </w:p>
    <w:p w:rsidR="00AF0219" w:rsidRPr="00AF0219" w:rsidRDefault="00AF0219" w:rsidP="001F42BC">
      <w:pPr>
        <w:autoSpaceDE w:val="0"/>
        <w:autoSpaceDN w:val="0"/>
        <w:adjustRightInd w:val="0"/>
        <w:spacing w:after="0" w:line="240" w:lineRule="auto"/>
        <w:ind w:left="1440"/>
        <w:rPr>
          <w:rFonts w:ascii="Times New Roman" w:hAnsi="Times New Roman" w:cs="Times New Roman"/>
          <w:sz w:val="20"/>
          <w:szCs w:val="20"/>
        </w:rPr>
      </w:pPr>
      <w:r w:rsidRPr="00AF0219">
        <w:rPr>
          <w:rFonts w:ascii="Times New Roman" w:hAnsi="Times New Roman" w:cs="Times New Roman"/>
          <w:sz w:val="20"/>
          <w:szCs w:val="20"/>
        </w:rPr>
        <w:t>(i) if the convener is not able to reduce a proposed convening</w:t>
      </w:r>
      <w:r w:rsidR="00503047">
        <w:rPr>
          <w:rFonts w:ascii="Times New Roman" w:hAnsi="Times New Roman" w:cs="Times New Roman"/>
          <w:sz w:val="20"/>
          <w:szCs w:val="20"/>
        </w:rPr>
        <w:t xml:space="preserve"> </w:t>
      </w:r>
      <w:r w:rsidRPr="00AF0219">
        <w:rPr>
          <w:rFonts w:ascii="Times New Roman" w:hAnsi="Times New Roman" w:cs="Times New Roman"/>
          <w:sz w:val="20"/>
          <w:szCs w:val="20"/>
        </w:rPr>
        <w:t>notice to writing a regulating authority shall</w:t>
      </w:r>
      <w:r>
        <w:rPr>
          <w:rFonts w:ascii="Times New Roman" w:hAnsi="Times New Roman" w:cs="Times New Roman"/>
          <w:sz w:val="20"/>
          <w:szCs w:val="20"/>
        </w:rPr>
        <w:t xml:space="preserve"> </w:t>
      </w:r>
      <w:r w:rsidRPr="00AF0219">
        <w:rPr>
          <w:rFonts w:ascii="Times New Roman" w:hAnsi="Times New Roman" w:cs="Times New Roman"/>
          <w:sz w:val="20"/>
          <w:szCs w:val="20"/>
        </w:rPr>
        <w:t>at his or her request do it for him or her;</w:t>
      </w:r>
    </w:p>
    <w:p w:rsidR="00AF0219" w:rsidRDefault="00AF0219" w:rsidP="001F42BC">
      <w:pPr>
        <w:autoSpaceDE w:val="0"/>
        <w:autoSpaceDN w:val="0"/>
        <w:adjustRightInd w:val="0"/>
        <w:spacing w:after="0" w:line="240" w:lineRule="auto"/>
        <w:ind w:left="1440"/>
        <w:rPr>
          <w:rFonts w:ascii="Times New Roman" w:hAnsi="Times New Roman" w:cs="Times New Roman"/>
          <w:sz w:val="20"/>
          <w:szCs w:val="20"/>
        </w:rPr>
      </w:pPr>
      <w:r w:rsidRPr="00AF0219">
        <w:rPr>
          <w:rFonts w:ascii="Times New Roman" w:hAnsi="Times New Roman" w:cs="Times New Roman"/>
          <w:sz w:val="20"/>
          <w:szCs w:val="20"/>
        </w:rPr>
        <w:t>(ii) during an election period the period of notice referred to in paragraph (</w:t>
      </w:r>
      <w:r w:rsidRPr="00AF0219">
        <w:rPr>
          <w:rFonts w:ascii="Times New Roman" w:hAnsi="Times New Roman" w:cs="Times New Roman"/>
          <w:i/>
          <w:iCs/>
          <w:sz w:val="20"/>
          <w:szCs w:val="20"/>
        </w:rPr>
        <w:t>b</w:t>
      </w:r>
      <w:r w:rsidRPr="00AF0219">
        <w:rPr>
          <w:rFonts w:ascii="Times New Roman" w:hAnsi="Times New Roman" w:cs="Times New Roman"/>
          <w:sz w:val="20"/>
          <w:szCs w:val="20"/>
        </w:rPr>
        <w:t>) shall be three days.</w:t>
      </w:r>
    </w:p>
    <w:p w:rsidR="008939DB" w:rsidRPr="00AF0219" w:rsidRDefault="008939DB" w:rsidP="00AF0219">
      <w:pPr>
        <w:autoSpaceDE w:val="0"/>
        <w:autoSpaceDN w:val="0"/>
        <w:adjustRightInd w:val="0"/>
        <w:spacing w:after="0" w:line="240" w:lineRule="auto"/>
        <w:ind w:firstLine="720"/>
        <w:rPr>
          <w:rFonts w:ascii="Times New Roman" w:hAnsi="Times New Roman" w:cs="Times New Roman"/>
          <w:sz w:val="20"/>
          <w:szCs w:val="20"/>
        </w:rPr>
      </w:pPr>
    </w:p>
    <w:p w:rsidR="00AF0219" w:rsidRPr="00AF0219" w:rsidRDefault="00AF0219" w:rsidP="001F42BC">
      <w:pPr>
        <w:autoSpaceDE w:val="0"/>
        <w:autoSpaceDN w:val="0"/>
        <w:adjustRightInd w:val="0"/>
        <w:spacing w:after="0" w:line="240" w:lineRule="auto"/>
        <w:ind w:firstLine="720"/>
        <w:rPr>
          <w:rFonts w:ascii="Times New Roman" w:hAnsi="Times New Roman" w:cs="Times New Roman"/>
          <w:sz w:val="20"/>
          <w:szCs w:val="20"/>
        </w:rPr>
      </w:pPr>
      <w:r w:rsidRPr="00AF0219">
        <w:rPr>
          <w:rFonts w:ascii="Times New Roman" w:hAnsi="Times New Roman" w:cs="Times New Roman"/>
          <w:sz w:val="20"/>
          <w:szCs w:val="20"/>
        </w:rPr>
        <w:t>(2) The convening notice shall contain at least the following information—</w:t>
      </w:r>
    </w:p>
    <w:p w:rsidR="00AF0219" w:rsidRPr="00AF0219" w:rsidRDefault="00AF0219" w:rsidP="001F42BC">
      <w:pPr>
        <w:autoSpaceDE w:val="0"/>
        <w:autoSpaceDN w:val="0"/>
        <w:adjustRightInd w:val="0"/>
        <w:spacing w:after="0" w:line="240" w:lineRule="auto"/>
        <w:ind w:left="1440"/>
        <w:rPr>
          <w:rFonts w:ascii="Times New Roman" w:hAnsi="Times New Roman" w:cs="Times New Roman"/>
          <w:sz w:val="20"/>
          <w:szCs w:val="20"/>
        </w:rPr>
      </w:pPr>
      <w:r w:rsidRPr="00AF0219">
        <w:rPr>
          <w:rFonts w:ascii="Times New Roman" w:hAnsi="Times New Roman" w:cs="Times New Roman"/>
          <w:sz w:val="20"/>
          <w:szCs w:val="20"/>
        </w:rPr>
        <w:t>(</w:t>
      </w:r>
      <w:r w:rsidRPr="00AF0219">
        <w:rPr>
          <w:rFonts w:ascii="Times New Roman" w:hAnsi="Times New Roman" w:cs="Times New Roman"/>
          <w:i/>
          <w:iCs/>
          <w:sz w:val="20"/>
          <w:szCs w:val="20"/>
        </w:rPr>
        <w:t>a</w:t>
      </w:r>
      <w:r w:rsidRPr="00AF0219">
        <w:rPr>
          <w:rFonts w:ascii="Times New Roman" w:hAnsi="Times New Roman" w:cs="Times New Roman"/>
          <w:sz w:val="20"/>
          <w:szCs w:val="20"/>
        </w:rPr>
        <w:t>) the name, address and telephone and facsimile numbers, if any, of the convener and his or her deputy;</w:t>
      </w:r>
    </w:p>
    <w:p w:rsidR="00AF0219" w:rsidRPr="00AF0219" w:rsidRDefault="00AF0219" w:rsidP="001F42BC">
      <w:pPr>
        <w:autoSpaceDE w:val="0"/>
        <w:autoSpaceDN w:val="0"/>
        <w:adjustRightInd w:val="0"/>
        <w:spacing w:after="0" w:line="240" w:lineRule="auto"/>
        <w:ind w:left="1440"/>
        <w:rPr>
          <w:rFonts w:ascii="Times New Roman" w:hAnsi="Times New Roman" w:cs="Times New Roman"/>
          <w:sz w:val="20"/>
          <w:szCs w:val="20"/>
        </w:rPr>
      </w:pPr>
      <w:r w:rsidRPr="00AF0219">
        <w:rPr>
          <w:rFonts w:ascii="Times New Roman" w:hAnsi="Times New Roman" w:cs="Times New Roman"/>
          <w:sz w:val="20"/>
          <w:szCs w:val="20"/>
        </w:rPr>
        <w:t>(</w:t>
      </w:r>
      <w:r w:rsidRPr="00AF0219">
        <w:rPr>
          <w:rFonts w:ascii="Times New Roman" w:hAnsi="Times New Roman" w:cs="Times New Roman"/>
          <w:i/>
          <w:iCs/>
          <w:sz w:val="20"/>
          <w:szCs w:val="20"/>
        </w:rPr>
        <w:t>b</w:t>
      </w:r>
      <w:r w:rsidRPr="00AF0219">
        <w:rPr>
          <w:rFonts w:ascii="Times New Roman" w:hAnsi="Times New Roman" w:cs="Times New Roman"/>
          <w:sz w:val="20"/>
          <w:szCs w:val="20"/>
        </w:rPr>
        <w:t>) the name of the organisation on whose behalf the gathering is convened or, if it is not so convened, a</w:t>
      </w:r>
      <w:r w:rsidR="008939DB">
        <w:rPr>
          <w:rFonts w:ascii="Times New Roman" w:hAnsi="Times New Roman" w:cs="Times New Roman"/>
          <w:sz w:val="20"/>
          <w:szCs w:val="20"/>
        </w:rPr>
        <w:t xml:space="preserve"> </w:t>
      </w:r>
      <w:r w:rsidRPr="00AF0219">
        <w:rPr>
          <w:rFonts w:ascii="Times New Roman" w:hAnsi="Times New Roman" w:cs="Times New Roman"/>
          <w:sz w:val="20"/>
          <w:szCs w:val="20"/>
        </w:rPr>
        <w:t>statement that it is convened by the convener;</w:t>
      </w:r>
    </w:p>
    <w:p w:rsidR="00AF0219" w:rsidRPr="00AF0219" w:rsidRDefault="00AF0219" w:rsidP="001F42BC">
      <w:pPr>
        <w:autoSpaceDE w:val="0"/>
        <w:autoSpaceDN w:val="0"/>
        <w:adjustRightInd w:val="0"/>
        <w:spacing w:after="0" w:line="240" w:lineRule="auto"/>
        <w:ind w:left="720" w:firstLine="720"/>
        <w:rPr>
          <w:rFonts w:ascii="Times New Roman" w:hAnsi="Times New Roman" w:cs="Times New Roman"/>
          <w:sz w:val="20"/>
          <w:szCs w:val="20"/>
        </w:rPr>
      </w:pPr>
      <w:r w:rsidRPr="00AF0219">
        <w:rPr>
          <w:rFonts w:ascii="Times New Roman" w:hAnsi="Times New Roman" w:cs="Times New Roman"/>
          <w:sz w:val="20"/>
          <w:szCs w:val="20"/>
        </w:rPr>
        <w:t>(</w:t>
      </w:r>
      <w:r w:rsidRPr="00AF0219">
        <w:rPr>
          <w:rFonts w:ascii="Times New Roman" w:hAnsi="Times New Roman" w:cs="Times New Roman"/>
          <w:i/>
          <w:iCs/>
          <w:sz w:val="20"/>
          <w:szCs w:val="20"/>
        </w:rPr>
        <w:t>c</w:t>
      </w:r>
      <w:r w:rsidRPr="00AF0219">
        <w:rPr>
          <w:rFonts w:ascii="Times New Roman" w:hAnsi="Times New Roman" w:cs="Times New Roman"/>
          <w:sz w:val="20"/>
          <w:szCs w:val="20"/>
        </w:rPr>
        <w:t>) the purpose of the gathering;</w:t>
      </w:r>
    </w:p>
    <w:p w:rsidR="00AF0219" w:rsidRPr="00AF0219" w:rsidRDefault="00AF0219" w:rsidP="001F42BC">
      <w:pPr>
        <w:autoSpaceDE w:val="0"/>
        <w:autoSpaceDN w:val="0"/>
        <w:adjustRightInd w:val="0"/>
        <w:spacing w:after="0" w:line="240" w:lineRule="auto"/>
        <w:ind w:left="720" w:firstLine="720"/>
        <w:rPr>
          <w:rFonts w:ascii="Times New Roman" w:hAnsi="Times New Roman" w:cs="Times New Roman"/>
          <w:sz w:val="20"/>
          <w:szCs w:val="20"/>
        </w:rPr>
      </w:pPr>
      <w:r w:rsidRPr="00AF0219">
        <w:rPr>
          <w:rFonts w:ascii="Times New Roman" w:hAnsi="Times New Roman" w:cs="Times New Roman"/>
          <w:sz w:val="20"/>
          <w:szCs w:val="20"/>
        </w:rPr>
        <w:t>(</w:t>
      </w:r>
      <w:r w:rsidRPr="00AF0219">
        <w:rPr>
          <w:rFonts w:ascii="Times New Roman" w:hAnsi="Times New Roman" w:cs="Times New Roman"/>
          <w:i/>
          <w:iCs/>
          <w:sz w:val="20"/>
          <w:szCs w:val="20"/>
        </w:rPr>
        <w:t>d</w:t>
      </w:r>
      <w:r w:rsidRPr="00AF0219">
        <w:rPr>
          <w:rFonts w:ascii="Times New Roman" w:hAnsi="Times New Roman" w:cs="Times New Roman"/>
          <w:sz w:val="20"/>
          <w:szCs w:val="20"/>
        </w:rPr>
        <w:t>) the time, duration and date of the gathering;</w:t>
      </w:r>
    </w:p>
    <w:p w:rsidR="00AF0219" w:rsidRPr="00AF0219" w:rsidRDefault="00AF0219" w:rsidP="001F42BC">
      <w:pPr>
        <w:autoSpaceDE w:val="0"/>
        <w:autoSpaceDN w:val="0"/>
        <w:adjustRightInd w:val="0"/>
        <w:spacing w:after="0" w:line="240" w:lineRule="auto"/>
        <w:ind w:left="720" w:firstLine="720"/>
        <w:rPr>
          <w:rFonts w:ascii="Times New Roman" w:hAnsi="Times New Roman" w:cs="Times New Roman"/>
          <w:sz w:val="20"/>
          <w:szCs w:val="20"/>
        </w:rPr>
      </w:pPr>
      <w:r w:rsidRPr="00AF0219">
        <w:rPr>
          <w:rFonts w:ascii="Times New Roman" w:hAnsi="Times New Roman" w:cs="Times New Roman"/>
          <w:sz w:val="20"/>
          <w:szCs w:val="20"/>
        </w:rPr>
        <w:t>(</w:t>
      </w:r>
      <w:r w:rsidRPr="00AF0219">
        <w:rPr>
          <w:rFonts w:ascii="Times New Roman" w:hAnsi="Times New Roman" w:cs="Times New Roman"/>
          <w:i/>
          <w:iCs/>
          <w:sz w:val="20"/>
          <w:szCs w:val="20"/>
        </w:rPr>
        <w:t>e</w:t>
      </w:r>
      <w:r w:rsidRPr="00AF0219">
        <w:rPr>
          <w:rFonts w:ascii="Times New Roman" w:hAnsi="Times New Roman" w:cs="Times New Roman"/>
          <w:sz w:val="20"/>
          <w:szCs w:val="20"/>
        </w:rPr>
        <w:t>) the place where the gathering is to be held;</w:t>
      </w:r>
    </w:p>
    <w:p w:rsidR="00AF0219" w:rsidRPr="00AF0219" w:rsidRDefault="00AF0219" w:rsidP="001F42BC">
      <w:pPr>
        <w:autoSpaceDE w:val="0"/>
        <w:autoSpaceDN w:val="0"/>
        <w:adjustRightInd w:val="0"/>
        <w:spacing w:after="0" w:line="240" w:lineRule="auto"/>
        <w:ind w:left="720" w:firstLine="720"/>
        <w:rPr>
          <w:rFonts w:ascii="Times New Roman" w:hAnsi="Times New Roman" w:cs="Times New Roman"/>
          <w:sz w:val="20"/>
          <w:szCs w:val="20"/>
        </w:rPr>
      </w:pPr>
      <w:r w:rsidRPr="00AF0219">
        <w:rPr>
          <w:rFonts w:ascii="Times New Roman" w:hAnsi="Times New Roman" w:cs="Times New Roman"/>
          <w:sz w:val="20"/>
          <w:szCs w:val="20"/>
        </w:rPr>
        <w:t>(</w:t>
      </w:r>
      <w:r w:rsidRPr="00AF0219">
        <w:rPr>
          <w:rFonts w:ascii="Times New Roman" w:hAnsi="Times New Roman" w:cs="Times New Roman"/>
          <w:i/>
          <w:iCs/>
          <w:sz w:val="20"/>
          <w:szCs w:val="20"/>
        </w:rPr>
        <w:t>f</w:t>
      </w:r>
      <w:r w:rsidRPr="00AF0219">
        <w:rPr>
          <w:rFonts w:ascii="Times New Roman" w:hAnsi="Times New Roman" w:cs="Times New Roman"/>
          <w:sz w:val="20"/>
          <w:szCs w:val="20"/>
        </w:rPr>
        <w:t>) the anticipated number of participants;</w:t>
      </w:r>
    </w:p>
    <w:p w:rsidR="00AF0219" w:rsidRPr="00AF0219" w:rsidRDefault="00AF0219" w:rsidP="001F42BC">
      <w:pPr>
        <w:autoSpaceDE w:val="0"/>
        <w:autoSpaceDN w:val="0"/>
        <w:adjustRightInd w:val="0"/>
        <w:spacing w:after="0" w:line="240" w:lineRule="auto"/>
        <w:ind w:left="1440"/>
        <w:rPr>
          <w:rFonts w:ascii="Times New Roman" w:hAnsi="Times New Roman" w:cs="Times New Roman"/>
          <w:sz w:val="20"/>
          <w:szCs w:val="20"/>
        </w:rPr>
      </w:pPr>
      <w:r w:rsidRPr="00AF0219">
        <w:rPr>
          <w:rFonts w:ascii="Times New Roman" w:hAnsi="Times New Roman" w:cs="Times New Roman"/>
          <w:sz w:val="20"/>
          <w:szCs w:val="20"/>
        </w:rPr>
        <w:t>(</w:t>
      </w:r>
      <w:r w:rsidRPr="00AF0219">
        <w:rPr>
          <w:rFonts w:ascii="Times New Roman" w:hAnsi="Times New Roman" w:cs="Times New Roman"/>
          <w:i/>
          <w:iCs/>
          <w:sz w:val="20"/>
          <w:szCs w:val="20"/>
        </w:rPr>
        <w:t>g</w:t>
      </w:r>
      <w:r w:rsidRPr="00AF0219">
        <w:rPr>
          <w:rFonts w:ascii="Times New Roman" w:hAnsi="Times New Roman" w:cs="Times New Roman"/>
          <w:sz w:val="20"/>
          <w:szCs w:val="20"/>
        </w:rPr>
        <w:t>) the proposed number and, where possible, the names of the marshals who will be appointed by the convener,</w:t>
      </w:r>
      <w:r w:rsidR="008939DB">
        <w:rPr>
          <w:rFonts w:ascii="Times New Roman" w:hAnsi="Times New Roman" w:cs="Times New Roman"/>
          <w:sz w:val="20"/>
          <w:szCs w:val="20"/>
        </w:rPr>
        <w:t xml:space="preserve"> </w:t>
      </w:r>
      <w:r w:rsidRPr="00AF0219">
        <w:rPr>
          <w:rFonts w:ascii="Times New Roman" w:hAnsi="Times New Roman" w:cs="Times New Roman"/>
          <w:sz w:val="20"/>
          <w:szCs w:val="20"/>
        </w:rPr>
        <w:t>and how the marshals will be distinguished from the other participants in the gathering;</w:t>
      </w:r>
    </w:p>
    <w:p w:rsidR="00AF0219" w:rsidRPr="00AF0219" w:rsidRDefault="00AF0219" w:rsidP="001F42BC">
      <w:pPr>
        <w:autoSpaceDE w:val="0"/>
        <w:autoSpaceDN w:val="0"/>
        <w:adjustRightInd w:val="0"/>
        <w:spacing w:after="0" w:line="240" w:lineRule="auto"/>
        <w:ind w:left="720" w:firstLine="720"/>
        <w:rPr>
          <w:rFonts w:ascii="Times New Roman" w:hAnsi="Times New Roman" w:cs="Times New Roman"/>
          <w:sz w:val="20"/>
          <w:szCs w:val="20"/>
        </w:rPr>
      </w:pPr>
      <w:r w:rsidRPr="00AF0219">
        <w:rPr>
          <w:rFonts w:ascii="Times New Roman" w:hAnsi="Times New Roman" w:cs="Times New Roman"/>
          <w:sz w:val="20"/>
          <w:szCs w:val="20"/>
        </w:rPr>
        <w:t>(</w:t>
      </w:r>
      <w:r w:rsidRPr="00AF0219">
        <w:rPr>
          <w:rFonts w:ascii="Times New Roman" w:hAnsi="Times New Roman" w:cs="Times New Roman"/>
          <w:i/>
          <w:iCs/>
          <w:sz w:val="20"/>
          <w:szCs w:val="20"/>
        </w:rPr>
        <w:t>h</w:t>
      </w:r>
      <w:r w:rsidRPr="00AF0219">
        <w:rPr>
          <w:rFonts w:ascii="Times New Roman" w:hAnsi="Times New Roman" w:cs="Times New Roman"/>
          <w:sz w:val="20"/>
          <w:szCs w:val="20"/>
        </w:rPr>
        <w:t>) in the case of a procession or public demonstration—</w:t>
      </w:r>
    </w:p>
    <w:p w:rsidR="00AF0219" w:rsidRPr="00AF0219" w:rsidRDefault="00AF0219" w:rsidP="001F42BC">
      <w:pPr>
        <w:autoSpaceDE w:val="0"/>
        <w:autoSpaceDN w:val="0"/>
        <w:adjustRightInd w:val="0"/>
        <w:spacing w:after="0" w:line="240" w:lineRule="auto"/>
        <w:ind w:left="1440" w:firstLine="720"/>
        <w:rPr>
          <w:rFonts w:ascii="Times New Roman" w:hAnsi="Times New Roman" w:cs="Times New Roman"/>
          <w:sz w:val="20"/>
          <w:szCs w:val="20"/>
        </w:rPr>
      </w:pPr>
      <w:r w:rsidRPr="00AF0219">
        <w:rPr>
          <w:rFonts w:ascii="Times New Roman" w:hAnsi="Times New Roman" w:cs="Times New Roman"/>
          <w:sz w:val="20"/>
          <w:szCs w:val="20"/>
        </w:rPr>
        <w:t>(i) the exact and complete route of the procession or public demonstration;</w:t>
      </w:r>
    </w:p>
    <w:p w:rsidR="00AF0219" w:rsidRPr="00AF0219" w:rsidRDefault="00AF0219" w:rsidP="001F42BC">
      <w:pPr>
        <w:autoSpaceDE w:val="0"/>
        <w:autoSpaceDN w:val="0"/>
        <w:adjustRightInd w:val="0"/>
        <w:spacing w:after="0" w:line="240" w:lineRule="auto"/>
        <w:ind w:left="2160"/>
        <w:rPr>
          <w:rFonts w:ascii="Times New Roman" w:hAnsi="Times New Roman" w:cs="Times New Roman"/>
          <w:sz w:val="20"/>
          <w:szCs w:val="20"/>
        </w:rPr>
      </w:pPr>
      <w:r w:rsidRPr="00AF0219">
        <w:rPr>
          <w:rFonts w:ascii="Times New Roman" w:hAnsi="Times New Roman" w:cs="Times New Roman"/>
          <w:sz w:val="20"/>
          <w:szCs w:val="20"/>
        </w:rPr>
        <w:t>(ii) the time when and the place at which participants in the procession or public demonstration are</w:t>
      </w:r>
      <w:r w:rsidR="008939DB">
        <w:rPr>
          <w:rFonts w:ascii="Times New Roman" w:hAnsi="Times New Roman" w:cs="Times New Roman"/>
          <w:sz w:val="20"/>
          <w:szCs w:val="20"/>
        </w:rPr>
        <w:t xml:space="preserve"> </w:t>
      </w:r>
      <w:r w:rsidRPr="00AF0219">
        <w:rPr>
          <w:rFonts w:ascii="Times New Roman" w:hAnsi="Times New Roman" w:cs="Times New Roman"/>
          <w:sz w:val="20"/>
          <w:szCs w:val="20"/>
        </w:rPr>
        <w:t>to assemble, and the time when and the place from which the procession or public demonstration</w:t>
      </w:r>
      <w:r w:rsidR="008939DB">
        <w:rPr>
          <w:rFonts w:ascii="Times New Roman" w:hAnsi="Times New Roman" w:cs="Times New Roman"/>
          <w:sz w:val="20"/>
          <w:szCs w:val="20"/>
        </w:rPr>
        <w:t xml:space="preserve"> </w:t>
      </w:r>
      <w:r w:rsidRPr="00AF0219">
        <w:rPr>
          <w:rFonts w:ascii="Times New Roman" w:hAnsi="Times New Roman" w:cs="Times New Roman"/>
          <w:sz w:val="20"/>
          <w:szCs w:val="20"/>
        </w:rPr>
        <w:t>is to commence;</w:t>
      </w:r>
    </w:p>
    <w:p w:rsidR="00AF0219" w:rsidRPr="00AF0219" w:rsidRDefault="00AF0219" w:rsidP="001F42BC">
      <w:pPr>
        <w:autoSpaceDE w:val="0"/>
        <w:autoSpaceDN w:val="0"/>
        <w:adjustRightInd w:val="0"/>
        <w:spacing w:after="0" w:line="240" w:lineRule="auto"/>
        <w:ind w:left="2160"/>
        <w:rPr>
          <w:rFonts w:ascii="Times New Roman" w:hAnsi="Times New Roman" w:cs="Times New Roman"/>
          <w:sz w:val="20"/>
          <w:szCs w:val="20"/>
        </w:rPr>
      </w:pPr>
      <w:r w:rsidRPr="00AF0219">
        <w:rPr>
          <w:rFonts w:ascii="Times New Roman" w:hAnsi="Times New Roman" w:cs="Times New Roman"/>
          <w:sz w:val="20"/>
          <w:szCs w:val="20"/>
        </w:rPr>
        <w:lastRenderedPageBreak/>
        <w:t>(iii) the time when and the place where the procession or public demonstration is to end and the participants</w:t>
      </w:r>
      <w:r w:rsidR="008939DB">
        <w:rPr>
          <w:rFonts w:ascii="Times New Roman" w:hAnsi="Times New Roman" w:cs="Times New Roman"/>
          <w:sz w:val="20"/>
          <w:szCs w:val="20"/>
        </w:rPr>
        <w:t xml:space="preserve"> </w:t>
      </w:r>
      <w:r w:rsidRPr="00AF0219">
        <w:rPr>
          <w:rFonts w:ascii="Times New Roman" w:hAnsi="Times New Roman" w:cs="Times New Roman"/>
          <w:sz w:val="20"/>
          <w:szCs w:val="20"/>
        </w:rPr>
        <w:t>are to disperse;</w:t>
      </w:r>
    </w:p>
    <w:p w:rsidR="00AF0219" w:rsidRPr="00AF0219" w:rsidRDefault="00AF0219" w:rsidP="001F42BC">
      <w:pPr>
        <w:autoSpaceDE w:val="0"/>
        <w:autoSpaceDN w:val="0"/>
        <w:adjustRightInd w:val="0"/>
        <w:spacing w:after="0" w:line="240" w:lineRule="auto"/>
        <w:ind w:left="2160"/>
        <w:rPr>
          <w:rFonts w:ascii="Times New Roman" w:hAnsi="Times New Roman" w:cs="Times New Roman"/>
          <w:sz w:val="20"/>
          <w:szCs w:val="20"/>
        </w:rPr>
      </w:pPr>
      <w:r w:rsidRPr="00AF0219">
        <w:rPr>
          <w:rFonts w:ascii="Times New Roman" w:hAnsi="Times New Roman" w:cs="Times New Roman"/>
          <w:sz w:val="20"/>
          <w:szCs w:val="20"/>
        </w:rPr>
        <w:t>(iv) the manner in which the participants will be transported to the place of assembly and from the</w:t>
      </w:r>
      <w:r w:rsidR="008939DB">
        <w:rPr>
          <w:rFonts w:ascii="Times New Roman" w:hAnsi="Times New Roman" w:cs="Times New Roman"/>
          <w:sz w:val="20"/>
          <w:szCs w:val="20"/>
        </w:rPr>
        <w:t xml:space="preserve"> </w:t>
      </w:r>
      <w:r w:rsidRPr="00AF0219">
        <w:rPr>
          <w:rFonts w:ascii="Times New Roman" w:hAnsi="Times New Roman" w:cs="Times New Roman"/>
          <w:sz w:val="20"/>
          <w:szCs w:val="20"/>
        </w:rPr>
        <w:t>point of dispersal;</w:t>
      </w:r>
    </w:p>
    <w:p w:rsidR="00AF0219" w:rsidRPr="00AF0219" w:rsidRDefault="00AF0219" w:rsidP="001F42BC">
      <w:pPr>
        <w:autoSpaceDE w:val="0"/>
        <w:autoSpaceDN w:val="0"/>
        <w:adjustRightInd w:val="0"/>
        <w:spacing w:after="0" w:line="240" w:lineRule="auto"/>
        <w:ind w:left="1440" w:firstLine="720"/>
        <w:rPr>
          <w:rFonts w:ascii="Times New Roman" w:hAnsi="Times New Roman" w:cs="Times New Roman"/>
          <w:sz w:val="20"/>
          <w:szCs w:val="20"/>
        </w:rPr>
      </w:pPr>
      <w:r w:rsidRPr="00AF0219">
        <w:rPr>
          <w:rFonts w:ascii="Times New Roman" w:hAnsi="Times New Roman" w:cs="Times New Roman"/>
          <w:sz w:val="20"/>
          <w:szCs w:val="20"/>
        </w:rPr>
        <w:t>(v) the number and types of vehicles, if any, which are to form part of the procession;</w:t>
      </w:r>
    </w:p>
    <w:p w:rsidR="00AF0219" w:rsidRDefault="00AF0219" w:rsidP="001F42BC">
      <w:pPr>
        <w:autoSpaceDE w:val="0"/>
        <w:autoSpaceDN w:val="0"/>
        <w:adjustRightInd w:val="0"/>
        <w:spacing w:after="0" w:line="240" w:lineRule="auto"/>
        <w:ind w:left="2160"/>
        <w:rPr>
          <w:rFonts w:ascii="Times New Roman" w:hAnsi="Times New Roman" w:cs="Times New Roman"/>
          <w:sz w:val="20"/>
          <w:szCs w:val="20"/>
        </w:rPr>
      </w:pPr>
      <w:r w:rsidRPr="00AF0219">
        <w:rPr>
          <w:rFonts w:ascii="Times New Roman" w:hAnsi="Times New Roman" w:cs="Times New Roman"/>
          <w:sz w:val="20"/>
          <w:szCs w:val="20"/>
        </w:rPr>
        <w:t>(vi) if a petition or any other document is to be handed over to any person, the place where and the</w:t>
      </w:r>
      <w:r w:rsidR="008939DB">
        <w:rPr>
          <w:rFonts w:ascii="Times New Roman" w:hAnsi="Times New Roman" w:cs="Times New Roman"/>
          <w:sz w:val="20"/>
          <w:szCs w:val="20"/>
        </w:rPr>
        <w:t xml:space="preserve"> </w:t>
      </w:r>
      <w:r w:rsidRPr="00AF0219">
        <w:rPr>
          <w:rFonts w:ascii="Times New Roman" w:hAnsi="Times New Roman" w:cs="Times New Roman"/>
          <w:sz w:val="20"/>
          <w:szCs w:val="20"/>
        </w:rPr>
        <w:t>person to whom it is to be handed over.</w:t>
      </w:r>
    </w:p>
    <w:p w:rsidR="008939DB" w:rsidRPr="00AF0219" w:rsidRDefault="008939DB" w:rsidP="008939DB">
      <w:pPr>
        <w:autoSpaceDE w:val="0"/>
        <w:autoSpaceDN w:val="0"/>
        <w:adjustRightInd w:val="0"/>
        <w:spacing w:after="0" w:line="240" w:lineRule="auto"/>
        <w:ind w:left="1440"/>
        <w:rPr>
          <w:rFonts w:ascii="Times New Roman" w:hAnsi="Times New Roman" w:cs="Times New Roman"/>
          <w:sz w:val="20"/>
          <w:szCs w:val="20"/>
        </w:rPr>
      </w:pPr>
    </w:p>
    <w:p w:rsidR="00AF0219" w:rsidRDefault="00AF0219" w:rsidP="001F42BC">
      <w:pPr>
        <w:autoSpaceDE w:val="0"/>
        <w:autoSpaceDN w:val="0"/>
        <w:adjustRightInd w:val="0"/>
        <w:spacing w:after="0" w:line="240" w:lineRule="auto"/>
        <w:ind w:left="720"/>
        <w:rPr>
          <w:rFonts w:ascii="Times New Roman" w:hAnsi="Times New Roman" w:cs="Times New Roman"/>
          <w:sz w:val="20"/>
          <w:szCs w:val="20"/>
        </w:rPr>
      </w:pPr>
      <w:r w:rsidRPr="00AF0219">
        <w:rPr>
          <w:rFonts w:ascii="Times New Roman" w:hAnsi="Times New Roman" w:cs="Times New Roman"/>
          <w:sz w:val="20"/>
          <w:szCs w:val="20"/>
        </w:rPr>
        <w:t>(3) If a gathering is postponed or delayed, the convener shall forthwith notify the regulating authority thereof,</w:t>
      </w:r>
      <w:r w:rsidR="001F42BC">
        <w:rPr>
          <w:rFonts w:ascii="Times New Roman" w:hAnsi="Times New Roman" w:cs="Times New Roman"/>
          <w:sz w:val="20"/>
          <w:szCs w:val="20"/>
        </w:rPr>
        <w:t xml:space="preserve"> </w:t>
      </w:r>
      <w:r w:rsidRPr="00AF0219">
        <w:rPr>
          <w:rFonts w:ascii="Times New Roman" w:hAnsi="Times New Roman" w:cs="Times New Roman"/>
          <w:sz w:val="20"/>
          <w:szCs w:val="20"/>
        </w:rPr>
        <w:t>and section 26 shall, with such changes as may be necessary, apply to such postponed or delayed gathering as it</w:t>
      </w:r>
      <w:r w:rsidR="001F42BC">
        <w:rPr>
          <w:rFonts w:ascii="Times New Roman" w:hAnsi="Times New Roman" w:cs="Times New Roman"/>
          <w:sz w:val="20"/>
          <w:szCs w:val="20"/>
        </w:rPr>
        <w:t xml:space="preserve"> </w:t>
      </w:r>
      <w:r w:rsidRPr="00AF0219">
        <w:rPr>
          <w:rFonts w:ascii="Times New Roman" w:hAnsi="Times New Roman" w:cs="Times New Roman"/>
          <w:sz w:val="20"/>
          <w:szCs w:val="20"/>
        </w:rPr>
        <w:t>applies to gatherings that are not postponed or delayed.</w:t>
      </w:r>
    </w:p>
    <w:p w:rsidR="001F42BC" w:rsidRPr="00AF0219" w:rsidRDefault="001F42BC" w:rsidP="001F42BC">
      <w:pPr>
        <w:autoSpaceDE w:val="0"/>
        <w:autoSpaceDN w:val="0"/>
        <w:adjustRightInd w:val="0"/>
        <w:spacing w:after="0" w:line="240" w:lineRule="auto"/>
        <w:ind w:left="720"/>
        <w:rPr>
          <w:rFonts w:ascii="Times New Roman" w:hAnsi="Times New Roman" w:cs="Times New Roman"/>
          <w:sz w:val="20"/>
          <w:szCs w:val="20"/>
        </w:rPr>
      </w:pPr>
    </w:p>
    <w:p w:rsidR="00AF0219" w:rsidRPr="00AF0219" w:rsidRDefault="00AF0219" w:rsidP="001F42BC">
      <w:pPr>
        <w:autoSpaceDE w:val="0"/>
        <w:autoSpaceDN w:val="0"/>
        <w:adjustRightInd w:val="0"/>
        <w:spacing w:after="0" w:line="240" w:lineRule="auto"/>
        <w:ind w:firstLine="720"/>
        <w:rPr>
          <w:rFonts w:ascii="Times New Roman" w:hAnsi="Times New Roman" w:cs="Times New Roman"/>
          <w:sz w:val="20"/>
          <w:szCs w:val="20"/>
        </w:rPr>
      </w:pPr>
      <w:r w:rsidRPr="00AF0219">
        <w:rPr>
          <w:rFonts w:ascii="Times New Roman" w:hAnsi="Times New Roman" w:cs="Times New Roman"/>
          <w:sz w:val="20"/>
          <w:szCs w:val="20"/>
        </w:rPr>
        <w:t>(4) If a gathering is cancelled or called off, the convener shall forthwith notify the regulating authority</w:t>
      </w:r>
    </w:p>
    <w:p w:rsidR="00AF0219" w:rsidRDefault="00AF0219" w:rsidP="001F42BC">
      <w:pPr>
        <w:autoSpaceDE w:val="0"/>
        <w:autoSpaceDN w:val="0"/>
        <w:adjustRightInd w:val="0"/>
        <w:spacing w:after="0" w:line="240" w:lineRule="auto"/>
        <w:ind w:firstLine="720"/>
        <w:rPr>
          <w:rFonts w:ascii="Times New Roman" w:hAnsi="Times New Roman" w:cs="Times New Roman"/>
          <w:sz w:val="20"/>
          <w:szCs w:val="20"/>
        </w:rPr>
      </w:pPr>
      <w:r w:rsidRPr="00AF0219">
        <w:rPr>
          <w:rFonts w:ascii="Times New Roman" w:hAnsi="Times New Roman" w:cs="Times New Roman"/>
          <w:sz w:val="20"/>
          <w:szCs w:val="20"/>
        </w:rPr>
        <w:t>thereof and the notice given in terms of subsection (1) shall lapse.</w:t>
      </w:r>
    </w:p>
    <w:p w:rsidR="001F42BC" w:rsidRPr="00AF0219" w:rsidRDefault="001F42BC" w:rsidP="001F42BC">
      <w:pPr>
        <w:autoSpaceDE w:val="0"/>
        <w:autoSpaceDN w:val="0"/>
        <w:adjustRightInd w:val="0"/>
        <w:spacing w:after="0" w:line="240" w:lineRule="auto"/>
        <w:ind w:firstLine="720"/>
        <w:rPr>
          <w:rFonts w:ascii="Times New Roman" w:hAnsi="Times New Roman" w:cs="Times New Roman"/>
          <w:sz w:val="20"/>
          <w:szCs w:val="20"/>
        </w:rPr>
      </w:pPr>
    </w:p>
    <w:p w:rsidR="00AF0219" w:rsidRPr="00AF0219" w:rsidRDefault="00AF0219" w:rsidP="001F42BC">
      <w:pPr>
        <w:autoSpaceDE w:val="0"/>
        <w:autoSpaceDN w:val="0"/>
        <w:adjustRightInd w:val="0"/>
        <w:spacing w:after="0" w:line="240" w:lineRule="auto"/>
        <w:ind w:left="720"/>
        <w:rPr>
          <w:rFonts w:ascii="Times New Roman" w:hAnsi="Times New Roman" w:cs="Times New Roman"/>
          <w:sz w:val="20"/>
          <w:szCs w:val="20"/>
        </w:rPr>
      </w:pPr>
      <w:r w:rsidRPr="00AF0219">
        <w:rPr>
          <w:rFonts w:ascii="Times New Roman" w:hAnsi="Times New Roman" w:cs="Times New Roman"/>
          <w:sz w:val="20"/>
          <w:szCs w:val="20"/>
        </w:rPr>
        <w:t>(5) Any person who knowingly fails to give notice of a gathering in terms of this section, shall be guilty of an</w:t>
      </w:r>
      <w:r w:rsidR="001F42BC">
        <w:rPr>
          <w:rFonts w:ascii="Times New Roman" w:hAnsi="Times New Roman" w:cs="Times New Roman"/>
          <w:sz w:val="20"/>
          <w:szCs w:val="20"/>
        </w:rPr>
        <w:t xml:space="preserve"> </w:t>
      </w:r>
      <w:r w:rsidRPr="00AF0219">
        <w:rPr>
          <w:rFonts w:ascii="Times New Roman" w:hAnsi="Times New Roman" w:cs="Times New Roman"/>
          <w:sz w:val="20"/>
          <w:szCs w:val="20"/>
        </w:rPr>
        <w:t>offence and liable to a fine not exceeding level twelve or to imprisonment for a period not exceeding one year or</w:t>
      </w:r>
      <w:r w:rsidR="001F42BC">
        <w:rPr>
          <w:rFonts w:ascii="Times New Roman" w:hAnsi="Times New Roman" w:cs="Times New Roman"/>
          <w:sz w:val="20"/>
          <w:szCs w:val="20"/>
        </w:rPr>
        <w:t xml:space="preserve"> </w:t>
      </w:r>
      <w:r w:rsidRPr="00AF0219">
        <w:rPr>
          <w:rFonts w:ascii="Times New Roman" w:hAnsi="Times New Roman" w:cs="Times New Roman"/>
          <w:sz w:val="20"/>
          <w:szCs w:val="20"/>
        </w:rPr>
        <w:t>to both such fine and such imprisonment.</w:t>
      </w:r>
    </w:p>
    <w:p w:rsidR="00AF0219" w:rsidRDefault="00AF0219" w:rsidP="001F42BC">
      <w:pPr>
        <w:ind w:left="720" w:firstLine="720"/>
        <w:jc w:val="both"/>
        <w:rPr>
          <w:rFonts w:ascii="Times New Roman" w:hAnsi="Times New Roman" w:cs="Times New Roman"/>
          <w:sz w:val="20"/>
          <w:szCs w:val="20"/>
        </w:rPr>
      </w:pPr>
      <w:r w:rsidRPr="00AF0219">
        <w:rPr>
          <w:rFonts w:ascii="Times New Roman" w:hAnsi="Times New Roman" w:cs="Times New Roman"/>
          <w:sz w:val="20"/>
          <w:szCs w:val="20"/>
        </w:rPr>
        <w:t>[Section substituted by section 4 of Act 18 of 2007]</w:t>
      </w:r>
      <w:r w:rsidR="001F42BC">
        <w:rPr>
          <w:rFonts w:ascii="Times New Roman" w:hAnsi="Times New Roman" w:cs="Times New Roman"/>
          <w:sz w:val="20"/>
          <w:szCs w:val="20"/>
        </w:rPr>
        <w:t>”</w:t>
      </w:r>
    </w:p>
    <w:p w:rsidR="00503047" w:rsidRDefault="00503047" w:rsidP="00CF301B">
      <w:pPr>
        <w:spacing w:line="360" w:lineRule="auto"/>
        <w:ind w:left="720" w:firstLine="720"/>
        <w:jc w:val="both"/>
        <w:rPr>
          <w:rFonts w:ascii="Times New Roman" w:hAnsi="Times New Roman" w:cs="Times New Roman"/>
          <w:sz w:val="20"/>
          <w:szCs w:val="20"/>
        </w:rPr>
      </w:pPr>
    </w:p>
    <w:p w:rsidR="00503047" w:rsidRDefault="00503047" w:rsidP="00CF30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will be seen from the above that, for example, a convener who fails to give the requisite five days notice of a public gathering is liable to a fine not exceeding level twelve or to imprisonment for a period not exceeding one year.</w:t>
      </w:r>
      <w:r w:rsidR="000F5D69">
        <w:rPr>
          <w:rFonts w:ascii="Times New Roman" w:hAnsi="Times New Roman" w:cs="Times New Roman"/>
          <w:sz w:val="24"/>
          <w:szCs w:val="24"/>
        </w:rPr>
        <w:t xml:space="preserve"> Only the organizer or convener of a public gathering is guilty of an offence where, as here, the convener fails to give notice of a public gathering, notwithstanding that those attending may be aware that no notice has been given. Nothing renders a meeting called without notice in terms of s 25 unlawful. In order to secure a conviction the </w:t>
      </w:r>
      <w:r w:rsidR="00CF301B">
        <w:rPr>
          <w:rFonts w:ascii="Times New Roman" w:hAnsi="Times New Roman" w:cs="Times New Roman"/>
          <w:sz w:val="24"/>
          <w:szCs w:val="24"/>
        </w:rPr>
        <w:t>S</w:t>
      </w:r>
      <w:r w:rsidR="000F5D69">
        <w:rPr>
          <w:rFonts w:ascii="Times New Roman" w:hAnsi="Times New Roman" w:cs="Times New Roman"/>
          <w:sz w:val="24"/>
          <w:szCs w:val="24"/>
        </w:rPr>
        <w:t>tate would have to prove one of two things;</w:t>
      </w:r>
      <w:r w:rsidR="0003434D">
        <w:rPr>
          <w:rFonts w:ascii="Times New Roman" w:hAnsi="Times New Roman" w:cs="Times New Roman"/>
          <w:sz w:val="24"/>
          <w:szCs w:val="24"/>
        </w:rPr>
        <w:t xml:space="preserve"> (1) that the appellant of her own accord convened a gathering of people at the meeting in issue; or, (2) that the MDC-T appointed appellant as the convener of the meeting of 24 November 2012. This much is clear from the wording of s 25(5) when</w:t>
      </w:r>
      <w:r w:rsidR="0084747D">
        <w:rPr>
          <w:rFonts w:ascii="Times New Roman" w:hAnsi="Times New Roman" w:cs="Times New Roman"/>
          <w:sz w:val="24"/>
          <w:szCs w:val="24"/>
        </w:rPr>
        <w:t xml:space="preserve"> read with s 2 of the Act. By s </w:t>
      </w:r>
      <w:r w:rsidR="0003434D">
        <w:rPr>
          <w:rFonts w:ascii="Times New Roman" w:hAnsi="Times New Roman" w:cs="Times New Roman"/>
          <w:sz w:val="24"/>
          <w:szCs w:val="24"/>
        </w:rPr>
        <w:t>2 the “convener” is defined as;</w:t>
      </w:r>
    </w:p>
    <w:p w:rsidR="0003434D" w:rsidRPr="0003434D" w:rsidRDefault="0003434D" w:rsidP="00CF301B">
      <w:pPr>
        <w:pStyle w:val="ListParagraph"/>
        <w:numPr>
          <w:ilvl w:val="0"/>
          <w:numId w:val="1"/>
        </w:numPr>
        <w:spacing w:line="360" w:lineRule="auto"/>
        <w:jc w:val="both"/>
        <w:rPr>
          <w:rFonts w:ascii="Times New Roman" w:hAnsi="Times New Roman" w:cs="Times New Roman"/>
          <w:sz w:val="20"/>
          <w:szCs w:val="20"/>
        </w:rPr>
      </w:pPr>
      <w:r w:rsidRPr="0003434D">
        <w:rPr>
          <w:rFonts w:ascii="Times New Roman" w:hAnsi="Times New Roman" w:cs="Times New Roman"/>
          <w:sz w:val="20"/>
          <w:szCs w:val="20"/>
        </w:rPr>
        <w:t>Any person who, on his own accord , convenes a gathering; and</w:t>
      </w:r>
    </w:p>
    <w:p w:rsidR="0003434D" w:rsidRDefault="0003434D" w:rsidP="00CF301B">
      <w:pPr>
        <w:pStyle w:val="ListParagraph"/>
        <w:numPr>
          <w:ilvl w:val="0"/>
          <w:numId w:val="1"/>
        </w:numPr>
        <w:spacing w:line="360" w:lineRule="auto"/>
        <w:jc w:val="both"/>
        <w:rPr>
          <w:rFonts w:ascii="Times New Roman" w:hAnsi="Times New Roman" w:cs="Times New Roman"/>
          <w:sz w:val="20"/>
          <w:szCs w:val="20"/>
        </w:rPr>
      </w:pPr>
      <w:r w:rsidRPr="0003434D">
        <w:rPr>
          <w:rFonts w:ascii="Times New Roman" w:hAnsi="Times New Roman" w:cs="Times New Roman"/>
          <w:sz w:val="20"/>
          <w:szCs w:val="20"/>
        </w:rPr>
        <w:t>In relation to any organisation, any person appointed by such organisation in terms of s 23(1).</w:t>
      </w:r>
    </w:p>
    <w:p w:rsidR="0084747D" w:rsidRDefault="0084747D" w:rsidP="00E97B67">
      <w:pPr>
        <w:spacing w:after="0" w:line="360" w:lineRule="auto"/>
        <w:ind w:firstLine="720"/>
        <w:jc w:val="both"/>
        <w:rPr>
          <w:rFonts w:ascii="Times New Roman" w:hAnsi="Times New Roman" w:cs="Times New Roman"/>
          <w:sz w:val="24"/>
          <w:szCs w:val="24"/>
        </w:rPr>
      </w:pPr>
      <w:r w:rsidRPr="0084747D">
        <w:rPr>
          <w:rFonts w:ascii="Times New Roman" w:hAnsi="Times New Roman" w:cs="Times New Roman"/>
          <w:sz w:val="24"/>
          <w:szCs w:val="24"/>
        </w:rPr>
        <w:t>The learned trial magistrate</w:t>
      </w:r>
      <w:r>
        <w:rPr>
          <w:rFonts w:ascii="Times New Roman" w:hAnsi="Times New Roman" w:cs="Times New Roman"/>
          <w:sz w:val="24"/>
          <w:szCs w:val="24"/>
        </w:rPr>
        <w:t xml:space="preserve"> at the beginning of his judgment correctly framed the issues relevant to the matter before him when he stated that the court had to determine first whether the appellant was the convener, and, if she was, whether the meeting </w:t>
      </w:r>
      <w:r w:rsidR="000E736C">
        <w:rPr>
          <w:rFonts w:ascii="Times New Roman" w:hAnsi="Times New Roman" w:cs="Times New Roman"/>
          <w:sz w:val="24"/>
          <w:szCs w:val="24"/>
        </w:rPr>
        <w:t xml:space="preserve">fell into the category of meetings to which certain exemptions applied. Unfortunately, later in the judgment, the learned trial magistrate reformulated the issues to be whether the meeting was a political meeting and whether the appellant was the convener of that meeting. The issue, in </w:t>
      </w:r>
      <w:r w:rsidR="000E736C">
        <w:rPr>
          <w:rFonts w:ascii="Times New Roman" w:hAnsi="Times New Roman" w:cs="Times New Roman"/>
          <w:sz w:val="24"/>
          <w:szCs w:val="24"/>
        </w:rPr>
        <w:lastRenderedPageBreak/>
        <w:t>my respectful view, remained whether the appellant was the convener of that meeting since, if she was, then she was obliged to have notified the police prior to convening the meeting. The record reflects that upon being quizzed by the police on whether there was notification to the regulating authority filed, appellant expressed her belief that the person who had convened the meeting had done the necessary preparatory work. This ought to have indicated to the investigating officer that the real issue was whether the appellant was the convener. This was never investigated as the police proceeded on the assumption that</w:t>
      </w:r>
      <w:r w:rsidR="008F3823">
        <w:rPr>
          <w:rFonts w:ascii="Times New Roman" w:hAnsi="Times New Roman" w:cs="Times New Roman"/>
          <w:sz w:val="24"/>
          <w:szCs w:val="24"/>
        </w:rPr>
        <w:t xml:space="preserve"> the appellant was the convener because she was addressing the meeting. The court seems to have laboured under the same belief that since she was addressing the meeting, she was the convener. Yet the evidence was that she had called one Freddie Dziwande to ascertain whether the processes had been complied with. As I have demonstrated above, even if appellant had known that police had not been notified of this meeting, her addressing it did not constitute an offence in terms of the Act. She therefore would not have been liable for prosecution. As for Freddie, the court found that there was insufficient evidence against him hence his acquittal. That acquittal </w:t>
      </w:r>
      <w:r w:rsidR="00356A52">
        <w:rPr>
          <w:rFonts w:ascii="Times New Roman" w:hAnsi="Times New Roman" w:cs="Times New Roman"/>
          <w:sz w:val="24"/>
          <w:szCs w:val="24"/>
        </w:rPr>
        <w:t xml:space="preserve">was proper. </w:t>
      </w:r>
    </w:p>
    <w:p w:rsidR="00F300A5" w:rsidRDefault="00356A52" w:rsidP="00E97B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outset, the appellant excerpted to the charge as disclosing no offence. In dismissing the subsequent application to amend the charge brought by the State, the learned trial magistrate took the view that there was no need to amend the charge. In the learned trial magistrate’s reasoning, the use of the word “sanction” in the charge instead of the word “notify” as would have been required by the Act was just a matter of terminology or semantics. In the view of the court, there was no defect in the charge as it stood and to which the appellant had pleaded. </w:t>
      </w:r>
    </w:p>
    <w:p w:rsidR="00356A52" w:rsidRDefault="006D7258" w:rsidP="00E97B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Quite clearly the learned trial magistrate missed the point raised in the application to amend. The averments in the charge related to lack of authorisation to hold a political meeting rather than failure to notify the regulating authority. The learned trial magistrate’s reasoning reflect a serious misconception of the issues before him in the trial. Had he taken time to reflect on the proposed amendment sought at that early stage he most likely would have realised what the real issue in the trial was. He would have proceeded to deal with that issue more competently than he did. Whatever powers the police wielded prior to the 2007 amendment to the principal Act, the power to sanction a political gathering was no longer one of the powers which police had on 24 November 2012. </w:t>
      </w:r>
      <w:r w:rsidR="00F300A5">
        <w:rPr>
          <w:rFonts w:ascii="Times New Roman" w:hAnsi="Times New Roman" w:cs="Times New Roman"/>
          <w:sz w:val="24"/>
          <w:szCs w:val="24"/>
        </w:rPr>
        <w:t xml:space="preserve">Consequently, if political parties did not require permission from the police to hold their meetings, it was vexatious, when </w:t>
      </w:r>
      <w:r w:rsidR="00F300A5">
        <w:rPr>
          <w:rFonts w:ascii="Times New Roman" w:hAnsi="Times New Roman" w:cs="Times New Roman"/>
          <w:sz w:val="24"/>
          <w:szCs w:val="24"/>
        </w:rPr>
        <w:lastRenderedPageBreak/>
        <w:t>charging an accused for contravening s 25(5) of the Act, to aver in the charge that the accused “unlawfully and intentionally held an unsanctioned political meeting.” Section 25(5) of the Act does not create such an offence, but that of failure to notify the regulating authority. A convener of such a meeting would be criminally liable for this offence. As a result, the trial was aimed at establishing whether the appellant addressed a meeting for which no police authority had been granted, instead of whethe</w:t>
      </w:r>
      <w:r w:rsidR="00647C72">
        <w:rPr>
          <w:rFonts w:ascii="Times New Roman" w:hAnsi="Times New Roman" w:cs="Times New Roman"/>
          <w:sz w:val="24"/>
          <w:szCs w:val="24"/>
        </w:rPr>
        <w:t>r the appellant had convened a political gathering or</w:t>
      </w:r>
      <w:r w:rsidR="00F300A5">
        <w:rPr>
          <w:rFonts w:ascii="Times New Roman" w:hAnsi="Times New Roman" w:cs="Times New Roman"/>
          <w:sz w:val="24"/>
          <w:szCs w:val="24"/>
        </w:rPr>
        <w:t xml:space="preserve"> meeting without notifying the police.</w:t>
      </w:r>
      <w:r w:rsidR="00647C72">
        <w:rPr>
          <w:rFonts w:ascii="Times New Roman" w:hAnsi="Times New Roman" w:cs="Times New Roman"/>
          <w:sz w:val="24"/>
          <w:szCs w:val="24"/>
        </w:rPr>
        <w:t xml:space="preserve"> The key word was “convene.” The learned trial magistrate fell into error when he found that the appellant had convened the meeting since no evidence was led to establish this as fact. The fact that she had attended and addressed the meeting did not elevate her to being the convener. The State was obliged to prove that she had convened this meeting in order to secure a conviction. It did not secure such evidence and as such her appeal ought to succeed. </w:t>
      </w:r>
    </w:p>
    <w:p w:rsidR="00647C72" w:rsidRDefault="00647C72" w:rsidP="00E97B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result her conviction is set aside and the sentence quashed. The judgment in the court </w:t>
      </w:r>
      <w:r w:rsidRPr="00E97B67">
        <w:rPr>
          <w:rFonts w:ascii="Times New Roman" w:hAnsi="Times New Roman" w:cs="Times New Roman"/>
          <w:i/>
          <w:sz w:val="24"/>
          <w:szCs w:val="24"/>
        </w:rPr>
        <w:t>a quo</w:t>
      </w:r>
      <w:r>
        <w:rPr>
          <w:rFonts w:ascii="Times New Roman" w:hAnsi="Times New Roman" w:cs="Times New Roman"/>
          <w:sz w:val="24"/>
          <w:szCs w:val="24"/>
        </w:rPr>
        <w:t xml:space="preserve"> is substituted with the following:</w:t>
      </w:r>
    </w:p>
    <w:p w:rsidR="00647C72" w:rsidRDefault="00647C72" w:rsidP="00CF30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found not guilty and acquitted.”</w:t>
      </w:r>
    </w:p>
    <w:p w:rsidR="00647C72" w:rsidRDefault="00647C72" w:rsidP="00647C72">
      <w:pPr>
        <w:jc w:val="both"/>
        <w:rPr>
          <w:rFonts w:ascii="Times New Roman" w:hAnsi="Times New Roman" w:cs="Times New Roman"/>
          <w:sz w:val="24"/>
          <w:szCs w:val="24"/>
        </w:rPr>
      </w:pPr>
    </w:p>
    <w:p w:rsidR="00647C72" w:rsidRDefault="0000370A" w:rsidP="00647C72">
      <w:pPr>
        <w:jc w:val="both"/>
        <w:rPr>
          <w:rFonts w:ascii="Times New Roman" w:hAnsi="Times New Roman" w:cs="Times New Roman"/>
          <w:sz w:val="24"/>
          <w:szCs w:val="24"/>
        </w:rPr>
      </w:pPr>
      <w:r>
        <w:rPr>
          <w:rFonts w:ascii="Times New Roman" w:hAnsi="Times New Roman" w:cs="Times New Roman"/>
          <w:sz w:val="24"/>
          <w:szCs w:val="24"/>
        </w:rPr>
        <w:t>HUNGWE J: ………………………………….</w:t>
      </w:r>
    </w:p>
    <w:p w:rsidR="00647C72" w:rsidRDefault="00647C72" w:rsidP="00647C72">
      <w:pPr>
        <w:jc w:val="both"/>
        <w:rPr>
          <w:rFonts w:ascii="Times New Roman" w:hAnsi="Times New Roman" w:cs="Times New Roman"/>
          <w:sz w:val="24"/>
          <w:szCs w:val="24"/>
        </w:rPr>
      </w:pPr>
    </w:p>
    <w:p w:rsidR="00647C72" w:rsidRDefault="00647C72" w:rsidP="00647C72">
      <w:pPr>
        <w:jc w:val="both"/>
        <w:rPr>
          <w:rFonts w:ascii="Times New Roman" w:hAnsi="Times New Roman" w:cs="Times New Roman"/>
          <w:sz w:val="24"/>
          <w:szCs w:val="24"/>
        </w:rPr>
      </w:pPr>
      <w:r>
        <w:rPr>
          <w:rFonts w:ascii="Times New Roman" w:hAnsi="Times New Roman" w:cs="Times New Roman"/>
          <w:sz w:val="24"/>
          <w:szCs w:val="24"/>
        </w:rPr>
        <w:t>BERE J agrees…</w:t>
      </w:r>
      <w:r w:rsidR="00E97B67">
        <w:rPr>
          <w:rFonts w:ascii="Times New Roman" w:hAnsi="Times New Roman" w:cs="Times New Roman"/>
          <w:sz w:val="24"/>
          <w:szCs w:val="24"/>
        </w:rPr>
        <w:t>………………………………..</w:t>
      </w:r>
    </w:p>
    <w:p w:rsidR="00647C72" w:rsidRDefault="00647C72" w:rsidP="00647C72">
      <w:pPr>
        <w:jc w:val="both"/>
        <w:rPr>
          <w:rFonts w:ascii="Times New Roman" w:hAnsi="Times New Roman" w:cs="Times New Roman"/>
          <w:sz w:val="24"/>
          <w:szCs w:val="24"/>
        </w:rPr>
      </w:pPr>
    </w:p>
    <w:p w:rsidR="00647C72" w:rsidRDefault="00647C72" w:rsidP="00647C72">
      <w:pPr>
        <w:jc w:val="both"/>
        <w:rPr>
          <w:rFonts w:ascii="Times New Roman" w:hAnsi="Times New Roman" w:cs="Times New Roman"/>
          <w:sz w:val="24"/>
          <w:szCs w:val="24"/>
        </w:rPr>
      </w:pPr>
    </w:p>
    <w:p w:rsidR="00647C72" w:rsidRDefault="00647C72" w:rsidP="00647C72">
      <w:pPr>
        <w:jc w:val="both"/>
        <w:rPr>
          <w:rFonts w:ascii="Times New Roman" w:hAnsi="Times New Roman" w:cs="Times New Roman"/>
          <w:sz w:val="24"/>
          <w:szCs w:val="24"/>
        </w:rPr>
      </w:pPr>
    </w:p>
    <w:p w:rsidR="00647C72" w:rsidRDefault="009C4FF2" w:rsidP="00E97B67">
      <w:pPr>
        <w:spacing w:after="0"/>
        <w:jc w:val="both"/>
        <w:rPr>
          <w:rFonts w:ascii="Times New Roman" w:hAnsi="Times New Roman" w:cs="Times New Roman"/>
          <w:sz w:val="24"/>
          <w:szCs w:val="24"/>
        </w:rPr>
      </w:pPr>
      <w:r>
        <w:rPr>
          <w:rFonts w:ascii="Times New Roman" w:hAnsi="Times New Roman" w:cs="Times New Roman"/>
          <w:i/>
          <w:sz w:val="24"/>
          <w:szCs w:val="24"/>
        </w:rPr>
        <w:t>Zimbabwe Lawy</w:t>
      </w:r>
      <w:r w:rsidR="00647C72">
        <w:rPr>
          <w:rFonts w:ascii="Times New Roman" w:hAnsi="Times New Roman" w:cs="Times New Roman"/>
          <w:i/>
          <w:sz w:val="24"/>
          <w:szCs w:val="24"/>
        </w:rPr>
        <w:t>ers for Human Rights,</w:t>
      </w:r>
      <w:r w:rsidR="00647C72">
        <w:rPr>
          <w:rFonts w:ascii="Times New Roman" w:hAnsi="Times New Roman" w:cs="Times New Roman"/>
          <w:sz w:val="24"/>
          <w:szCs w:val="24"/>
        </w:rPr>
        <w:t xml:space="preserve"> appellant’s legal practitioners  </w:t>
      </w:r>
    </w:p>
    <w:p w:rsidR="00F3298A" w:rsidRDefault="00647C72" w:rsidP="00E97B67">
      <w:pPr>
        <w:spacing w:after="0"/>
        <w:jc w:val="both"/>
        <w:rPr>
          <w:rFonts w:ascii="Times New Roman" w:hAnsi="Times New Roman" w:cs="Times New Roman"/>
          <w:b/>
          <w:sz w:val="24"/>
          <w:szCs w:val="24"/>
        </w:rPr>
      </w:pPr>
      <w:r w:rsidRPr="00647C72">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p w:rsidR="00F3298A" w:rsidRPr="00F3298A" w:rsidRDefault="00F3298A" w:rsidP="00E97B67">
      <w:pPr>
        <w:spacing w:after="0"/>
        <w:jc w:val="both"/>
        <w:rPr>
          <w:rFonts w:ascii="Times New Roman" w:hAnsi="Times New Roman" w:cs="Times New Roman"/>
          <w:b/>
          <w:sz w:val="24"/>
          <w:szCs w:val="24"/>
        </w:rPr>
      </w:pPr>
    </w:p>
    <w:sectPr w:rsidR="00F3298A" w:rsidRPr="00F3298A" w:rsidSect="009D065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C8" w:rsidRDefault="003D75C8" w:rsidP="00E97B67">
      <w:pPr>
        <w:spacing w:after="0" w:line="240" w:lineRule="auto"/>
      </w:pPr>
      <w:r>
        <w:separator/>
      </w:r>
    </w:p>
  </w:endnote>
  <w:endnote w:type="continuationSeparator" w:id="0">
    <w:p w:rsidR="003D75C8" w:rsidRDefault="003D75C8" w:rsidP="00E9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C8" w:rsidRDefault="003D75C8" w:rsidP="00E97B67">
      <w:pPr>
        <w:spacing w:after="0" w:line="240" w:lineRule="auto"/>
      </w:pPr>
      <w:r>
        <w:separator/>
      </w:r>
    </w:p>
  </w:footnote>
  <w:footnote w:type="continuationSeparator" w:id="0">
    <w:p w:rsidR="003D75C8" w:rsidRDefault="003D75C8" w:rsidP="00E97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466708"/>
      <w:docPartObj>
        <w:docPartGallery w:val="Page Numbers (Top of Page)"/>
        <w:docPartUnique/>
      </w:docPartObj>
    </w:sdtPr>
    <w:sdtEndPr>
      <w:rPr>
        <w:noProof/>
      </w:rPr>
    </w:sdtEndPr>
    <w:sdtContent>
      <w:p w:rsidR="00E97B67" w:rsidRDefault="00E97B67">
        <w:pPr>
          <w:pStyle w:val="Header"/>
          <w:jc w:val="right"/>
          <w:rPr>
            <w:noProof/>
          </w:rPr>
        </w:pPr>
        <w:r>
          <w:fldChar w:fldCharType="begin"/>
        </w:r>
        <w:r>
          <w:instrText xml:space="preserve"> PAGE   \* MERGEFORMAT </w:instrText>
        </w:r>
        <w:r>
          <w:fldChar w:fldCharType="separate"/>
        </w:r>
        <w:r w:rsidR="006C49A1">
          <w:rPr>
            <w:noProof/>
          </w:rPr>
          <w:t>1</w:t>
        </w:r>
        <w:r>
          <w:rPr>
            <w:noProof/>
          </w:rPr>
          <w:fldChar w:fldCharType="end"/>
        </w:r>
      </w:p>
      <w:p w:rsidR="00E97B67" w:rsidRDefault="00E97B67">
        <w:pPr>
          <w:pStyle w:val="Header"/>
          <w:jc w:val="right"/>
          <w:rPr>
            <w:noProof/>
          </w:rPr>
        </w:pPr>
        <w:r>
          <w:rPr>
            <w:noProof/>
          </w:rPr>
          <w:t>HH</w:t>
        </w:r>
        <w:r w:rsidR="00710847">
          <w:rPr>
            <w:noProof/>
          </w:rPr>
          <w:t xml:space="preserve"> 281-14</w:t>
        </w:r>
      </w:p>
      <w:p w:rsidR="00E97B67" w:rsidRDefault="00E97B67">
        <w:pPr>
          <w:pStyle w:val="Header"/>
          <w:jc w:val="right"/>
          <w:rPr>
            <w:noProof/>
          </w:rPr>
        </w:pPr>
        <w:r>
          <w:rPr>
            <w:noProof/>
          </w:rPr>
          <w:t>CA 611/13</w:t>
        </w:r>
      </w:p>
      <w:p w:rsidR="00E97B67" w:rsidRDefault="00E97B67">
        <w:pPr>
          <w:pStyle w:val="Header"/>
          <w:jc w:val="right"/>
        </w:pPr>
        <w:r>
          <w:rPr>
            <w:noProof/>
          </w:rPr>
          <w:t>CRB 3812/12</w:t>
        </w:r>
      </w:p>
    </w:sdtContent>
  </w:sdt>
  <w:p w:rsidR="00E97B67" w:rsidRDefault="00E97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97B52"/>
    <w:multiLevelType w:val="hybridMultilevel"/>
    <w:tmpl w:val="82825A1A"/>
    <w:lvl w:ilvl="0" w:tplc="9C5616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8A"/>
    <w:rsid w:val="0000370A"/>
    <w:rsid w:val="0003434D"/>
    <w:rsid w:val="000E736C"/>
    <w:rsid w:val="000F5D69"/>
    <w:rsid w:val="001F42BC"/>
    <w:rsid w:val="00211570"/>
    <w:rsid w:val="00212A61"/>
    <w:rsid w:val="00220059"/>
    <w:rsid w:val="00356A52"/>
    <w:rsid w:val="003D75C8"/>
    <w:rsid w:val="00503047"/>
    <w:rsid w:val="0054648D"/>
    <w:rsid w:val="00550133"/>
    <w:rsid w:val="005D248F"/>
    <w:rsid w:val="005D4C97"/>
    <w:rsid w:val="00647C72"/>
    <w:rsid w:val="0069334D"/>
    <w:rsid w:val="006C49A1"/>
    <w:rsid w:val="006D7258"/>
    <w:rsid w:val="006F12EE"/>
    <w:rsid w:val="00710847"/>
    <w:rsid w:val="007A19D2"/>
    <w:rsid w:val="0084747D"/>
    <w:rsid w:val="008939DB"/>
    <w:rsid w:val="008F3823"/>
    <w:rsid w:val="00982B87"/>
    <w:rsid w:val="009C4FF2"/>
    <w:rsid w:val="009D065C"/>
    <w:rsid w:val="009E2E3E"/>
    <w:rsid w:val="00A8770B"/>
    <w:rsid w:val="00AF0219"/>
    <w:rsid w:val="00C669D6"/>
    <w:rsid w:val="00CF301B"/>
    <w:rsid w:val="00CF410F"/>
    <w:rsid w:val="00E429EE"/>
    <w:rsid w:val="00E97B67"/>
    <w:rsid w:val="00F300A5"/>
    <w:rsid w:val="00F3298A"/>
    <w:rsid w:val="00F535E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34D"/>
    <w:pPr>
      <w:ind w:left="720"/>
      <w:contextualSpacing/>
    </w:pPr>
  </w:style>
  <w:style w:type="paragraph" w:styleId="Header">
    <w:name w:val="header"/>
    <w:basedOn w:val="Normal"/>
    <w:link w:val="HeaderChar"/>
    <w:uiPriority w:val="99"/>
    <w:unhideWhenUsed/>
    <w:rsid w:val="00E9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B67"/>
  </w:style>
  <w:style w:type="paragraph" w:styleId="Footer">
    <w:name w:val="footer"/>
    <w:basedOn w:val="Normal"/>
    <w:link w:val="FooterChar"/>
    <w:uiPriority w:val="99"/>
    <w:unhideWhenUsed/>
    <w:rsid w:val="00E9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34D"/>
    <w:pPr>
      <w:ind w:left="720"/>
      <w:contextualSpacing/>
    </w:pPr>
  </w:style>
  <w:style w:type="paragraph" w:styleId="Header">
    <w:name w:val="header"/>
    <w:basedOn w:val="Normal"/>
    <w:link w:val="HeaderChar"/>
    <w:uiPriority w:val="99"/>
    <w:unhideWhenUsed/>
    <w:rsid w:val="00E9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B67"/>
  </w:style>
  <w:style w:type="paragraph" w:styleId="Footer">
    <w:name w:val="footer"/>
    <w:basedOn w:val="Normal"/>
    <w:link w:val="FooterChar"/>
    <w:uiPriority w:val="99"/>
    <w:unhideWhenUsed/>
    <w:rsid w:val="00E9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2014-06-05T10:37:00Z</cp:lastPrinted>
  <dcterms:created xsi:type="dcterms:W3CDTF">2014-06-27T12:55:00Z</dcterms:created>
  <dcterms:modified xsi:type="dcterms:W3CDTF">2014-06-27T12:55:00Z</dcterms:modified>
</cp:coreProperties>
</file>