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AA" w:rsidRDefault="00BF5009" w:rsidP="00AA2262">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MAFIRAMBUDZI FAMILY TRUST </w:t>
      </w:r>
    </w:p>
    <w:p w:rsidR="00BF5009" w:rsidRDefault="00BF5009" w:rsidP="00AA22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F5009" w:rsidRDefault="00BF5009" w:rsidP="00AA2262">
      <w:pPr>
        <w:spacing w:after="0" w:line="240" w:lineRule="auto"/>
        <w:rPr>
          <w:rFonts w:ascii="Times New Roman" w:hAnsi="Times New Roman" w:cs="Times New Roman"/>
          <w:sz w:val="24"/>
          <w:szCs w:val="24"/>
        </w:rPr>
      </w:pPr>
      <w:r>
        <w:rPr>
          <w:rFonts w:ascii="Times New Roman" w:hAnsi="Times New Roman" w:cs="Times New Roman"/>
          <w:sz w:val="24"/>
          <w:szCs w:val="24"/>
        </w:rPr>
        <w:t>LIBERTY MADZINGIRA</w:t>
      </w:r>
    </w:p>
    <w:p w:rsidR="00BF5009" w:rsidRDefault="00BF5009" w:rsidP="00AA22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F5009" w:rsidRDefault="00BF5009" w:rsidP="00AA2262">
      <w:pPr>
        <w:spacing w:after="0" w:line="240" w:lineRule="auto"/>
        <w:rPr>
          <w:rFonts w:ascii="Times New Roman" w:hAnsi="Times New Roman" w:cs="Times New Roman"/>
          <w:sz w:val="24"/>
          <w:szCs w:val="24"/>
        </w:rPr>
      </w:pPr>
      <w:r>
        <w:rPr>
          <w:rFonts w:ascii="Times New Roman" w:hAnsi="Times New Roman" w:cs="Times New Roman"/>
          <w:sz w:val="24"/>
          <w:szCs w:val="24"/>
        </w:rPr>
        <w:t>PANNAH NHIWATIWA</w:t>
      </w:r>
    </w:p>
    <w:p w:rsidR="00BF5009" w:rsidRDefault="00BF5009" w:rsidP="00AA22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F5009" w:rsidRDefault="00BF5009" w:rsidP="00AA2262">
      <w:pPr>
        <w:spacing w:after="0" w:line="240" w:lineRule="auto"/>
        <w:rPr>
          <w:rFonts w:ascii="Times New Roman" w:hAnsi="Times New Roman" w:cs="Times New Roman"/>
          <w:sz w:val="24"/>
          <w:szCs w:val="24"/>
        </w:rPr>
      </w:pPr>
      <w:r>
        <w:rPr>
          <w:rFonts w:ascii="Times New Roman" w:hAnsi="Times New Roman" w:cs="Times New Roman"/>
          <w:sz w:val="24"/>
          <w:szCs w:val="24"/>
        </w:rPr>
        <w:t>THE REGISTRAR OF DEEDS N.O</w:t>
      </w:r>
    </w:p>
    <w:p w:rsidR="00BF5009" w:rsidRDefault="00BF5009" w:rsidP="00AA226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F5009" w:rsidRDefault="00BF5009" w:rsidP="00AA2262">
      <w:pPr>
        <w:spacing w:after="0" w:line="240" w:lineRule="auto"/>
        <w:rPr>
          <w:rFonts w:ascii="Times New Roman" w:hAnsi="Times New Roman" w:cs="Times New Roman"/>
          <w:sz w:val="24"/>
          <w:szCs w:val="24"/>
        </w:rPr>
      </w:pPr>
      <w:r>
        <w:rPr>
          <w:rFonts w:ascii="Times New Roman" w:hAnsi="Times New Roman" w:cs="Times New Roman"/>
          <w:sz w:val="24"/>
          <w:szCs w:val="24"/>
        </w:rPr>
        <w:t>THE SHERIFF</w:t>
      </w:r>
    </w:p>
    <w:p w:rsidR="00BF5009" w:rsidRDefault="00BF5009" w:rsidP="00AA2262">
      <w:pPr>
        <w:spacing w:after="0" w:line="240" w:lineRule="auto"/>
        <w:rPr>
          <w:rFonts w:ascii="Times New Roman" w:hAnsi="Times New Roman" w:cs="Times New Roman"/>
          <w:sz w:val="24"/>
          <w:szCs w:val="24"/>
        </w:rPr>
      </w:pPr>
    </w:p>
    <w:p w:rsidR="00BF5009" w:rsidRDefault="00BF5009" w:rsidP="00AA2262">
      <w:pPr>
        <w:spacing w:after="0" w:line="240" w:lineRule="auto"/>
        <w:rPr>
          <w:rFonts w:ascii="Times New Roman" w:hAnsi="Times New Roman" w:cs="Times New Roman"/>
          <w:sz w:val="24"/>
          <w:szCs w:val="24"/>
        </w:rPr>
      </w:pPr>
    </w:p>
    <w:p w:rsidR="00BF5009" w:rsidRDefault="00BF5009" w:rsidP="00AA2262">
      <w:pPr>
        <w:spacing w:after="0" w:line="240" w:lineRule="auto"/>
        <w:rPr>
          <w:rFonts w:ascii="Times New Roman" w:hAnsi="Times New Roman" w:cs="Times New Roman"/>
          <w:sz w:val="24"/>
          <w:szCs w:val="24"/>
        </w:rPr>
      </w:pPr>
    </w:p>
    <w:p w:rsidR="00BF5009" w:rsidRDefault="00BF5009" w:rsidP="00AA2262">
      <w:pPr>
        <w:spacing w:after="0" w:line="240" w:lineRule="auto"/>
        <w:rPr>
          <w:rFonts w:ascii="Times New Roman" w:hAnsi="Times New Roman" w:cs="Times New Roman"/>
          <w:sz w:val="24"/>
          <w:szCs w:val="24"/>
        </w:rPr>
      </w:pPr>
    </w:p>
    <w:p w:rsidR="00BF5009" w:rsidRDefault="00BF5009" w:rsidP="00AA2262">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BF5009" w:rsidRDefault="00BF5009" w:rsidP="00AA2262">
      <w:pPr>
        <w:spacing w:after="0" w:line="240" w:lineRule="auto"/>
        <w:rPr>
          <w:rFonts w:ascii="Times New Roman" w:hAnsi="Times New Roman" w:cs="Times New Roman"/>
          <w:sz w:val="24"/>
          <w:szCs w:val="24"/>
        </w:rPr>
      </w:pPr>
      <w:r>
        <w:rPr>
          <w:rFonts w:ascii="Times New Roman" w:hAnsi="Times New Roman" w:cs="Times New Roman"/>
          <w:sz w:val="24"/>
          <w:szCs w:val="24"/>
        </w:rPr>
        <w:t>TAKUVA J</w:t>
      </w:r>
    </w:p>
    <w:p w:rsidR="00BF5009" w:rsidRDefault="00BF5009" w:rsidP="00AA2262">
      <w:pPr>
        <w:spacing w:after="0" w:line="240" w:lineRule="auto"/>
        <w:rPr>
          <w:rFonts w:ascii="Times New Roman" w:hAnsi="Times New Roman" w:cs="Times New Roman"/>
          <w:sz w:val="24"/>
          <w:szCs w:val="24"/>
        </w:rPr>
      </w:pPr>
      <w:r>
        <w:rPr>
          <w:rFonts w:ascii="Times New Roman" w:hAnsi="Times New Roman" w:cs="Times New Roman"/>
          <w:sz w:val="24"/>
          <w:szCs w:val="24"/>
        </w:rPr>
        <w:t>HARARE, 28 May 2014</w:t>
      </w:r>
    </w:p>
    <w:p w:rsidR="00BF5009" w:rsidRDefault="00BF5009" w:rsidP="00AA2262">
      <w:pPr>
        <w:spacing w:after="0" w:line="240" w:lineRule="auto"/>
        <w:rPr>
          <w:rFonts w:ascii="Times New Roman" w:hAnsi="Times New Roman" w:cs="Times New Roman"/>
          <w:sz w:val="24"/>
          <w:szCs w:val="24"/>
        </w:rPr>
      </w:pPr>
    </w:p>
    <w:p w:rsidR="00BF5009" w:rsidRDefault="00BF5009" w:rsidP="00AA2262">
      <w:pPr>
        <w:spacing w:after="0" w:line="240" w:lineRule="auto"/>
        <w:rPr>
          <w:rFonts w:ascii="Times New Roman" w:hAnsi="Times New Roman" w:cs="Times New Roman"/>
          <w:sz w:val="24"/>
          <w:szCs w:val="24"/>
        </w:rPr>
      </w:pPr>
    </w:p>
    <w:p w:rsidR="00BF5009" w:rsidRDefault="00BF5009" w:rsidP="00AA2262">
      <w:pPr>
        <w:spacing w:after="0" w:line="240" w:lineRule="auto"/>
        <w:rPr>
          <w:rFonts w:ascii="Times New Roman" w:hAnsi="Times New Roman" w:cs="Times New Roman"/>
          <w:sz w:val="24"/>
          <w:szCs w:val="24"/>
        </w:rPr>
      </w:pPr>
    </w:p>
    <w:p w:rsidR="00BF5009" w:rsidRDefault="00BF5009" w:rsidP="00AA2262">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BF5009" w:rsidRDefault="00BF5009" w:rsidP="00AA2262">
      <w:pPr>
        <w:spacing w:after="0" w:line="240" w:lineRule="auto"/>
        <w:rPr>
          <w:rFonts w:ascii="Times New Roman" w:hAnsi="Times New Roman" w:cs="Times New Roman"/>
          <w:b/>
          <w:sz w:val="24"/>
          <w:szCs w:val="24"/>
        </w:rPr>
      </w:pPr>
    </w:p>
    <w:p w:rsidR="00BF5009" w:rsidRDefault="00BF5009" w:rsidP="00AA2262">
      <w:pPr>
        <w:spacing w:after="0" w:line="240" w:lineRule="auto"/>
        <w:rPr>
          <w:rFonts w:ascii="Times New Roman" w:hAnsi="Times New Roman" w:cs="Times New Roman"/>
          <w:b/>
          <w:sz w:val="24"/>
          <w:szCs w:val="24"/>
        </w:rPr>
      </w:pPr>
    </w:p>
    <w:p w:rsidR="00BF5009" w:rsidRDefault="00BF5009" w:rsidP="00AA2262">
      <w:pPr>
        <w:spacing w:after="0" w:line="240" w:lineRule="auto"/>
        <w:rPr>
          <w:rFonts w:ascii="Times New Roman" w:hAnsi="Times New Roman" w:cs="Times New Roman"/>
          <w:b/>
          <w:sz w:val="24"/>
          <w:szCs w:val="24"/>
        </w:rPr>
      </w:pPr>
    </w:p>
    <w:p w:rsidR="00BF5009" w:rsidRDefault="00A6009B" w:rsidP="00AA226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Ms B </w:t>
      </w:r>
      <w:proofErr w:type="spellStart"/>
      <w:r>
        <w:rPr>
          <w:rFonts w:ascii="Times New Roman" w:hAnsi="Times New Roman" w:cs="Times New Roman"/>
          <w:i/>
          <w:sz w:val="24"/>
          <w:szCs w:val="24"/>
        </w:rPr>
        <w:t>Machanzi</w:t>
      </w:r>
      <w:proofErr w:type="spellEnd"/>
      <w:r w:rsidR="00BF5009" w:rsidRPr="005E421E">
        <w:rPr>
          <w:rFonts w:ascii="Times New Roman" w:hAnsi="Times New Roman" w:cs="Times New Roman"/>
          <w:sz w:val="24"/>
          <w:szCs w:val="24"/>
        </w:rPr>
        <w:t>,</w:t>
      </w:r>
      <w:r w:rsidR="00BF5009">
        <w:rPr>
          <w:rFonts w:ascii="Times New Roman" w:hAnsi="Times New Roman" w:cs="Times New Roman"/>
          <w:b/>
          <w:sz w:val="24"/>
          <w:szCs w:val="24"/>
        </w:rPr>
        <w:t xml:space="preserve"> </w:t>
      </w:r>
      <w:r w:rsidR="00BF5009">
        <w:rPr>
          <w:rFonts w:ascii="Times New Roman" w:hAnsi="Times New Roman" w:cs="Times New Roman"/>
          <w:sz w:val="24"/>
          <w:szCs w:val="24"/>
        </w:rPr>
        <w:t xml:space="preserve">for the applicant </w:t>
      </w:r>
    </w:p>
    <w:p w:rsidR="00BF5009" w:rsidRDefault="00A6009B" w:rsidP="00AA226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sidR="00B54B49">
        <w:rPr>
          <w:rFonts w:ascii="Times New Roman" w:hAnsi="Times New Roman" w:cs="Times New Roman"/>
          <w:i/>
          <w:sz w:val="24"/>
          <w:szCs w:val="24"/>
        </w:rPr>
        <w:t>C</w:t>
      </w:r>
      <w:r>
        <w:rPr>
          <w:rFonts w:ascii="Times New Roman" w:hAnsi="Times New Roman" w:cs="Times New Roman"/>
          <w:i/>
          <w:sz w:val="24"/>
          <w:szCs w:val="24"/>
        </w:rPr>
        <w:t>hinyama</w:t>
      </w:r>
      <w:proofErr w:type="spellEnd"/>
      <w:r w:rsidR="00BF5009">
        <w:rPr>
          <w:rFonts w:ascii="Times New Roman" w:hAnsi="Times New Roman" w:cs="Times New Roman"/>
          <w:sz w:val="24"/>
          <w:szCs w:val="24"/>
        </w:rPr>
        <w:t xml:space="preserve">, for the respondent </w:t>
      </w:r>
    </w:p>
    <w:p w:rsidR="00BF5009" w:rsidRDefault="00BF5009" w:rsidP="00AA2262">
      <w:pPr>
        <w:spacing w:after="0" w:line="240" w:lineRule="auto"/>
        <w:rPr>
          <w:rFonts w:ascii="Times New Roman" w:hAnsi="Times New Roman" w:cs="Times New Roman"/>
          <w:sz w:val="24"/>
          <w:szCs w:val="24"/>
        </w:rPr>
      </w:pPr>
    </w:p>
    <w:p w:rsidR="00BF5009" w:rsidRDefault="00BF5009" w:rsidP="00AA2262">
      <w:pPr>
        <w:spacing w:after="0" w:line="240" w:lineRule="auto"/>
        <w:rPr>
          <w:rFonts w:ascii="Times New Roman" w:hAnsi="Times New Roman" w:cs="Times New Roman"/>
          <w:sz w:val="24"/>
          <w:szCs w:val="24"/>
        </w:rPr>
      </w:pPr>
    </w:p>
    <w:p w:rsidR="00BF5009" w:rsidRDefault="00BF5009" w:rsidP="00A149BE">
      <w:pPr>
        <w:spacing w:after="0" w:line="240" w:lineRule="auto"/>
        <w:jc w:val="both"/>
        <w:rPr>
          <w:rFonts w:ascii="Times New Roman" w:hAnsi="Times New Roman" w:cs="Times New Roman"/>
          <w:sz w:val="24"/>
          <w:szCs w:val="24"/>
        </w:rPr>
      </w:pPr>
    </w:p>
    <w:p w:rsidR="00BF5009" w:rsidRDefault="00BF5009"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TAKUVA J: This is an opposed application</w:t>
      </w:r>
      <w:r w:rsidR="00B54B49">
        <w:rPr>
          <w:rFonts w:ascii="Times New Roman" w:hAnsi="Times New Roman" w:cs="Times New Roman"/>
          <w:sz w:val="24"/>
          <w:szCs w:val="24"/>
        </w:rPr>
        <w:t>. Shortly</w:t>
      </w:r>
      <w:r>
        <w:rPr>
          <w:rFonts w:ascii="Times New Roman" w:hAnsi="Times New Roman" w:cs="Times New Roman"/>
          <w:sz w:val="24"/>
          <w:szCs w:val="24"/>
        </w:rPr>
        <w:t xml:space="preserve"> after hearing argument, I issued the following order; </w:t>
      </w:r>
    </w:p>
    <w:p w:rsidR="00BF5009" w:rsidRDefault="00BF5009" w:rsidP="00A149B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and second respondents sign all necessary documents to effect transfer of Stand 1396, Cosmos Westgate Township to applicant.</w:t>
      </w:r>
    </w:p>
    <w:p w:rsidR="00BF5009" w:rsidRDefault="00BF5009" w:rsidP="00A149BE">
      <w:pPr>
        <w:pStyle w:val="ListParagraph"/>
        <w:numPr>
          <w:ilvl w:val="0"/>
          <w:numId w:val="1"/>
        </w:numPr>
        <w:spacing w:after="0" w:line="360" w:lineRule="auto"/>
        <w:jc w:val="both"/>
        <w:rPr>
          <w:rFonts w:ascii="Times New Roman" w:hAnsi="Times New Roman" w:cs="Times New Roman"/>
          <w:sz w:val="24"/>
          <w:szCs w:val="24"/>
        </w:rPr>
      </w:pPr>
      <w:r w:rsidRPr="00BF5009">
        <w:rPr>
          <w:rFonts w:ascii="Times New Roman" w:hAnsi="Times New Roman" w:cs="Times New Roman"/>
          <w:sz w:val="24"/>
          <w:szCs w:val="24"/>
        </w:rPr>
        <w:t>In the event that first and second respondent</w:t>
      </w:r>
      <w:r w:rsidR="00B54B49">
        <w:rPr>
          <w:rFonts w:ascii="Times New Roman" w:hAnsi="Times New Roman" w:cs="Times New Roman"/>
          <w:sz w:val="24"/>
          <w:szCs w:val="24"/>
        </w:rPr>
        <w:t>s</w:t>
      </w:r>
      <w:r w:rsidRPr="00BF5009">
        <w:rPr>
          <w:rFonts w:ascii="Times New Roman" w:hAnsi="Times New Roman" w:cs="Times New Roman"/>
          <w:sz w:val="24"/>
          <w:szCs w:val="24"/>
        </w:rPr>
        <w:t xml:space="preserve"> do not comply with </w:t>
      </w:r>
      <w:r>
        <w:rPr>
          <w:rFonts w:ascii="Times New Roman" w:hAnsi="Times New Roman" w:cs="Times New Roman"/>
          <w:sz w:val="24"/>
          <w:szCs w:val="24"/>
        </w:rPr>
        <w:t xml:space="preserve">(1) </w:t>
      </w:r>
      <w:r w:rsidRPr="00BF5009">
        <w:rPr>
          <w:rFonts w:ascii="Times New Roman" w:hAnsi="Times New Roman" w:cs="Times New Roman"/>
          <w:sz w:val="24"/>
          <w:szCs w:val="24"/>
        </w:rPr>
        <w:t>above</w:t>
      </w:r>
      <w:r>
        <w:rPr>
          <w:rFonts w:ascii="Times New Roman" w:hAnsi="Times New Roman" w:cs="Times New Roman"/>
          <w:sz w:val="24"/>
          <w:szCs w:val="24"/>
        </w:rPr>
        <w:t>, fourth respondent be and is hereby authorised to sign necessary documents to effect transfer of Stand 1396, Cosmos Westgate Township to applicant.</w:t>
      </w:r>
    </w:p>
    <w:p w:rsidR="00BF5009" w:rsidRDefault="00BF5009" w:rsidP="00A149B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Third respondent be and is hereby directed to transfer Stand 1396, Cosmos Westgate Township to applicant.</w:t>
      </w:r>
    </w:p>
    <w:p w:rsidR="00BF5009" w:rsidRDefault="00BF5009" w:rsidP="00A149B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First and second respondents to pay costs of suit on a higher scale. </w:t>
      </w:r>
    </w:p>
    <w:p w:rsidR="00BF5009" w:rsidRDefault="00BF5009"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order was issued on 12 December </w:t>
      </w:r>
      <w:r w:rsidR="004514F9">
        <w:rPr>
          <w:rFonts w:ascii="Times New Roman" w:hAnsi="Times New Roman" w:cs="Times New Roman"/>
          <w:sz w:val="24"/>
          <w:szCs w:val="24"/>
        </w:rPr>
        <w:t>2013.</w:t>
      </w:r>
    </w:p>
    <w:p w:rsidR="004514F9" w:rsidRDefault="004514F9" w:rsidP="00A149BE">
      <w:pPr>
        <w:tabs>
          <w:tab w:val="left" w:pos="7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Subsequently, on 14 February 2014, Mr </w:t>
      </w:r>
      <w:proofErr w:type="spellStart"/>
      <w:r w:rsidRPr="00C6330C">
        <w:rPr>
          <w:rFonts w:ascii="Times New Roman" w:hAnsi="Times New Roman" w:cs="Times New Roman"/>
          <w:i/>
          <w:sz w:val="24"/>
          <w:szCs w:val="24"/>
        </w:rPr>
        <w:t>Chinyama</w:t>
      </w:r>
      <w:proofErr w:type="spellEnd"/>
      <w:r w:rsidRPr="00C6330C">
        <w:rPr>
          <w:rFonts w:ascii="Times New Roman" w:hAnsi="Times New Roman" w:cs="Times New Roman"/>
          <w:i/>
          <w:sz w:val="24"/>
          <w:szCs w:val="24"/>
        </w:rPr>
        <w:t xml:space="preserve"> </w:t>
      </w:r>
      <w:r>
        <w:rPr>
          <w:rFonts w:ascii="Times New Roman" w:hAnsi="Times New Roman" w:cs="Times New Roman"/>
          <w:sz w:val="24"/>
          <w:szCs w:val="24"/>
        </w:rPr>
        <w:t>requested for reasons. These are they:-</w:t>
      </w:r>
    </w:p>
    <w:p w:rsidR="004514F9" w:rsidRDefault="004514F9"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of this matter are in the main common cause. They are as follows:</w:t>
      </w:r>
    </w:p>
    <w:p w:rsidR="004514F9" w:rsidRDefault="004514F9"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first and second respondents who reside in California USA granted one </w:t>
      </w:r>
      <w:proofErr w:type="spellStart"/>
      <w:r w:rsidR="00A149BE">
        <w:rPr>
          <w:rFonts w:ascii="Times New Roman" w:hAnsi="Times New Roman" w:cs="Times New Roman"/>
          <w:sz w:val="24"/>
          <w:szCs w:val="24"/>
        </w:rPr>
        <w:t>Jimias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Madzingira</w:t>
      </w:r>
      <w:proofErr w:type="spellEnd"/>
      <w:r>
        <w:rPr>
          <w:rFonts w:ascii="Times New Roman" w:hAnsi="Times New Roman" w:cs="Times New Roman"/>
          <w:sz w:val="24"/>
          <w:szCs w:val="24"/>
        </w:rPr>
        <w:t xml:space="preserve"> of no 29 </w:t>
      </w:r>
      <w:proofErr w:type="spellStart"/>
      <w:r>
        <w:rPr>
          <w:rFonts w:ascii="Times New Roman" w:hAnsi="Times New Roman" w:cs="Times New Roman"/>
          <w:sz w:val="24"/>
          <w:szCs w:val="24"/>
        </w:rPr>
        <w:t>Churchhill</w:t>
      </w:r>
      <w:proofErr w:type="spellEnd"/>
      <w:r>
        <w:rPr>
          <w:rFonts w:ascii="Times New Roman" w:hAnsi="Times New Roman" w:cs="Times New Roman"/>
          <w:sz w:val="24"/>
          <w:szCs w:val="24"/>
        </w:rPr>
        <w:t xml:space="preserve"> Avenue Alexandra Park Harare power of attorney to act for them in any lawful way with respect to the following subjects; </w:t>
      </w:r>
    </w:p>
    <w:p w:rsidR="004514F9" w:rsidRDefault="006F66FD" w:rsidP="00A149BE">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004514F9">
        <w:rPr>
          <w:rFonts w:ascii="Times New Roman" w:hAnsi="Times New Roman" w:cs="Times New Roman"/>
          <w:sz w:val="24"/>
          <w:szCs w:val="24"/>
        </w:rPr>
        <w:t>eal</w:t>
      </w:r>
      <w:proofErr w:type="gramEnd"/>
      <w:r w:rsidR="004514F9">
        <w:rPr>
          <w:rFonts w:ascii="Times New Roman" w:hAnsi="Times New Roman" w:cs="Times New Roman"/>
          <w:sz w:val="24"/>
          <w:szCs w:val="24"/>
        </w:rPr>
        <w:t xml:space="preserve"> property transaction.</w:t>
      </w:r>
    </w:p>
    <w:p w:rsidR="004514F9" w:rsidRDefault="006F66FD" w:rsidP="00A149B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w:t>
      </w:r>
      <w:r w:rsidR="004514F9">
        <w:rPr>
          <w:rFonts w:ascii="Times New Roman" w:hAnsi="Times New Roman" w:cs="Times New Roman"/>
          <w:sz w:val="24"/>
          <w:szCs w:val="24"/>
        </w:rPr>
        <w:t>anking and other institution transactions, and</w:t>
      </w:r>
    </w:p>
    <w:p w:rsidR="004514F9" w:rsidRDefault="006F66FD" w:rsidP="00A149BE">
      <w:pPr>
        <w:pStyle w:val="ListParagraph"/>
        <w:numPr>
          <w:ilvl w:val="0"/>
          <w:numId w:val="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4514F9">
        <w:rPr>
          <w:rFonts w:ascii="Times New Roman" w:hAnsi="Times New Roman" w:cs="Times New Roman"/>
          <w:sz w:val="24"/>
          <w:szCs w:val="24"/>
        </w:rPr>
        <w:t>ax</w:t>
      </w:r>
      <w:proofErr w:type="gramEnd"/>
      <w:r w:rsidR="004514F9">
        <w:rPr>
          <w:rFonts w:ascii="Times New Roman" w:hAnsi="Times New Roman" w:cs="Times New Roman"/>
          <w:sz w:val="24"/>
          <w:szCs w:val="24"/>
        </w:rPr>
        <w:t xml:space="preserve"> matters.</w:t>
      </w:r>
    </w:p>
    <w:p w:rsidR="004514F9" w:rsidRDefault="004514F9"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the first and second respondents granted their agent the following “special instructions: </w:t>
      </w:r>
      <w:r w:rsidRPr="004514F9">
        <w:rPr>
          <w:rFonts w:ascii="Times New Roman" w:hAnsi="Times New Roman" w:cs="Times New Roman"/>
          <w:sz w:val="24"/>
          <w:szCs w:val="24"/>
        </w:rPr>
        <w:t xml:space="preserve"> </w:t>
      </w:r>
      <w:r w:rsidR="00FD17C0">
        <w:rPr>
          <w:rFonts w:ascii="Times New Roman" w:hAnsi="Times New Roman" w:cs="Times New Roman"/>
          <w:sz w:val="24"/>
          <w:szCs w:val="24"/>
        </w:rPr>
        <w:t>T</w:t>
      </w:r>
      <w:r>
        <w:rPr>
          <w:rFonts w:ascii="Times New Roman" w:hAnsi="Times New Roman" w:cs="Times New Roman"/>
          <w:sz w:val="24"/>
          <w:szCs w:val="24"/>
        </w:rPr>
        <w:t xml:space="preserve">he real property </w:t>
      </w:r>
      <w:r w:rsidR="00FD17C0">
        <w:rPr>
          <w:rFonts w:ascii="Times New Roman" w:hAnsi="Times New Roman" w:cs="Times New Roman"/>
          <w:sz w:val="24"/>
          <w:szCs w:val="24"/>
        </w:rPr>
        <w:t>transa</w:t>
      </w:r>
      <w:r>
        <w:rPr>
          <w:rFonts w:ascii="Times New Roman" w:hAnsi="Times New Roman" w:cs="Times New Roman"/>
          <w:sz w:val="24"/>
          <w:szCs w:val="24"/>
        </w:rPr>
        <w:t>ction is related to property No 1396, Cosmos Street Westgate Bluff Hill, Harare, Zimbabwe.”</w:t>
      </w:r>
    </w:p>
    <w:p w:rsidR="00C761A6" w:rsidRDefault="004514F9"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Acting on </w:t>
      </w:r>
      <w:r w:rsidR="00FD17C0">
        <w:rPr>
          <w:rFonts w:ascii="Times New Roman" w:hAnsi="Times New Roman" w:cs="Times New Roman"/>
          <w:sz w:val="24"/>
          <w:szCs w:val="24"/>
        </w:rPr>
        <w:t>t</w:t>
      </w:r>
      <w:r>
        <w:rPr>
          <w:rFonts w:ascii="Times New Roman" w:hAnsi="Times New Roman" w:cs="Times New Roman"/>
          <w:sz w:val="24"/>
          <w:szCs w:val="24"/>
        </w:rPr>
        <w:t xml:space="preserve">his power, </w:t>
      </w:r>
      <w:proofErr w:type="spellStart"/>
      <w:r w:rsidR="00A149BE">
        <w:rPr>
          <w:rFonts w:ascii="Times New Roman" w:hAnsi="Times New Roman" w:cs="Times New Roman"/>
          <w:sz w:val="24"/>
          <w:szCs w:val="24"/>
        </w:rPr>
        <w:t>Jimias</w:t>
      </w:r>
      <w:proofErr w:type="spellEnd"/>
      <w:r>
        <w:rPr>
          <w:rFonts w:ascii="Times New Roman" w:hAnsi="Times New Roman" w:cs="Times New Roman"/>
          <w:sz w:val="24"/>
          <w:szCs w:val="24"/>
        </w:rPr>
        <w:t xml:space="preserve"> </w:t>
      </w:r>
      <w:proofErr w:type="spellStart"/>
      <w:r w:rsidR="00C761A6">
        <w:rPr>
          <w:rFonts w:ascii="Times New Roman" w:hAnsi="Times New Roman" w:cs="Times New Roman"/>
          <w:sz w:val="24"/>
          <w:szCs w:val="24"/>
        </w:rPr>
        <w:t>M</w:t>
      </w:r>
      <w:r>
        <w:rPr>
          <w:rFonts w:ascii="Times New Roman" w:hAnsi="Times New Roman" w:cs="Times New Roman"/>
          <w:sz w:val="24"/>
          <w:szCs w:val="24"/>
        </w:rPr>
        <w:t>adzingira</w:t>
      </w:r>
      <w:proofErr w:type="spellEnd"/>
      <w:r w:rsidR="00C761A6">
        <w:rPr>
          <w:rFonts w:ascii="Times New Roman" w:hAnsi="Times New Roman" w:cs="Times New Roman"/>
          <w:sz w:val="24"/>
          <w:szCs w:val="24"/>
        </w:rPr>
        <w:t xml:space="preserve"> entered into an agreement of sale with applicant in respect of Stand 1396, Cosmos Westgate Township, Harare</w:t>
      </w:r>
      <w:r w:rsidR="00053BDA">
        <w:rPr>
          <w:rFonts w:ascii="Times New Roman" w:hAnsi="Times New Roman" w:cs="Times New Roman"/>
          <w:sz w:val="24"/>
          <w:szCs w:val="24"/>
        </w:rPr>
        <w:t>,</w:t>
      </w:r>
      <w:r w:rsidR="00C761A6">
        <w:rPr>
          <w:rFonts w:ascii="Times New Roman" w:hAnsi="Times New Roman" w:cs="Times New Roman"/>
          <w:sz w:val="24"/>
          <w:szCs w:val="24"/>
        </w:rPr>
        <w:t xml:space="preserve"> belonging to first and second respondents on 30 October 2012. The applicant, a duly registered </w:t>
      </w:r>
      <w:r w:rsidR="00187B30">
        <w:rPr>
          <w:rFonts w:ascii="Times New Roman" w:hAnsi="Times New Roman" w:cs="Times New Roman"/>
          <w:sz w:val="24"/>
          <w:szCs w:val="24"/>
        </w:rPr>
        <w:t>F</w:t>
      </w:r>
      <w:r w:rsidR="00C761A6">
        <w:rPr>
          <w:rFonts w:ascii="Times New Roman" w:hAnsi="Times New Roman" w:cs="Times New Roman"/>
          <w:sz w:val="24"/>
          <w:szCs w:val="24"/>
        </w:rPr>
        <w:t xml:space="preserve">amily Trust had been a tenant on the subject property since 2003 in terms of a lease agreement between Brian </w:t>
      </w:r>
      <w:proofErr w:type="spellStart"/>
      <w:r w:rsidR="00C761A6">
        <w:rPr>
          <w:rFonts w:ascii="Times New Roman" w:hAnsi="Times New Roman" w:cs="Times New Roman"/>
          <w:sz w:val="24"/>
          <w:szCs w:val="24"/>
        </w:rPr>
        <w:t>Mafirambudzi</w:t>
      </w:r>
      <w:proofErr w:type="spellEnd"/>
      <w:r w:rsidR="00C761A6">
        <w:rPr>
          <w:rFonts w:ascii="Times New Roman" w:hAnsi="Times New Roman" w:cs="Times New Roman"/>
          <w:sz w:val="24"/>
          <w:szCs w:val="24"/>
        </w:rPr>
        <w:t xml:space="preserve"> and the first and second respondents.</w:t>
      </w:r>
    </w:p>
    <w:p w:rsidR="003578D1" w:rsidRDefault="00C761A6"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lease was facilitated by </w:t>
      </w:r>
      <w:r w:rsidR="00053BDA">
        <w:rPr>
          <w:rFonts w:ascii="Times New Roman" w:hAnsi="Times New Roman" w:cs="Times New Roman"/>
          <w:sz w:val="24"/>
          <w:szCs w:val="24"/>
        </w:rPr>
        <w:t>respondents</w:t>
      </w:r>
      <w:r>
        <w:rPr>
          <w:rFonts w:ascii="Times New Roman" w:hAnsi="Times New Roman" w:cs="Times New Roman"/>
          <w:sz w:val="24"/>
          <w:szCs w:val="24"/>
        </w:rPr>
        <w:t xml:space="preserve">’ own agents namely Property Hopes </w:t>
      </w:r>
      <w:r w:rsidR="00FD17C0">
        <w:rPr>
          <w:rFonts w:ascii="Times New Roman" w:hAnsi="Times New Roman" w:cs="Times New Roman"/>
          <w:sz w:val="24"/>
          <w:szCs w:val="24"/>
        </w:rPr>
        <w:t>R</w:t>
      </w:r>
      <w:r>
        <w:rPr>
          <w:rFonts w:ascii="Times New Roman" w:hAnsi="Times New Roman" w:cs="Times New Roman"/>
          <w:sz w:val="24"/>
          <w:szCs w:val="24"/>
        </w:rPr>
        <w:t xml:space="preserve">eal Estate to whom </w:t>
      </w:r>
      <w:r w:rsidR="00053BDA">
        <w:rPr>
          <w:rFonts w:ascii="Times New Roman" w:hAnsi="Times New Roman" w:cs="Times New Roman"/>
          <w:sz w:val="24"/>
          <w:szCs w:val="24"/>
        </w:rPr>
        <w:t>applicant</w:t>
      </w:r>
      <w:r>
        <w:rPr>
          <w:rFonts w:ascii="Times New Roman" w:hAnsi="Times New Roman" w:cs="Times New Roman"/>
          <w:sz w:val="24"/>
          <w:szCs w:val="24"/>
        </w:rPr>
        <w:t xml:space="preserve"> had always paid rental</w:t>
      </w:r>
      <w:r w:rsidR="00FD17C0">
        <w:rPr>
          <w:rFonts w:ascii="Times New Roman" w:hAnsi="Times New Roman" w:cs="Times New Roman"/>
          <w:sz w:val="24"/>
          <w:szCs w:val="24"/>
        </w:rPr>
        <w:t>s</w:t>
      </w:r>
      <w:r>
        <w:rPr>
          <w:rFonts w:ascii="Times New Roman" w:hAnsi="Times New Roman" w:cs="Times New Roman"/>
          <w:sz w:val="24"/>
          <w:szCs w:val="24"/>
        </w:rPr>
        <w:t xml:space="preserve"> for </w:t>
      </w:r>
      <w:r w:rsidR="00053BDA">
        <w:rPr>
          <w:rFonts w:ascii="Times New Roman" w:hAnsi="Times New Roman" w:cs="Times New Roman"/>
          <w:sz w:val="24"/>
          <w:szCs w:val="24"/>
        </w:rPr>
        <w:t>onward transmission to the respondents. Applicant was informed by these estate agents that the property was for sale in 2011. Negotiations ensue</w:t>
      </w:r>
      <w:r w:rsidR="00FD17C0">
        <w:rPr>
          <w:rFonts w:ascii="Times New Roman" w:hAnsi="Times New Roman" w:cs="Times New Roman"/>
          <w:sz w:val="24"/>
          <w:szCs w:val="24"/>
        </w:rPr>
        <w:t>d</w:t>
      </w:r>
      <w:r w:rsidR="00053BDA">
        <w:rPr>
          <w:rFonts w:ascii="Times New Roman" w:hAnsi="Times New Roman" w:cs="Times New Roman"/>
          <w:sz w:val="24"/>
          <w:szCs w:val="24"/>
        </w:rPr>
        <w:t xml:space="preserve">, culminating in an agreement of sale – see Annexure A on </w:t>
      </w:r>
      <w:proofErr w:type="spellStart"/>
      <w:r w:rsidR="00053BDA">
        <w:rPr>
          <w:rFonts w:ascii="Times New Roman" w:hAnsi="Times New Roman" w:cs="Times New Roman"/>
          <w:sz w:val="24"/>
          <w:szCs w:val="24"/>
        </w:rPr>
        <w:t>pp</w:t>
      </w:r>
      <w:proofErr w:type="spellEnd"/>
      <w:r w:rsidR="00053BDA">
        <w:rPr>
          <w:rFonts w:ascii="Times New Roman" w:hAnsi="Times New Roman" w:cs="Times New Roman"/>
          <w:sz w:val="24"/>
          <w:szCs w:val="24"/>
        </w:rPr>
        <w:t xml:space="preserve"> 5-8 of the record. In terms of this agreement, the first and second respondents sold the property to applicant for US$ 95 000-00 payable on or before 7 November 2012. Applicant paid the full purchase price</w:t>
      </w:r>
      <w:r w:rsidR="003578D1">
        <w:rPr>
          <w:rFonts w:ascii="Times New Roman" w:hAnsi="Times New Roman" w:cs="Times New Roman"/>
          <w:sz w:val="24"/>
          <w:szCs w:val="24"/>
        </w:rPr>
        <w:t xml:space="preserve"> into the first and second respondents’ nominated agents account by August 2012. Despite giving applicant vacant occupation, first and second respondents have failed or refused to pass transfer to the applicant prompting applicant to make this application.</w:t>
      </w:r>
    </w:p>
    <w:p w:rsidR="00B724A0" w:rsidRDefault="003578D1"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and second respondents opposed the application through their agent </w:t>
      </w:r>
      <w:proofErr w:type="spellStart"/>
      <w:r w:rsidR="00A149BE">
        <w:rPr>
          <w:rFonts w:ascii="Times New Roman" w:hAnsi="Times New Roman" w:cs="Times New Roman"/>
          <w:sz w:val="24"/>
          <w:szCs w:val="24"/>
        </w:rPr>
        <w:t>Jimia</w:t>
      </w:r>
      <w:r w:rsidR="00C6330C">
        <w:rPr>
          <w:rFonts w:ascii="Times New Roman" w:hAnsi="Times New Roman" w:cs="Times New Roman"/>
          <w:sz w:val="24"/>
          <w:szCs w:val="24"/>
        </w:rPr>
        <w: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Madzingira</w:t>
      </w:r>
      <w:proofErr w:type="spellEnd"/>
      <w:r>
        <w:rPr>
          <w:rFonts w:ascii="Times New Roman" w:hAnsi="Times New Roman" w:cs="Times New Roman"/>
          <w:sz w:val="24"/>
          <w:szCs w:val="24"/>
        </w:rPr>
        <w:t xml:space="preserve"> who filed their opposing affidavit</w:t>
      </w:r>
      <w:r w:rsidR="00FD17C0">
        <w:rPr>
          <w:rFonts w:ascii="Times New Roman" w:hAnsi="Times New Roman" w:cs="Times New Roman"/>
          <w:sz w:val="24"/>
          <w:szCs w:val="24"/>
        </w:rPr>
        <w:t>. In that affidavit,</w:t>
      </w:r>
      <w:r>
        <w:rPr>
          <w:rFonts w:ascii="Times New Roman" w:hAnsi="Times New Roman" w:cs="Times New Roman"/>
          <w:sz w:val="24"/>
          <w:szCs w:val="24"/>
        </w:rPr>
        <w:t xml:space="preserve"> it is conceded that indeed the property was sold to the applicant. It is further conceded that the applicant was represented in those “negotiations for the sale of property” by Brian </w:t>
      </w:r>
      <w:proofErr w:type="spellStart"/>
      <w:r>
        <w:rPr>
          <w:rFonts w:ascii="Times New Roman" w:hAnsi="Times New Roman" w:cs="Times New Roman"/>
          <w:sz w:val="24"/>
          <w:szCs w:val="24"/>
        </w:rPr>
        <w:t>Mafirambudzi</w:t>
      </w:r>
      <w:proofErr w:type="spellEnd"/>
      <w:r>
        <w:rPr>
          <w:rFonts w:ascii="Times New Roman" w:hAnsi="Times New Roman" w:cs="Times New Roman"/>
          <w:sz w:val="24"/>
          <w:szCs w:val="24"/>
        </w:rPr>
        <w:t xml:space="preserve">. The respondents averred however that there was in fact no agreement of sale concluded between the parties because </w:t>
      </w:r>
      <w:proofErr w:type="spellStart"/>
      <w:r>
        <w:rPr>
          <w:rFonts w:ascii="Times New Roman" w:hAnsi="Times New Roman" w:cs="Times New Roman"/>
          <w:sz w:val="24"/>
          <w:szCs w:val="24"/>
        </w:rPr>
        <w:t>Mafirambudzi</w:t>
      </w:r>
      <w:proofErr w:type="spellEnd"/>
      <w:r>
        <w:rPr>
          <w:rFonts w:ascii="Times New Roman" w:hAnsi="Times New Roman" w:cs="Times New Roman"/>
          <w:sz w:val="24"/>
          <w:szCs w:val="24"/>
        </w:rPr>
        <w:t xml:space="preserve"> did not sign the agreement of sale </w:t>
      </w:r>
      <w:r w:rsidR="003208EB">
        <w:rPr>
          <w:rFonts w:ascii="Times New Roman" w:hAnsi="Times New Roman" w:cs="Times New Roman"/>
          <w:sz w:val="24"/>
          <w:szCs w:val="24"/>
        </w:rPr>
        <w:t>–</w:t>
      </w:r>
      <w:r>
        <w:rPr>
          <w:rFonts w:ascii="Times New Roman" w:hAnsi="Times New Roman" w:cs="Times New Roman"/>
          <w:sz w:val="24"/>
          <w:szCs w:val="24"/>
        </w:rPr>
        <w:t xml:space="preserve"> </w:t>
      </w:r>
      <w:r w:rsidR="003208EB">
        <w:rPr>
          <w:rFonts w:ascii="Times New Roman" w:hAnsi="Times New Roman" w:cs="Times New Roman"/>
          <w:sz w:val="24"/>
          <w:szCs w:val="24"/>
        </w:rPr>
        <w:t>see execution</w:t>
      </w:r>
      <w:r w:rsidR="00187B30">
        <w:rPr>
          <w:rFonts w:ascii="Times New Roman" w:hAnsi="Times New Roman" w:cs="Times New Roman"/>
          <w:sz w:val="24"/>
          <w:szCs w:val="24"/>
        </w:rPr>
        <w:t xml:space="preserve"> clause</w:t>
      </w:r>
      <w:r w:rsidR="003208EB">
        <w:rPr>
          <w:rFonts w:ascii="Times New Roman" w:hAnsi="Times New Roman" w:cs="Times New Roman"/>
          <w:sz w:val="24"/>
          <w:szCs w:val="24"/>
        </w:rPr>
        <w:t xml:space="preserve"> of the agreement on p 8 of the record. Further it was </w:t>
      </w:r>
      <w:r w:rsidR="007205C1">
        <w:rPr>
          <w:rFonts w:ascii="Times New Roman" w:hAnsi="Times New Roman" w:cs="Times New Roman"/>
          <w:sz w:val="24"/>
          <w:szCs w:val="24"/>
        </w:rPr>
        <w:t>conceded that applicant paid at least US$ 73 500-00 to the parties</w:t>
      </w:r>
      <w:r w:rsidR="00187B30">
        <w:rPr>
          <w:rFonts w:ascii="Times New Roman" w:hAnsi="Times New Roman" w:cs="Times New Roman"/>
          <w:sz w:val="24"/>
          <w:szCs w:val="24"/>
        </w:rPr>
        <w:t>’</w:t>
      </w:r>
      <w:r w:rsidR="007205C1">
        <w:rPr>
          <w:rFonts w:ascii="Times New Roman" w:hAnsi="Times New Roman" w:cs="Times New Roman"/>
          <w:sz w:val="24"/>
          <w:szCs w:val="24"/>
        </w:rPr>
        <w:t xml:space="preserve"> joint estate agents Property Hopes </w:t>
      </w:r>
      <w:r w:rsidR="00B724A0">
        <w:rPr>
          <w:rFonts w:ascii="Times New Roman" w:hAnsi="Times New Roman" w:cs="Times New Roman"/>
          <w:sz w:val="24"/>
          <w:szCs w:val="24"/>
        </w:rPr>
        <w:t>Real Estate.</w:t>
      </w:r>
    </w:p>
    <w:p w:rsidR="00B724A0" w:rsidRDefault="00B724A0"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Respondents also contended that they cancelled the agreement of sale on 13 December 2012 and served a notice to this effect on the estate agent. Respondents prayed for the dismissal of applicant’s case with costs on a higher scale. </w:t>
      </w:r>
    </w:p>
    <w:p w:rsidR="00B724A0" w:rsidRDefault="00B724A0"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 then filed an answering affidavit in which it insisted</w:t>
      </w:r>
      <w:r w:rsidR="006D7E1C">
        <w:rPr>
          <w:rFonts w:ascii="Times New Roman" w:hAnsi="Times New Roman" w:cs="Times New Roman"/>
          <w:sz w:val="24"/>
          <w:szCs w:val="24"/>
        </w:rPr>
        <w:t xml:space="preserve"> </w:t>
      </w:r>
      <w:r w:rsidR="006D7E1C">
        <w:rPr>
          <w:rFonts w:ascii="Times New Roman" w:hAnsi="Times New Roman" w:cs="Times New Roman"/>
          <w:i/>
          <w:sz w:val="24"/>
          <w:szCs w:val="24"/>
        </w:rPr>
        <w:t>inter alia</w:t>
      </w:r>
      <w:r>
        <w:rPr>
          <w:rFonts w:ascii="Times New Roman" w:hAnsi="Times New Roman" w:cs="Times New Roman"/>
          <w:sz w:val="24"/>
          <w:szCs w:val="24"/>
        </w:rPr>
        <w:t xml:space="preserve"> that there was a valid agreement of sale between the parties and that it paid the purchase price in full as evidence</w:t>
      </w:r>
      <w:r w:rsidR="00EA6350">
        <w:rPr>
          <w:rFonts w:ascii="Times New Roman" w:hAnsi="Times New Roman" w:cs="Times New Roman"/>
          <w:sz w:val="24"/>
          <w:szCs w:val="24"/>
        </w:rPr>
        <w:t>d</w:t>
      </w:r>
      <w:r>
        <w:rPr>
          <w:rFonts w:ascii="Times New Roman" w:hAnsi="Times New Roman" w:cs="Times New Roman"/>
          <w:sz w:val="24"/>
          <w:szCs w:val="24"/>
        </w:rPr>
        <w:t xml:space="preserve"> by the receipts attached and marked Annexure A. </w:t>
      </w:r>
    </w:p>
    <w:p w:rsidR="005E7575" w:rsidRDefault="00B724A0"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parties then filed heads of argument. For the first time respondents raised in their heads of argument the issue of </w:t>
      </w:r>
      <w:proofErr w:type="spellStart"/>
      <w:r>
        <w:rPr>
          <w:rFonts w:ascii="Times New Roman" w:hAnsi="Times New Roman" w:cs="Times New Roman"/>
          <w:sz w:val="24"/>
          <w:szCs w:val="24"/>
        </w:rPr>
        <w:t>Mafirambudzi’s</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xml:space="preserve">. The issue was raised in the following fashion, </w:t>
      </w:r>
    </w:p>
    <w:p w:rsidR="005E7575" w:rsidRDefault="00B724A0" w:rsidP="00A149B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“There is nothing </w:t>
      </w:r>
      <w:r w:rsidR="008D3FAE">
        <w:rPr>
          <w:rFonts w:ascii="Times New Roman" w:hAnsi="Times New Roman" w:cs="Times New Roman"/>
          <w:sz w:val="24"/>
          <w:szCs w:val="24"/>
        </w:rPr>
        <w:t xml:space="preserve">in the whole application to show that the deponent to the purported applicant’s founding affidavit is </w:t>
      </w:r>
      <w:r w:rsidR="008D3FAE">
        <w:rPr>
          <w:rFonts w:ascii="Times New Roman" w:hAnsi="Times New Roman" w:cs="Times New Roman"/>
          <w:sz w:val="24"/>
          <w:szCs w:val="24"/>
          <w:u w:val="single"/>
        </w:rPr>
        <w:t xml:space="preserve">clothed with authority to represent the applicant. </w:t>
      </w:r>
      <w:r w:rsidR="008D3FAE" w:rsidRPr="008D3FAE">
        <w:rPr>
          <w:rFonts w:ascii="Times New Roman" w:hAnsi="Times New Roman" w:cs="Times New Roman"/>
          <w:sz w:val="24"/>
          <w:szCs w:val="24"/>
        </w:rPr>
        <w:t>He does not state either in</w:t>
      </w:r>
      <w:r w:rsidR="008D3FAE">
        <w:rPr>
          <w:rFonts w:ascii="Times New Roman" w:hAnsi="Times New Roman" w:cs="Times New Roman"/>
          <w:sz w:val="24"/>
          <w:szCs w:val="24"/>
        </w:rPr>
        <w:t xml:space="preserve"> his founding or answering affidavit </w:t>
      </w:r>
      <w:r w:rsidR="008D3FAE">
        <w:rPr>
          <w:rFonts w:ascii="Times New Roman" w:hAnsi="Times New Roman" w:cs="Times New Roman"/>
          <w:sz w:val="24"/>
          <w:szCs w:val="24"/>
          <w:u w:val="single"/>
        </w:rPr>
        <w:t>the source of that authority no</w:t>
      </w:r>
      <w:r w:rsidR="00EA6350">
        <w:rPr>
          <w:rFonts w:ascii="Times New Roman" w:hAnsi="Times New Roman" w:cs="Times New Roman"/>
          <w:sz w:val="24"/>
          <w:szCs w:val="24"/>
          <w:u w:val="single"/>
        </w:rPr>
        <w:t>r</w:t>
      </w:r>
      <w:r w:rsidR="008D3FAE">
        <w:rPr>
          <w:rFonts w:ascii="Times New Roman" w:hAnsi="Times New Roman" w:cs="Times New Roman"/>
          <w:sz w:val="24"/>
          <w:szCs w:val="24"/>
          <w:u w:val="single"/>
        </w:rPr>
        <w:t xml:space="preserve"> does he attach a copy of resolution </w:t>
      </w:r>
      <w:r w:rsidR="005E7575">
        <w:rPr>
          <w:rFonts w:ascii="Times New Roman" w:hAnsi="Times New Roman" w:cs="Times New Roman"/>
          <w:sz w:val="24"/>
          <w:szCs w:val="24"/>
          <w:u w:val="single"/>
        </w:rPr>
        <w:t xml:space="preserve">reached by applicant’s trustees clothing him with the necessary authority </w:t>
      </w:r>
      <w:r w:rsidR="005E7575" w:rsidRPr="005E7575">
        <w:rPr>
          <w:rFonts w:ascii="Times New Roman" w:hAnsi="Times New Roman" w:cs="Times New Roman"/>
          <w:sz w:val="24"/>
          <w:szCs w:val="24"/>
        </w:rPr>
        <w:t>to represent the applicant</w:t>
      </w:r>
      <w:r w:rsidR="005E7575">
        <w:rPr>
          <w:rFonts w:ascii="Times New Roman" w:hAnsi="Times New Roman" w:cs="Times New Roman"/>
          <w:sz w:val="24"/>
          <w:szCs w:val="24"/>
        </w:rPr>
        <w:t xml:space="preserve">. See the case of </w:t>
      </w:r>
      <w:proofErr w:type="spellStart"/>
      <w:r w:rsidR="005E7575">
        <w:rPr>
          <w:rFonts w:ascii="Times New Roman" w:hAnsi="Times New Roman" w:cs="Times New Roman"/>
          <w:i/>
          <w:sz w:val="24"/>
          <w:szCs w:val="24"/>
        </w:rPr>
        <w:t>Madzivire</w:t>
      </w:r>
      <w:proofErr w:type="spellEnd"/>
      <w:r w:rsidR="005E7575">
        <w:rPr>
          <w:rFonts w:ascii="Times New Roman" w:hAnsi="Times New Roman" w:cs="Times New Roman"/>
          <w:i/>
          <w:sz w:val="24"/>
          <w:szCs w:val="24"/>
        </w:rPr>
        <w:t xml:space="preserve"> and </w:t>
      </w:r>
      <w:proofErr w:type="spellStart"/>
      <w:r w:rsidR="005E7575">
        <w:rPr>
          <w:rFonts w:ascii="Times New Roman" w:hAnsi="Times New Roman" w:cs="Times New Roman"/>
          <w:i/>
          <w:sz w:val="24"/>
          <w:szCs w:val="24"/>
        </w:rPr>
        <w:t>Ors</w:t>
      </w:r>
      <w:proofErr w:type="spellEnd"/>
      <w:r w:rsidR="005E7575">
        <w:rPr>
          <w:rFonts w:ascii="Times New Roman" w:hAnsi="Times New Roman" w:cs="Times New Roman"/>
          <w:i/>
          <w:sz w:val="24"/>
          <w:szCs w:val="24"/>
        </w:rPr>
        <w:t xml:space="preserve"> </w:t>
      </w:r>
      <w:r w:rsidR="005E7575">
        <w:rPr>
          <w:rFonts w:ascii="Times New Roman" w:hAnsi="Times New Roman" w:cs="Times New Roman"/>
          <w:sz w:val="24"/>
          <w:szCs w:val="24"/>
        </w:rPr>
        <w:t xml:space="preserve">v </w:t>
      </w:r>
      <w:proofErr w:type="spellStart"/>
      <w:r w:rsidR="005E7575">
        <w:rPr>
          <w:rFonts w:ascii="Times New Roman" w:hAnsi="Times New Roman" w:cs="Times New Roman"/>
          <w:i/>
          <w:sz w:val="24"/>
          <w:szCs w:val="24"/>
        </w:rPr>
        <w:t>Zvarivadza</w:t>
      </w:r>
      <w:proofErr w:type="spellEnd"/>
      <w:r w:rsidR="005E7575">
        <w:rPr>
          <w:rFonts w:ascii="Times New Roman" w:hAnsi="Times New Roman" w:cs="Times New Roman"/>
          <w:i/>
          <w:sz w:val="24"/>
          <w:szCs w:val="24"/>
        </w:rPr>
        <w:t xml:space="preserve"> and </w:t>
      </w:r>
      <w:proofErr w:type="spellStart"/>
      <w:r w:rsidR="005E7575">
        <w:rPr>
          <w:rFonts w:ascii="Times New Roman" w:hAnsi="Times New Roman" w:cs="Times New Roman"/>
          <w:i/>
          <w:sz w:val="24"/>
          <w:szCs w:val="24"/>
        </w:rPr>
        <w:t>Ors</w:t>
      </w:r>
      <w:proofErr w:type="spellEnd"/>
      <w:r w:rsidR="005E7575">
        <w:rPr>
          <w:rFonts w:ascii="Times New Roman" w:hAnsi="Times New Roman" w:cs="Times New Roman"/>
          <w:i/>
          <w:sz w:val="24"/>
          <w:szCs w:val="24"/>
        </w:rPr>
        <w:t xml:space="preserve"> </w:t>
      </w:r>
      <w:r w:rsidR="005E7575">
        <w:rPr>
          <w:rFonts w:ascii="Times New Roman" w:hAnsi="Times New Roman" w:cs="Times New Roman"/>
          <w:sz w:val="24"/>
          <w:szCs w:val="24"/>
        </w:rPr>
        <w:t>2006 (1) ZLR 5</w:t>
      </w:r>
      <w:r w:rsidR="00EA6350">
        <w:rPr>
          <w:rFonts w:ascii="Times New Roman" w:hAnsi="Times New Roman" w:cs="Times New Roman"/>
          <w:sz w:val="24"/>
          <w:szCs w:val="24"/>
        </w:rPr>
        <w:t>1</w:t>
      </w:r>
      <w:r w:rsidR="005E7575">
        <w:rPr>
          <w:rFonts w:ascii="Times New Roman" w:hAnsi="Times New Roman" w:cs="Times New Roman"/>
          <w:sz w:val="24"/>
          <w:szCs w:val="24"/>
        </w:rPr>
        <w:t xml:space="preserve">4. Consequently what is before the court is a nullity </w:t>
      </w:r>
      <w:r w:rsidR="00EA6350">
        <w:rPr>
          <w:rFonts w:ascii="Times New Roman" w:hAnsi="Times New Roman" w:cs="Times New Roman"/>
          <w:sz w:val="24"/>
          <w:szCs w:val="24"/>
        </w:rPr>
        <w:t xml:space="preserve">which </w:t>
      </w:r>
      <w:r w:rsidR="005E7575">
        <w:rPr>
          <w:rFonts w:ascii="Times New Roman" w:hAnsi="Times New Roman" w:cs="Times New Roman"/>
          <w:sz w:val="24"/>
          <w:szCs w:val="24"/>
        </w:rPr>
        <w:t xml:space="preserve">must be dismissed with costs at attorney – client </w:t>
      </w:r>
      <w:proofErr w:type="gramStart"/>
      <w:r w:rsidR="005E7575">
        <w:rPr>
          <w:rFonts w:ascii="Times New Roman" w:hAnsi="Times New Roman" w:cs="Times New Roman"/>
          <w:sz w:val="24"/>
          <w:szCs w:val="24"/>
        </w:rPr>
        <w:t>scale.</w:t>
      </w:r>
      <w:proofErr w:type="gramEnd"/>
      <w:r w:rsidR="005E7575">
        <w:rPr>
          <w:rFonts w:ascii="Times New Roman" w:hAnsi="Times New Roman" w:cs="Times New Roman"/>
          <w:sz w:val="24"/>
          <w:szCs w:val="24"/>
        </w:rPr>
        <w:t>” (</w:t>
      </w:r>
      <w:proofErr w:type="gramStart"/>
      <w:r w:rsidR="005E7575">
        <w:rPr>
          <w:rFonts w:ascii="Times New Roman" w:hAnsi="Times New Roman" w:cs="Times New Roman"/>
          <w:sz w:val="24"/>
          <w:szCs w:val="24"/>
        </w:rPr>
        <w:t>my</w:t>
      </w:r>
      <w:proofErr w:type="gramEnd"/>
      <w:r w:rsidR="005E7575">
        <w:rPr>
          <w:rFonts w:ascii="Times New Roman" w:hAnsi="Times New Roman" w:cs="Times New Roman"/>
          <w:sz w:val="24"/>
          <w:szCs w:val="24"/>
        </w:rPr>
        <w:t xml:space="preserve"> emphasis)</w:t>
      </w:r>
    </w:p>
    <w:p w:rsidR="005E7575" w:rsidRDefault="005E7575" w:rsidP="00A149BE">
      <w:pPr>
        <w:spacing w:after="0" w:line="240" w:lineRule="auto"/>
        <w:jc w:val="both"/>
        <w:rPr>
          <w:rFonts w:ascii="Times New Roman" w:hAnsi="Times New Roman" w:cs="Times New Roman"/>
          <w:sz w:val="24"/>
          <w:szCs w:val="24"/>
        </w:rPr>
      </w:pPr>
    </w:p>
    <w:p w:rsidR="00F52007" w:rsidRDefault="005E7575"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Reliance was then placed on Lord D</w:t>
      </w:r>
      <w:r w:rsidR="00EA6350">
        <w:rPr>
          <w:rFonts w:ascii="Times New Roman" w:hAnsi="Times New Roman" w:cs="Times New Roman"/>
          <w:sz w:val="24"/>
          <w:szCs w:val="24"/>
        </w:rPr>
        <w:t>enning</w:t>
      </w:r>
      <w:r>
        <w:rPr>
          <w:rFonts w:ascii="Times New Roman" w:hAnsi="Times New Roman" w:cs="Times New Roman"/>
          <w:sz w:val="24"/>
          <w:szCs w:val="24"/>
        </w:rPr>
        <w:t xml:space="preserve">’s </w:t>
      </w:r>
      <w:r w:rsidR="00EA6350">
        <w:rPr>
          <w:rFonts w:ascii="Times New Roman" w:hAnsi="Times New Roman" w:cs="Times New Roman"/>
          <w:sz w:val="24"/>
          <w:szCs w:val="24"/>
        </w:rPr>
        <w:t>remarks</w:t>
      </w:r>
      <w:r>
        <w:rPr>
          <w:rFonts w:ascii="Times New Roman" w:hAnsi="Times New Roman" w:cs="Times New Roman"/>
          <w:sz w:val="24"/>
          <w:szCs w:val="24"/>
        </w:rPr>
        <w:t xml:space="preserve"> in </w:t>
      </w:r>
      <w:proofErr w:type="spellStart"/>
      <w:r w:rsidRPr="005E7575">
        <w:rPr>
          <w:rFonts w:ascii="Times New Roman" w:hAnsi="Times New Roman" w:cs="Times New Roman"/>
          <w:i/>
          <w:sz w:val="24"/>
          <w:szCs w:val="24"/>
        </w:rPr>
        <w:t>Mac</w:t>
      </w:r>
      <w:r>
        <w:rPr>
          <w:rFonts w:ascii="Times New Roman" w:hAnsi="Times New Roman" w:cs="Times New Roman"/>
          <w:i/>
          <w:sz w:val="24"/>
          <w:szCs w:val="24"/>
        </w:rPr>
        <w:t>F</w:t>
      </w:r>
      <w:r w:rsidRPr="005E7575">
        <w:rPr>
          <w:rFonts w:ascii="Times New Roman" w:hAnsi="Times New Roman" w:cs="Times New Roman"/>
          <w:i/>
          <w:sz w:val="24"/>
          <w:szCs w:val="24"/>
        </w:rPr>
        <w:t>oy</w:t>
      </w:r>
      <w:proofErr w:type="spellEnd"/>
      <w:r>
        <w:rPr>
          <w:rFonts w:ascii="Times New Roman" w:hAnsi="Times New Roman" w:cs="Times New Roman"/>
          <w:i/>
          <w:sz w:val="24"/>
          <w:szCs w:val="24"/>
        </w:rPr>
        <w:t xml:space="preserve"> </w:t>
      </w:r>
      <w:r>
        <w:rPr>
          <w:rFonts w:ascii="Times New Roman" w:hAnsi="Times New Roman" w:cs="Times New Roman"/>
          <w:sz w:val="24"/>
          <w:szCs w:val="24"/>
        </w:rPr>
        <w:t>v</w:t>
      </w:r>
      <w:r>
        <w:rPr>
          <w:rFonts w:ascii="Times New Roman" w:hAnsi="Times New Roman" w:cs="Times New Roman"/>
          <w:i/>
          <w:sz w:val="24"/>
          <w:szCs w:val="24"/>
        </w:rPr>
        <w:t xml:space="preserve"> </w:t>
      </w:r>
      <w:r w:rsidR="00EA6350">
        <w:rPr>
          <w:rFonts w:ascii="Times New Roman" w:hAnsi="Times New Roman" w:cs="Times New Roman"/>
          <w:i/>
          <w:sz w:val="24"/>
          <w:szCs w:val="24"/>
        </w:rPr>
        <w:t>United</w:t>
      </w:r>
      <w:r>
        <w:rPr>
          <w:rFonts w:ascii="Times New Roman" w:hAnsi="Times New Roman" w:cs="Times New Roman"/>
          <w:i/>
          <w:sz w:val="24"/>
          <w:szCs w:val="24"/>
        </w:rPr>
        <w:t xml:space="preserve"> Africa Co. Ltd </w:t>
      </w:r>
      <w:r>
        <w:rPr>
          <w:rFonts w:ascii="Times New Roman" w:hAnsi="Times New Roman" w:cs="Times New Roman"/>
          <w:sz w:val="24"/>
          <w:szCs w:val="24"/>
        </w:rPr>
        <w:t xml:space="preserve">(1961) 5 ALLER 1169 (PC) at 1172 namely that; </w:t>
      </w:r>
    </w:p>
    <w:p w:rsidR="00F52007" w:rsidRDefault="005E7575" w:rsidP="00A149B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F52007">
        <w:rPr>
          <w:rFonts w:ascii="Times New Roman" w:hAnsi="Times New Roman" w:cs="Times New Roman"/>
          <w:sz w:val="24"/>
          <w:szCs w:val="24"/>
        </w:rPr>
        <w:t>If</w:t>
      </w:r>
      <w:r>
        <w:rPr>
          <w:rFonts w:ascii="Times New Roman" w:hAnsi="Times New Roman" w:cs="Times New Roman"/>
          <w:sz w:val="24"/>
          <w:szCs w:val="24"/>
        </w:rPr>
        <w:t xml:space="preserve"> an act is void, then it is a nullity. It is </w:t>
      </w:r>
      <w:r w:rsidR="00F52007">
        <w:rPr>
          <w:rFonts w:ascii="Times New Roman" w:hAnsi="Times New Roman" w:cs="Times New Roman"/>
          <w:sz w:val="24"/>
          <w:szCs w:val="24"/>
        </w:rPr>
        <w:t>not only bad, but incurably bad. There is no need for an order of the court to set it aside. It is automatically null and void without more ado, although it is sometimes convenient to have the court declare it to be so. And every proceeding which is founded on it is also bad and incurably bad. You cannot put something on nothing and expect it to stay there. It will collapse.”</w:t>
      </w:r>
    </w:p>
    <w:p w:rsidR="00F52007" w:rsidRDefault="00F52007" w:rsidP="00A149BE">
      <w:pPr>
        <w:spacing w:after="0" w:line="240" w:lineRule="auto"/>
        <w:jc w:val="both"/>
        <w:rPr>
          <w:rFonts w:ascii="Times New Roman" w:hAnsi="Times New Roman" w:cs="Times New Roman"/>
          <w:sz w:val="24"/>
          <w:szCs w:val="24"/>
        </w:rPr>
      </w:pPr>
    </w:p>
    <w:p w:rsidR="00C9416E" w:rsidRDefault="00F52007"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merits, the respondents in their heads submitted that there was no valid agreement between the parties in that the written agreement was not </w:t>
      </w:r>
      <w:r w:rsidR="00B00FEB">
        <w:rPr>
          <w:rFonts w:ascii="Times New Roman" w:hAnsi="Times New Roman" w:cs="Times New Roman"/>
          <w:sz w:val="24"/>
          <w:szCs w:val="24"/>
        </w:rPr>
        <w:t xml:space="preserve">signed </w:t>
      </w:r>
      <w:r>
        <w:rPr>
          <w:rFonts w:ascii="Times New Roman" w:hAnsi="Times New Roman" w:cs="Times New Roman"/>
          <w:sz w:val="24"/>
          <w:szCs w:val="24"/>
        </w:rPr>
        <w:t>by the applicant</w:t>
      </w:r>
      <w:r w:rsidR="00C9416E">
        <w:rPr>
          <w:rFonts w:ascii="Times New Roman" w:hAnsi="Times New Roman" w:cs="Times New Roman"/>
          <w:sz w:val="24"/>
          <w:szCs w:val="24"/>
        </w:rPr>
        <w:t>’s representative. The argument</w:t>
      </w:r>
      <w:r w:rsidR="00E13941">
        <w:rPr>
          <w:rFonts w:ascii="Times New Roman" w:hAnsi="Times New Roman" w:cs="Times New Roman"/>
          <w:sz w:val="24"/>
          <w:szCs w:val="24"/>
        </w:rPr>
        <w:t xml:space="preserve"> is </w:t>
      </w:r>
      <w:r w:rsidR="00C9416E">
        <w:rPr>
          <w:rFonts w:ascii="Times New Roman" w:hAnsi="Times New Roman" w:cs="Times New Roman"/>
          <w:sz w:val="24"/>
          <w:szCs w:val="24"/>
        </w:rPr>
        <w:t>put th</w:t>
      </w:r>
      <w:r w:rsidR="00E13941">
        <w:rPr>
          <w:rFonts w:ascii="Times New Roman" w:hAnsi="Times New Roman" w:cs="Times New Roman"/>
          <w:sz w:val="24"/>
          <w:szCs w:val="24"/>
        </w:rPr>
        <w:t>u</w:t>
      </w:r>
      <w:r w:rsidR="00C9416E">
        <w:rPr>
          <w:rFonts w:ascii="Times New Roman" w:hAnsi="Times New Roman" w:cs="Times New Roman"/>
          <w:sz w:val="24"/>
          <w:szCs w:val="24"/>
        </w:rPr>
        <w:t xml:space="preserve">s; </w:t>
      </w:r>
    </w:p>
    <w:p w:rsidR="00B00FEB" w:rsidRDefault="00C9416E" w:rsidP="00E13941">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sidR="00E13941">
        <w:rPr>
          <w:rFonts w:ascii="Times New Roman" w:hAnsi="Times New Roman" w:cs="Times New Roman"/>
          <w:sz w:val="24"/>
          <w:szCs w:val="24"/>
        </w:rPr>
        <w:t>6.1</w:t>
      </w:r>
      <w:r w:rsidR="00E13941">
        <w:rPr>
          <w:rFonts w:ascii="Times New Roman" w:hAnsi="Times New Roman" w:cs="Times New Roman"/>
          <w:sz w:val="24"/>
          <w:szCs w:val="24"/>
        </w:rPr>
        <w:tab/>
      </w:r>
      <w:r>
        <w:rPr>
          <w:rFonts w:ascii="Times New Roman" w:hAnsi="Times New Roman" w:cs="Times New Roman"/>
          <w:sz w:val="24"/>
          <w:szCs w:val="24"/>
        </w:rPr>
        <w:t xml:space="preserve">Pursuant to that power of attorney, </w:t>
      </w:r>
      <w:proofErr w:type="spellStart"/>
      <w:r w:rsidR="00A149BE">
        <w:rPr>
          <w:rFonts w:ascii="Times New Roman" w:hAnsi="Times New Roman" w:cs="Times New Roman"/>
          <w:sz w:val="24"/>
          <w:szCs w:val="24"/>
        </w:rPr>
        <w:t>Jimias</w:t>
      </w:r>
      <w:proofErr w:type="spellEnd"/>
      <w:r>
        <w:rPr>
          <w:rFonts w:ascii="Times New Roman" w:hAnsi="Times New Roman" w:cs="Times New Roman"/>
          <w:sz w:val="24"/>
          <w:szCs w:val="24"/>
        </w:rPr>
        <w:t xml:space="preserve"> </w:t>
      </w:r>
      <w:proofErr w:type="spellStart"/>
      <w:r w:rsidR="00B00FEB">
        <w:rPr>
          <w:rFonts w:ascii="Times New Roman" w:hAnsi="Times New Roman" w:cs="Times New Roman"/>
          <w:sz w:val="24"/>
          <w:szCs w:val="24"/>
        </w:rPr>
        <w:t>Madzingira</w:t>
      </w:r>
      <w:proofErr w:type="spellEnd"/>
      <w:r w:rsidR="00B00FEB">
        <w:rPr>
          <w:rFonts w:ascii="Times New Roman" w:hAnsi="Times New Roman" w:cs="Times New Roman"/>
          <w:sz w:val="24"/>
          <w:szCs w:val="24"/>
        </w:rPr>
        <w:t xml:space="preserve"> nominated and appointed Property Hopes Real Estate (Pvt) Ltd as an agency for the first and second respondents represented by </w:t>
      </w:r>
      <w:proofErr w:type="spellStart"/>
      <w:r w:rsidR="00B00FEB">
        <w:rPr>
          <w:rFonts w:ascii="Times New Roman" w:hAnsi="Times New Roman" w:cs="Times New Roman"/>
          <w:sz w:val="24"/>
          <w:szCs w:val="24"/>
        </w:rPr>
        <w:t>Madzingira</w:t>
      </w:r>
      <w:proofErr w:type="spellEnd"/>
      <w:r w:rsidR="00B00FEB">
        <w:rPr>
          <w:rFonts w:ascii="Times New Roman" w:hAnsi="Times New Roman" w:cs="Times New Roman"/>
          <w:sz w:val="24"/>
          <w:szCs w:val="24"/>
        </w:rPr>
        <w:t xml:space="preserve"> concluding a written agreement which the applicant did not sign.” </w:t>
      </w:r>
    </w:p>
    <w:p w:rsidR="00B00FEB" w:rsidRDefault="00B00FEB" w:rsidP="00A149BE">
      <w:pPr>
        <w:spacing w:after="0" w:line="240" w:lineRule="auto"/>
        <w:jc w:val="both"/>
        <w:rPr>
          <w:rFonts w:ascii="Times New Roman" w:hAnsi="Times New Roman" w:cs="Times New Roman"/>
          <w:sz w:val="24"/>
          <w:szCs w:val="24"/>
        </w:rPr>
      </w:pPr>
    </w:p>
    <w:p w:rsidR="00B00FEB" w:rsidRDefault="00B00FEB"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 it was submitted in the</w:t>
      </w:r>
      <w:r w:rsidR="00187B30">
        <w:rPr>
          <w:rFonts w:ascii="Times New Roman" w:hAnsi="Times New Roman" w:cs="Times New Roman"/>
          <w:sz w:val="24"/>
          <w:szCs w:val="24"/>
        </w:rPr>
        <w:t xml:space="preserve"> same</w:t>
      </w:r>
      <w:r>
        <w:rPr>
          <w:rFonts w:ascii="Times New Roman" w:hAnsi="Times New Roman" w:cs="Times New Roman"/>
          <w:sz w:val="24"/>
          <w:szCs w:val="24"/>
        </w:rPr>
        <w:t xml:space="preserve"> heads that the applicant was in breach of the terms of the written agreement. The a</w:t>
      </w:r>
      <w:r w:rsidR="00E13941">
        <w:rPr>
          <w:rFonts w:ascii="Times New Roman" w:hAnsi="Times New Roman" w:cs="Times New Roman"/>
          <w:sz w:val="24"/>
          <w:szCs w:val="24"/>
        </w:rPr>
        <w:t>r</w:t>
      </w:r>
      <w:r>
        <w:rPr>
          <w:rFonts w:ascii="Times New Roman" w:hAnsi="Times New Roman" w:cs="Times New Roman"/>
          <w:sz w:val="24"/>
          <w:szCs w:val="24"/>
        </w:rPr>
        <w:t>g</w:t>
      </w:r>
      <w:r w:rsidR="00E13941">
        <w:rPr>
          <w:rFonts w:ascii="Times New Roman" w:hAnsi="Times New Roman" w:cs="Times New Roman"/>
          <w:sz w:val="24"/>
          <w:szCs w:val="24"/>
        </w:rPr>
        <w:t>ument</w:t>
      </w:r>
      <w:r>
        <w:rPr>
          <w:rFonts w:ascii="Times New Roman" w:hAnsi="Times New Roman" w:cs="Times New Roman"/>
          <w:sz w:val="24"/>
          <w:szCs w:val="24"/>
        </w:rPr>
        <w:t xml:space="preserve"> was couched in the following manner;</w:t>
      </w:r>
    </w:p>
    <w:p w:rsidR="005E421E" w:rsidRDefault="00221318" w:rsidP="00A149BE">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applican</w:t>
      </w:r>
      <w:r w:rsidR="00E13941">
        <w:rPr>
          <w:rFonts w:ascii="Times New Roman" w:hAnsi="Times New Roman" w:cs="Times New Roman"/>
          <w:sz w:val="24"/>
          <w:szCs w:val="24"/>
        </w:rPr>
        <w:t>t has breached the terms of the</w:t>
      </w:r>
      <w:r>
        <w:rPr>
          <w:rFonts w:ascii="Times New Roman" w:hAnsi="Times New Roman" w:cs="Times New Roman"/>
          <w:sz w:val="24"/>
          <w:szCs w:val="24"/>
        </w:rPr>
        <w:t xml:space="preserve"> alleged agreement by failing to pay the whole amount due to the first and second respondent resulting in the first and second respondents cancelling the purported agreement and counter suing for an order confirming cancellation</w:t>
      </w:r>
      <w:r w:rsidR="00E732F7">
        <w:rPr>
          <w:rFonts w:ascii="Times New Roman" w:hAnsi="Times New Roman" w:cs="Times New Roman"/>
          <w:sz w:val="24"/>
          <w:szCs w:val="24"/>
        </w:rPr>
        <w:t xml:space="preserve"> </w:t>
      </w:r>
      <w:r>
        <w:rPr>
          <w:rFonts w:ascii="Times New Roman" w:hAnsi="Times New Roman" w:cs="Times New Roman"/>
          <w:sz w:val="24"/>
          <w:szCs w:val="24"/>
        </w:rPr>
        <w:t>--------------</w:t>
      </w:r>
      <w:r w:rsidR="005E421E">
        <w:rPr>
          <w:rFonts w:ascii="Times New Roman" w:hAnsi="Times New Roman" w:cs="Times New Roman"/>
          <w:sz w:val="24"/>
          <w:szCs w:val="24"/>
        </w:rPr>
        <w:t>.</w:t>
      </w:r>
    </w:p>
    <w:p w:rsidR="005E421E" w:rsidRDefault="005E421E" w:rsidP="00A149BE">
      <w:pPr>
        <w:spacing w:after="0" w:line="240" w:lineRule="auto"/>
        <w:ind w:left="1440" w:hanging="720"/>
        <w:jc w:val="both"/>
        <w:rPr>
          <w:rFonts w:ascii="Times New Roman" w:hAnsi="Times New Roman" w:cs="Times New Roman"/>
          <w:sz w:val="24"/>
          <w:szCs w:val="24"/>
        </w:rPr>
      </w:pPr>
    </w:p>
    <w:p w:rsidR="001C02C0" w:rsidRDefault="00221318" w:rsidP="00187B30">
      <w:pPr>
        <w:spacing w:after="0" w:line="240" w:lineRule="auto"/>
        <w:ind w:left="990" w:hanging="270"/>
        <w:jc w:val="both"/>
        <w:rPr>
          <w:rFonts w:ascii="Times New Roman" w:hAnsi="Times New Roman" w:cs="Times New Roman"/>
          <w:sz w:val="24"/>
          <w:szCs w:val="24"/>
        </w:rPr>
      </w:pPr>
      <w:r>
        <w:rPr>
          <w:rFonts w:ascii="Times New Roman" w:hAnsi="Times New Roman" w:cs="Times New Roman"/>
          <w:sz w:val="24"/>
          <w:szCs w:val="24"/>
        </w:rPr>
        <w:lastRenderedPageBreak/>
        <w:t>9.</w:t>
      </w:r>
      <w:r w:rsidR="00187B30">
        <w:rPr>
          <w:rFonts w:ascii="Times New Roman" w:hAnsi="Times New Roman" w:cs="Times New Roman"/>
          <w:sz w:val="24"/>
          <w:szCs w:val="24"/>
        </w:rPr>
        <w:t xml:space="preserve"> </w:t>
      </w:r>
      <w:r>
        <w:rPr>
          <w:rFonts w:ascii="Times New Roman" w:hAnsi="Times New Roman" w:cs="Times New Roman"/>
          <w:sz w:val="24"/>
          <w:szCs w:val="24"/>
        </w:rPr>
        <w:t>The applicant has breached the terms of this agreement which he did not sign by failing to pay the purchase price. See clause 2 of the agreement which says that</w:t>
      </w:r>
      <w:r w:rsidR="00E732F7">
        <w:rPr>
          <w:rFonts w:ascii="Times New Roman" w:hAnsi="Times New Roman" w:cs="Times New Roman"/>
          <w:sz w:val="24"/>
          <w:szCs w:val="24"/>
        </w:rPr>
        <w:t>,</w:t>
      </w:r>
      <w:r>
        <w:rPr>
          <w:rFonts w:ascii="Times New Roman" w:hAnsi="Times New Roman" w:cs="Times New Roman"/>
          <w:sz w:val="24"/>
          <w:szCs w:val="24"/>
        </w:rPr>
        <w:t xml:space="preserve"> </w:t>
      </w:r>
      <w:r w:rsidR="00E732F7">
        <w:rPr>
          <w:rFonts w:ascii="Times New Roman" w:hAnsi="Times New Roman" w:cs="Times New Roman"/>
          <w:sz w:val="24"/>
          <w:szCs w:val="24"/>
        </w:rPr>
        <w:t>“</w:t>
      </w:r>
      <w:r>
        <w:rPr>
          <w:rFonts w:ascii="Times New Roman" w:hAnsi="Times New Roman" w:cs="Times New Roman"/>
          <w:sz w:val="24"/>
          <w:szCs w:val="24"/>
        </w:rPr>
        <w:t>the purchaser shall pay the full purchase price of US$95 000-00 to Property Hopes Real Estate by the 30</w:t>
      </w:r>
      <w:r w:rsidRPr="00221318">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2012 and to be released to the </w:t>
      </w:r>
      <w:r w:rsidR="001C02C0">
        <w:rPr>
          <w:rFonts w:ascii="Times New Roman" w:hAnsi="Times New Roman" w:cs="Times New Roman"/>
          <w:sz w:val="24"/>
          <w:szCs w:val="24"/>
        </w:rPr>
        <w:t>seller</w:t>
      </w:r>
      <w:r>
        <w:rPr>
          <w:rFonts w:ascii="Times New Roman" w:hAnsi="Times New Roman" w:cs="Times New Roman"/>
          <w:sz w:val="24"/>
          <w:szCs w:val="24"/>
        </w:rPr>
        <w:t xml:space="preserve"> within seven days of signing of the agreement of sale but not later than 7 November 2012</w:t>
      </w:r>
      <w:r w:rsidR="001C02C0">
        <w:rPr>
          <w:rFonts w:ascii="Times New Roman" w:hAnsi="Times New Roman" w:cs="Times New Roman"/>
          <w:sz w:val="24"/>
          <w:szCs w:val="24"/>
        </w:rPr>
        <w:t xml:space="preserve"> less Estate agent commission and capital gains tax.” </w:t>
      </w:r>
    </w:p>
    <w:p w:rsidR="001C02C0" w:rsidRDefault="001C02C0"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1C02C0" w:rsidRDefault="001C02C0"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hearing, Mr </w:t>
      </w:r>
      <w:proofErr w:type="spellStart"/>
      <w:r w:rsidR="00C6330C" w:rsidRPr="00C6330C">
        <w:rPr>
          <w:rFonts w:ascii="Times New Roman" w:hAnsi="Times New Roman" w:cs="Times New Roman"/>
          <w:i/>
          <w:sz w:val="24"/>
          <w:szCs w:val="24"/>
        </w:rPr>
        <w:t>C</w:t>
      </w:r>
      <w:r w:rsidRPr="00C6330C">
        <w:rPr>
          <w:rFonts w:ascii="Times New Roman" w:hAnsi="Times New Roman" w:cs="Times New Roman"/>
          <w:i/>
          <w:sz w:val="24"/>
          <w:szCs w:val="24"/>
        </w:rPr>
        <w:t>hinyama</w:t>
      </w:r>
      <w:proofErr w:type="spellEnd"/>
      <w:r>
        <w:rPr>
          <w:rFonts w:ascii="Times New Roman" w:hAnsi="Times New Roman" w:cs="Times New Roman"/>
          <w:sz w:val="24"/>
          <w:szCs w:val="24"/>
        </w:rPr>
        <w:t xml:space="preserve"> indicated to the court that he was “dropping, the second point and concentrating on the first point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limine</w:t>
      </w:r>
      <w:proofErr w:type="spellEnd"/>
      <w:r>
        <w:rPr>
          <w:rFonts w:ascii="Times New Roman" w:hAnsi="Times New Roman" w:cs="Times New Roman"/>
          <w:sz w:val="24"/>
          <w:szCs w:val="24"/>
        </w:rPr>
        <w:t xml:space="preserve">.” In my view this </w:t>
      </w:r>
      <w:r w:rsidR="00E732F7">
        <w:rPr>
          <w:rFonts w:ascii="Times New Roman" w:hAnsi="Times New Roman" w:cs="Times New Roman"/>
          <w:sz w:val="24"/>
          <w:szCs w:val="24"/>
        </w:rPr>
        <w:t>climb down</w:t>
      </w:r>
      <w:r>
        <w:rPr>
          <w:rFonts w:ascii="Times New Roman" w:hAnsi="Times New Roman" w:cs="Times New Roman"/>
          <w:sz w:val="24"/>
          <w:szCs w:val="24"/>
        </w:rPr>
        <w:t xml:space="preserve"> was inevitable for it could not sensibly be contended on one hand that there was no agreement and on the other that there was breach of the agreement. In any case, the respondents’ representative signed that agreement and surely on that basis they are bound by its terms.</w:t>
      </w:r>
    </w:p>
    <w:p w:rsidR="00635899" w:rsidRDefault="001C02C0"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21318">
        <w:rPr>
          <w:rFonts w:ascii="Times New Roman" w:hAnsi="Times New Roman" w:cs="Times New Roman"/>
          <w:sz w:val="24"/>
          <w:szCs w:val="24"/>
        </w:rPr>
        <w:t xml:space="preserve"> </w:t>
      </w:r>
      <w:r>
        <w:rPr>
          <w:rFonts w:ascii="Times New Roman" w:hAnsi="Times New Roman" w:cs="Times New Roman"/>
          <w:sz w:val="24"/>
          <w:szCs w:val="24"/>
        </w:rPr>
        <w:t xml:space="preserve">As regards the question of </w:t>
      </w:r>
      <w:r>
        <w:rPr>
          <w:rFonts w:ascii="Times New Roman" w:hAnsi="Times New Roman" w:cs="Times New Roman"/>
          <w:i/>
          <w:sz w:val="24"/>
          <w:szCs w:val="24"/>
        </w:rPr>
        <w:t xml:space="preserve">locus </w:t>
      </w:r>
      <w:proofErr w:type="spellStart"/>
      <w:r>
        <w:rPr>
          <w:rFonts w:ascii="Times New Roman" w:hAnsi="Times New Roman" w:cs="Times New Roman"/>
          <w:i/>
          <w:sz w:val="24"/>
          <w:szCs w:val="24"/>
        </w:rPr>
        <w:t>standi</w:t>
      </w:r>
      <w:proofErr w:type="spellEnd"/>
      <w:r>
        <w:rPr>
          <w:rFonts w:ascii="Times New Roman" w:hAnsi="Times New Roman" w:cs="Times New Roman"/>
          <w:sz w:val="24"/>
          <w:szCs w:val="24"/>
        </w:rPr>
        <w:t>, M</w:t>
      </w:r>
      <w:r w:rsidR="002814F7">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Pr="001C02C0">
        <w:rPr>
          <w:rFonts w:ascii="Times New Roman" w:hAnsi="Times New Roman" w:cs="Times New Roman"/>
          <w:i/>
          <w:sz w:val="24"/>
          <w:szCs w:val="24"/>
        </w:rPr>
        <w:t>Machanzi</w:t>
      </w:r>
      <w:proofErr w:type="spellEnd"/>
      <w:r>
        <w:rPr>
          <w:rFonts w:ascii="Times New Roman" w:hAnsi="Times New Roman" w:cs="Times New Roman"/>
          <w:sz w:val="24"/>
          <w:szCs w:val="24"/>
        </w:rPr>
        <w:t xml:space="preserve"> for the applicant submitted that both respondents failed to raise the issue </w:t>
      </w:r>
      <w:r w:rsidR="00D64C38">
        <w:rPr>
          <w:rFonts w:ascii="Times New Roman" w:hAnsi="Times New Roman" w:cs="Times New Roman"/>
          <w:sz w:val="24"/>
          <w:szCs w:val="24"/>
        </w:rPr>
        <w:t>in their</w:t>
      </w:r>
      <w:r>
        <w:rPr>
          <w:rFonts w:ascii="Times New Roman" w:hAnsi="Times New Roman" w:cs="Times New Roman"/>
          <w:sz w:val="24"/>
          <w:szCs w:val="24"/>
        </w:rPr>
        <w:t xml:space="preserve"> notice of opposition. If they had raised that issue, the applicant would have replied. In any case, so the argument </w:t>
      </w:r>
      <w:r w:rsidR="00635899">
        <w:rPr>
          <w:rFonts w:ascii="Times New Roman" w:hAnsi="Times New Roman" w:cs="Times New Roman"/>
          <w:sz w:val="24"/>
          <w:szCs w:val="24"/>
        </w:rPr>
        <w:t xml:space="preserve">went, the deponent has the requisite authority by virtue of the trust deed which is registered. The deponent is a trustee who is authorised to depose to the affidavit. </w:t>
      </w:r>
    </w:p>
    <w:p w:rsidR="005E421E" w:rsidRDefault="00635899"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my view, the sole issue for determination is whether a trustee of a registered trust </w:t>
      </w:r>
      <w:r w:rsidR="005E421E">
        <w:rPr>
          <w:rFonts w:ascii="Times New Roman" w:hAnsi="Times New Roman" w:cs="Times New Roman"/>
          <w:sz w:val="24"/>
          <w:szCs w:val="24"/>
        </w:rPr>
        <w:t>h</w:t>
      </w:r>
      <w:r w:rsidR="005E421E" w:rsidRPr="00040755">
        <w:rPr>
          <w:rFonts w:ascii="Times New Roman" w:hAnsi="Times New Roman" w:cs="Times New Roman"/>
          <w:sz w:val="24"/>
          <w:szCs w:val="24"/>
        </w:rPr>
        <w:t>as authority</w:t>
      </w:r>
      <w:r w:rsidR="005E421E">
        <w:rPr>
          <w:rFonts w:ascii="Times New Roman" w:hAnsi="Times New Roman" w:cs="Times New Roman"/>
          <w:sz w:val="24"/>
          <w:szCs w:val="24"/>
        </w:rPr>
        <w:t xml:space="preserve"> to act on behalf of such trust.</w:t>
      </w: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sidRPr="00D514FA">
        <w:rPr>
          <w:rFonts w:ascii="Times New Roman" w:hAnsi="Times New Roman" w:cs="Times New Roman"/>
          <w:i/>
          <w:sz w:val="24"/>
          <w:szCs w:val="24"/>
        </w:rPr>
        <w:t>Chinyama</w:t>
      </w:r>
      <w:r>
        <w:rPr>
          <w:rFonts w:ascii="Times New Roman" w:hAnsi="Times New Roman" w:cs="Times New Roman"/>
          <w:sz w:val="24"/>
          <w:szCs w:val="24"/>
        </w:rPr>
        <w:t>’s</w:t>
      </w:r>
      <w:proofErr w:type="spellEnd"/>
      <w:r>
        <w:rPr>
          <w:rFonts w:ascii="Times New Roman" w:hAnsi="Times New Roman" w:cs="Times New Roman"/>
          <w:sz w:val="24"/>
          <w:szCs w:val="24"/>
        </w:rPr>
        <w:t xml:space="preserve"> contention was that such a trustee requires the authority of other trustees to so act.  He relied on the </w:t>
      </w:r>
      <w:proofErr w:type="spellStart"/>
      <w:r w:rsidRPr="00A149BE">
        <w:rPr>
          <w:rFonts w:ascii="Times New Roman" w:hAnsi="Times New Roman" w:cs="Times New Roman"/>
          <w:i/>
          <w:sz w:val="24"/>
          <w:szCs w:val="24"/>
        </w:rPr>
        <w:t>Madzivire</w:t>
      </w:r>
      <w:proofErr w:type="spellEnd"/>
      <w:r>
        <w:rPr>
          <w:rFonts w:ascii="Times New Roman" w:hAnsi="Times New Roman" w:cs="Times New Roman"/>
          <w:sz w:val="24"/>
          <w:szCs w:val="24"/>
        </w:rPr>
        <w:t xml:space="preserve"> case (</w:t>
      </w:r>
      <w:r w:rsidRPr="006421C4">
        <w:rPr>
          <w:rFonts w:ascii="Times New Roman" w:hAnsi="Times New Roman" w:cs="Times New Roman"/>
          <w:i/>
          <w:sz w:val="24"/>
          <w:szCs w:val="24"/>
        </w:rPr>
        <w:t>supra</w:t>
      </w:r>
      <w:r>
        <w:rPr>
          <w:rFonts w:ascii="Times New Roman" w:hAnsi="Times New Roman" w:cs="Times New Roman"/>
          <w:sz w:val="24"/>
          <w:szCs w:val="24"/>
        </w:rPr>
        <w:t xml:space="preserve">) in support of this proposition.  In </w:t>
      </w:r>
      <w:proofErr w:type="spellStart"/>
      <w:r w:rsidRPr="00A149BE">
        <w:rPr>
          <w:rFonts w:ascii="Times New Roman" w:hAnsi="Times New Roman" w:cs="Times New Roman"/>
          <w:i/>
          <w:sz w:val="24"/>
          <w:szCs w:val="24"/>
        </w:rPr>
        <w:t>Madzivire</w:t>
      </w:r>
      <w:proofErr w:type="spellEnd"/>
      <w:r>
        <w:rPr>
          <w:rFonts w:ascii="Times New Roman" w:hAnsi="Times New Roman" w:cs="Times New Roman"/>
          <w:sz w:val="24"/>
          <w:szCs w:val="24"/>
        </w:rPr>
        <w:t xml:space="preserve"> (</w:t>
      </w:r>
      <w:r w:rsidRPr="006421C4">
        <w:rPr>
          <w:rFonts w:ascii="Times New Roman" w:hAnsi="Times New Roman" w:cs="Times New Roman"/>
          <w:i/>
          <w:sz w:val="24"/>
          <w:szCs w:val="24"/>
        </w:rPr>
        <w:t>supra</w:t>
      </w:r>
      <w:r>
        <w:rPr>
          <w:rFonts w:ascii="Times New Roman" w:hAnsi="Times New Roman" w:cs="Times New Roman"/>
          <w:sz w:val="24"/>
          <w:szCs w:val="24"/>
        </w:rPr>
        <w:t>) it was held per CHEDA JA (as he then was) that</w:t>
      </w:r>
      <w:r w:rsidR="002814F7">
        <w:rPr>
          <w:rFonts w:ascii="Times New Roman" w:hAnsi="Times New Roman" w:cs="Times New Roman"/>
          <w:sz w:val="24"/>
          <w:szCs w:val="24"/>
        </w:rPr>
        <w:t>,</w:t>
      </w:r>
      <w:r>
        <w:rPr>
          <w:rFonts w:ascii="Times New Roman" w:hAnsi="Times New Roman" w:cs="Times New Roman"/>
          <w:sz w:val="24"/>
          <w:szCs w:val="24"/>
        </w:rPr>
        <w:t xml:space="preserve"> </w:t>
      </w:r>
    </w:p>
    <w:p w:rsidR="005E421E" w:rsidRDefault="005E421E" w:rsidP="00A149B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company being a separate legal person from its directors cannot be represented </w:t>
      </w:r>
      <w:r w:rsidR="002814F7">
        <w:rPr>
          <w:rFonts w:ascii="Times New Roman" w:hAnsi="Times New Roman" w:cs="Times New Roman"/>
          <w:sz w:val="24"/>
          <w:szCs w:val="24"/>
        </w:rPr>
        <w:t>i</w:t>
      </w:r>
      <w:r>
        <w:rPr>
          <w:rFonts w:ascii="Times New Roman" w:hAnsi="Times New Roman" w:cs="Times New Roman"/>
          <w:sz w:val="24"/>
          <w:szCs w:val="24"/>
        </w:rPr>
        <w:t>n a legal suit by a person who has not been authorised to do so.  This is a well-established legal principle, which the courts cannot ignore.  It does not depend on the pleadings by either party.  The fact that a person is the managing director of the company does not cloth</w:t>
      </w:r>
      <w:r w:rsidR="002814F7">
        <w:rPr>
          <w:rFonts w:ascii="Times New Roman" w:hAnsi="Times New Roman" w:cs="Times New Roman"/>
          <w:sz w:val="24"/>
          <w:szCs w:val="24"/>
        </w:rPr>
        <w:t>e</w:t>
      </w:r>
      <w:r>
        <w:rPr>
          <w:rFonts w:ascii="Times New Roman" w:hAnsi="Times New Roman" w:cs="Times New Roman"/>
          <w:sz w:val="24"/>
          <w:szCs w:val="24"/>
        </w:rPr>
        <w:t xml:space="preserve"> him with the authority to sue on behalf of the company in </w:t>
      </w:r>
      <w:r w:rsidR="002814F7">
        <w:rPr>
          <w:rFonts w:ascii="Times New Roman" w:hAnsi="Times New Roman" w:cs="Times New Roman"/>
          <w:sz w:val="24"/>
          <w:szCs w:val="24"/>
        </w:rPr>
        <w:t>t</w:t>
      </w:r>
      <w:r>
        <w:rPr>
          <w:rFonts w:ascii="Times New Roman" w:hAnsi="Times New Roman" w:cs="Times New Roman"/>
          <w:sz w:val="24"/>
          <w:szCs w:val="24"/>
        </w:rPr>
        <w:t>he absence of any resolution authorising him to do so.  The general rule is that directors of a company can only act validly when assembled at a board meeting.  An exception to this rule is where a company has only one director who can perform all judicial acts without holding a full meeting.” at p 5</w:t>
      </w:r>
      <w:r w:rsidR="002814F7">
        <w:rPr>
          <w:rFonts w:ascii="Times New Roman" w:hAnsi="Times New Roman" w:cs="Times New Roman"/>
          <w:sz w:val="24"/>
          <w:szCs w:val="24"/>
        </w:rPr>
        <w:t>1</w:t>
      </w:r>
      <w:r>
        <w:rPr>
          <w:rFonts w:ascii="Times New Roman" w:hAnsi="Times New Roman" w:cs="Times New Roman"/>
          <w:sz w:val="24"/>
          <w:szCs w:val="24"/>
        </w:rPr>
        <w:t>6 B – C.</w:t>
      </w: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5E421E" w:rsidRDefault="005E421E" w:rsidP="00A149B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also referred to </w:t>
      </w:r>
      <w:proofErr w:type="spellStart"/>
      <w:r>
        <w:rPr>
          <w:rFonts w:ascii="Times New Roman" w:hAnsi="Times New Roman" w:cs="Times New Roman"/>
          <w:sz w:val="24"/>
          <w:szCs w:val="24"/>
        </w:rPr>
        <w:t>s</w:t>
      </w:r>
      <w:proofErr w:type="spellEnd"/>
      <w:r>
        <w:rPr>
          <w:rFonts w:ascii="Times New Roman" w:hAnsi="Times New Roman" w:cs="Times New Roman"/>
          <w:sz w:val="24"/>
          <w:szCs w:val="24"/>
        </w:rPr>
        <w:t xml:space="preserve"> 9 of the Companies Act [</w:t>
      </w:r>
      <w:r w:rsidRPr="00AA2140">
        <w:rPr>
          <w:rFonts w:ascii="Times New Roman" w:hAnsi="Times New Roman" w:cs="Times New Roman"/>
          <w:i/>
          <w:sz w:val="24"/>
          <w:szCs w:val="24"/>
        </w:rPr>
        <w:t>Cap 24:03</w:t>
      </w:r>
      <w:r>
        <w:rPr>
          <w:rFonts w:ascii="Times New Roman" w:hAnsi="Times New Roman" w:cs="Times New Roman"/>
          <w:sz w:val="24"/>
          <w:szCs w:val="24"/>
        </w:rPr>
        <w:t>] which reads as follows;</w:t>
      </w:r>
    </w:p>
    <w:p w:rsidR="005E421E" w:rsidRDefault="005E421E" w:rsidP="00A149BE">
      <w:pPr>
        <w:spacing w:after="0" w:line="240" w:lineRule="auto"/>
        <w:ind w:left="1440"/>
        <w:jc w:val="both"/>
        <w:rPr>
          <w:rFonts w:ascii="Times New Roman" w:hAnsi="Times New Roman" w:cs="Times New Roman"/>
          <w:sz w:val="24"/>
          <w:szCs w:val="24"/>
        </w:rPr>
      </w:pPr>
    </w:p>
    <w:p w:rsidR="005E421E" w:rsidRDefault="005E421E" w:rsidP="00A149B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company shall have the capacity and </w:t>
      </w:r>
      <w:proofErr w:type="gramStart"/>
      <w:r>
        <w:rPr>
          <w:rFonts w:ascii="Times New Roman" w:hAnsi="Times New Roman" w:cs="Times New Roman"/>
          <w:sz w:val="24"/>
          <w:szCs w:val="24"/>
        </w:rPr>
        <w:t>powers of a natural person of full capacity in so far, as a body corporate is</w:t>
      </w:r>
      <w:proofErr w:type="gramEnd"/>
      <w:r>
        <w:rPr>
          <w:rFonts w:ascii="Times New Roman" w:hAnsi="Times New Roman" w:cs="Times New Roman"/>
          <w:sz w:val="24"/>
          <w:szCs w:val="24"/>
        </w:rPr>
        <w:t xml:space="preserve"> capable of excising such powers.” </w:t>
      </w:r>
    </w:p>
    <w:p w:rsidR="005E421E" w:rsidRDefault="005E421E" w:rsidP="00A149BE">
      <w:pPr>
        <w:spacing w:after="0" w:line="240" w:lineRule="auto"/>
        <w:ind w:left="1440"/>
        <w:jc w:val="both"/>
        <w:rPr>
          <w:rFonts w:ascii="Times New Roman" w:hAnsi="Times New Roman" w:cs="Times New Roman"/>
          <w:sz w:val="24"/>
          <w:szCs w:val="24"/>
        </w:rPr>
      </w:pPr>
    </w:p>
    <w:p w:rsidR="005E421E" w:rsidRDefault="005E421E" w:rsidP="00A149BE">
      <w:pPr>
        <w:spacing w:after="0" w:line="240" w:lineRule="auto"/>
        <w:jc w:val="both"/>
        <w:rPr>
          <w:rFonts w:ascii="Times New Roman" w:hAnsi="Times New Roman" w:cs="Times New Roman"/>
          <w:sz w:val="24"/>
          <w:szCs w:val="24"/>
        </w:rPr>
      </w:pP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w:t>
      </w:r>
      <w:r w:rsidR="00325F1F">
        <w:rPr>
          <w:rFonts w:ascii="Times New Roman" w:hAnsi="Times New Roman" w:cs="Times New Roman"/>
          <w:sz w:val="24"/>
          <w:szCs w:val="24"/>
        </w:rPr>
        <w:t>,</w:t>
      </w:r>
      <w:r>
        <w:rPr>
          <w:rFonts w:ascii="Times New Roman" w:hAnsi="Times New Roman" w:cs="Times New Roman"/>
          <w:sz w:val="24"/>
          <w:szCs w:val="24"/>
        </w:rPr>
        <w:t xml:space="preserve"> this case is distinguishable in that it deals with companies which are separate legal persona, while in </w:t>
      </w:r>
      <w:proofErr w:type="spellStart"/>
      <w:r w:rsidRPr="00AA5942">
        <w:rPr>
          <w:rFonts w:ascii="Times New Roman" w:hAnsi="Times New Roman" w:cs="Times New Roman"/>
          <w:i/>
          <w:sz w:val="24"/>
          <w:szCs w:val="24"/>
        </w:rPr>
        <w:t>casu</w:t>
      </w:r>
      <w:proofErr w:type="spellEnd"/>
      <w:r>
        <w:rPr>
          <w:rFonts w:ascii="Times New Roman" w:hAnsi="Times New Roman" w:cs="Times New Roman"/>
          <w:sz w:val="24"/>
          <w:szCs w:val="24"/>
        </w:rPr>
        <w:t xml:space="preserve"> we are dealing with a trust.  According to the law of persons, a trust is not a separate legal </w:t>
      </w:r>
      <w:proofErr w:type="gramStart"/>
      <w:r>
        <w:rPr>
          <w:rFonts w:ascii="Times New Roman" w:hAnsi="Times New Roman" w:cs="Times New Roman"/>
          <w:sz w:val="24"/>
          <w:szCs w:val="24"/>
        </w:rPr>
        <w:t>persona</w:t>
      </w:r>
      <w:r w:rsidR="00325F1F">
        <w:rPr>
          <w:rFonts w:ascii="Times New Roman" w:hAnsi="Times New Roman" w:cs="Times New Roman"/>
          <w:sz w:val="24"/>
          <w:szCs w:val="24"/>
        </w:rPr>
        <w:t>e</w:t>
      </w:r>
      <w:proofErr w:type="gramEnd"/>
      <w:r w:rsidR="00325F1F">
        <w:rPr>
          <w:rFonts w:ascii="Times New Roman" w:hAnsi="Times New Roman" w:cs="Times New Roman"/>
          <w:sz w:val="24"/>
          <w:szCs w:val="24"/>
        </w:rPr>
        <w:t xml:space="preserve">, while in </w:t>
      </w:r>
      <w:proofErr w:type="spellStart"/>
      <w:r w:rsidR="00325F1F">
        <w:rPr>
          <w:rFonts w:ascii="Times New Roman" w:hAnsi="Times New Roman" w:cs="Times New Roman"/>
          <w:i/>
          <w:sz w:val="24"/>
          <w:szCs w:val="24"/>
        </w:rPr>
        <w:t>casu</w:t>
      </w:r>
      <w:proofErr w:type="spellEnd"/>
      <w:r w:rsidR="00325F1F">
        <w:rPr>
          <w:rFonts w:ascii="Times New Roman" w:hAnsi="Times New Roman" w:cs="Times New Roman"/>
          <w:i/>
          <w:sz w:val="24"/>
          <w:szCs w:val="24"/>
        </w:rPr>
        <w:t xml:space="preserve"> </w:t>
      </w:r>
      <w:r w:rsidR="00325F1F">
        <w:rPr>
          <w:rFonts w:ascii="Times New Roman" w:hAnsi="Times New Roman" w:cs="Times New Roman"/>
          <w:sz w:val="24"/>
          <w:szCs w:val="24"/>
        </w:rPr>
        <w:t>we are dealing with a trust. According to the law of persons, a trust is not a separate legal persona</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See </w:t>
      </w:r>
      <w:proofErr w:type="spellStart"/>
      <w:r w:rsidRPr="00043F60">
        <w:rPr>
          <w:rFonts w:ascii="Times New Roman" w:hAnsi="Times New Roman" w:cs="Times New Roman"/>
          <w:i/>
          <w:sz w:val="24"/>
          <w:szCs w:val="24"/>
        </w:rPr>
        <w:t>Crundall</w:t>
      </w:r>
      <w:proofErr w:type="spellEnd"/>
      <w:r w:rsidRPr="00043F60">
        <w:rPr>
          <w:rFonts w:ascii="Times New Roman" w:hAnsi="Times New Roman" w:cs="Times New Roman"/>
          <w:i/>
          <w:sz w:val="24"/>
          <w:szCs w:val="24"/>
        </w:rPr>
        <w:t xml:space="preserve"> Bros Pvt Ltd</w:t>
      </w:r>
      <w:r>
        <w:rPr>
          <w:rFonts w:ascii="Times New Roman" w:hAnsi="Times New Roman" w:cs="Times New Roman"/>
          <w:sz w:val="24"/>
          <w:szCs w:val="24"/>
        </w:rPr>
        <w:t xml:space="preserve"> v </w:t>
      </w:r>
      <w:r w:rsidRPr="00043F60">
        <w:rPr>
          <w:rFonts w:ascii="Times New Roman" w:hAnsi="Times New Roman" w:cs="Times New Roman"/>
          <w:i/>
          <w:sz w:val="24"/>
          <w:szCs w:val="24"/>
        </w:rPr>
        <w:t>Lazarus NO &amp;</w:t>
      </w:r>
      <w:proofErr w:type="spellStart"/>
      <w:r w:rsidRPr="00043F60">
        <w:rPr>
          <w:rFonts w:ascii="Times New Roman" w:hAnsi="Times New Roman" w:cs="Times New Roman"/>
          <w:i/>
          <w:sz w:val="24"/>
          <w:szCs w:val="24"/>
        </w:rPr>
        <w:t>Anor</w:t>
      </w:r>
      <w:proofErr w:type="spellEnd"/>
      <w:r>
        <w:rPr>
          <w:rFonts w:ascii="Times New Roman" w:hAnsi="Times New Roman" w:cs="Times New Roman"/>
          <w:sz w:val="24"/>
          <w:szCs w:val="24"/>
        </w:rPr>
        <w:t xml:space="preserve"> 1990 (1) ZLR 290 (HC).</w:t>
      </w:r>
      <w:proofErr w:type="gramEnd"/>
      <w:r>
        <w:rPr>
          <w:rFonts w:ascii="Times New Roman" w:hAnsi="Times New Roman" w:cs="Times New Roman"/>
          <w:sz w:val="24"/>
          <w:szCs w:val="24"/>
        </w:rPr>
        <w:t xml:space="preserve">  For this reason it follows naturally that principles applicable to corporate bodies do not necessarily apply to trusts.  See </w:t>
      </w:r>
      <w:r w:rsidRPr="00043F60">
        <w:rPr>
          <w:rFonts w:ascii="Times New Roman" w:hAnsi="Times New Roman" w:cs="Times New Roman"/>
          <w:i/>
          <w:sz w:val="24"/>
          <w:szCs w:val="24"/>
        </w:rPr>
        <w:t>Gold Mining Minerals</w:t>
      </w:r>
      <w:r w:rsidR="00A149BE">
        <w:rPr>
          <w:rFonts w:ascii="Times New Roman" w:hAnsi="Times New Roman" w:cs="Times New Roman"/>
          <w:i/>
          <w:sz w:val="24"/>
          <w:szCs w:val="24"/>
        </w:rPr>
        <w:t xml:space="preserve"> </w:t>
      </w:r>
      <w:r w:rsidRPr="00043F60">
        <w:rPr>
          <w:rFonts w:ascii="Times New Roman" w:hAnsi="Times New Roman" w:cs="Times New Roman"/>
          <w:i/>
          <w:sz w:val="24"/>
          <w:szCs w:val="24"/>
        </w:rPr>
        <w:t>Development Trust</w:t>
      </w:r>
      <w:r>
        <w:rPr>
          <w:rFonts w:ascii="Times New Roman" w:hAnsi="Times New Roman" w:cs="Times New Roman"/>
          <w:sz w:val="24"/>
          <w:szCs w:val="24"/>
        </w:rPr>
        <w:t xml:space="preserve"> v </w:t>
      </w:r>
      <w:r w:rsidRPr="00043F60">
        <w:rPr>
          <w:rFonts w:ascii="Times New Roman" w:hAnsi="Times New Roman" w:cs="Times New Roman"/>
          <w:i/>
          <w:sz w:val="24"/>
          <w:szCs w:val="24"/>
        </w:rPr>
        <w:t>Zimbabwe Miners Federation</w:t>
      </w:r>
      <w:r>
        <w:rPr>
          <w:rFonts w:ascii="Times New Roman" w:hAnsi="Times New Roman" w:cs="Times New Roman"/>
          <w:sz w:val="24"/>
          <w:szCs w:val="24"/>
        </w:rPr>
        <w:t xml:space="preserve"> 2006 (1) ZLR 174 (H) where MAKARAU J (as she then was) held that;</w:t>
      </w: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E421E" w:rsidRDefault="005E421E" w:rsidP="00A149B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 trust, in the wide sense, is any legal arrangement by which one person is to administer property whether as an officer holder or not, for another or for some impersonal object.  In the narrow sense, a “trust” exists when the creator of the trust </w:t>
      </w:r>
      <w:r w:rsidR="00F302BB">
        <w:rPr>
          <w:rFonts w:ascii="Times New Roman" w:hAnsi="Times New Roman" w:cs="Times New Roman"/>
          <w:sz w:val="24"/>
          <w:szCs w:val="24"/>
        </w:rPr>
        <w:t>hands over</w:t>
      </w:r>
      <w:r>
        <w:rPr>
          <w:rFonts w:ascii="Times New Roman" w:hAnsi="Times New Roman" w:cs="Times New Roman"/>
          <w:sz w:val="24"/>
          <w:szCs w:val="24"/>
        </w:rPr>
        <w:t xml:space="preserve"> or is bound to hand over the control of an asset which is to be administered by another for the benefit of some person other than the trustee or for some impersonal object.  It is a </w:t>
      </w:r>
      <w:r w:rsidRPr="002367E5">
        <w:rPr>
          <w:rFonts w:ascii="Times New Roman" w:hAnsi="Times New Roman" w:cs="Times New Roman"/>
          <w:sz w:val="24"/>
          <w:szCs w:val="24"/>
          <w:u w:val="single"/>
        </w:rPr>
        <w:t xml:space="preserve">legal relations </w:t>
      </w:r>
      <w:r w:rsidR="00F302BB">
        <w:rPr>
          <w:rFonts w:ascii="Times New Roman" w:hAnsi="Times New Roman" w:cs="Times New Roman"/>
          <w:sz w:val="24"/>
          <w:szCs w:val="24"/>
          <w:u w:val="single"/>
        </w:rPr>
        <w:t>h</w:t>
      </w:r>
      <w:r w:rsidRPr="002367E5">
        <w:rPr>
          <w:rFonts w:ascii="Times New Roman" w:hAnsi="Times New Roman" w:cs="Times New Roman"/>
          <w:sz w:val="24"/>
          <w:szCs w:val="24"/>
          <w:u w:val="single"/>
        </w:rPr>
        <w:t xml:space="preserve">ip, not a </w:t>
      </w:r>
      <w:r w:rsidR="00F302BB" w:rsidRPr="002367E5">
        <w:rPr>
          <w:rFonts w:ascii="Times New Roman" w:hAnsi="Times New Roman" w:cs="Times New Roman"/>
          <w:sz w:val="24"/>
          <w:szCs w:val="24"/>
          <w:u w:val="single"/>
        </w:rPr>
        <w:t>separate legal</w:t>
      </w:r>
      <w:r w:rsidRPr="002367E5">
        <w:rPr>
          <w:rFonts w:ascii="Times New Roman" w:hAnsi="Times New Roman" w:cs="Times New Roman"/>
          <w:sz w:val="24"/>
          <w:szCs w:val="24"/>
          <w:u w:val="single"/>
        </w:rPr>
        <w:t xml:space="preserve"> entity such as a corporation</w:t>
      </w:r>
      <w:r>
        <w:rPr>
          <w:rFonts w:ascii="Times New Roman" w:hAnsi="Times New Roman" w:cs="Times New Roman"/>
          <w:sz w:val="24"/>
          <w:szCs w:val="24"/>
          <w:u w:val="single"/>
        </w:rPr>
        <w:t xml:space="preserve"> or </w:t>
      </w:r>
      <w:proofErr w:type="spellStart"/>
      <w:r>
        <w:rPr>
          <w:rFonts w:ascii="Times New Roman" w:hAnsi="Times New Roman" w:cs="Times New Roman"/>
          <w:sz w:val="24"/>
          <w:szCs w:val="24"/>
          <w:u w:val="single"/>
        </w:rPr>
        <w:t>un</w:t>
      </w:r>
      <w:r w:rsidR="00F302BB">
        <w:rPr>
          <w:rFonts w:ascii="Times New Roman" w:hAnsi="Times New Roman" w:cs="Times New Roman"/>
          <w:sz w:val="24"/>
          <w:szCs w:val="24"/>
          <w:u w:val="single"/>
        </w:rPr>
        <w:t>i</w:t>
      </w:r>
      <w:r>
        <w:rPr>
          <w:rFonts w:ascii="Times New Roman" w:hAnsi="Times New Roman" w:cs="Times New Roman"/>
          <w:sz w:val="24"/>
          <w:szCs w:val="24"/>
          <w:u w:val="single"/>
        </w:rPr>
        <w:t>versitas</w:t>
      </w:r>
      <w:proofErr w:type="spellEnd"/>
      <w:r>
        <w:rPr>
          <w:rFonts w:ascii="Times New Roman" w:hAnsi="Times New Roman" w:cs="Times New Roman"/>
          <w:sz w:val="24"/>
          <w:szCs w:val="24"/>
          <w:u w:val="single"/>
        </w:rPr>
        <w:t>, even though the trustees may together form a board akin to a board of a company or of a voluntary association</w:t>
      </w:r>
      <w:r w:rsidRPr="002367E5">
        <w:rPr>
          <w:rFonts w:ascii="Times New Roman" w:hAnsi="Times New Roman" w:cs="Times New Roman"/>
          <w:sz w:val="24"/>
          <w:szCs w:val="24"/>
        </w:rPr>
        <w:t>.  Our law of trusts</w:t>
      </w:r>
      <w:r>
        <w:rPr>
          <w:rFonts w:ascii="Times New Roman" w:hAnsi="Times New Roman" w:cs="Times New Roman"/>
          <w:sz w:val="24"/>
          <w:szCs w:val="24"/>
        </w:rPr>
        <w:t xml:space="preserve"> has not sufficiently grown to recognise a limited separate personality of a trust, even though some trusts operate more or less on the same lines as a voluntary organisation or incorporated company.  In such cases, the trust has evolved a personality of sorts that appears separate from the personality of the trustees.  A trust is not a legal person and therefore cannot be defamed, although </w:t>
      </w:r>
      <w:r w:rsidRPr="0033335E">
        <w:rPr>
          <w:rFonts w:ascii="Times New Roman" w:hAnsi="Times New Roman" w:cs="Times New Roman"/>
          <w:sz w:val="24"/>
          <w:szCs w:val="24"/>
          <w:u w:val="single"/>
        </w:rPr>
        <w:t xml:space="preserve">the trustees themselves retain the capacity to sue for damages for their injured </w:t>
      </w:r>
      <w:proofErr w:type="spellStart"/>
      <w:r w:rsidR="00325F1F">
        <w:rPr>
          <w:rFonts w:ascii="Times New Roman" w:hAnsi="Times New Roman" w:cs="Times New Roman"/>
          <w:sz w:val="24"/>
          <w:szCs w:val="24"/>
          <w:u w:val="single"/>
        </w:rPr>
        <w:t>fama</w:t>
      </w:r>
      <w:proofErr w:type="spellEnd"/>
      <w:r w:rsidR="00325F1F">
        <w:rPr>
          <w:rFonts w:ascii="Times New Roman" w:hAnsi="Times New Roman" w:cs="Times New Roman"/>
          <w:sz w:val="24"/>
          <w:szCs w:val="24"/>
          <w:u w:val="single"/>
        </w:rPr>
        <w:t xml:space="preserve"> </w:t>
      </w:r>
      <w:r w:rsidRPr="0033335E">
        <w:rPr>
          <w:rFonts w:ascii="Times New Roman" w:hAnsi="Times New Roman" w:cs="Times New Roman"/>
          <w:sz w:val="24"/>
          <w:szCs w:val="24"/>
          <w:u w:val="single"/>
        </w:rPr>
        <w:t>collectively</w:t>
      </w:r>
      <w:r w:rsidR="00F302BB">
        <w:rPr>
          <w:rFonts w:ascii="Times New Roman" w:hAnsi="Times New Roman" w:cs="Times New Roman"/>
          <w:sz w:val="24"/>
          <w:szCs w:val="24"/>
          <w:u w:val="single"/>
        </w:rPr>
        <w:t xml:space="preserve"> </w:t>
      </w:r>
      <w:r w:rsidRPr="0033335E">
        <w:rPr>
          <w:rFonts w:ascii="Times New Roman" w:hAnsi="Times New Roman" w:cs="Times New Roman"/>
          <w:sz w:val="24"/>
          <w:szCs w:val="24"/>
          <w:u w:val="single"/>
        </w:rPr>
        <w:t>or individually</w:t>
      </w:r>
      <w:r>
        <w:rPr>
          <w:rFonts w:ascii="Times New Roman" w:hAnsi="Times New Roman" w:cs="Times New Roman"/>
          <w:sz w:val="24"/>
          <w:szCs w:val="24"/>
        </w:rPr>
        <w:t>.”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w:t>
      </w:r>
    </w:p>
    <w:p w:rsidR="005E421E" w:rsidRDefault="005E421E" w:rsidP="00A149BE">
      <w:pPr>
        <w:spacing w:after="0" w:line="240" w:lineRule="auto"/>
        <w:jc w:val="both"/>
        <w:rPr>
          <w:rFonts w:ascii="Times New Roman" w:hAnsi="Times New Roman" w:cs="Times New Roman"/>
          <w:sz w:val="24"/>
          <w:szCs w:val="24"/>
        </w:rPr>
      </w:pP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A.M. </w:t>
      </w:r>
      <w:proofErr w:type="spellStart"/>
      <w:r>
        <w:rPr>
          <w:rFonts w:ascii="Times New Roman" w:hAnsi="Times New Roman" w:cs="Times New Roman"/>
          <w:sz w:val="24"/>
          <w:szCs w:val="24"/>
        </w:rPr>
        <w:t>Honore</w:t>
      </w:r>
      <w:proofErr w:type="spellEnd"/>
      <w:r>
        <w:rPr>
          <w:rFonts w:ascii="Times New Roman" w:hAnsi="Times New Roman" w:cs="Times New Roman"/>
          <w:sz w:val="24"/>
          <w:szCs w:val="24"/>
        </w:rPr>
        <w:t xml:space="preserve"> in </w:t>
      </w:r>
      <w:r w:rsidRPr="002A654F">
        <w:rPr>
          <w:rFonts w:ascii="Times New Roman" w:hAnsi="Times New Roman" w:cs="Times New Roman"/>
          <w:i/>
          <w:sz w:val="24"/>
          <w:szCs w:val="24"/>
        </w:rPr>
        <w:t>The South African Law of Trusts</w:t>
      </w:r>
      <w:r>
        <w:rPr>
          <w:rFonts w:ascii="Times New Roman" w:hAnsi="Times New Roman" w:cs="Times New Roman"/>
          <w:sz w:val="24"/>
          <w:szCs w:val="24"/>
        </w:rPr>
        <w:t xml:space="preserve"> 3</w:t>
      </w:r>
      <w:r w:rsidRPr="002A654F">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ed</w:t>
      </w:r>
      <w:proofErr w:type="spellEnd"/>
      <w:proofErr w:type="gramEnd"/>
      <w:r>
        <w:rPr>
          <w:rFonts w:ascii="Times New Roman" w:hAnsi="Times New Roman" w:cs="Times New Roman"/>
          <w:sz w:val="24"/>
          <w:szCs w:val="24"/>
        </w:rPr>
        <w:t xml:space="preserve"> at p 313 while dealing with </w:t>
      </w:r>
      <w:r w:rsidR="00F302BB">
        <w:rPr>
          <w:rFonts w:ascii="Times New Roman" w:hAnsi="Times New Roman" w:cs="Times New Roman"/>
          <w:sz w:val="24"/>
          <w:szCs w:val="24"/>
        </w:rPr>
        <w:t>“</w:t>
      </w:r>
      <w:r w:rsidRPr="002A654F">
        <w:rPr>
          <w:rFonts w:ascii="Times New Roman" w:hAnsi="Times New Roman" w:cs="Times New Roman"/>
          <w:i/>
          <w:sz w:val="24"/>
          <w:szCs w:val="24"/>
        </w:rPr>
        <w:t xml:space="preserve">locus </w:t>
      </w:r>
      <w:proofErr w:type="spellStart"/>
      <w:r w:rsidRPr="002A654F">
        <w:rPr>
          <w:rFonts w:ascii="Times New Roman" w:hAnsi="Times New Roman" w:cs="Times New Roman"/>
          <w:i/>
          <w:sz w:val="24"/>
          <w:szCs w:val="24"/>
        </w:rPr>
        <w:t>standi</w:t>
      </w:r>
      <w:proofErr w:type="spellEnd"/>
      <w:r w:rsidR="00F302BB">
        <w:rPr>
          <w:rFonts w:ascii="Times New Roman" w:hAnsi="Times New Roman" w:cs="Times New Roman"/>
          <w:sz w:val="24"/>
          <w:szCs w:val="24"/>
        </w:rPr>
        <w:t>”</w:t>
      </w:r>
      <w:r>
        <w:rPr>
          <w:rFonts w:ascii="Times New Roman" w:hAnsi="Times New Roman" w:cs="Times New Roman"/>
          <w:sz w:val="24"/>
          <w:szCs w:val="24"/>
        </w:rPr>
        <w:t xml:space="preserve"> in matters relating to trusts states that:</w:t>
      </w:r>
    </w:p>
    <w:p w:rsidR="005E421E" w:rsidRDefault="005E421E" w:rsidP="00A149BE">
      <w:pPr>
        <w:spacing w:after="0" w:line="360" w:lineRule="auto"/>
        <w:jc w:val="both"/>
        <w:rPr>
          <w:rFonts w:ascii="Times New Roman" w:hAnsi="Times New Roman" w:cs="Times New Roman"/>
          <w:sz w:val="24"/>
          <w:szCs w:val="24"/>
        </w:rPr>
      </w:pPr>
    </w:p>
    <w:p w:rsidR="005E421E" w:rsidRDefault="005E421E" w:rsidP="00A149BE">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“The general principle is that a person who is </w:t>
      </w:r>
      <w:proofErr w:type="spellStart"/>
      <w:r w:rsidR="00F302BB" w:rsidRPr="00F302BB">
        <w:rPr>
          <w:rFonts w:ascii="Times New Roman" w:hAnsi="Times New Roman" w:cs="Times New Roman"/>
          <w:i/>
          <w:sz w:val="24"/>
          <w:szCs w:val="24"/>
        </w:rPr>
        <w:t>defacto</w:t>
      </w:r>
      <w:proofErr w:type="spellEnd"/>
      <w:r w:rsidR="00F302BB">
        <w:rPr>
          <w:rFonts w:ascii="Times New Roman" w:hAnsi="Times New Roman" w:cs="Times New Roman"/>
          <w:sz w:val="24"/>
          <w:szCs w:val="24"/>
        </w:rPr>
        <w:t xml:space="preserve"> </w:t>
      </w:r>
      <w:r>
        <w:rPr>
          <w:rFonts w:ascii="Times New Roman" w:hAnsi="Times New Roman" w:cs="Times New Roman"/>
          <w:sz w:val="24"/>
          <w:szCs w:val="24"/>
        </w:rPr>
        <w:t xml:space="preserve">administering a trust as </w:t>
      </w:r>
      <w:r w:rsidRPr="002A654F">
        <w:rPr>
          <w:rFonts w:ascii="Times New Roman" w:hAnsi="Times New Roman" w:cs="Times New Roman"/>
          <w:sz w:val="24"/>
          <w:szCs w:val="24"/>
          <w:u w:val="single"/>
        </w:rPr>
        <w:t>trustee</w:t>
      </w:r>
      <w:r>
        <w:rPr>
          <w:rFonts w:ascii="Times New Roman" w:hAnsi="Times New Roman" w:cs="Times New Roman"/>
          <w:sz w:val="24"/>
          <w:szCs w:val="24"/>
        </w:rPr>
        <w:t xml:space="preserve"> has </w:t>
      </w:r>
      <w:r w:rsidRPr="002A654F">
        <w:rPr>
          <w:rFonts w:ascii="Times New Roman" w:hAnsi="Times New Roman" w:cs="Times New Roman"/>
          <w:i/>
          <w:sz w:val="24"/>
          <w:szCs w:val="24"/>
        </w:rPr>
        <w:t xml:space="preserve">locus </w:t>
      </w:r>
      <w:proofErr w:type="spellStart"/>
      <w:r w:rsidRPr="002A654F">
        <w:rPr>
          <w:rFonts w:ascii="Times New Roman" w:hAnsi="Times New Roman" w:cs="Times New Roman"/>
          <w:i/>
          <w:sz w:val="24"/>
          <w:szCs w:val="24"/>
        </w:rPr>
        <w:t>standi</w:t>
      </w:r>
      <w:proofErr w:type="spellEnd"/>
      <w:r>
        <w:rPr>
          <w:rFonts w:ascii="Times New Roman" w:hAnsi="Times New Roman" w:cs="Times New Roman"/>
          <w:sz w:val="24"/>
          <w:szCs w:val="24"/>
        </w:rPr>
        <w:t xml:space="preserve"> in any matter relating to the trust so has a person who claims to be the rightful trustee and seeks confirmation of his status ……………….</w:t>
      </w:r>
      <w:r w:rsidR="00F727EB">
        <w:rPr>
          <w:rFonts w:ascii="Times New Roman" w:hAnsi="Times New Roman" w:cs="Times New Roman"/>
          <w:sz w:val="24"/>
          <w:szCs w:val="24"/>
        </w:rPr>
        <w:t xml:space="preserve"> </w:t>
      </w:r>
      <w:r>
        <w:rPr>
          <w:rFonts w:ascii="Times New Roman" w:hAnsi="Times New Roman" w:cs="Times New Roman"/>
          <w:sz w:val="24"/>
          <w:szCs w:val="24"/>
        </w:rPr>
        <w:t xml:space="preserve">An action relating to trust affairs, for example for damage to trust property must be brought by the </w:t>
      </w:r>
      <w:r w:rsidRPr="00F302BB">
        <w:rPr>
          <w:rFonts w:ascii="Times New Roman" w:hAnsi="Times New Roman" w:cs="Times New Roman"/>
          <w:sz w:val="24"/>
          <w:szCs w:val="24"/>
          <w:u w:val="single"/>
        </w:rPr>
        <w:t>trustee in</w:t>
      </w:r>
      <w:r w:rsidRPr="004654CD">
        <w:rPr>
          <w:rFonts w:ascii="Times New Roman" w:hAnsi="Times New Roman" w:cs="Times New Roman"/>
          <w:sz w:val="24"/>
          <w:szCs w:val="24"/>
          <w:u w:val="single"/>
        </w:rPr>
        <w:t xml:space="preserve"> his capacity as such</w:t>
      </w:r>
      <w:r>
        <w:rPr>
          <w:rFonts w:ascii="Times New Roman" w:hAnsi="Times New Roman" w:cs="Times New Roman"/>
          <w:sz w:val="24"/>
          <w:szCs w:val="24"/>
        </w:rPr>
        <w:t xml:space="preserve"> and not in his private capacity ……A trustee bringing an action or applica</w:t>
      </w:r>
      <w:r w:rsidR="00F302BB">
        <w:rPr>
          <w:rFonts w:ascii="Times New Roman" w:hAnsi="Times New Roman" w:cs="Times New Roman"/>
          <w:sz w:val="24"/>
          <w:szCs w:val="24"/>
        </w:rPr>
        <w:t xml:space="preserve">tion </w:t>
      </w:r>
      <w:r>
        <w:rPr>
          <w:rFonts w:ascii="Times New Roman" w:hAnsi="Times New Roman" w:cs="Times New Roman"/>
          <w:sz w:val="24"/>
          <w:szCs w:val="24"/>
        </w:rPr>
        <w:t xml:space="preserve">should </w:t>
      </w:r>
      <w:r w:rsidRPr="004654CD">
        <w:rPr>
          <w:rFonts w:ascii="Times New Roman" w:hAnsi="Times New Roman" w:cs="Times New Roman"/>
          <w:sz w:val="24"/>
          <w:szCs w:val="24"/>
          <w:u w:val="single"/>
        </w:rPr>
        <w:t>aver his capacity</w:t>
      </w:r>
      <w:r>
        <w:rPr>
          <w:rFonts w:ascii="Times New Roman" w:hAnsi="Times New Roman" w:cs="Times New Roman"/>
          <w:sz w:val="24"/>
          <w:szCs w:val="24"/>
        </w:rPr>
        <w:t xml:space="preserve"> and that he was properly appointed by </w:t>
      </w:r>
      <w:r w:rsidRPr="00F727EB">
        <w:rPr>
          <w:rFonts w:ascii="Times New Roman" w:hAnsi="Times New Roman" w:cs="Times New Roman"/>
          <w:sz w:val="24"/>
          <w:szCs w:val="24"/>
          <w:u w:val="single"/>
        </w:rPr>
        <w:t>a given instrument</w:t>
      </w:r>
      <w:r w:rsidR="00F727EB">
        <w:rPr>
          <w:rFonts w:ascii="Times New Roman" w:hAnsi="Times New Roman" w:cs="Times New Roman"/>
          <w:sz w:val="24"/>
          <w:szCs w:val="24"/>
          <w:u w:val="single"/>
        </w:rPr>
        <w:t>,</w:t>
      </w:r>
      <w:r w:rsidRPr="00F727EB">
        <w:rPr>
          <w:rFonts w:ascii="Times New Roman" w:hAnsi="Times New Roman" w:cs="Times New Roman"/>
          <w:sz w:val="24"/>
          <w:szCs w:val="24"/>
          <w:u w:val="single"/>
        </w:rPr>
        <w:t xml:space="preserve"> or order of court.</w:t>
      </w:r>
      <w:r>
        <w:rPr>
          <w:rFonts w:ascii="Times New Roman" w:hAnsi="Times New Roman" w:cs="Times New Roman"/>
          <w:sz w:val="24"/>
          <w:szCs w:val="24"/>
        </w:rPr>
        <w:t xml:space="preserve">  The source of the authority of a trustee must be averred (e.g. </w:t>
      </w:r>
      <w:r w:rsidRPr="00F727EB">
        <w:rPr>
          <w:rFonts w:ascii="Times New Roman" w:hAnsi="Times New Roman" w:cs="Times New Roman"/>
          <w:sz w:val="24"/>
          <w:szCs w:val="24"/>
          <w:u w:val="single"/>
        </w:rPr>
        <w:t xml:space="preserve">will, deed </w:t>
      </w:r>
      <w:r w:rsidRPr="004654CD">
        <w:rPr>
          <w:rFonts w:ascii="Times New Roman" w:hAnsi="Times New Roman" w:cs="Times New Roman"/>
          <w:sz w:val="24"/>
          <w:szCs w:val="24"/>
          <w:u w:val="single"/>
        </w:rPr>
        <w:t xml:space="preserve">inter </w:t>
      </w:r>
      <w:proofErr w:type="spellStart"/>
      <w:r w:rsidRPr="004654CD">
        <w:rPr>
          <w:rFonts w:ascii="Times New Roman" w:hAnsi="Times New Roman" w:cs="Times New Roman"/>
          <w:sz w:val="24"/>
          <w:szCs w:val="24"/>
          <w:u w:val="single"/>
        </w:rPr>
        <w:t>vivos</w:t>
      </w:r>
      <w:proofErr w:type="spellEnd"/>
      <w:r>
        <w:rPr>
          <w:rFonts w:ascii="Times New Roman" w:hAnsi="Times New Roman" w:cs="Times New Roman"/>
          <w:sz w:val="24"/>
          <w:szCs w:val="24"/>
        </w:rPr>
        <w:t>, appointment to an insolvent estate)…”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emphasis) </w:t>
      </w:r>
    </w:p>
    <w:p w:rsidR="005E421E" w:rsidRDefault="005E421E" w:rsidP="00A149BE">
      <w:pPr>
        <w:spacing w:after="0" w:line="240" w:lineRule="auto"/>
        <w:jc w:val="both"/>
        <w:rPr>
          <w:rFonts w:ascii="Times New Roman" w:hAnsi="Times New Roman" w:cs="Times New Roman"/>
          <w:sz w:val="24"/>
          <w:szCs w:val="24"/>
        </w:rPr>
      </w:pP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Pr>
          <w:rFonts w:ascii="Times New Roman" w:hAnsi="Times New Roman" w:cs="Times New Roman"/>
          <w:sz w:val="24"/>
          <w:szCs w:val="24"/>
        </w:rPr>
        <w:t>casu</w:t>
      </w:r>
      <w:proofErr w:type="spellEnd"/>
      <w:r>
        <w:rPr>
          <w:rFonts w:ascii="Times New Roman" w:hAnsi="Times New Roman" w:cs="Times New Roman"/>
          <w:sz w:val="24"/>
          <w:szCs w:val="24"/>
        </w:rPr>
        <w:t xml:space="preserve">, the trustee’s source of authority is the duly registered Trust Deed MA 718/2010.  In his founding affidavit he averred as follows; </w:t>
      </w:r>
    </w:p>
    <w:p w:rsidR="005E421E" w:rsidRDefault="005E421E" w:rsidP="00A149BE">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t xml:space="preserve">I am a trustee of the applicant and am duly authorised to depose to this affidavit </w:t>
      </w:r>
      <w:r w:rsidR="00242901">
        <w:rPr>
          <w:rFonts w:ascii="Times New Roman" w:hAnsi="Times New Roman" w:cs="Times New Roman"/>
          <w:sz w:val="24"/>
          <w:szCs w:val="24"/>
        </w:rPr>
        <w:t>o</w:t>
      </w:r>
      <w:r>
        <w:rPr>
          <w:rFonts w:ascii="Times New Roman" w:hAnsi="Times New Roman" w:cs="Times New Roman"/>
          <w:sz w:val="24"/>
          <w:szCs w:val="24"/>
        </w:rPr>
        <w:t>n applicant</w:t>
      </w:r>
      <w:r w:rsidR="00242901">
        <w:rPr>
          <w:rFonts w:ascii="Times New Roman" w:hAnsi="Times New Roman" w:cs="Times New Roman"/>
          <w:sz w:val="24"/>
          <w:szCs w:val="24"/>
        </w:rPr>
        <w:t xml:space="preserve">’s </w:t>
      </w:r>
      <w:r>
        <w:rPr>
          <w:rFonts w:ascii="Times New Roman" w:hAnsi="Times New Roman" w:cs="Times New Roman"/>
          <w:sz w:val="24"/>
          <w:szCs w:val="24"/>
        </w:rPr>
        <w:t xml:space="preserve">behalf </w:t>
      </w:r>
      <w:r w:rsidR="00242901">
        <w:rPr>
          <w:rFonts w:ascii="Times New Roman" w:hAnsi="Times New Roman" w:cs="Times New Roman"/>
          <w:sz w:val="24"/>
          <w:szCs w:val="24"/>
        </w:rPr>
        <w:t>i</w:t>
      </w:r>
      <w:r>
        <w:rPr>
          <w:rFonts w:ascii="Times New Roman" w:hAnsi="Times New Roman" w:cs="Times New Roman"/>
          <w:sz w:val="24"/>
          <w:szCs w:val="24"/>
        </w:rPr>
        <w:t>n that capacity.</w:t>
      </w:r>
    </w:p>
    <w:p w:rsidR="005E421E" w:rsidRDefault="005E421E" w:rsidP="00A149BE">
      <w:pPr>
        <w:spacing w:after="0" w:line="240" w:lineRule="auto"/>
        <w:ind w:left="2160" w:hanging="720"/>
        <w:jc w:val="both"/>
        <w:rPr>
          <w:rFonts w:ascii="Times New Roman" w:hAnsi="Times New Roman" w:cs="Times New Roman"/>
          <w:sz w:val="24"/>
          <w:szCs w:val="24"/>
        </w:rPr>
      </w:pPr>
    </w:p>
    <w:p w:rsidR="005E421E" w:rsidRDefault="005E421E" w:rsidP="00A149BE">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applicant is </w:t>
      </w:r>
      <w:proofErr w:type="spellStart"/>
      <w:r>
        <w:rPr>
          <w:rFonts w:ascii="Times New Roman" w:hAnsi="Times New Roman" w:cs="Times New Roman"/>
          <w:sz w:val="24"/>
          <w:szCs w:val="24"/>
        </w:rPr>
        <w:t>Mafirambudzi</w:t>
      </w:r>
      <w:proofErr w:type="spellEnd"/>
      <w:r>
        <w:rPr>
          <w:rFonts w:ascii="Times New Roman" w:hAnsi="Times New Roman" w:cs="Times New Roman"/>
          <w:sz w:val="24"/>
          <w:szCs w:val="24"/>
        </w:rPr>
        <w:t xml:space="preserve"> Family Trust, a trust duly registered MA 718/2010 whose address for service is care of its legal practitioners of record……………….</w:t>
      </w:r>
    </w:p>
    <w:p w:rsidR="005E421E" w:rsidRDefault="005E421E" w:rsidP="00A149BE">
      <w:pPr>
        <w:spacing w:after="0" w:line="240" w:lineRule="auto"/>
        <w:ind w:left="2160" w:hanging="720"/>
        <w:jc w:val="both"/>
        <w:rPr>
          <w:rFonts w:ascii="Times New Roman" w:hAnsi="Times New Roman" w:cs="Times New Roman"/>
          <w:sz w:val="24"/>
          <w:szCs w:val="24"/>
        </w:rPr>
      </w:pPr>
    </w:p>
    <w:p w:rsidR="005E421E" w:rsidRDefault="005E421E" w:rsidP="00A149BE">
      <w:pPr>
        <w:spacing w:after="0" w:line="240" w:lineRule="auto"/>
        <w:ind w:left="2160" w:hanging="720"/>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I represented the applicant in an agreement of sale entered into between applicant and 1</w:t>
      </w:r>
      <w:r w:rsidRPr="0074532D">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74532D">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on the 30</w:t>
      </w:r>
      <w:r w:rsidRPr="0074532D">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2012.”</w:t>
      </w:r>
    </w:p>
    <w:p w:rsidR="005E421E" w:rsidRDefault="005E421E" w:rsidP="00A149BE">
      <w:pPr>
        <w:spacing w:after="0" w:line="240" w:lineRule="auto"/>
        <w:jc w:val="both"/>
        <w:rPr>
          <w:rFonts w:ascii="Times New Roman" w:hAnsi="Times New Roman" w:cs="Times New Roman"/>
          <w:sz w:val="24"/>
          <w:szCs w:val="24"/>
        </w:rPr>
      </w:pP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that agreement of sale, the purchaser is indeed described as “The </w:t>
      </w:r>
      <w:proofErr w:type="spellStart"/>
      <w:r>
        <w:rPr>
          <w:rFonts w:ascii="Times New Roman" w:hAnsi="Times New Roman" w:cs="Times New Roman"/>
          <w:sz w:val="24"/>
          <w:szCs w:val="24"/>
        </w:rPr>
        <w:t>Mafirambudzi</w:t>
      </w:r>
      <w:proofErr w:type="spellEnd"/>
      <w:r>
        <w:rPr>
          <w:rFonts w:ascii="Times New Roman" w:hAnsi="Times New Roman" w:cs="Times New Roman"/>
          <w:sz w:val="24"/>
          <w:szCs w:val="24"/>
        </w:rPr>
        <w:t xml:space="preserve"> Fam</w:t>
      </w:r>
      <w:r w:rsidR="002B2854">
        <w:rPr>
          <w:rFonts w:ascii="Times New Roman" w:hAnsi="Times New Roman" w:cs="Times New Roman"/>
          <w:sz w:val="24"/>
          <w:szCs w:val="24"/>
        </w:rPr>
        <w:t xml:space="preserve">ily </w:t>
      </w:r>
      <w:r>
        <w:rPr>
          <w:rFonts w:ascii="Times New Roman" w:hAnsi="Times New Roman" w:cs="Times New Roman"/>
          <w:sz w:val="24"/>
          <w:szCs w:val="24"/>
        </w:rPr>
        <w:t xml:space="preserve">Trust represented by Brian </w:t>
      </w:r>
      <w:proofErr w:type="spellStart"/>
      <w:r>
        <w:rPr>
          <w:rFonts w:ascii="Times New Roman" w:hAnsi="Times New Roman" w:cs="Times New Roman"/>
          <w:sz w:val="24"/>
          <w:szCs w:val="24"/>
        </w:rPr>
        <w:t>Mafirambudzi</w:t>
      </w:r>
      <w:proofErr w:type="spellEnd"/>
      <w:r>
        <w:rPr>
          <w:rFonts w:ascii="Times New Roman" w:hAnsi="Times New Roman" w:cs="Times New Roman"/>
          <w:sz w:val="24"/>
          <w:szCs w:val="24"/>
        </w:rPr>
        <w:t xml:space="preserve"> of No 1396 Cosmos street Westgate, Harare.”  This is the property that was the subject of the agreement.  The first and second respondents were happy to enter into an agreement of sale with Brian </w:t>
      </w:r>
      <w:proofErr w:type="spellStart"/>
      <w:r>
        <w:rPr>
          <w:rFonts w:ascii="Times New Roman" w:hAnsi="Times New Roman" w:cs="Times New Roman"/>
          <w:sz w:val="24"/>
          <w:szCs w:val="24"/>
        </w:rPr>
        <w:t>Mafirambudzi</w:t>
      </w:r>
      <w:proofErr w:type="spellEnd"/>
      <w:r>
        <w:rPr>
          <w:rFonts w:ascii="Times New Roman" w:hAnsi="Times New Roman" w:cs="Times New Roman"/>
          <w:sz w:val="24"/>
          <w:szCs w:val="24"/>
        </w:rPr>
        <w:t xml:space="preserve"> as a representative of the Trust.  Further, the first and the second respondents did not challenge Mr </w:t>
      </w:r>
      <w:proofErr w:type="spellStart"/>
      <w:r>
        <w:rPr>
          <w:rFonts w:ascii="Times New Roman" w:hAnsi="Times New Roman" w:cs="Times New Roman"/>
          <w:sz w:val="24"/>
          <w:szCs w:val="24"/>
        </w:rPr>
        <w:t>Mafirambudzi’s</w:t>
      </w:r>
      <w:proofErr w:type="spellEnd"/>
      <w:r>
        <w:rPr>
          <w:rFonts w:ascii="Times New Roman" w:hAnsi="Times New Roman" w:cs="Times New Roman"/>
          <w:sz w:val="24"/>
          <w:szCs w:val="24"/>
        </w:rPr>
        <w:t xml:space="preserve"> authority when they duly received the purchase price.  They failed to challenge this status in their pleadings.  The matter was only raised during the hearing when they argued that this was a legal issue which could be raised at any stage.  Assuming that the trustee’s authority was a requirement, in my view this is a case where it would not have been necessary to produce such authority.  The reason is simply that the prior dealings as outlined above between the trustee and the first and second respondents provided sufficient evidence that when the trustee instituted these proceedings he was acting on the authority of the applicant.  Proof in the form of an affidavit is not necessary in every case as each case must be considered on its own merits and the court must decide whether enough has been placed before it to warrant the conclusion that it is the applicant which is litigating and not some unauthorised person on its behalf.  </w:t>
      </w:r>
      <w:proofErr w:type="gramStart"/>
      <w:r>
        <w:rPr>
          <w:rFonts w:ascii="Times New Roman" w:hAnsi="Times New Roman" w:cs="Times New Roman"/>
          <w:sz w:val="24"/>
          <w:szCs w:val="24"/>
        </w:rPr>
        <w:t xml:space="preserve">See </w:t>
      </w:r>
      <w:r w:rsidRPr="00067C49">
        <w:rPr>
          <w:rFonts w:ascii="Times New Roman" w:hAnsi="Times New Roman" w:cs="Times New Roman"/>
          <w:i/>
          <w:sz w:val="24"/>
          <w:szCs w:val="24"/>
        </w:rPr>
        <w:t>Mall (Cape) (Pvt) Ltd</w:t>
      </w:r>
      <w:r>
        <w:rPr>
          <w:rFonts w:ascii="Times New Roman" w:hAnsi="Times New Roman" w:cs="Times New Roman"/>
          <w:sz w:val="24"/>
          <w:szCs w:val="24"/>
        </w:rPr>
        <w:t xml:space="preserve"> v </w:t>
      </w:r>
      <w:r w:rsidRPr="00067C49">
        <w:rPr>
          <w:rFonts w:ascii="Times New Roman" w:hAnsi="Times New Roman" w:cs="Times New Roman"/>
          <w:i/>
          <w:sz w:val="24"/>
          <w:szCs w:val="24"/>
        </w:rPr>
        <w:t xml:space="preserve">Merino </w:t>
      </w:r>
      <w:proofErr w:type="spellStart"/>
      <w:r w:rsidRPr="00067C49">
        <w:rPr>
          <w:rFonts w:ascii="Times New Roman" w:hAnsi="Times New Roman" w:cs="Times New Roman"/>
          <w:i/>
          <w:sz w:val="24"/>
          <w:szCs w:val="24"/>
        </w:rPr>
        <w:t>Ko-Operasie</w:t>
      </w:r>
      <w:proofErr w:type="spellEnd"/>
      <w:r w:rsidRPr="00067C49">
        <w:rPr>
          <w:rFonts w:ascii="Times New Roman" w:hAnsi="Times New Roman" w:cs="Times New Roman"/>
          <w:i/>
          <w:sz w:val="24"/>
          <w:szCs w:val="24"/>
        </w:rPr>
        <w:t xml:space="preserve"> </w:t>
      </w:r>
      <w:proofErr w:type="spellStart"/>
      <w:r w:rsidRPr="00067C49">
        <w:rPr>
          <w:rFonts w:ascii="Times New Roman" w:hAnsi="Times New Roman" w:cs="Times New Roman"/>
          <w:i/>
          <w:sz w:val="24"/>
          <w:szCs w:val="24"/>
        </w:rPr>
        <w:t>Bpk</w:t>
      </w:r>
      <w:proofErr w:type="spellEnd"/>
      <w:r>
        <w:rPr>
          <w:rFonts w:ascii="Times New Roman" w:hAnsi="Times New Roman" w:cs="Times New Roman"/>
          <w:sz w:val="24"/>
          <w:szCs w:val="24"/>
        </w:rPr>
        <w:t xml:space="preserve"> 1957 (2) SA 347 (C) and </w:t>
      </w:r>
      <w:r w:rsidRPr="00067C49">
        <w:rPr>
          <w:rFonts w:ascii="Times New Roman" w:hAnsi="Times New Roman" w:cs="Times New Roman"/>
          <w:i/>
          <w:sz w:val="24"/>
          <w:szCs w:val="24"/>
        </w:rPr>
        <w:t xml:space="preserve">Air Zimbabwe Corporation &amp; </w:t>
      </w:r>
      <w:proofErr w:type="spellStart"/>
      <w:r w:rsidRPr="00067C49">
        <w:rPr>
          <w:rFonts w:ascii="Times New Roman" w:hAnsi="Times New Roman" w:cs="Times New Roman"/>
          <w:i/>
          <w:sz w:val="24"/>
          <w:szCs w:val="24"/>
        </w:rPr>
        <w:t>Ors</w:t>
      </w:r>
      <w:proofErr w:type="spellEnd"/>
      <w:r>
        <w:rPr>
          <w:rFonts w:ascii="Times New Roman" w:hAnsi="Times New Roman" w:cs="Times New Roman"/>
          <w:sz w:val="24"/>
          <w:szCs w:val="24"/>
        </w:rPr>
        <w:t xml:space="preserve"> v </w:t>
      </w:r>
      <w:proofErr w:type="spellStart"/>
      <w:r w:rsidRPr="00067C49">
        <w:rPr>
          <w:rFonts w:ascii="Times New Roman" w:hAnsi="Times New Roman" w:cs="Times New Roman"/>
          <w:i/>
          <w:sz w:val="24"/>
          <w:szCs w:val="24"/>
        </w:rPr>
        <w:t>Zimra</w:t>
      </w:r>
      <w:proofErr w:type="spellEnd"/>
      <w:r>
        <w:rPr>
          <w:rFonts w:ascii="Times New Roman" w:hAnsi="Times New Roman" w:cs="Times New Roman"/>
          <w:sz w:val="24"/>
          <w:szCs w:val="24"/>
        </w:rPr>
        <w:t xml:space="preserve"> 2003(2) ZLR (H).</w:t>
      </w:r>
      <w:proofErr w:type="gramEnd"/>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proofErr w:type="spellStart"/>
      <w:r w:rsidRPr="00067C49">
        <w:rPr>
          <w:rFonts w:ascii="Times New Roman" w:hAnsi="Times New Roman" w:cs="Times New Roman"/>
          <w:i/>
          <w:sz w:val="24"/>
          <w:szCs w:val="24"/>
        </w:rPr>
        <w:t>casu</w:t>
      </w:r>
      <w:proofErr w:type="spellEnd"/>
      <w:r>
        <w:rPr>
          <w:rFonts w:ascii="Times New Roman" w:hAnsi="Times New Roman" w:cs="Times New Roman"/>
          <w:sz w:val="24"/>
          <w:szCs w:val="24"/>
        </w:rPr>
        <w:t>, I do not think that it is proper for the first and second respondents to enter into an agreement of sale with a trustee in his capacity as such, receive and spe</w:t>
      </w:r>
      <w:r w:rsidR="00242901">
        <w:rPr>
          <w:rFonts w:ascii="Times New Roman" w:hAnsi="Times New Roman" w:cs="Times New Roman"/>
          <w:sz w:val="24"/>
          <w:szCs w:val="24"/>
        </w:rPr>
        <w:t xml:space="preserve">nt </w:t>
      </w:r>
      <w:r>
        <w:rPr>
          <w:rFonts w:ascii="Times New Roman" w:hAnsi="Times New Roman" w:cs="Times New Roman"/>
          <w:sz w:val="24"/>
          <w:szCs w:val="24"/>
        </w:rPr>
        <w:t>US$95 000-00 belonging to the trust and when asked to pass transfer</w:t>
      </w:r>
      <w:r w:rsidR="00242901">
        <w:rPr>
          <w:rFonts w:ascii="Times New Roman" w:hAnsi="Times New Roman" w:cs="Times New Roman"/>
          <w:sz w:val="24"/>
          <w:szCs w:val="24"/>
        </w:rPr>
        <w:t>,</w:t>
      </w:r>
      <w:r>
        <w:rPr>
          <w:rFonts w:ascii="Times New Roman" w:hAnsi="Times New Roman" w:cs="Times New Roman"/>
          <w:sz w:val="24"/>
          <w:szCs w:val="24"/>
        </w:rPr>
        <w:t xml:space="preserve"> turn around and challenge the trustee’s </w:t>
      </w:r>
      <w:r w:rsidRPr="00067C49">
        <w:rPr>
          <w:rFonts w:ascii="Times New Roman" w:hAnsi="Times New Roman" w:cs="Times New Roman"/>
          <w:i/>
          <w:sz w:val="24"/>
          <w:szCs w:val="24"/>
        </w:rPr>
        <w:t xml:space="preserve">locus </w:t>
      </w:r>
      <w:proofErr w:type="spellStart"/>
      <w:r w:rsidRPr="00067C49">
        <w:rPr>
          <w:rFonts w:ascii="Times New Roman" w:hAnsi="Times New Roman" w:cs="Times New Roman"/>
          <w:i/>
          <w:sz w:val="24"/>
          <w:szCs w:val="24"/>
        </w:rPr>
        <w:t>standi</w:t>
      </w:r>
      <w:proofErr w:type="spellEnd"/>
      <w:r>
        <w:rPr>
          <w:rFonts w:ascii="Times New Roman" w:hAnsi="Times New Roman" w:cs="Times New Roman"/>
          <w:sz w:val="24"/>
          <w:szCs w:val="24"/>
        </w:rPr>
        <w:t xml:space="preserve"> to institute proceedings. </w:t>
      </w: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Also in terms of Order 2A r 8 of the High Court Rules 1971, a trustee is entitled to issue out process in the name of the trust.  The rule states:</w:t>
      </w: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“In this order - </w:t>
      </w:r>
    </w:p>
    <w:p w:rsidR="005E421E" w:rsidRDefault="005E421E" w:rsidP="00A149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w:t>
      </w:r>
      <w:proofErr w:type="gramStart"/>
      <w:r>
        <w:rPr>
          <w:rFonts w:ascii="Times New Roman" w:hAnsi="Times New Roman" w:cs="Times New Roman"/>
          <w:sz w:val="24"/>
          <w:szCs w:val="24"/>
        </w:rPr>
        <w:t>associate</w:t>
      </w:r>
      <w:proofErr w:type="gramEnd"/>
      <w:r>
        <w:rPr>
          <w:rFonts w:ascii="Times New Roman" w:hAnsi="Times New Roman" w:cs="Times New Roman"/>
          <w:sz w:val="24"/>
          <w:szCs w:val="24"/>
        </w:rPr>
        <w:t>,”</w:t>
      </w:r>
      <w:r w:rsidR="002F4F36">
        <w:rPr>
          <w:rFonts w:ascii="Times New Roman" w:hAnsi="Times New Roman" w:cs="Times New Roman"/>
          <w:sz w:val="24"/>
          <w:szCs w:val="24"/>
        </w:rPr>
        <w:t xml:space="preserve"> in </w:t>
      </w:r>
      <w:r>
        <w:rPr>
          <w:rFonts w:ascii="Times New Roman" w:hAnsi="Times New Roman" w:cs="Times New Roman"/>
          <w:sz w:val="24"/>
          <w:szCs w:val="24"/>
        </w:rPr>
        <w:t>relation to –</w:t>
      </w:r>
    </w:p>
    <w:p w:rsidR="005E421E" w:rsidRPr="0052645B" w:rsidRDefault="005E421E" w:rsidP="00A149BE">
      <w:pPr>
        <w:pStyle w:val="ListParagraph"/>
        <w:numPr>
          <w:ilvl w:val="0"/>
          <w:numId w:val="3"/>
        </w:numPr>
        <w:spacing w:after="0" w:line="240" w:lineRule="auto"/>
        <w:jc w:val="both"/>
        <w:rPr>
          <w:rFonts w:ascii="Times New Roman" w:hAnsi="Times New Roman" w:cs="Times New Roman"/>
          <w:sz w:val="24"/>
          <w:szCs w:val="24"/>
        </w:rPr>
      </w:pPr>
      <w:r w:rsidRPr="0052645B">
        <w:rPr>
          <w:rFonts w:ascii="Times New Roman" w:hAnsi="Times New Roman" w:cs="Times New Roman"/>
          <w:sz w:val="24"/>
          <w:szCs w:val="24"/>
        </w:rPr>
        <w:t>a trust means a trustee;</w:t>
      </w:r>
    </w:p>
    <w:p w:rsidR="005E421E" w:rsidRDefault="005E421E" w:rsidP="00A149BE">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association other than a trust, means a member of the association;</w:t>
      </w:r>
    </w:p>
    <w:p w:rsidR="005E421E" w:rsidRDefault="005E421E" w:rsidP="00A149BE">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association</w:t>
      </w:r>
      <w:proofErr w:type="gramEnd"/>
      <w:r>
        <w:rPr>
          <w:rFonts w:ascii="Times New Roman" w:hAnsi="Times New Roman" w:cs="Times New Roman"/>
          <w:sz w:val="24"/>
          <w:szCs w:val="24"/>
        </w:rPr>
        <w:t xml:space="preserve">” includes – </w:t>
      </w:r>
    </w:p>
    <w:p w:rsidR="005E421E" w:rsidRPr="0052645B" w:rsidRDefault="005E421E" w:rsidP="00A149BE">
      <w:pPr>
        <w:pStyle w:val="ListParagraph"/>
        <w:numPr>
          <w:ilvl w:val="0"/>
          <w:numId w:val="4"/>
        </w:numPr>
        <w:spacing w:after="0" w:line="240" w:lineRule="auto"/>
        <w:jc w:val="both"/>
        <w:rPr>
          <w:rFonts w:ascii="Times New Roman" w:hAnsi="Times New Roman" w:cs="Times New Roman"/>
          <w:sz w:val="24"/>
          <w:szCs w:val="24"/>
        </w:rPr>
      </w:pPr>
      <w:r w:rsidRPr="0052645B">
        <w:rPr>
          <w:rFonts w:ascii="Times New Roman" w:hAnsi="Times New Roman" w:cs="Times New Roman"/>
          <w:sz w:val="24"/>
          <w:szCs w:val="24"/>
        </w:rPr>
        <w:t xml:space="preserve">a trust; and </w:t>
      </w:r>
    </w:p>
    <w:p w:rsidR="005E421E" w:rsidRDefault="005E421E" w:rsidP="00A149BE">
      <w:pPr>
        <w:pStyle w:val="ListParagraph"/>
        <w:numPr>
          <w:ilvl w:val="0"/>
          <w:numId w:val="4"/>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partnership, a syndicate, a club or any other association of persons which is not a body corporate.</w:t>
      </w:r>
    </w:p>
    <w:p w:rsidR="005E421E" w:rsidRDefault="005E421E" w:rsidP="00A149BE">
      <w:pPr>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Proceedings by or against associations</w:t>
      </w:r>
    </w:p>
    <w:p w:rsidR="005E421E" w:rsidRDefault="005E421E" w:rsidP="00A149BE">
      <w:pPr>
        <w:spacing w:after="0" w:line="240" w:lineRule="auto"/>
        <w:ind w:left="2880"/>
        <w:jc w:val="both"/>
        <w:rPr>
          <w:rFonts w:ascii="Times New Roman" w:hAnsi="Times New Roman" w:cs="Times New Roman"/>
          <w:sz w:val="24"/>
          <w:szCs w:val="24"/>
        </w:rPr>
      </w:pPr>
      <w:r>
        <w:rPr>
          <w:rFonts w:ascii="Times New Roman" w:hAnsi="Times New Roman" w:cs="Times New Roman"/>
          <w:sz w:val="24"/>
          <w:szCs w:val="24"/>
        </w:rPr>
        <w:t>Subject to this Order, associate</w:t>
      </w:r>
      <w:r w:rsidR="00FC3D58">
        <w:rPr>
          <w:rFonts w:ascii="Times New Roman" w:hAnsi="Times New Roman" w:cs="Times New Roman"/>
          <w:sz w:val="24"/>
          <w:szCs w:val="24"/>
        </w:rPr>
        <w:t>s</w:t>
      </w:r>
      <w:r>
        <w:rPr>
          <w:rFonts w:ascii="Times New Roman" w:hAnsi="Times New Roman" w:cs="Times New Roman"/>
          <w:sz w:val="24"/>
          <w:szCs w:val="24"/>
        </w:rPr>
        <w:t xml:space="preserve"> may sue, and be sued in the name of their association.”</w:t>
      </w:r>
    </w:p>
    <w:p w:rsidR="005E421E" w:rsidRDefault="005E421E" w:rsidP="00A149BE">
      <w:pPr>
        <w:spacing w:after="0" w:line="240" w:lineRule="auto"/>
        <w:jc w:val="both"/>
        <w:rPr>
          <w:rFonts w:ascii="Times New Roman" w:hAnsi="Times New Roman" w:cs="Times New Roman"/>
          <w:sz w:val="24"/>
          <w:szCs w:val="24"/>
        </w:rPr>
      </w:pP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There is no provision that a trustee must be authorised by a “Board Resolution” before he so acts.  Indeed the “other” trustees may join in if they are in existence and willing to do so but misjoinder or non-joinder of such trustees does not defeat the cause of action or matter.  See Rules 87 and 91 of this court’s rules.</w:t>
      </w: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and second respondents also submitted in their heads of argument that the applicant was in breach of the agreement of sale in that it failed to pay the purchase price in full.</w:t>
      </w: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regards this alleged breach of the agreement, the first and second respondents raised this issue in both the notice of opposition and the heads of argument.  In the notice of opposition it was contented that the total payments as shown by receipts on Annexure B add </w:t>
      </w:r>
      <w:r w:rsidR="00FD17C0">
        <w:rPr>
          <w:rFonts w:ascii="Times New Roman" w:hAnsi="Times New Roman" w:cs="Times New Roman"/>
          <w:sz w:val="24"/>
          <w:szCs w:val="24"/>
        </w:rPr>
        <w:t>up to</w:t>
      </w:r>
      <w:r>
        <w:rPr>
          <w:rFonts w:ascii="Times New Roman" w:hAnsi="Times New Roman" w:cs="Times New Roman"/>
          <w:sz w:val="24"/>
          <w:szCs w:val="24"/>
        </w:rPr>
        <w:t xml:space="preserve"> US$ 73 500-00 and not US$95 000-00 which is the purchase price.  </w:t>
      </w:r>
      <w:proofErr w:type="gramStart"/>
      <w:r>
        <w:rPr>
          <w:rFonts w:ascii="Times New Roman" w:hAnsi="Times New Roman" w:cs="Times New Roman"/>
          <w:sz w:val="24"/>
          <w:szCs w:val="24"/>
        </w:rPr>
        <w:t xml:space="preserve">See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7.1.</w:t>
      </w:r>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9 of the heads of argument, the first and second respondents claimed that the applicant breached clause 2 of the agreement by failing to pay the full purchase price forcing the first and second respondents to cancel the agreement by notice.</w:t>
      </w: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its answering affidavit</w:t>
      </w:r>
      <w:r w:rsidR="00A31B20">
        <w:rPr>
          <w:rFonts w:ascii="Times New Roman" w:hAnsi="Times New Roman" w:cs="Times New Roman"/>
          <w:sz w:val="24"/>
          <w:szCs w:val="24"/>
        </w:rPr>
        <w:t>,</w:t>
      </w:r>
      <w:r>
        <w:rPr>
          <w:rFonts w:ascii="Times New Roman" w:hAnsi="Times New Roman" w:cs="Times New Roman"/>
          <w:sz w:val="24"/>
          <w:szCs w:val="24"/>
        </w:rPr>
        <w:t xml:space="preserve"> the applicant averred that the attached receipts add up to US$95 000-00 and not US$73</w:t>
      </w:r>
      <w:r w:rsidR="00A31B20">
        <w:rPr>
          <w:rFonts w:ascii="Times New Roman" w:hAnsi="Times New Roman" w:cs="Times New Roman"/>
          <w:sz w:val="24"/>
          <w:szCs w:val="24"/>
        </w:rPr>
        <w:t xml:space="preserve"> </w:t>
      </w:r>
      <w:r>
        <w:rPr>
          <w:rFonts w:ascii="Times New Roman" w:hAnsi="Times New Roman" w:cs="Times New Roman"/>
          <w:sz w:val="24"/>
          <w:szCs w:val="24"/>
        </w:rPr>
        <w:t>500-00.  Upon adding up the figures the court came up with a total figure of US$95 000-00.  There was therefore, no proven breach by the applicant since quite clearly there is a miscalculation by the first and second respondents.</w:t>
      </w:r>
    </w:p>
    <w:p w:rsidR="005E421E" w:rsidRDefault="005E421E" w:rsidP="00A149B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these reasons, I granted the order referred to earlier in this judgment.</w:t>
      </w:r>
    </w:p>
    <w:p w:rsidR="005E421E" w:rsidRDefault="005E421E" w:rsidP="00A149BE">
      <w:pPr>
        <w:spacing w:after="0" w:line="360" w:lineRule="auto"/>
        <w:jc w:val="both"/>
        <w:rPr>
          <w:rFonts w:ascii="Times New Roman" w:hAnsi="Times New Roman" w:cs="Times New Roman"/>
          <w:sz w:val="24"/>
          <w:szCs w:val="24"/>
        </w:rPr>
      </w:pPr>
    </w:p>
    <w:p w:rsidR="005E421E" w:rsidRDefault="005E421E" w:rsidP="00A149BE">
      <w:pPr>
        <w:spacing w:after="0" w:line="360" w:lineRule="auto"/>
        <w:jc w:val="both"/>
        <w:rPr>
          <w:rFonts w:ascii="Times New Roman" w:hAnsi="Times New Roman" w:cs="Times New Roman"/>
          <w:sz w:val="24"/>
          <w:szCs w:val="24"/>
        </w:rPr>
      </w:pPr>
    </w:p>
    <w:p w:rsidR="005E421E" w:rsidRPr="005E421E" w:rsidRDefault="005E421E" w:rsidP="00A149B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C. </w:t>
      </w:r>
      <w:proofErr w:type="spellStart"/>
      <w:r>
        <w:rPr>
          <w:rFonts w:ascii="Times New Roman" w:hAnsi="Times New Roman" w:cs="Times New Roman"/>
          <w:i/>
          <w:sz w:val="24"/>
          <w:szCs w:val="24"/>
        </w:rPr>
        <w:t>Mpame</w:t>
      </w:r>
      <w:proofErr w:type="spellEnd"/>
      <w:r>
        <w:rPr>
          <w:rFonts w:ascii="Times New Roman" w:hAnsi="Times New Roman" w:cs="Times New Roman"/>
          <w:i/>
          <w:sz w:val="24"/>
          <w:szCs w:val="24"/>
        </w:rPr>
        <w:t xml:space="preserve"> and Associates</w:t>
      </w:r>
      <w:r>
        <w:rPr>
          <w:rFonts w:ascii="Times New Roman" w:hAnsi="Times New Roman" w:cs="Times New Roman"/>
          <w:sz w:val="24"/>
          <w:szCs w:val="24"/>
        </w:rPr>
        <w:t>, applicant’s legal practitioners</w:t>
      </w:r>
    </w:p>
    <w:p w:rsidR="005E421E" w:rsidRDefault="00A31B20" w:rsidP="00A149B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w:t>
      </w:r>
      <w:proofErr w:type="spellStart"/>
      <w:r w:rsidR="005E421E">
        <w:rPr>
          <w:rFonts w:ascii="Times New Roman" w:hAnsi="Times New Roman" w:cs="Times New Roman"/>
          <w:i/>
          <w:sz w:val="24"/>
          <w:szCs w:val="24"/>
        </w:rPr>
        <w:t>Chinyama</w:t>
      </w:r>
      <w:proofErr w:type="spellEnd"/>
      <w:r w:rsidR="005E421E">
        <w:rPr>
          <w:rFonts w:ascii="Times New Roman" w:hAnsi="Times New Roman" w:cs="Times New Roman"/>
          <w:i/>
          <w:sz w:val="24"/>
          <w:szCs w:val="24"/>
        </w:rPr>
        <w:t xml:space="preserve"> and Partners</w:t>
      </w:r>
      <w:r w:rsidR="005E421E">
        <w:rPr>
          <w:rFonts w:ascii="Times New Roman" w:hAnsi="Times New Roman" w:cs="Times New Roman"/>
          <w:sz w:val="24"/>
          <w:szCs w:val="24"/>
        </w:rPr>
        <w:t>, 1</w:t>
      </w:r>
      <w:r w:rsidR="005E421E" w:rsidRPr="005E421E">
        <w:rPr>
          <w:rFonts w:ascii="Times New Roman" w:hAnsi="Times New Roman" w:cs="Times New Roman"/>
          <w:sz w:val="24"/>
          <w:szCs w:val="24"/>
          <w:vertAlign w:val="superscript"/>
        </w:rPr>
        <w:t>st</w:t>
      </w:r>
      <w:r w:rsidR="005E421E">
        <w:rPr>
          <w:rFonts w:ascii="Times New Roman" w:hAnsi="Times New Roman" w:cs="Times New Roman"/>
          <w:sz w:val="24"/>
          <w:szCs w:val="24"/>
        </w:rPr>
        <w:t xml:space="preserve"> a</w:t>
      </w:r>
      <w:r>
        <w:rPr>
          <w:rFonts w:ascii="Times New Roman" w:hAnsi="Times New Roman" w:cs="Times New Roman"/>
          <w:sz w:val="24"/>
          <w:szCs w:val="24"/>
        </w:rPr>
        <w:t>n</w:t>
      </w:r>
      <w:r w:rsidR="005E421E">
        <w:rPr>
          <w:rFonts w:ascii="Times New Roman" w:hAnsi="Times New Roman" w:cs="Times New Roman"/>
          <w:sz w:val="24"/>
          <w:szCs w:val="24"/>
        </w:rPr>
        <w:t>d 2</w:t>
      </w:r>
      <w:r w:rsidR="005E421E" w:rsidRPr="005E421E">
        <w:rPr>
          <w:rFonts w:ascii="Times New Roman" w:hAnsi="Times New Roman" w:cs="Times New Roman"/>
          <w:sz w:val="24"/>
          <w:szCs w:val="24"/>
          <w:vertAlign w:val="superscript"/>
        </w:rPr>
        <w:t>nd</w:t>
      </w:r>
      <w:r w:rsidR="005E421E">
        <w:rPr>
          <w:rFonts w:ascii="Times New Roman" w:hAnsi="Times New Roman" w:cs="Times New Roman"/>
          <w:sz w:val="24"/>
          <w:szCs w:val="24"/>
        </w:rPr>
        <w:t xml:space="preserve"> respondents’ legal practitioners</w:t>
      </w:r>
    </w:p>
    <w:p w:rsidR="005E421E" w:rsidRPr="005E421E" w:rsidRDefault="005E421E" w:rsidP="00A149BE">
      <w:pPr>
        <w:spacing w:after="0" w:line="240" w:lineRule="auto"/>
        <w:jc w:val="both"/>
        <w:rPr>
          <w:rFonts w:ascii="Times New Roman" w:hAnsi="Times New Roman" w:cs="Times New Roman"/>
          <w:sz w:val="24"/>
          <w:szCs w:val="24"/>
        </w:rPr>
      </w:pPr>
    </w:p>
    <w:sectPr w:rsidR="005E421E" w:rsidRPr="005E421E" w:rsidSect="00A612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000" w:rsidRDefault="00CF3000" w:rsidP="00AA2262">
      <w:pPr>
        <w:spacing w:after="0" w:line="240" w:lineRule="auto"/>
      </w:pPr>
      <w:r>
        <w:separator/>
      </w:r>
    </w:p>
  </w:endnote>
  <w:endnote w:type="continuationSeparator" w:id="0">
    <w:p w:rsidR="00CF3000" w:rsidRDefault="00CF3000" w:rsidP="00AA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53" w:rsidRDefault="006E5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53" w:rsidRDefault="006E5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53" w:rsidRDefault="006E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000" w:rsidRDefault="00CF3000" w:rsidP="00AA2262">
      <w:pPr>
        <w:spacing w:after="0" w:line="240" w:lineRule="auto"/>
      </w:pPr>
      <w:r>
        <w:separator/>
      </w:r>
    </w:p>
  </w:footnote>
  <w:footnote w:type="continuationSeparator" w:id="0">
    <w:p w:rsidR="00CF3000" w:rsidRDefault="00CF3000" w:rsidP="00AA2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53" w:rsidRDefault="006E5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8782"/>
      <w:docPartObj>
        <w:docPartGallery w:val="Page Numbers (Top of Page)"/>
        <w:docPartUnique/>
      </w:docPartObj>
    </w:sdtPr>
    <w:sdtEndPr/>
    <w:sdtContent>
      <w:p w:rsidR="00221318" w:rsidRDefault="00CF3000">
        <w:pPr>
          <w:pStyle w:val="Header"/>
          <w:jc w:val="right"/>
        </w:pPr>
        <w:r>
          <w:fldChar w:fldCharType="begin"/>
        </w:r>
        <w:r>
          <w:instrText xml:space="preserve"> PAGE   \* MERGEFORMAT </w:instrText>
        </w:r>
        <w:r>
          <w:fldChar w:fldCharType="separate"/>
        </w:r>
        <w:r w:rsidR="00634A43">
          <w:rPr>
            <w:noProof/>
          </w:rPr>
          <w:t>1</w:t>
        </w:r>
        <w:r>
          <w:rPr>
            <w:noProof/>
          </w:rPr>
          <w:fldChar w:fldCharType="end"/>
        </w:r>
      </w:p>
      <w:p w:rsidR="00221318" w:rsidRDefault="00221318">
        <w:pPr>
          <w:pStyle w:val="Header"/>
          <w:jc w:val="right"/>
        </w:pPr>
        <w:r>
          <w:t>HH</w:t>
        </w:r>
        <w:r w:rsidR="006E5D53">
          <w:t xml:space="preserve"> 338-14</w:t>
        </w:r>
      </w:p>
      <w:p w:rsidR="00221318" w:rsidRDefault="00221318">
        <w:pPr>
          <w:pStyle w:val="Header"/>
          <w:jc w:val="right"/>
        </w:pPr>
        <w:r>
          <w:t>HC 1522/13</w:t>
        </w:r>
      </w:p>
    </w:sdtContent>
  </w:sdt>
  <w:p w:rsidR="00221318" w:rsidRDefault="00221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53" w:rsidRDefault="006E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2571A"/>
    <w:multiLevelType w:val="hybridMultilevel"/>
    <w:tmpl w:val="56E89054"/>
    <w:lvl w:ilvl="0" w:tplc="0582ACE4">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
    <w:nsid w:val="39320432"/>
    <w:multiLevelType w:val="hybridMultilevel"/>
    <w:tmpl w:val="D86C27D2"/>
    <w:lvl w:ilvl="0" w:tplc="7D687C74">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6A231520"/>
    <w:multiLevelType w:val="hybridMultilevel"/>
    <w:tmpl w:val="64325058"/>
    <w:lvl w:ilvl="0" w:tplc="A06AAB8A">
      <w:start w:val="1"/>
      <w:numFmt w:val="lowerLetter"/>
      <w:lvlText w:val="(%1)"/>
      <w:lvlJc w:val="left"/>
      <w:pPr>
        <w:ind w:left="2880" w:hanging="72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3">
    <w:nsid w:val="7E5F5FE3"/>
    <w:multiLevelType w:val="hybridMultilevel"/>
    <w:tmpl w:val="B12695D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A2262"/>
    <w:rsid w:val="00045447"/>
    <w:rsid w:val="00053BDA"/>
    <w:rsid w:val="00187B30"/>
    <w:rsid w:val="001C02C0"/>
    <w:rsid w:val="00221318"/>
    <w:rsid w:val="00242901"/>
    <w:rsid w:val="002814F7"/>
    <w:rsid w:val="002B2854"/>
    <w:rsid w:val="002F4F36"/>
    <w:rsid w:val="003208EB"/>
    <w:rsid w:val="00325F1F"/>
    <w:rsid w:val="003578D1"/>
    <w:rsid w:val="00383295"/>
    <w:rsid w:val="003E0AF4"/>
    <w:rsid w:val="004514F9"/>
    <w:rsid w:val="00577CFC"/>
    <w:rsid w:val="005C7AD8"/>
    <w:rsid w:val="005E421E"/>
    <w:rsid w:val="005E7575"/>
    <w:rsid w:val="00634A43"/>
    <w:rsid w:val="00635899"/>
    <w:rsid w:val="006D7E1C"/>
    <w:rsid w:val="006E5D53"/>
    <w:rsid w:val="006F66FD"/>
    <w:rsid w:val="007205C1"/>
    <w:rsid w:val="008C232C"/>
    <w:rsid w:val="008D3FAE"/>
    <w:rsid w:val="009A3BDA"/>
    <w:rsid w:val="00A149BE"/>
    <w:rsid w:val="00A31B20"/>
    <w:rsid w:val="00A6009B"/>
    <w:rsid w:val="00A612AA"/>
    <w:rsid w:val="00A63922"/>
    <w:rsid w:val="00AA2262"/>
    <w:rsid w:val="00B00FEB"/>
    <w:rsid w:val="00B317CC"/>
    <w:rsid w:val="00B54B49"/>
    <w:rsid w:val="00B724A0"/>
    <w:rsid w:val="00B91801"/>
    <w:rsid w:val="00BF5009"/>
    <w:rsid w:val="00C6330C"/>
    <w:rsid w:val="00C761A6"/>
    <w:rsid w:val="00C9416E"/>
    <w:rsid w:val="00CF3000"/>
    <w:rsid w:val="00D64C38"/>
    <w:rsid w:val="00DC5CFC"/>
    <w:rsid w:val="00E13941"/>
    <w:rsid w:val="00E204B8"/>
    <w:rsid w:val="00E732F7"/>
    <w:rsid w:val="00EA6350"/>
    <w:rsid w:val="00F302BB"/>
    <w:rsid w:val="00F52007"/>
    <w:rsid w:val="00F727EB"/>
    <w:rsid w:val="00FC3D58"/>
    <w:rsid w:val="00FD17C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262"/>
  </w:style>
  <w:style w:type="paragraph" w:styleId="Footer">
    <w:name w:val="footer"/>
    <w:basedOn w:val="Normal"/>
    <w:link w:val="FooterChar"/>
    <w:uiPriority w:val="99"/>
    <w:semiHidden/>
    <w:unhideWhenUsed/>
    <w:rsid w:val="00AA22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2262"/>
  </w:style>
  <w:style w:type="paragraph" w:styleId="ListParagraph">
    <w:name w:val="List Paragraph"/>
    <w:basedOn w:val="Normal"/>
    <w:uiPriority w:val="34"/>
    <w:qFormat/>
    <w:rsid w:val="00BF5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2014-07-03T12:20:00Z</dcterms:created>
  <dcterms:modified xsi:type="dcterms:W3CDTF">2014-07-03T12:20:00Z</dcterms:modified>
</cp:coreProperties>
</file>