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970" w:rsidRPr="00551127" w:rsidRDefault="00B14970" w:rsidP="00551127">
      <w:pPr>
        <w:pStyle w:val="NoSpacing"/>
        <w:spacing w:before="0" w:beforeAutospacing="0" w:after="0" w:afterAutospacing="0"/>
        <w:jc w:val="both"/>
        <w:rPr>
          <w:rFonts w:ascii="Times New Roman" w:hAnsi="Times New Roman" w:cs="Times New Roman"/>
          <w:szCs w:val="24"/>
        </w:rPr>
      </w:pPr>
      <w:bookmarkStart w:id="0" w:name="_GoBack"/>
      <w:bookmarkEnd w:id="0"/>
      <w:r w:rsidRPr="00551127">
        <w:rPr>
          <w:rFonts w:ascii="Times New Roman" w:hAnsi="Times New Roman" w:cs="Times New Roman"/>
          <w:szCs w:val="24"/>
        </w:rPr>
        <w:t>JERIPHANOS MUGAVIRI</w:t>
      </w:r>
    </w:p>
    <w:p w:rsidR="00B14970" w:rsidRPr="00551127" w:rsidRDefault="00551127" w:rsidP="00551127">
      <w:pPr>
        <w:pStyle w:val="NoSpacing"/>
        <w:spacing w:before="0" w:beforeAutospacing="0" w:after="0" w:afterAutospacing="0"/>
        <w:jc w:val="both"/>
        <w:rPr>
          <w:rFonts w:ascii="Times New Roman" w:hAnsi="Times New Roman" w:cs="Times New Roman"/>
          <w:szCs w:val="24"/>
        </w:rPr>
      </w:pPr>
      <w:proofErr w:type="gramStart"/>
      <w:r w:rsidRPr="00551127">
        <w:rPr>
          <w:rFonts w:ascii="Times New Roman" w:hAnsi="Times New Roman" w:cs="Times New Roman"/>
          <w:szCs w:val="24"/>
        </w:rPr>
        <w:t>v</w:t>
      </w:r>
      <w:r w:rsidR="00B14970" w:rsidRPr="00551127">
        <w:rPr>
          <w:rFonts w:ascii="Times New Roman" w:hAnsi="Times New Roman" w:cs="Times New Roman"/>
          <w:szCs w:val="24"/>
        </w:rPr>
        <w:t>ersus</w:t>
      </w:r>
      <w:proofErr w:type="gramEnd"/>
    </w:p>
    <w:p w:rsidR="00B14970" w:rsidRPr="00551127" w:rsidRDefault="00B14970" w:rsidP="00551127">
      <w:pPr>
        <w:pStyle w:val="NoSpacing"/>
        <w:spacing w:before="0" w:beforeAutospacing="0" w:after="0" w:afterAutospacing="0"/>
        <w:jc w:val="both"/>
        <w:rPr>
          <w:rFonts w:ascii="Times New Roman" w:hAnsi="Times New Roman" w:cs="Times New Roman"/>
          <w:szCs w:val="24"/>
        </w:rPr>
      </w:pPr>
      <w:r w:rsidRPr="00551127">
        <w:rPr>
          <w:rFonts w:ascii="Times New Roman" w:hAnsi="Times New Roman" w:cs="Times New Roman"/>
          <w:szCs w:val="24"/>
        </w:rPr>
        <w:t>AUSTIN MURANGWANA ZVOMA</w:t>
      </w:r>
    </w:p>
    <w:p w:rsidR="00B14970" w:rsidRPr="00551127" w:rsidRDefault="00B14970" w:rsidP="00551127">
      <w:pPr>
        <w:pStyle w:val="NoSpacing"/>
        <w:spacing w:before="0" w:beforeAutospacing="0" w:after="0" w:afterAutospacing="0"/>
        <w:jc w:val="both"/>
        <w:rPr>
          <w:rFonts w:ascii="Times New Roman" w:hAnsi="Times New Roman" w:cs="Times New Roman"/>
          <w:szCs w:val="24"/>
        </w:rPr>
      </w:pPr>
    </w:p>
    <w:p w:rsidR="00551127" w:rsidRDefault="00551127" w:rsidP="00551127">
      <w:pPr>
        <w:pStyle w:val="NoSpacing"/>
        <w:spacing w:before="0" w:beforeAutospacing="0" w:after="0" w:afterAutospacing="0" w:line="360" w:lineRule="auto"/>
        <w:jc w:val="both"/>
        <w:rPr>
          <w:rFonts w:ascii="Times New Roman" w:hAnsi="Times New Roman" w:cs="Times New Roman"/>
          <w:szCs w:val="24"/>
        </w:rPr>
      </w:pPr>
    </w:p>
    <w:p w:rsidR="00B14970" w:rsidRPr="00551127" w:rsidRDefault="00B14970" w:rsidP="00551127">
      <w:pPr>
        <w:pStyle w:val="NoSpacing"/>
        <w:spacing w:before="0" w:beforeAutospacing="0" w:after="0" w:afterAutospacing="0"/>
        <w:jc w:val="both"/>
        <w:rPr>
          <w:rFonts w:ascii="Times New Roman" w:hAnsi="Times New Roman" w:cs="Times New Roman"/>
          <w:szCs w:val="24"/>
        </w:rPr>
      </w:pPr>
      <w:r w:rsidRPr="00551127">
        <w:rPr>
          <w:rFonts w:ascii="Times New Roman" w:hAnsi="Times New Roman" w:cs="Times New Roman"/>
          <w:szCs w:val="24"/>
        </w:rPr>
        <w:t>HIGH COURT OF ZIMBABWE</w:t>
      </w:r>
    </w:p>
    <w:p w:rsidR="00B14970" w:rsidRPr="00551127" w:rsidRDefault="00B14970" w:rsidP="00551127">
      <w:pPr>
        <w:pStyle w:val="NoSpacing"/>
        <w:jc w:val="both"/>
        <w:rPr>
          <w:rFonts w:ascii="Times New Roman" w:hAnsi="Times New Roman" w:cs="Times New Roman"/>
          <w:szCs w:val="24"/>
        </w:rPr>
      </w:pPr>
      <w:r w:rsidRPr="00551127">
        <w:rPr>
          <w:rFonts w:ascii="Times New Roman" w:hAnsi="Times New Roman" w:cs="Times New Roman"/>
          <w:szCs w:val="24"/>
        </w:rPr>
        <w:t>TAKUVA J</w:t>
      </w:r>
    </w:p>
    <w:p w:rsidR="00B14970" w:rsidRPr="00551127" w:rsidRDefault="00B14970" w:rsidP="00551127">
      <w:pPr>
        <w:pStyle w:val="NoSpacing"/>
        <w:jc w:val="both"/>
        <w:rPr>
          <w:rFonts w:ascii="Times New Roman" w:hAnsi="Times New Roman" w:cs="Times New Roman"/>
          <w:szCs w:val="24"/>
        </w:rPr>
      </w:pPr>
      <w:r w:rsidRPr="00551127">
        <w:rPr>
          <w:rFonts w:ascii="Times New Roman" w:hAnsi="Times New Roman" w:cs="Times New Roman"/>
          <w:szCs w:val="24"/>
        </w:rPr>
        <w:t>HARARE</w:t>
      </w:r>
      <w:r w:rsidR="00551127">
        <w:rPr>
          <w:rFonts w:ascii="Times New Roman" w:hAnsi="Times New Roman" w:cs="Times New Roman"/>
          <w:szCs w:val="24"/>
        </w:rPr>
        <w:t>, 14 &amp; 21 November &amp; 12</w:t>
      </w:r>
      <w:r w:rsidRPr="00551127">
        <w:rPr>
          <w:rFonts w:ascii="Times New Roman" w:hAnsi="Times New Roman" w:cs="Times New Roman"/>
          <w:szCs w:val="24"/>
        </w:rPr>
        <w:t xml:space="preserve"> </w:t>
      </w:r>
      <w:r w:rsidR="00551127">
        <w:rPr>
          <w:rFonts w:ascii="Times New Roman" w:hAnsi="Times New Roman" w:cs="Times New Roman"/>
          <w:szCs w:val="24"/>
        </w:rPr>
        <w:t>February 2014</w:t>
      </w:r>
    </w:p>
    <w:p w:rsidR="00B14970" w:rsidRDefault="00B14970" w:rsidP="00551127">
      <w:pPr>
        <w:pStyle w:val="NoSpacing"/>
        <w:spacing w:line="360" w:lineRule="auto"/>
        <w:jc w:val="both"/>
        <w:rPr>
          <w:rFonts w:ascii="Times New Roman" w:hAnsi="Times New Roman" w:cs="Times New Roman"/>
          <w:szCs w:val="24"/>
        </w:rPr>
      </w:pPr>
    </w:p>
    <w:p w:rsidR="00551127" w:rsidRPr="00474F87" w:rsidRDefault="00551127" w:rsidP="00551127">
      <w:pPr>
        <w:pStyle w:val="NoSpacing"/>
        <w:spacing w:line="360" w:lineRule="auto"/>
        <w:jc w:val="both"/>
        <w:rPr>
          <w:rFonts w:ascii="Times New Roman" w:hAnsi="Times New Roman" w:cs="Times New Roman"/>
          <w:b/>
          <w:szCs w:val="24"/>
        </w:rPr>
      </w:pPr>
      <w:r w:rsidRPr="00474F87">
        <w:rPr>
          <w:rFonts w:ascii="Times New Roman" w:hAnsi="Times New Roman" w:cs="Times New Roman"/>
          <w:b/>
          <w:szCs w:val="24"/>
        </w:rPr>
        <w:t>Civil appeal</w:t>
      </w:r>
    </w:p>
    <w:p w:rsidR="00551127" w:rsidRPr="00551127" w:rsidRDefault="00551127" w:rsidP="00551127">
      <w:pPr>
        <w:pStyle w:val="NoSpacing"/>
        <w:spacing w:line="360" w:lineRule="auto"/>
        <w:jc w:val="both"/>
        <w:rPr>
          <w:rFonts w:ascii="Times New Roman" w:hAnsi="Times New Roman" w:cs="Times New Roman"/>
          <w:szCs w:val="24"/>
        </w:rPr>
      </w:pPr>
    </w:p>
    <w:p w:rsidR="00B14970" w:rsidRPr="00551127" w:rsidRDefault="007C40CC" w:rsidP="00551127">
      <w:pPr>
        <w:pStyle w:val="NoSpacing"/>
        <w:jc w:val="both"/>
        <w:rPr>
          <w:rFonts w:ascii="Times New Roman" w:hAnsi="Times New Roman" w:cs="Times New Roman"/>
          <w:szCs w:val="24"/>
        </w:rPr>
      </w:pPr>
      <w:r w:rsidRPr="00551127">
        <w:rPr>
          <w:rFonts w:ascii="Times New Roman" w:hAnsi="Times New Roman" w:cs="Times New Roman"/>
          <w:szCs w:val="24"/>
        </w:rPr>
        <w:t>A</w:t>
      </w:r>
      <w:r w:rsidR="00B14970" w:rsidRPr="00551127">
        <w:rPr>
          <w:rFonts w:ascii="Times New Roman" w:hAnsi="Times New Roman" w:cs="Times New Roman"/>
          <w:szCs w:val="24"/>
        </w:rPr>
        <w:t>ppellant</w:t>
      </w:r>
      <w:r w:rsidRPr="00551127">
        <w:rPr>
          <w:rFonts w:ascii="Times New Roman" w:hAnsi="Times New Roman" w:cs="Times New Roman"/>
          <w:szCs w:val="24"/>
        </w:rPr>
        <w:t xml:space="preserve"> in person</w:t>
      </w:r>
    </w:p>
    <w:p w:rsidR="00B14970" w:rsidRPr="00551127" w:rsidRDefault="00B14970" w:rsidP="00551127">
      <w:pPr>
        <w:pStyle w:val="NoSpacing"/>
        <w:jc w:val="both"/>
        <w:rPr>
          <w:rFonts w:ascii="Times New Roman" w:hAnsi="Times New Roman" w:cs="Times New Roman"/>
          <w:szCs w:val="24"/>
        </w:rPr>
      </w:pPr>
      <w:r w:rsidRPr="00551127">
        <w:rPr>
          <w:rFonts w:ascii="Times New Roman" w:hAnsi="Times New Roman" w:cs="Times New Roman"/>
          <w:i/>
          <w:szCs w:val="24"/>
        </w:rPr>
        <w:t>T</w:t>
      </w:r>
      <w:r w:rsidR="00345234" w:rsidRPr="00551127">
        <w:rPr>
          <w:rFonts w:ascii="Times New Roman" w:hAnsi="Times New Roman" w:cs="Times New Roman"/>
          <w:i/>
          <w:szCs w:val="24"/>
        </w:rPr>
        <w:t>.</w:t>
      </w:r>
      <w:r w:rsidRPr="00551127">
        <w:rPr>
          <w:rFonts w:ascii="Times New Roman" w:hAnsi="Times New Roman" w:cs="Times New Roman"/>
          <w:i/>
          <w:szCs w:val="24"/>
        </w:rPr>
        <w:t xml:space="preserve"> P</w:t>
      </w:r>
      <w:r w:rsidR="00345234" w:rsidRPr="00551127">
        <w:rPr>
          <w:rFonts w:ascii="Times New Roman" w:hAnsi="Times New Roman" w:cs="Times New Roman"/>
          <w:i/>
          <w:szCs w:val="24"/>
        </w:rPr>
        <w:t>.</w:t>
      </w:r>
      <w:r w:rsidRPr="00551127">
        <w:rPr>
          <w:rFonts w:ascii="Times New Roman" w:hAnsi="Times New Roman" w:cs="Times New Roman"/>
          <w:i/>
          <w:szCs w:val="24"/>
        </w:rPr>
        <w:t xml:space="preserve"> </w:t>
      </w:r>
      <w:proofErr w:type="spellStart"/>
      <w:r w:rsidRPr="00551127">
        <w:rPr>
          <w:rFonts w:ascii="Times New Roman" w:hAnsi="Times New Roman" w:cs="Times New Roman"/>
          <w:i/>
          <w:szCs w:val="24"/>
        </w:rPr>
        <w:t>Kawonde</w:t>
      </w:r>
      <w:proofErr w:type="spellEnd"/>
      <w:r w:rsidR="00551127">
        <w:rPr>
          <w:rFonts w:ascii="Times New Roman" w:hAnsi="Times New Roman" w:cs="Times New Roman"/>
          <w:i/>
          <w:szCs w:val="24"/>
        </w:rPr>
        <w:t>,</w:t>
      </w:r>
      <w:r w:rsidRPr="00551127">
        <w:rPr>
          <w:rFonts w:ascii="Times New Roman" w:hAnsi="Times New Roman" w:cs="Times New Roman"/>
          <w:szCs w:val="24"/>
        </w:rPr>
        <w:t xml:space="preserve"> for the respondent</w:t>
      </w:r>
    </w:p>
    <w:p w:rsidR="00B14970" w:rsidRPr="00551127" w:rsidRDefault="00B14970" w:rsidP="00551127">
      <w:pPr>
        <w:pStyle w:val="NoSpacing"/>
        <w:spacing w:line="360" w:lineRule="auto"/>
        <w:jc w:val="both"/>
        <w:rPr>
          <w:rFonts w:ascii="Times New Roman" w:hAnsi="Times New Roman" w:cs="Times New Roman"/>
          <w:szCs w:val="24"/>
        </w:rPr>
      </w:pPr>
    </w:p>
    <w:p w:rsidR="00B14970" w:rsidRPr="00551127" w:rsidRDefault="00B14970" w:rsidP="00551127">
      <w:pPr>
        <w:spacing w:line="360" w:lineRule="auto"/>
        <w:jc w:val="both"/>
        <w:rPr>
          <w:rFonts w:ascii="Times New Roman" w:hAnsi="Times New Roman" w:cs="Times New Roman"/>
          <w:szCs w:val="24"/>
        </w:rPr>
      </w:pPr>
      <w:r w:rsidRPr="00551127">
        <w:rPr>
          <w:rFonts w:ascii="Times New Roman" w:hAnsi="Times New Roman" w:cs="Times New Roman"/>
          <w:szCs w:val="24"/>
        </w:rPr>
        <w:tab/>
        <w:t>TAKUVA J:</w:t>
      </w:r>
      <w:r w:rsidRPr="00551127">
        <w:rPr>
          <w:rFonts w:ascii="Times New Roman" w:hAnsi="Times New Roman" w:cs="Times New Roman"/>
          <w:b/>
          <w:szCs w:val="24"/>
        </w:rPr>
        <w:tab/>
      </w:r>
      <w:r w:rsidRPr="00551127">
        <w:rPr>
          <w:rFonts w:ascii="Times New Roman" w:hAnsi="Times New Roman" w:cs="Times New Roman"/>
          <w:szCs w:val="24"/>
        </w:rPr>
        <w:t xml:space="preserve">This is an appeal against the decision of a magistrate evicting the appellant </w:t>
      </w:r>
      <w:proofErr w:type="gramStart"/>
      <w:r w:rsidRPr="00551127">
        <w:rPr>
          <w:rFonts w:ascii="Times New Roman" w:hAnsi="Times New Roman" w:cs="Times New Roman"/>
          <w:szCs w:val="24"/>
        </w:rPr>
        <w:t>and</w:t>
      </w:r>
      <w:proofErr w:type="gramEnd"/>
      <w:r w:rsidRPr="00551127">
        <w:rPr>
          <w:rFonts w:ascii="Times New Roman" w:hAnsi="Times New Roman" w:cs="Times New Roman"/>
          <w:szCs w:val="24"/>
        </w:rPr>
        <w:t xml:space="preserve"> anyone claiming through him from Lot 2 of </w:t>
      </w:r>
      <w:proofErr w:type="spellStart"/>
      <w:r w:rsidRPr="00551127">
        <w:rPr>
          <w:rFonts w:ascii="Times New Roman" w:hAnsi="Times New Roman" w:cs="Times New Roman"/>
          <w:szCs w:val="24"/>
        </w:rPr>
        <w:t>Kilworth</w:t>
      </w:r>
      <w:proofErr w:type="spellEnd"/>
      <w:r w:rsidRPr="00551127">
        <w:rPr>
          <w:rFonts w:ascii="Times New Roman" w:hAnsi="Times New Roman" w:cs="Times New Roman"/>
          <w:szCs w:val="24"/>
        </w:rPr>
        <w:t xml:space="preserve">, </w:t>
      </w:r>
      <w:proofErr w:type="spellStart"/>
      <w:r w:rsidRPr="00551127">
        <w:rPr>
          <w:rFonts w:ascii="Times New Roman" w:hAnsi="Times New Roman" w:cs="Times New Roman"/>
          <w:szCs w:val="24"/>
        </w:rPr>
        <w:t>Zvimba</w:t>
      </w:r>
      <w:proofErr w:type="spellEnd"/>
      <w:r w:rsidRPr="00551127">
        <w:rPr>
          <w:rFonts w:ascii="Times New Roman" w:hAnsi="Times New Roman" w:cs="Times New Roman"/>
          <w:szCs w:val="24"/>
        </w:rPr>
        <w:t xml:space="preserve"> District in </w:t>
      </w:r>
      <w:proofErr w:type="spellStart"/>
      <w:r w:rsidRPr="00551127">
        <w:rPr>
          <w:rFonts w:ascii="Times New Roman" w:hAnsi="Times New Roman" w:cs="Times New Roman"/>
          <w:szCs w:val="24"/>
        </w:rPr>
        <w:t>Mashonaland</w:t>
      </w:r>
      <w:proofErr w:type="spellEnd"/>
      <w:r w:rsidRPr="00551127">
        <w:rPr>
          <w:rFonts w:ascii="Times New Roman" w:hAnsi="Times New Roman" w:cs="Times New Roman"/>
          <w:szCs w:val="24"/>
        </w:rPr>
        <w:t xml:space="preserve"> West Province.  A sy</w:t>
      </w:r>
      <w:r w:rsidR="004D0E6D" w:rsidRPr="00551127">
        <w:rPr>
          <w:rFonts w:ascii="Times New Roman" w:hAnsi="Times New Roman" w:cs="Times New Roman"/>
          <w:szCs w:val="24"/>
        </w:rPr>
        <w:t>n</w:t>
      </w:r>
      <w:r w:rsidRPr="00551127">
        <w:rPr>
          <w:rFonts w:ascii="Times New Roman" w:hAnsi="Times New Roman" w:cs="Times New Roman"/>
          <w:szCs w:val="24"/>
        </w:rPr>
        <w:t>thesis of the grounds of appeal is as follows:</w:t>
      </w:r>
    </w:p>
    <w:p w:rsidR="00B14970" w:rsidRPr="00551127" w:rsidRDefault="007C40CC" w:rsidP="00551127">
      <w:pPr>
        <w:pStyle w:val="ListParagraph"/>
        <w:numPr>
          <w:ilvl w:val="0"/>
          <w:numId w:val="1"/>
        </w:numPr>
        <w:spacing w:line="360" w:lineRule="auto"/>
        <w:jc w:val="both"/>
        <w:rPr>
          <w:rFonts w:ascii="Times New Roman" w:hAnsi="Times New Roman" w:cs="Times New Roman"/>
          <w:szCs w:val="24"/>
        </w:rPr>
      </w:pPr>
      <w:proofErr w:type="gramStart"/>
      <w:r w:rsidRPr="00551127">
        <w:rPr>
          <w:rFonts w:ascii="Times New Roman" w:hAnsi="Times New Roman" w:cs="Times New Roman"/>
          <w:szCs w:val="24"/>
        </w:rPr>
        <w:t>t</w:t>
      </w:r>
      <w:r w:rsidR="00B14970" w:rsidRPr="00551127">
        <w:rPr>
          <w:rFonts w:ascii="Times New Roman" w:hAnsi="Times New Roman" w:cs="Times New Roman"/>
          <w:szCs w:val="24"/>
        </w:rPr>
        <w:t>hat</w:t>
      </w:r>
      <w:proofErr w:type="gramEnd"/>
      <w:r w:rsidR="00B14970" w:rsidRPr="00551127">
        <w:rPr>
          <w:rFonts w:ascii="Times New Roman" w:hAnsi="Times New Roman" w:cs="Times New Roman"/>
          <w:szCs w:val="24"/>
        </w:rPr>
        <w:t xml:space="preserve"> the lower court erred by entertaining an application for eviction when s11 (</w:t>
      </w:r>
      <w:r w:rsidR="00345234" w:rsidRPr="00551127">
        <w:rPr>
          <w:rFonts w:ascii="Times New Roman" w:hAnsi="Times New Roman" w:cs="Times New Roman"/>
          <w:szCs w:val="24"/>
        </w:rPr>
        <w:t>1</w:t>
      </w:r>
      <w:r w:rsidR="00B14970" w:rsidRPr="00551127">
        <w:rPr>
          <w:rFonts w:ascii="Times New Roman" w:hAnsi="Times New Roman" w:cs="Times New Roman"/>
          <w:szCs w:val="24"/>
        </w:rPr>
        <w:t>) (b) (iii) of the Magistrates’ Court Act expressly states that ejectment shall be by way of an action.</w:t>
      </w:r>
    </w:p>
    <w:p w:rsidR="00B14970" w:rsidRPr="00551127" w:rsidRDefault="007C40CC" w:rsidP="00551127">
      <w:pPr>
        <w:pStyle w:val="ListParagraph"/>
        <w:numPr>
          <w:ilvl w:val="0"/>
          <w:numId w:val="1"/>
        </w:numPr>
        <w:spacing w:line="360" w:lineRule="auto"/>
        <w:jc w:val="both"/>
        <w:rPr>
          <w:rFonts w:ascii="Times New Roman" w:hAnsi="Times New Roman" w:cs="Times New Roman"/>
          <w:szCs w:val="24"/>
        </w:rPr>
      </w:pPr>
      <w:proofErr w:type="gramStart"/>
      <w:r w:rsidRPr="00551127">
        <w:rPr>
          <w:rFonts w:ascii="Times New Roman" w:hAnsi="Times New Roman" w:cs="Times New Roman"/>
          <w:szCs w:val="24"/>
        </w:rPr>
        <w:t>t</w:t>
      </w:r>
      <w:r w:rsidR="00B14970" w:rsidRPr="00551127">
        <w:rPr>
          <w:rFonts w:ascii="Times New Roman" w:hAnsi="Times New Roman" w:cs="Times New Roman"/>
          <w:szCs w:val="24"/>
        </w:rPr>
        <w:t>hat</w:t>
      </w:r>
      <w:proofErr w:type="gramEnd"/>
      <w:r w:rsidR="00B14970" w:rsidRPr="00551127">
        <w:rPr>
          <w:rFonts w:ascii="Times New Roman" w:hAnsi="Times New Roman" w:cs="Times New Roman"/>
          <w:szCs w:val="24"/>
        </w:rPr>
        <w:t xml:space="preserve"> the lower court failed to note that respondent being a beneficiary to state land, had no right to eject another beneficiary.</w:t>
      </w:r>
    </w:p>
    <w:p w:rsidR="00B14970" w:rsidRPr="00551127" w:rsidRDefault="007C40CC" w:rsidP="00551127">
      <w:pPr>
        <w:pStyle w:val="ListParagraph"/>
        <w:numPr>
          <w:ilvl w:val="0"/>
          <w:numId w:val="1"/>
        </w:numPr>
        <w:spacing w:line="360" w:lineRule="auto"/>
        <w:jc w:val="both"/>
        <w:rPr>
          <w:rFonts w:ascii="Times New Roman" w:hAnsi="Times New Roman" w:cs="Times New Roman"/>
          <w:szCs w:val="24"/>
        </w:rPr>
      </w:pPr>
      <w:proofErr w:type="gramStart"/>
      <w:r w:rsidRPr="00551127">
        <w:rPr>
          <w:rFonts w:ascii="Times New Roman" w:hAnsi="Times New Roman" w:cs="Times New Roman"/>
          <w:szCs w:val="24"/>
        </w:rPr>
        <w:t>t</w:t>
      </w:r>
      <w:r w:rsidR="00B14970" w:rsidRPr="00551127">
        <w:rPr>
          <w:rFonts w:ascii="Times New Roman" w:hAnsi="Times New Roman" w:cs="Times New Roman"/>
          <w:szCs w:val="24"/>
        </w:rPr>
        <w:t>hat</w:t>
      </w:r>
      <w:proofErr w:type="gramEnd"/>
      <w:r w:rsidR="00B14970" w:rsidRPr="00551127">
        <w:rPr>
          <w:rFonts w:ascii="Times New Roman" w:hAnsi="Times New Roman" w:cs="Times New Roman"/>
          <w:szCs w:val="24"/>
        </w:rPr>
        <w:t xml:space="preserve"> the lower court erred at law by failing to uphold the offer letter given in </w:t>
      </w:r>
      <w:proofErr w:type="spellStart"/>
      <w:r w:rsidR="00B14970" w:rsidRPr="00551127">
        <w:rPr>
          <w:rFonts w:ascii="Times New Roman" w:hAnsi="Times New Roman" w:cs="Times New Roman"/>
          <w:szCs w:val="24"/>
        </w:rPr>
        <w:t>favour</w:t>
      </w:r>
      <w:proofErr w:type="spellEnd"/>
      <w:r w:rsidR="00B14970" w:rsidRPr="00551127">
        <w:rPr>
          <w:rFonts w:ascii="Times New Roman" w:hAnsi="Times New Roman" w:cs="Times New Roman"/>
          <w:szCs w:val="24"/>
        </w:rPr>
        <w:t xml:space="preserve"> of respondent could not oust appellant’s official letter of settlement on the land in question.</w:t>
      </w:r>
    </w:p>
    <w:p w:rsidR="00B14970" w:rsidRPr="00551127" w:rsidRDefault="007C40CC" w:rsidP="00551127">
      <w:pPr>
        <w:pStyle w:val="ListParagraph"/>
        <w:numPr>
          <w:ilvl w:val="0"/>
          <w:numId w:val="1"/>
        </w:numPr>
        <w:spacing w:line="360" w:lineRule="auto"/>
        <w:jc w:val="both"/>
        <w:rPr>
          <w:rFonts w:ascii="Times New Roman" w:hAnsi="Times New Roman" w:cs="Times New Roman"/>
          <w:szCs w:val="24"/>
        </w:rPr>
      </w:pPr>
      <w:proofErr w:type="gramStart"/>
      <w:r w:rsidRPr="00551127">
        <w:rPr>
          <w:rFonts w:ascii="Times New Roman" w:hAnsi="Times New Roman" w:cs="Times New Roman"/>
          <w:szCs w:val="24"/>
        </w:rPr>
        <w:t>t</w:t>
      </w:r>
      <w:r w:rsidR="00B14970" w:rsidRPr="00551127">
        <w:rPr>
          <w:rFonts w:ascii="Times New Roman" w:hAnsi="Times New Roman" w:cs="Times New Roman"/>
          <w:szCs w:val="24"/>
        </w:rPr>
        <w:t>hat</w:t>
      </w:r>
      <w:proofErr w:type="gramEnd"/>
      <w:r w:rsidR="00B14970" w:rsidRPr="00551127">
        <w:rPr>
          <w:rFonts w:ascii="Times New Roman" w:hAnsi="Times New Roman" w:cs="Times New Roman"/>
          <w:szCs w:val="24"/>
        </w:rPr>
        <w:t xml:space="preserve"> the issue was </w:t>
      </w:r>
      <w:r w:rsidR="00B14970" w:rsidRPr="00551127">
        <w:rPr>
          <w:rFonts w:ascii="Times New Roman" w:hAnsi="Times New Roman" w:cs="Times New Roman"/>
          <w:i/>
          <w:szCs w:val="24"/>
        </w:rPr>
        <w:t>res judicata</w:t>
      </w:r>
      <w:r w:rsidR="00B14970" w:rsidRPr="00551127">
        <w:rPr>
          <w:rFonts w:ascii="Times New Roman" w:hAnsi="Times New Roman" w:cs="Times New Roman"/>
          <w:szCs w:val="24"/>
        </w:rPr>
        <w:t xml:space="preserve"> after respondent withdrew case No. 260/10 in which the High Court under case No. CIV (A) 423/11 ordered to be heard </w:t>
      </w:r>
      <w:r w:rsidR="00B14970" w:rsidRPr="00551127">
        <w:rPr>
          <w:rFonts w:ascii="Times New Roman" w:hAnsi="Times New Roman" w:cs="Times New Roman"/>
          <w:i/>
          <w:szCs w:val="24"/>
        </w:rPr>
        <w:t>de novo</w:t>
      </w:r>
      <w:r w:rsidR="00B14970" w:rsidRPr="00551127">
        <w:rPr>
          <w:rFonts w:ascii="Times New Roman" w:hAnsi="Times New Roman" w:cs="Times New Roman"/>
          <w:szCs w:val="24"/>
        </w:rPr>
        <w:t>.</w:t>
      </w:r>
    </w:p>
    <w:p w:rsidR="00B14970" w:rsidRPr="00551127" w:rsidRDefault="004D0E6D" w:rsidP="00551127">
      <w:pPr>
        <w:spacing w:line="360" w:lineRule="auto"/>
        <w:jc w:val="both"/>
        <w:rPr>
          <w:rFonts w:ascii="Times New Roman" w:hAnsi="Times New Roman" w:cs="Times New Roman"/>
          <w:szCs w:val="24"/>
        </w:rPr>
      </w:pPr>
      <w:r w:rsidRPr="00551127">
        <w:rPr>
          <w:rFonts w:ascii="Times New Roman" w:hAnsi="Times New Roman" w:cs="Times New Roman"/>
          <w:szCs w:val="24"/>
        </w:rPr>
        <w:t>The appeal was opposed on the following grounds:</w:t>
      </w:r>
    </w:p>
    <w:p w:rsidR="00345234" w:rsidRPr="00551127" w:rsidRDefault="007C40CC" w:rsidP="00551127">
      <w:pPr>
        <w:pStyle w:val="ListParagraph"/>
        <w:numPr>
          <w:ilvl w:val="0"/>
          <w:numId w:val="2"/>
        </w:numPr>
        <w:spacing w:line="360" w:lineRule="auto"/>
        <w:jc w:val="both"/>
        <w:rPr>
          <w:rFonts w:ascii="Times New Roman" w:hAnsi="Times New Roman" w:cs="Times New Roman"/>
          <w:szCs w:val="24"/>
        </w:rPr>
      </w:pPr>
      <w:proofErr w:type="gramStart"/>
      <w:r w:rsidRPr="00551127">
        <w:rPr>
          <w:rFonts w:ascii="Times New Roman" w:hAnsi="Times New Roman" w:cs="Times New Roman"/>
          <w:szCs w:val="24"/>
        </w:rPr>
        <w:t>t</w:t>
      </w:r>
      <w:r w:rsidR="00E47753" w:rsidRPr="00551127">
        <w:rPr>
          <w:rFonts w:ascii="Times New Roman" w:hAnsi="Times New Roman" w:cs="Times New Roman"/>
          <w:szCs w:val="24"/>
        </w:rPr>
        <w:t>hat</w:t>
      </w:r>
      <w:proofErr w:type="gramEnd"/>
      <w:r w:rsidR="00E47753" w:rsidRPr="00551127">
        <w:rPr>
          <w:rFonts w:ascii="Times New Roman" w:hAnsi="Times New Roman" w:cs="Times New Roman"/>
          <w:szCs w:val="24"/>
        </w:rPr>
        <w:t xml:space="preserve"> appellant has no legal rights over the land in question in that any rights he may have had prior to acquisition by the state were extinguished.</w:t>
      </w:r>
    </w:p>
    <w:p w:rsidR="00E47753" w:rsidRPr="00551127" w:rsidRDefault="007C40CC" w:rsidP="00551127">
      <w:pPr>
        <w:pStyle w:val="ListParagraph"/>
        <w:numPr>
          <w:ilvl w:val="0"/>
          <w:numId w:val="2"/>
        </w:numPr>
        <w:spacing w:line="360" w:lineRule="auto"/>
        <w:jc w:val="both"/>
        <w:rPr>
          <w:rFonts w:ascii="Times New Roman" w:hAnsi="Times New Roman" w:cs="Times New Roman"/>
          <w:szCs w:val="24"/>
        </w:rPr>
      </w:pPr>
      <w:proofErr w:type="gramStart"/>
      <w:r w:rsidRPr="00551127">
        <w:rPr>
          <w:rFonts w:ascii="Times New Roman" w:hAnsi="Times New Roman" w:cs="Times New Roman"/>
          <w:szCs w:val="24"/>
        </w:rPr>
        <w:lastRenderedPageBreak/>
        <w:t>t</w:t>
      </w:r>
      <w:r w:rsidR="00E47753" w:rsidRPr="00551127">
        <w:rPr>
          <w:rFonts w:ascii="Times New Roman" w:hAnsi="Times New Roman" w:cs="Times New Roman"/>
          <w:szCs w:val="24"/>
        </w:rPr>
        <w:t>hat</w:t>
      </w:r>
      <w:proofErr w:type="gramEnd"/>
      <w:r w:rsidR="00E47753" w:rsidRPr="00551127">
        <w:rPr>
          <w:rFonts w:ascii="Times New Roman" w:hAnsi="Times New Roman" w:cs="Times New Roman"/>
          <w:szCs w:val="24"/>
        </w:rPr>
        <w:t xml:space="preserve"> appellant cannot lawfully challenge any acquisition of land done in terms of s 16B (2) (a) (iii) of the Constitution of Zimbabwe.</w:t>
      </w:r>
    </w:p>
    <w:p w:rsidR="00E47753" w:rsidRPr="00551127" w:rsidRDefault="007C40CC" w:rsidP="00551127">
      <w:pPr>
        <w:pStyle w:val="ListParagraph"/>
        <w:numPr>
          <w:ilvl w:val="0"/>
          <w:numId w:val="2"/>
        </w:numPr>
        <w:spacing w:line="360" w:lineRule="auto"/>
        <w:jc w:val="both"/>
        <w:rPr>
          <w:rFonts w:ascii="Times New Roman" w:hAnsi="Times New Roman" w:cs="Times New Roman"/>
          <w:szCs w:val="24"/>
        </w:rPr>
      </w:pPr>
      <w:proofErr w:type="gramStart"/>
      <w:r w:rsidRPr="00551127">
        <w:rPr>
          <w:rFonts w:ascii="Times New Roman" w:hAnsi="Times New Roman" w:cs="Times New Roman"/>
          <w:szCs w:val="24"/>
        </w:rPr>
        <w:t>t</w:t>
      </w:r>
      <w:r w:rsidR="00E47753" w:rsidRPr="00551127">
        <w:rPr>
          <w:rFonts w:ascii="Times New Roman" w:hAnsi="Times New Roman" w:cs="Times New Roman"/>
          <w:szCs w:val="24"/>
        </w:rPr>
        <w:t>hat</w:t>
      </w:r>
      <w:proofErr w:type="gramEnd"/>
      <w:r w:rsidR="00E47753" w:rsidRPr="00551127">
        <w:rPr>
          <w:rFonts w:ascii="Times New Roman" w:hAnsi="Times New Roman" w:cs="Times New Roman"/>
          <w:szCs w:val="24"/>
        </w:rPr>
        <w:t xml:space="preserve"> in terms of s 3 (2) of the </w:t>
      </w:r>
      <w:proofErr w:type="spellStart"/>
      <w:r w:rsidR="00E47753" w:rsidRPr="00551127">
        <w:rPr>
          <w:rFonts w:ascii="Times New Roman" w:hAnsi="Times New Roman" w:cs="Times New Roman"/>
          <w:szCs w:val="24"/>
        </w:rPr>
        <w:t>Gazetted</w:t>
      </w:r>
      <w:proofErr w:type="spellEnd"/>
      <w:r w:rsidR="00E47753" w:rsidRPr="00551127">
        <w:rPr>
          <w:rFonts w:ascii="Times New Roman" w:hAnsi="Times New Roman" w:cs="Times New Roman"/>
          <w:szCs w:val="24"/>
        </w:rPr>
        <w:t xml:space="preserve"> Land (Consequential Provisions) Act </w:t>
      </w:r>
      <w:r w:rsidR="00551127" w:rsidRPr="00551127">
        <w:rPr>
          <w:rFonts w:ascii="Times New Roman" w:hAnsi="Times New Roman" w:cs="Times New Roman"/>
          <w:szCs w:val="24"/>
        </w:rPr>
        <w:t>[</w:t>
      </w:r>
      <w:r w:rsidR="00E47753" w:rsidRPr="00551127">
        <w:rPr>
          <w:rFonts w:ascii="Times New Roman" w:hAnsi="Times New Roman" w:cs="Times New Roman"/>
          <w:i/>
          <w:szCs w:val="24"/>
        </w:rPr>
        <w:t>C</w:t>
      </w:r>
      <w:r w:rsidR="00551127" w:rsidRPr="00551127">
        <w:rPr>
          <w:rFonts w:ascii="Times New Roman" w:hAnsi="Times New Roman" w:cs="Times New Roman"/>
          <w:i/>
          <w:szCs w:val="24"/>
        </w:rPr>
        <w:t xml:space="preserve">ap </w:t>
      </w:r>
      <w:r w:rsidR="00E47753" w:rsidRPr="00551127">
        <w:rPr>
          <w:rFonts w:ascii="Times New Roman" w:hAnsi="Times New Roman" w:cs="Times New Roman"/>
          <w:i/>
          <w:szCs w:val="24"/>
        </w:rPr>
        <w:t>20:28</w:t>
      </w:r>
      <w:r w:rsidR="00551127">
        <w:rPr>
          <w:rFonts w:ascii="Times New Roman" w:hAnsi="Times New Roman" w:cs="Times New Roman"/>
          <w:szCs w:val="24"/>
        </w:rPr>
        <w:t>]</w:t>
      </w:r>
      <w:r w:rsidR="00E47753" w:rsidRPr="00551127">
        <w:rPr>
          <w:rFonts w:ascii="Times New Roman" w:hAnsi="Times New Roman" w:cs="Times New Roman"/>
          <w:szCs w:val="24"/>
        </w:rPr>
        <w:t xml:space="preserve">, the appellant as a former occupier of </w:t>
      </w:r>
      <w:proofErr w:type="spellStart"/>
      <w:r w:rsidR="00E47753" w:rsidRPr="00551127">
        <w:rPr>
          <w:rFonts w:ascii="Times New Roman" w:hAnsi="Times New Roman" w:cs="Times New Roman"/>
          <w:szCs w:val="24"/>
        </w:rPr>
        <w:t>gazette</w:t>
      </w:r>
      <w:r w:rsidRPr="00551127">
        <w:rPr>
          <w:rFonts w:ascii="Times New Roman" w:hAnsi="Times New Roman" w:cs="Times New Roman"/>
          <w:szCs w:val="24"/>
        </w:rPr>
        <w:t>d</w:t>
      </w:r>
      <w:proofErr w:type="spellEnd"/>
      <w:r w:rsidR="00E47753" w:rsidRPr="00551127">
        <w:rPr>
          <w:rFonts w:ascii="Times New Roman" w:hAnsi="Times New Roman" w:cs="Times New Roman"/>
          <w:szCs w:val="24"/>
        </w:rPr>
        <w:t xml:space="preserve"> land shall cease to occupy it within a certain period.</w:t>
      </w:r>
    </w:p>
    <w:p w:rsidR="00E47753" w:rsidRPr="00551127" w:rsidRDefault="007C40CC" w:rsidP="00551127">
      <w:pPr>
        <w:pStyle w:val="ListParagraph"/>
        <w:numPr>
          <w:ilvl w:val="0"/>
          <w:numId w:val="2"/>
        </w:numPr>
        <w:spacing w:line="360" w:lineRule="auto"/>
        <w:jc w:val="both"/>
        <w:rPr>
          <w:rFonts w:ascii="Times New Roman" w:hAnsi="Times New Roman" w:cs="Times New Roman"/>
          <w:szCs w:val="24"/>
        </w:rPr>
      </w:pPr>
      <w:proofErr w:type="gramStart"/>
      <w:r w:rsidRPr="00551127">
        <w:rPr>
          <w:rFonts w:ascii="Times New Roman" w:hAnsi="Times New Roman" w:cs="Times New Roman"/>
          <w:szCs w:val="24"/>
        </w:rPr>
        <w:t>t</w:t>
      </w:r>
      <w:r w:rsidR="00E47753" w:rsidRPr="00551127">
        <w:rPr>
          <w:rFonts w:ascii="Times New Roman" w:hAnsi="Times New Roman" w:cs="Times New Roman"/>
          <w:szCs w:val="24"/>
        </w:rPr>
        <w:t>hat</w:t>
      </w:r>
      <w:proofErr w:type="gramEnd"/>
      <w:r w:rsidR="00E47753" w:rsidRPr="00551127">
        <w:rPr>
          <w:rFonts w:ascii="Times New Roman" w:hAnsi="Times New Roman" w:cs="Times New Roman"/>
          <w:szCs w:val="24"/>
        </w:rPr>
        <w:t xml:space="preserve"> by continuing to occupy the land, appellant is committing a criminal offence in terms of s 3 (3) of </w:t>
      </w:r>
      <w:r w:rsidR="00551127">
        <w:rPr>
          <w:rFonts w:ascii="Times New Roman" w:hAnsi="Times New Roman" w:cs="Times New Roman"/>
          <w:szCs w:val="24"/>
        </w:rPr>
        <w:t>[</w:t>
      </w:r>
      <w:r w:rsidR="00E47753" w:rsidRPr="00551127">
        <w:rPr>
          <w:rFonts w:ascii="Times New Roman" w:hAnsi="Times New Roman" w:cs="Times New Roman"/>
          <w:szCs w:val="24"/>
        </w:rPr>
        <w:t>C</w:t>
      </w:r>
      <w:r w:rsidR="00551127">
        <w:rPr>
          <w:rFonts w:ascii="Times New Roman" w:hAnsi="Times New Roman" w:cs="Times New Roman"/>
          <w:szCs w:val="24"/>
        </w:rPr>
        <w:t>ap</w:t>
      </w:r>
      <w:r w:rsidR="00E47753" w:rsidRPr="00551127">
        <w:rPr>
          <w:rFonts w:ascii="Times New Roman" w:hAnsi="Times New Roman" w:cs="Times New Roman"/>
          <w:szCs w:val="24"/>
        </w:rPr>
        <w:t xml:space="preserve"> 20:28</w:t>
      </w:r>
      <w:r w:rsidR="00551127">
        <w:rPr>
          <w:rFonts w:ascii="Times New Roman" w:hAnsi="Times New Roman" w:cs="Times New Roman"/>
          <w:szCs w:val="24"/>
        </w:rPr>
        <w:t>]</w:t>
      </w:r>
      <w:r w:rsidR="00E47753" w:rsidRPr="00551127">
        <w:rPr>
          <w:rFonts w:ascii="Times New Roman" w:hAnsi="Times New Roman" w:cs="Times New Roman"/>
          <w:szCs w:val="24"/>
        </w:rPr>
        <w:t>.</w:t>
      </w:r>
    </w:p>
    <w:p w:rsidR="00E47753" w:rsidRPr="00551127" w:rsidRDefault="007C40CC" w:rsidP="00551127">
      <w:pPr>
        <w:pStyle w:val="ListParagraph"/>
        <w:numPr>
          <w:ilvl w:val="0"/>
          <w:numId w:val="2"/>
        </w:numPr>
        <w:spacing w:line="360" w:lineRule="auto"/>
        <w:jc w:val="both"/>
        <w:rPr>
          <w:rFonts w:ascii="Times New Roman" w:hAnsi="Times New Roman" w:cs="Times New Roman"/>
          <w:szCs w:val="24"/>
        </w:rPr>
      </w:pPr>
      <w:proofErr w:type="gramStart"/>
      <w:r w:rsidRPr="00551127">
        <w:rPr>
          <w:rFonts w:ascii="Times New Roman" w:hAnsi="Times New Roman" w:cs="Times New Roman"/>
          <w:szCs w:val="24"/>
        </w:rPr>
        <w:t>t</w:t>
      </w:r>
      <w:r w:rsidR="00E47753" w:rsidRPr="00551127">
        <w:rPr>
          <w:rFonts w:ascii="Times New Roman" w:hAnsi="Times New Roman" w:cs="Times New Roman"/>
          <w:szCs w:val="24"/>
        </w:rPr>
        <w:t>hat</w:t>
      </w:r>
      <w:proofErr w:type="gramEnd"/>
      <w:r w:rsidR="00E47753" w:rsidRPr="00551127">
        <w:rPr>
          <w:rFonts w:ascii="Times New Roman" w:hAnsi="Times New Roman" w:cs="Times New Roman"/>
          <w:szCs w:val="24"/>
        </w:rPr>
        <w:t xml:space="preserve"> s</w:t>
      </w:r>
      <w:r w:rsidRPr="00551127">
        <w:rPr>
          <w:rFonts w:ascii="Times New Roman" w:hAnsi="Times New Roman" w:cs="Times New Roman"/>
          <w:szCs w:val="24"/>
        </w:rPr>
        <w:t xml:space="preserve"> 11 (1) (b) (iii) of the M</w:t>
      </w:r>
      <w:r w:rsidR="00E47753" w:rsidRPr="00551127">
        <w:rPr>
          <w:rFonts w:ascii="Times New Roman" w:hAnsi="Times New Roman" w:cs="Times New Roman"/>
          <w:szCs w:val="24"/>
        </w:rPr>
        <w:t>agistrates’ Court Act is inapplicable.</w:t>
      </w:r>
    </w:p>
    <w:p w:rsidR="00E47753" w:rsidRPr="00551127" w:rsidRDefault="00E47753" w:rsidP="00551127">
      <w:pPr>
        <w:spacing w:line="360" w:lineRule="auto"/>
        <w:ind w:firstLine="720"/>
        <w:jc w:val="both"/>
        <w:rPr>
          <w:rFonts w:ascii="Times New Roman" w:hAnsi="Times New Roman" w:cs="Times New Roman"/>
          <w:szCs w:val="24"/>
        </w:rPr>
      </w:pPr>
      <w:r w:rsidRPr="00551127">
        <w:rPr>
          <w:rFonts w:ascii="Times New Roman" w:hAnsi="Times New Roman" w:cs="Times New Roman"/>
          <w:szCs w:val="24"/>
        </w:rPr>
        <w:t xml:space="preserve">The facts of this matter are common cause. </w:t>
      </w:r>
      <w:r w:rsidR="00551127">
        <w:rPr>
          <w:rFonts w:ascii="Times New Roman" w:hAnsi="Times New Roman" w:cs="Times New Roman"/>
          <w:szCs w:val="24"/>
        </w:rPr>
        <w:t xml:space="preserve"> Briefly they are as follows</w:t>
      </w:r>
      <w:proofErr w:type="gramStart"/>
      <w:r w:rsidR="00551127">
        <w:rPr>
          <w:rFonts w:ascii="Times New Roman" w:hAnsi="Times New Roman" w:cs="Times New Roman"/>
          <w:szCs w:val="24"/>
        </w:rPr>
        <w:t xml:space="preserve">;  </w:t>
      </w:r>
      <w:r w:rsidRPr="00551127">
        <w:rPr>
          <w:rFonts w:ascii="Times New Roman" w:hAnsi="Times New Roman" w:cs="Times New Roman"/>
          <w:szCs w:val="24"/>
        </w:rPr>
        <w:t>On</w:t>
      </w:r>
      <w:proofErr w:type="gramEnd"/>
      <w:r w:rsidRPr="00551127">
        <w:rPr>
          <w:rFonts w:ascii="Times New Roman" w:hAnsi="Times New Roman" w:cs="Times New Roman"/>
          <w:szCs w:val="24"/>
        </w:rPr>
        <w:t xml:space="preserve"> 8 May 2006, the District Administrator, </w:t>
      </w:r>
      <w:proofErr w:type="spellStart"/>
      <w:r w:rsidRPr="00551127">
        <w:rPr>
          <w:rFonts w:ascii="Times New Roman" w:hAnsi="Times New Roman" w:cs="Times New Roman"/>
          <w:szCs w:val="24"/>
        </w:rPr>
        <w:t>Zvimba</w:t>
      </w:r>
      <w:proofErr w:type="spellEnd"/>
      <w:r w:rsidRPr="00551127">
        <w:rPr>
          <w:rFonts w:ascii="Times New Roman" w:hAnsi="Times New Roman" w:cs="Times New Roman"/>
          <w:szCs w:val="24"/>
        </w:rPr>
        <w:t xml:space="preserve"> District issued a letter to the appellant.  The letter reads;</w:t>
      </w:r>
    </w:p>
    <w:p w:rsidR="00E47753" w:rsidRPr="00551127" w:rsidRDefault="00E47753" w:rsidP="00551127">
      <w:pPr>
        <w:ind w:left="720"/>
        <w:jc w:val="both"/>
        <w:rPr>
          <w:rFonts w:ascii="Times New Roman" w:hAnsi="Times New Roman" w:cs="Times New Roman"/>
          <w:szCs w:val="24"/>
        </w:rPr>
      </w:pPr>
      <w:r w:rsidRPr="00551127">
        <w:rPr>
          <w:rFonts w:ascii="Times New Roman" w:hAnsi="Times New Roman" w:cs="Times New Roman"/>
          <w:szCs w:val="24"/>
        </w:rPr>
        <w:t xml:space="preserve">“This minute serves to confirm that JERIPHANOS MUGAVIRI I.D. Number 32-053835227 was officially allocated land at </w:t>
      </w:r>
      <w:proofErr w:type="spellStart"/>
      <w:r w:rsidRPr="00551127">
        <w:rPr>
          <w:rFonts w:ascii="Times New Roman" w:hAnsi="Times New Roman" w:cs="Times New Roman"/>
          <w:szCs w:val="24"/>
        </w:rPr>
        <w:t>Kilworth</w:t>
      </w:r>
      <w:proofErr w:type="spellEnd"/>
      <w:r w:rsidRPr="00551127">
        <w:rPr>
          <w:rFonts w:ascii="Times New Roman" w:hAnsi="Times New Roman" w:cs="Times New Roman"/>
          <w:szCs w:val="24"/>
        </w:rPr>
        <w:t xml:space="preserve"> II farm plot number 04 under resettlement </w:t>
      </w:r>
      <w:proofErr w:type="spellStart"/>
      <w:r w:rsidRPr="00551127">
        <w:rPr>
          <w:rFonts w:ascii="Times New Roman" w:hAnsi="Times New Roman" w:cs="Times New Roman"/>
          <w:szCs w:val="24"/>
        </w:rPr>
        <w:t>programme</w:t>
      </w:r>
      <w:proofErr w:type="spellEnd"/>
      <w:r w:rsidRPr="00551127">
        <w:rPr>
          <w:rFonts w:ascii="Times New Roman" w:hAnsi="Times New Roman" w:cs="Times New Roman"/>
          <w:szCs w:val="24"/>
        </w:rPr>
        <w:t>.”</w:t>
      </w:r>
    </w:p>
    <w:p w:rsidR="00E47753" w:rsidRPr="00551127" w:rsidRDefault="00E47753" w:rsidP="00551127">
      <w:pPr>
        <w:spacing w:before="0" w:beforeAutospacing="0" w:after="0" w:afterAutospacing="0" w:line="360" w:lineRule="auto"/>
        <w:jc w:val="both"/>
        <w:rPr>
          <w:rFonts w:ascii="Times New Roman" w:hAnsi="Times New Roman" w:cs="Times New Roman"/>
          <w:szCs w:val="24"/>
        </w:rPr>
      </w:pPr>
      <w:r w:rsidRPr="00551127">
        <w:rPr>
          <w:rFonts w:ascii="Times New Roman" w:hAnsi="Times New Roman" w:cs="Times New Roman"/>
          <w:szCs w:val="24"/>
        </w:rPr>
        <w:tab/>
        <w:t xml:space="preserve">On 27 October 2006, the Government of Zimbabwe acquired a piece of land being Lot 2 of </w:t>
      </w:r>
      <w:proofErr w:type="spellStart"/>
      <w:r w:rsidRPr="00551127">
        <w:rPr>
          <w:rFonts w:ascii="Times New Roman" w:hAnsi="Times New Roman" w:cs="Times New Roman"/>
          <w:szCs w:val="24"/>
        </w:rPr>
        <w:t>Kilworth</w:t>
      </w:r>
      <w:proofErr w:type="spellEnd"/>
      <w:r w:rsidR="00B845DD" w:rsidRPr="00551127">
        <w:rPr>
          <w:rFonts w:ascii="Times New Roman" w:hAnsi="Times New Roman" w:cs="Times New Roman"/>
          <w:szCs w:val="24"/>
        </w:rPr>
        <w:t xml:space="preserve"> measuring two hundred and seventy four coma zero nine one three zero (274,09130) hectares.  Subsequently, on 8 November 2006, the Ministry of Land Reform and </w:t>
      </w:r>
      <w:r w:rsidR="000651A2" w:rsidRPr="00551127">
        <w:rPr>
          <w:rFonts w:ascii="Times New Roman" w:hAnsi="Times New Roman" w:cs="Times New Roman"/>
          <w:szCs w:val="24"/>
        </w:rPr>
        <w:t>Resettlement</w:t>
      </w:r>
      <w:r w:rsidR="00B845DD" w:rsidRPr="00551127">
        <w:rPr>
          <w:rFonts w:ascii="Times New Roman" w:hAnsi="Times New Roman" w:cs="Times New Roman"/>
          <w:szCs w:val="24"/>
        </w:rPr>
        <w:t xml:space="preserve"> addressed an offer letter to the respondent under the Model A2 Scheme.  The offer letter related to the entire farm </w:t>
      </w:r>
      <w:r w:rsidR="007C40CC" w:rsidRPr="00551127">
        <w:rPr>
          <w:rFonts w:ascii="Times New Roman" w:hAnsi="Times New Roman" w:cs="Times New Roman"/>
          <w:szCs w:val="24"/>
        </w:rPr>
        <w:t xml:space="preserve">area </w:t>
      </w:r>
      <w:r w:rsidR="00B845DD" w:rsidRPr="00551127">
        <w:rPr>
          <w:rFonts w:ascii="Times New Roman" w:hAnsi="Times New Roman" w:cs="Times New Roman"/>
          <w:szCs w:val="24"/>
        </w:rPr>
        <w:t xml:space="preserve">of Lot 2 </w:t>
      </w:r>
      <w:proofErr w:type="spellStart"/>
      <w:r w:rsidR="00B845DD" w:rsidRPr="00551127">
        <w:rPr>
          <w:rFonts w:ascii="Times New Roman" w:hAnsi="Times New Roman" w:cs="Times New Roman"/>
          <w:szCs w:val="24"/>
        </w:rPr>
        <w:t>Kilworth</w:t>
      </w:r>
      <w:proofErr w:type="spellEnd"/>
      <w:r w:rsidR="00B845DD" w:rsidRPr="00551127">
        <w:rPr>
          <w:rFonts w:ascii="Times New Roman" w:hAnsi="Times New Roman" w:cs="Times New Roman"/>
          <w:szCs w:val="24"/>
        </w:rPr>
        <w:t xml:space="preserve"> Estate.</w:t>
      </w:r>
    </w:p>
    <w:p w:rsidR="00551127" w:rsidRDefault="00B845DD" w:rsidP="00551127">
      <w:pPr>
        <w:spacing w:before="0" w:beforeAutospacing="0" w:after="0" w:afterAutospacing="0" w:line="360" w:lineRule="auto"/>
        <w:jc w:val="both"/>
        <w:rPr>
          <w:rFonts w:ascii="Times New Roman" w:hAnsi="Times New Roman" w:cs="Times New Roman"/>
          <w:szCs w:val="24"/>
        </w:rPr>
      </w:pPr>
      <w:r w:rsidRPr="00551127">
        <w:rPr>
          <w:rFonts w:ascii="Times New Roman" w:hAnsi="Times New Roman" w:cs="Times New Roman"/>
          <w:szCs w:val="24"/>
        </w:rPr>
        <w:tab/>
        <w:t>Respondent discovered that prior to his occupation of the farm the District Administrat</w:t>
      </w:r>
      <w:r w:rsidR="007C40CC" w:rsidRPr="00551127">
        <w:rPr>
          <w:rFonts w:ascii="Times New Roman" w:hAnsi="Times New Roman" w:cs="Times New Roman"/>
          <w:szCs w:val="24"/>
        </w:rPr>
        <w:t>or</w:t>
      </w:r>
      <w:r w:rsidRPr="00551127">
        <w:rPr>
          <w:rFonts w:ascii="Times New Roman" w:hAnsi="Times New Roman" w:cs="Times New Roman"/>
          <w:szCs w:val="24"/>
        </w:rPr>
        <w:t xml:space="preserve"> had allowed ten families to settle on a section of Lot 2 </w:t>
      </w:r>
      <w:proofErr w:type="spellStart"/>
      <w:r w:rsidRPr="00551127">
        <w:rPr>
          <w:rFonts w:ascii="Times New Roman" w:hAnsi="Times New Roman" w:cs="Times New Roman"/>
          <w:szCs w:val="24"/>
        </w:rPr>
        <w:t>Kilworth</w:t>
      </w:r>
      <w:proofErr w:type="spellEnd"/>
      <w:r w:rsidRPr="00551127">
        <w:rPr>
          <w:rFonts w:ascii="Times New Roman" w:hAnsi="Times New Roman" w:cs="Times New Roman"/>
          <w:szCs w:val="24"/>
        </w:rPr>
        <w:t xml:space="preserve"> Estate.  The </w:t>
      </w:r>
      <w:proofErr w:type="spellStart"/>
      <w:r w:rsidRPr="00551127">
        <w:rPr>
          <w:rFonts w:ascii="Times New Roman" w:hAnsi="Times New Roman" w:cs="Times New Roman"/>
          <w:szCs w:val="24"/>
        </w:rPr>
        <w:t>Zvimba</w:t>
      </w:r>
      <w:proofErr w:type="spellEnd"/>
      <w:r w:rsidRPr="00551127">
        <w:rPr>
          <w:rFonts w:ascii="Times New Roman" w:hAnsi="Times New Roman" w:cs="Times New Roman"/>
          <w:szCs w:val="24"/>
        </w:rPr>
        <w:t xml:space="preserve"> District Lands Committee decided to relocate the 10 famers to Sunnyside Central Farm.  Nine of those farmers left but appellant refused to relocate.  Effectively, the decision of the </w:t>
      </w:r>
      <w:proofErr w:type="spellStart"/>
      <w:r w:rsidRPr="00551127">
        <w:rPr>
          <w:rFonts w:ascii="Times New Roman" w:hAnsi="Times New Roman" w:cs="Times New Roman"/>
          <w:szCs w:val="24"/>
        </w:rPr>
        <w:t>Zvimba</w:t>
      </w:r>
      <w:proofErr w:type="spellEnd"/>
      <w:r w:rsidRPr="00551127">
        <w:rPr>
          <w:rFonts w:ascii="Times New Roman" w:hAnsi="Times New Roman" w:cs="Times New Roman"/>
          <w:szCs w:val="24"/>
        </w:rPr>
        <w:t xml:space="preserve"> District </w:t>
      </w:r>
      <w:r w:rsidR="007C40CC" w:rsidRPr="00551127">
        <w:rPr>
          <w:rFonts w:ascii="Times New Roman" w:hAnsi="Times New Roman" w:cs="Times New Roman"/>
          <w:szCs w:val="24"/>
        </w:rPr>
        <w:t>L</w:t>
      </w:r>
      <w:r w:rsidRPr="00551127">
        <w:rPr>
          <w:rFonts w:ascii="Times New Roman" w:hAnsi="Times New Roman" w:cs="Times New Roman"/>
          <w:szCs w:val="24"/>
        </w:rPr>
        <w:t>ands Committee amounted to a withdrawal of the original letter and its replacement with a new offer letter in respect of Sunnyside Central Farm.</w:t>
      </w:r>
    </w:p>
    <w:p w:rsidR="009C5A1D" w:rsidRDefault="00B845DD" w:rsidP="009C5A1D">
      <w:pPr>
        <w:spacing w:before="0" w:beforeAutospacing="0" w:after="0" w:afterAutospacing="0" w:line="360" w:lineRule="auto"/>
        <w:ind w:firstLine="720"/>
        <w:jc w:val="both"/>
        <w:rPr>
          <w:rFonts w:ascii="Times New Roman" w:hAnsi="Times New Roman" w:cs="Times New Roman"/>
          <w:szCs w:val="24"/>
        </w:rPr>
      </w:pPr>
      <w:proofErr w:type="gramStart"/>
      <w:r w:rsidRPr="00551127">
        <w:rPr>
          <w:rFonts w:ascii="Times New Roman" w:hAnsi="Times New Roman" w:cs="Times New Roman"/>
          <w:szCs w:val="24"/>
        </w:rPr>
        <w:t>Frustrated by appellant’s refusal to vacate the farm, respondent instituted proceedings by way of an application for eviction in the Magistrates’ Court.</w:t>
      </w:r>
      <w:proofErr w:type="gramEnd"/>
      <w:r w:rsidRPr="00551127">
        <w:rPr>
          <w:rFonts w:ascii="Times New Roman" w:hAnsi="Times New Roman" w:cs="Times New Roman"/>
          <w:szCs w:val="24"/>
        </w:rPr>
        <w:t xml:space="preserve">  The application was granted.  The magistrate in his ruling reasoned as follows:</w:t>
      </w:r>
    </w:p>
    <w:p w:rsidR="00B845DD" w:rsidRPr="00551127" w:rsidRDefault="00B845DD" w:rsidP="009C5A1D">
      <w:pPr>
        <w:spacing w:before="0" w:beforeAutospacing="0" w:after="0" w:afterAutospacing="0" w:line="360" w:lineRule="auto"/>
        <w:ind w:left="720"/>
        <w:jc w:val="both"/>
        <w:rPr>
          <w:rFonts w:ascii="Times New Roman" w:hAnsi="Times New Roman" w:cs="Times New Roman"/>
          <w:szCs w:val="24"/>
        </w:rPr>
      </w:pPr>
      <w:r w:rsidRPr="00551127">
        <w:rPr>
          <w:rFonts w:ascii="Times New Roman" w:hAnsi="Times New Roman" w:cs="Times New Roman"/>
          <w:szCs w:val="24"/>
        </w:rPr>
        <w:t xml:space="preserve">“Whereas the applicant is the holder of the offer letter for Lot 2 </w:t>
      </w:r>
      <w:proofErr w:type="spellStart"/>
      <w:r w:rsidRPr="00551127">
        <w:rPr>
          <w:rFonts w:ascii="Times New Roman" w:hAnsi="Times New Roman" w:cs="Times New Roman"/>
          <w:szCs w:val="24"/>
        </w:rPr>
        <w:t>Kilworth</w:t>
      </w:r>
      <w:proofErr w:type="spellEnd"/>
      <w:r w:rsidRPr="00551127">
        <w:rPr>
          <w:rFonts w:ascii="Times New Roman" w:hAnsi="Times New Roman" w:cs="Times New Roman"/>
          <w:szCs w:val="24"/>
        </w:rPr>
        <w:t xml:space="preserve"> Estate acquired in terms of section 16B (2)(a)(iii) of the Constitution of Zimbabwe, the respondent has non</w:t>
      </w:r>
      <w:r w:rsidR="007C40CC" w:rsidRPr="00551127">
        <w:rPr>
          <w:rFonts w:ascii="Times New Roman" w:hAnsi="Times New Roman" w:cs="Times New Roman"/>
          <w:szCs w:val="24"/>
        </w:rPr>
        <w:t>e</w:t>
      </w:r>
      <w:r w:rsidRPr="00551127">
        <w:rPr>
          <w:rFonts w:ascii="Times New Roman" w:hAnsi="Times New Roman" w:cs="Times New Roman"/>
          <w:szCs w:val="24"/>
        </w:rPr>
        <w:t xml:space="preserve"> except an official le</w:t>
      </w:r>
      <w:r w:rsidR="00B40740" w:rsidRPr="00551127">
        <w:rPr>
          <w:rFonts w:ascii="Times New Roman" w:hAnsi="Times New Roman" w:cs="Times New Roman"/>
          <w:szCs w:val="24"/>
        </w:rPr>
        <w:t>tt</w:t>
      </w:r>
      <w:r w:rsidRPr="00551127">
        <w:rPr>
          <w:rFonts w:ascii="Times New Roman" w:hAnsi="Times New Roman" w:cs="Times New Roman"/>
          <w:szCs w:val="24"/>
        </w:rPr>
        <w:t xml:space="preserve">er from the District Administrator which is not an offer letter, </w:t>
      </w:r>
      <w:r w:rsidRPr="00551127">
        <w:rPr>
          <w:rFonts w:ascii="Times New Roman" w:hAnsi="Times New Roman" w:cs="Times New Roman"/>
          <w:i/>
          <w:szCs w:val="24"/>
        </w:rPr>
        <w:lastRenderedPageBreak/>
        <w:t>per se</w:t>
      </w:r>
      <w:r w:rsidRPr="00551127">
        <w:rPr>
          <w:rFonts w:ascii="Times New Roman" w:hAnsi="Times New Roman" w:cs="Times New Roman"/>
          <w:szCs w:val="24"/>
        </w:rPr>
        <w:t xml:space="preserve">.  </w:t>
      </w:r>
      <w:r w:rsidRPr="00551127">
        <w:rPr>
          <w:rFonts w:ascii="Times New Roman" w:hAnsi="Times New Roman" w:cs="Times New Roman"/>
          <w:szCs w:val="24"/>
          <w:u w:val="single"/>
        </w:rPr>
        <w:t>Respondent has therefore no legal basis to remain at the property</w:t>
      </w:r>
      <w:r w:rsidRPr="00551127">
        <w:rPr>
          <w:rFonts w:ascii="Times New Roman" w:hAnsi="Times New Roman" w:cs="Times New Roman"/>
          <w:szCs w:val="24"/>
        </w:rPr>
        <w:t xml:space="preserve"> …” (my emphasis)</w:t>
      </w:r>
    </w:p>
    <w:p w:rsidR="00B40740" w:rsidRPr="00551127" w:rsidRDefault="00B40740" w:rsidP="00551127">
      <w:pPr>
        <w:spacing w:line="360" w:lineRule="auto"/>
        <w:ind w:firstLine="720"/>
        <w:jc w:val="both"/>
        <w:rPr>
          <w:rFonts w:ascii="Times New Roman" w:hAnsi="Times New Roman" w:cs="Times New Roman"/>
          <w:szCs w:val="24"/>
        </w:rPr>
      </w:pPr>
      <w:r w:rsidRPr="00551127">
        <w:rPr>
          <w:rFonts w:ascii="Times New Roman" w:hAnsi="Times New Roman" w:cs="Times New Roman"/>
          <w:szCs w:val="24"/>
        </w:rPr>
        <w:t xml:space="preserve">In my view the court </w:t>
      </w:r>
      <w:r w:rsidRPr="00551127">
        <w:rPr>
          <w:rFonts w:ascii="Times New Roman" w:hAnsi="Times New Roman" w:cs="Times New Roman"/>
          <w:i/>
          <w:szCs w:val="24"/>
        </w:rPr>
        <w:t xml:space="preserve">a quo </w:t>
      </w:r>
      <w:r w:rsidRPr="00551127">
        <w:rPr>
          <w:rFonts w:ascii="Times New Roman" w:hAnsi="Times New Roman" w:cs="Times New Roman"/>
          <w:szCs w:val="24"/>
        </w:rPr>
        <w:t xml:space="preserve">did not err at all in so reasoning as I shall demonstrate shortly.  Despite the numerous grounds of appeal, the sole issue </w:t>
      </w:r>
      <w:proofErr w:type="spellStart"/>
      <w:r w:rsidRPr="00551127">
        <w:rPr>
          <w:rFonts w:ascii="Times New Roman" w:hAnsi="Times New Roman" w:cs="Times New Roman"/>
          <w:szCs w:val="24"/>
        </w:rPr>
        <w:t>crystalises</w:t>
      </w:r>
      <w:proofErr w:type="spellEnd"/>
      <w:r w:rsidRPr="00551127">
        <w:rPr>
          <w:rFonts w:ascii="Times New Roman" w:hAnsi="Times New Roman" w:cs="Times New Roman"/>
          <w:szCs w:val="24"/>
        </w:rPr>
        <w:t xml:space="preserve"> to; what are the legal consequences of land acquisition by the state on the parties?  In order to answer this question it is necessary to examine the law as enshrined in the relevant statutes.  Section 16B</w:t>
      </w:r>
      <w:r w:rsidR="000651A2" w:rsidRPr="00551127">
        <w:rPr>
          <w:rFonts w:ascii="Times New Roman" w:hAnsi="Times New Roman" w:cs="Times New Roman"/>
          <w:szCs w:val="24"/>
        </w:rPr>
        <w:t xml:space="preserve"> </w:t>
      </w:r>
      <w:r w:rsidRPr="00551127">
        <w:rPr>
          <w:rFonts w:ascii="Times New Roman" w:hAnsi="Times New Roman" w:cs="Times New Roman"/>
          <w:szCs w:val="24"/>
        </w:rPr>
        <w:t>(2</w:t>
      </w:r>
      <w:r w:rsidR="000651A2" w:rsidRPr="00551127">
        <w:rPr>
          <w:rFonts w:ascii="Times New Roman" w:hAnsi="Times New Roman" w:cs="Times New Roman"/>
          <w:szCs w:val="24"/>
        </w:rPr>
        <w:t>) (</w:t>
      </w:r>
      <w:r w:rsidRPr="00551127">
        <w:rPr>
          <w:rFonts w:ascii="Times New Roman" w:hAnsi="Times New Roman" w:cs="Times New Roman"/>
          <w:szCs w:val="24"/>
        </w:rPr>
        <w:t>a</w:t>
      </w:r>
      <w:r w:rsidR="000651A2" w:rsidRPr="00551127">
        <w:rPr>
          <w:rFonts w:ascii="Times New Roman" w:hAnsi="Times New Roman" w:cs="Times New Roman"/>
          <w:szCs w:val="24"/>
        </w:rPr>
        <w:t>) (</w:t>
      </w:r>
      <w:r w:rsidRPr="00551127">
        <w:rPr>
          <w:rFonts w:ascii="Times New Roman" w:hAnsi="Times New Roman" w:cs="Times New Roman"/>
          <w:szCs w:val="24"/>
        </w:rPr>
        <w:t>iii) provides as follows:</w:t>
      </w:r>
    </w:p>
    <w:p w:rsidR="00B40740" w:rsidRPr="00551127" w:rsidRDefault="00B40740" w:rsidP="009C5A1D">
      <w:pPr>
        <w:spacing w:before="0" w:beforeAutospacing="0" w:after="0" w:afterAutospacing="0"/>
        <w:ind w:firstLine="720"/>
        <w:jc w:val="both"/>
        <w:rPr>
          <w:rFonts w:ascii="Times New Roman" w:hAnsi="Times New Roman" w:cs="Times New Roman"/>
          <w:szCs w:val="24"/>
        </w:rPr>
      </w:pPr>
      <w:r w:rsidRPr="00551127">
        <w:rPr>
          <w:rFonts w:ascii="Times New Roman" w:hAnsi="Times New Roman" w:cs="Times New Roman"/>
          <w:szCs w:val="24"/>
        </w:rPr>
        <w:t>“</w:t>
      </w:r>
      <w:r w:rsidR="000651A2" w:rsidRPr="00551127">
        <w:rPr>
          <w:rFonts w:ascii="Times New Roman" w:hAnsi="Times New Roman" w:cs="Times New Roman"/>
          <w:szCs w:val="24"/>
        </w:rPr>
        <w:t>16B Agricultural</w:t>
      </w:r>
      <w:r w:rsidRPr="00551127">
        <w:rPr>
          <w:rFonts w:ascii="Times New Roman" w:hAnsi="Times New Roman" w:cs="Times New Roman"/>
          <w:szCs w:val="24"/>
          <w:u w:val="single"/>
        </w:rPr>
        <w:t xml:space="preserve"> land acquired for resettlement and other purposes</w:t>
      </w:r>
    </w:p>
    <w:p w:rsidR="00B40740" w:rsidRPr="00551127" w:rsidRDefault="00B40740" w:rsidP="009C5A1D">
      <w:pPr>
        <w:pStyle w:val="ListParagraph"/>
        <w:numPr>
          <w:ilvl w:val="0"/>
          <w:numId w:val="3"/>
        </w:numPr>
        <w:spacing w:before="0" w:beforeAutospacing="0" w:after="0" w:afterAutospacing="0"/>
        <w:jc w:val="both"/>
        <w:rPr>
          <w:rFonts w:ascii="Times New Roman" w:hAnsi="Times New Roman" w:cs="Times New Roman"/>
          <w:szCs w:val="24"/>
        </w:rPr>
      </w:pPr>
      <w:r w:rsidRPr="00551127">
        <w:rPr>
          <w:rFonts w:ascii="Times New Roman" w:hAnsi="Times New Roman" w:cs="Times New Roman"/>
          <w:szCs w:val="24"/>
        </w:rPr>
        <w:t>In this section;</w:t>
      </w:r>
    </w:p>
    <w:p w:rsidR="00B40740" w:rsidRPr="00551127" w:rsidRDefault="00B40740" w:rsidP="009C5A1D">
      <w:pPr>
        <w:spacing w:before="0" w:beforeAutospacing="0" w:after="0" w:afterAutospacing="0"/>
        <w:ind w:left="1440"/>
        <w:jc w:val="both"/>
        <w:rPr>
          <w:rFonts w:ascii="Times New Roman" w:hAnsi="Times New Roman" w:cs="Times New Roman"/>
          <w:szCs w:val="24"/>
        </w:rPr>
      </w:pPr>
      <w:r w:rsidRPr="00551127">
        <w:rPr>
          <w:rFonts w:ascii="Times New Roman" w:hAnsi="Times New Roman" w:cs="Times New Roman"/>
          <w:szCs w:val="24"/>
        </w:rPr>
        <w:t>“Acquiring authority” means the Minister responsible for lands or any other Minister whom the President may appoint as an acquiring authority for the purposes of this section;</w:t>
      </w:r>
    </w:p>
    <w:p w:rsidR="00B40740" w:rsidRPr="00551127" w:rsidRDefault="00B40740" w:rsidP="009C5A1D">
      <w:pPr>
        <w:spacing w:before="0" w:beforeAutospacing="0" w:after="0" w:afterAutospacing="0"/>
        <w:ind w:left="1440"/>
        <w:jc w:val="both"/>
        <w:rPr>
          <w:rFonts w:ascii="Times New Roman" w:hAnsi="Times New Roman" w:cs="Times New Roman"/>
          <w:szCs w:val="24"/>
        </w:rPr>
      </w:pPr>
      <w:r w:rsidRPr="00551127">
        <w:rPr>
          <w:rFonts w:ascii="Times New Roman" w:hAnsi="Times New Roman" w:cs="Times New Roman"/>
          <w:szCs w:val="24"/>
        </w:rPr>
        <w:t>“Appointed day” means the date of commencement of the Constitution of Zimbabwe Amendment (No. 17) Act, 2005.</w:t>
      </w:r>
    </w:p>
    <w:p w:rsidR="00B40740" w:rsidRPr="00551127" w:rsidRDefault="00B40740" w:rsidP="009C5A1D">
      <w:pPr>
        <w:pStyle w:val="ListParagraph"/>
        <w:numPr>
          <w:ilvl w:val="0"/>
          <w:numId w:val="3"/>
        </w:numPr>
        <w:spacing w:before="0" w:beforeAutospacing="0" w:after="0" w:afterAutospacing="0"/>
        <w:jc w:val="both"/>
        <w:rPr>
          <w:rFonts w:ascii="Times New Roman" w:hAnsi="Times New Roman" w:cs="Times New Roman"/>
          <w:szCs w:val="24"/>
        </w:rPr>
      </w:pPr>
      <w:r w:rsidRPr="00551127">
        <w:rPr>
          <w:rFonts w:ascii="Times New Roman" w:hAnsi="Times New Roman" w:cs="Times New Roman"/>
          <w:szCs w:val="24"/>
        </w:rPr>
        <w:t>Notwithstanding anything contained in this Chapter</w:t>
      </w:r>
    </w:p>
    <w:p w:rsidR="00B40740" w:rsidRPr="00551127" w:rsidRDefault="00B40740" w:rsidP="009C5A1D">
      <w:pPr>
        <w:pStyle w:val="ListParagraph"/>
        <w:numPr>
          <w:ilvl w:val="0"/>
          <w:numId w:val="4"/>
        </w:numPr>
        <w:spacing w:before="0" w:beforeAutospacing="0" w:after="0" w:afterAutospacing="0"/>
        <w:jc w:val="both"/>
        <w:rPr>
          <w:rFonts w:ascii="Times New Roman" w:hAnsi="Times New Roman" w:cs="Times New Roman"/>
          <w:szCs w:val="24"/>
        </w:rPr>
      </w:pPr>
      <w:r w:rsidRPr="00551127">
        <w:rPr>
          <w:rFonts w:ascii="Times New Roman" w:hAnsi="Times New Roman" w:cs="Times New Roman"/>
          <w:szCs w:val="24"/>
        </w:rPr>
        <w:t>All agricultural land</w:t>
      </w:r>
    </w:p>
    <w:p w:rsidR="00B40740" w:rsidRPr="00551127" w:rsidRDefault="007C40CC" w:rsidP="009C5A1D">
      <w:pPr>
        <w:pStyle w:val="ListParagraph"/>
        <w:spacing w:before="0" w:beforeAutospacing="0" w:after="0" w:afterAutospacing="0"/>
        <w:ind w:left="2160"/>
        <w:jc w:val="both"/>
        <w:rPr>
          <w:rFonts w:ascii="Times New Roman" w:hAnsi="Times New Roman" w:cs="Times New Roman"/>
          <w:szCs w:val="24"/>
        </w:rPr>
      </w:pPr>
      <w:r w:rsidRPr="00551127">
        <w:rPr>
          <w:rFonts w:ascii="Times New Roman" w:hAnsi="Times New Roman" w:cs="Times New Roman"/>
          <w:szCs w:val="24"/>
        </w:rPr>
        <w:t>(</w:t>
      </w:r>
      <w:proofErr w:type="gramStart"/>
      <w:r w:rsidRPr="00551127">
        <w:rPr>
          <w:rFonts w:ascii="Times New Roman" w:hAnsi="Times New Roman" w:cs="Times New Roman"/>
          <w:szCs w:val="24"/>
        </w:rPr>
        <w:t>iii</w:t>
      </w:r>
      <w:proofErr w:type="gramEnd"/>
      <w:r w:rsidRPr="00551127">
        <w:rPr>
          <w:rFonts w:ascii="Times New Roman" w:hAnsi="Times New Roman" w:cs="Times New Roman"/>
          <w:szCs w:val="24"/>
        </w:rPr>
        <w:t>)</w:t>
      </w:r>
      <w:r w:rsidRPr="00551127">
        <w:rPr>
          <w:rFonts w:ascii="Times New Roman" w:hAnsi="Times New Roman" w:cs="Times New Roman"/>
          <w:szCs w:val="24"/>
        </w:rPr>
        <w:tab/>
        <w:t>that is i</w:t>
      </w:r>
      <w:r w:rsidR="00B40740" w:rsidRPr="00551127">
        <w:rPr>
          <w:rFonts w:ascii="Times New Roman" w:hAnsi="Times New Roman" w:cs="Times New Roman"/>
          <w:szCs w:val="24"/>
        </w:rPr>
        <w:t xml:space="preserve">dentified in terms of this section by the acquiring authority after the appointed day in the Gazette or Gazette Extraordinary for whatever purpose, including but not limited to </w:t>
      </w:r>
    </w:p>
    <w:p w:rsidR="00B40740" w:rsidRPr="00551127" w:rsidRDefault="007C40CC" w:rsidP="009C5A1D">
      <w:pPr>
        <w:pStyle w:val="ListParagraph"/>
        <w:numPr>
          <w:ilvl w:val="0"/>
          <w:numId w:val="5"/>
        </w:numPr>
        <w:spacing w:before="0" w:beforeAutospacing="0" w:after="0" w:afterAutospacing="0"/>
        <w:jc w:val="both"/>
        <w:rPr>
          <w:rFonts w:ascii="Times New Roman" w:hAnsi="Times New Roman" w:cs="Times New Roman"/>
          <w:szCs w:val="24"/>
        </w:rPr>
      </w:pPr>
      <w:r w:rsidRPr="00551127">
        <w:rPr>
          <w:rFonts w:ascii="Times New Roman" w:hAnsi="Times New Roman" w:cs="Times New Roman"/>
          <w:szCs w:val="24"/>
        </w:rPr>
        <w:t>s</w:t>
      </w:r>
      <w:r w:rsidR="00B40740" w:rsidRPr="00551127">
        <w:rPr>
          <w:rFonts w:ascii="Times New Roman" w:hAnsi="Times New Roman" w:cs="Times New Roman"/>
          <w:szCs w:val="24"/>
        </w:rPr>
        <w:t>ettlement for agricultural or other purposes; or</w:t>
      </w:r>
    </w:p>
    <w:p w:rsidR="00B40740" w:rsidRPr="00551127" w:rsidRDefault="007C40CC" w:rsidP="009C5A1D">
      <w:pPr>
        <w:pStyle w:val="ListParagraph"/>
        <w:numPr>
          <w:ilvl w:val="0"/>
          <w:numId w:val="5"/>
        </w:numPr>
        <w:spacing w:before="0" w:beforeAutospacing="0" w:after="0" w:afterAutospacing="0"/>
        <w:jc w:val="both"/>
        <w:rPr>
          <w:rFonts w:ascii="Times New Roman" w:hAnsi="Times New Roman" w:cs="Times New Roman"/>
          <w:szCs w:val="24"/>
        </w:rPr>
      </w:pPr>
      <w:r w:rsidRPr="00551127">
        <w:rPr>
          <w:rFonts w:ascii="Times New Roman" w:hAnsi="Times New Roman" w:cs="Times New Roman"/>
          <w:szCs w:val="24"/>
        </w:rPr>
        <w:t>t</w:t>
      </w:r>
      <w:r w:rsidR="00B40740" w:rsidRPr="00551127">
        <w:rPr>
          <w:rFonts w:ascii="Times New Roman" w:hAnsi="Times New Roman" w:cs="Times New Roman"/>
          <w:szCs w:val="24"/>
        </w:rPr>
        <w:t>he purposes of land re-</w:t>
      </w:r>
      <w:proofErr w:type="spellStart"/>
      <w:r w:rsidR="00B40740" w:rsidRPr="00551127">
        <w:rPr>
          <w:rFonts w:ascii="Times New Roman" w:hAnsi="Times New Roman" w:cs="Times New Roman"/>
          <w:szCs w:val="24"/>
        </w:rPr>
        <w:t>organisation</w:t>
      </w:r>
      <w:proofErr w:type="spellEnd"/>
      <w:r w:rsidR="00B40740" w:rsidRPr="00551127">
        <w:rPr>
          <w:rFonts w:ascii="Times New Roman" w:hAnsi="Times New Roman" w:cs="Times New Roman"/>
          <w:szCs w:val="24"/>
        </w:rPr>
        <w:t>, forestry, environmental conservation or the utilization of wildlife or other natural resources; or</w:t>
      </w:r>
    </w:p>
    <w:p w:rsidR="00B40740" w:rsidRPr="00551127" w:rsidRDefault="00B40740" w:rsidP="009C5A1D">
      <w:pPr>
        <w:pStyle w:val="ListParagraph"/>
        <w:numPr>
          <w:ilvl w:val="0"/>
          <w:numId w:val="5"/>
        </w:numPr>
        <w:spacing w:before="0" w:beforeAutospacing="0" w:after="0" w:afterAutospacing="0"/>
        <w:jc w:val="both"/>
        <w:rPr>
          <w:rFonts w:ascii="Times New Roman" w:hAnsi="Times New Roman" w:cs="Times New Roman"/>
          <w:szCs w:val="24"/>
        </w:rPr>
      </w:pPr>
      <w:r w:rsidRPr="00551127">
        <w:rPr>
          <w:rFonts w:ascii="Times New Roman" w:hAnsi="Times New Roman" w:cs="Times New Roman"/>
          <w:szCs w:val="24"/>
        </w:rPr>
        <w:t>The relocation of persons dispossessed in consequence of the utilization of land for a purpose referred to in subparagraph A or B;</w:t>
      </w:r>
    </w:p>
    <w:p w:rsidR="00144F5E" w:rsidRDefault="00144F5E" w:rsidP="009C5A1D">
      <w:pPr>
        <w:pStyle w:val="ListParagraph"/>
        <w:spacing w:before="0" w:beforeAutospacing="0" w:after="0" w:afterAutospacing="0"/>
        <w:ind w:left="2520"/>
        <w:jc w:val="both"/>
        <w:rPr>
          <w:rFonts w:ascii="Times New Roman" w:hAnsi="Times New Roman" w:cs="Times New Roman"/>
          <w:szCs w:val="24"/>
        </w:rPr>
      </w:pPr>
      <w:r w:rsidRPr="00551127">
        <w:rPr>
          <w:rFonts w:ascii="Times New Roman" w:hAnsi="Times New Roman" w:cs="Times New Roman"/>
          <w:szCs w:val="24"/>
          <w:u w:val="single"/>
        </w:rPr>
        <w:t>Is acquired by and vested in the State with full title therein with effect from the appointed day</w:t>
      </w:r>
      <w:r w:rsidRPr="00551127">
        <w:rPr>
          <w:rFonts w:ascii="Times New Roman" w:hAnsi="Times New Roman" w:cs="Times New Roman"/>
          <w:szCs w:val="24"/>
        </w:rPr>
        <w:t xml:space="preserve"> or, in the case of land referred to in subparagraph (iii) with effect from the date it is identified in the manner specified in that paragraph.” (</w:t>
      </w:r>
      <w:proofErr w:type="gramStart"/>
      <w:r w:rsidRPr="00551127">
        <w:rPr>
          <w:rFonts w:ascii="Times New Roman" w:hAnsi="Times New Roman" w:cs="Times New Roman"/>
          <w:szCs w:val="24"/>
        </w:rPr>
        <w:t>my</w:t>
      </w:r>
      <w:proofErr w:type="gramEnd"/>
      <w:r w:rsidRPr="00551127">
        <w:rPr>
          <w:rFonts w:ascii="Times New Roman" w:hAnsi="Times New Roman" w:cs="Times New Roman"/>
          <w:szCs w:val="24"/>
        </w:rPr>
        <w:t xml:space="preserve"> emphasis)</w:t>
      </w:r>
    </w:p>
    <w:p w:rsidR="009C5A1D" w:rsidRPr="00551127" w:rsidRDefault="009C5A1D" w:rsidP="009C5A1D">
      <w:pPr>
        <w:pStyle w:val="ListParagraph"/>
        <w:spacing w:before="0" w:beforeAutospacing="0" w:after="0" w:afterAutospacing="0"/>
        <w:ind w:left="2520"/>
        <w:jc w:val="both"/>
        <w:rPr>
          <w:rFonts w:ascii="Times New Roman" w:hAnsi="Times New Roman" w:cs="Times New Roman"/>
          <w:szCs w:val="24"/>
        </w:rPr>
      </w:pPr>
    </w:p>
    <w:p w:rsidR="00144F5E" w:rsidRPr="00551127" w:rsidRDefault="00144F5E" w:rsidP="009C5A1D">
      <w:pPr>
        <w:spacing w:before="0" w:beforeAutospacing="0" w:after="0" w:afterAutospacing="0" w:line="360" w:lineRule="auto"/>
        <w:jc w:val="both"/>
        <w:rPr>
          <w:rFonts w:ascii="Times New Roman" w:hAnsi="Times New Roman" w:cs="Times New Roman"/>
          <w:szCs w:val="24"/>
        </w:rPr>
      </w:pPr>
      <w:r w:rsidRPr="00551127">
        <w:rPr>
          <w:rFonts w:ascii="Times New Roman" w:hAnsi="Times New Roman" w:cs="Times New Roman"/>
          <w:szCs w:val="24"/>
        </w:rPr>
        <w:tab/>
        <w:t xml:space="preserve">Quite clearly from the above provisions, the state becomes the owner of acquired land from the date of publication in the gazette.  </w:t>
      </w:r>
      <w:r w:rsidRPr="00551127">
        <w:rPr>
          <w:rFonts w:ascii="Times New Roman" w:hAnsi="Times New Roman" w:cs="Times New Roman"/>
          <w:i/>
          <w:szCs w:val="24"/>
        </w:rPr>
        <w:t xml:space="preserve">In </w:t>
      </w:r>
      <w:proofErr w:type="spellStart"/>
      <w:r w:rsidRPr="00551127">
        <w:rPr>
          <w:rFonts w:ascii="Times New Roman" w:hAnsi="Times New Roman" w:cs="Times New Roman"/>
          <w:i/>
          <w:szCs w:val="24"/>
        </w:rPr>
        <w:t>casu</w:t>
      </w:r>
      <w:proofErr w:type="spellEnd"/>
      <w:r w:rsidRPr="00551127">
        <w:rPr>
          <w:rFonts w:ascii="Times New Roman" w:hAnsi="Times New Roman" w:cs="Times New Roman"/>
          <w:szCs w:val="24"/>
        </w:rPr>
        <w:t>, the state acquired ownership rights on the 27</w:t>
      </w:r>
      <w:r w:rsidRPr="00551127">
        <w:rPr>
          <w:rFonts w:ascii="Times New Roman" w:hAnsi="Times New Roman" w:cs="Times New Roman"/>
          <w:szCs w:val="24"/>
          <w:vertAlign w:val="superscript"/>
        </w:rPr>
        <w:t>th</w:t>
      </w:r>
      <w:r w:rsidRPr="00551127">
        <w:rPr>
          <w:rFonts w:ascii="Times New Roman" w:hAnsi="Times New Roman" w:cs="Times New Roman"/>
          <w:szCs w:val="24"/>
        </w:rPr>
        <w:t xml:space="preserve"> of October 2006.  The respondent acquired rights on 8 November 2006 when the land was offered to him by the Minister of State for National Security, Lands, Land Reform and Resettlement in the President’s office.  On the other hand, the appellant certainly did not acquire any lawful rights of occupation in that at the time his “permit” or whatever “a</w:t>
      </w:r>
      <w:r w:rsidR="007C40CC" w:rsidRPr="00551127">
        <w:rPr>
          <w:rFonts w:ascii="Times New Roman" w:hAnsi="Times New Roman" w:cs="Times New Roman"/>
          <w:szCs w:val="24"/>
        </w:rPr>
        <w:t>uthority</w:t>
      </w:r>
      <w:r w:rsidRPr="00551127">
        <w:rPr>
          <w:rFonts w:ascii="Times New Roman" w:hAnsi="Times New Roman" w:cs="Times New Roman"/>
          <w:szCs w:val="24"/>
        </w:rPr>
        <w:t xml:space="preserve">” was given to him, the land had not yet been lawfully acquired by the State.  Therefore, unfortunately, the </w:t>
      </w:r>
      <w:r w:rsidRPr="00551127">
        <w:rPr>
          <w:rFonts w:ascii="Times New Roman" w:hAnsi="Times New Roman" w:cs="Times New Roman"/>
          <w:szCs w:val="24"/>
        </w:rPr>
        <w:lastRenderedPageBreak/>
        <w:t>appellant did not acquire any legal rights on 8 May 2006 as the District Administrator’s Office did not have any lawful rights to pass on to the appellant.</w:t>
      </w:r>
    </w:p>
    <w:p w:rsidR="00B35D88" w:rsidRDefault="00144F5E" w:rsidP="00B35D88">
      <w:pPr>
        <w:spacing w:before="0" w:beforeAutospacing="0" w:after="0" w:afterAutospacing="0" w:line="360" w:lineRule="auto"/>
        <w:jc w:val="both"/>
        <w:rPr>
          <w:rFonts w:ascii="Times New Roman" w:hAnsi="Times New Roman" w:cs="Times New Roman"/>
          <w:szCs w:val="24"/>
        </w:rPr>
      </w:pPr>
      <w:r w:rsidRPr="00551127">
        <w:rPr>
          <w:rFonts w:ascii="Times New Roman" w:hAnsi="Times New Roman" w:cs="Times New Roman"/>
          <w:szCs w:val="24"/>
        </w:rPr>
        <w:tab/>
        <w:t>The letter issued to the appellant was not issued pursuant to gazette land.  It was not issued</w:t>
      </w:r>
      <w:r w:rsidR="00D760C5" w:rsidRPr="00551127">
        <w:rPr>
          <w:rFonts w:ascii="Times New Roman" w:hAnsi="Times New Roman" w:cs="Times New Roman"/>
          <w:szCs w:val="24"/>
        </w:rPr>
        <w:t xml:space="preserve"> by the relevant Minister.  It does</w:t>
      </w:r>
      <w:r w:rsidRPr="00551127">
        <w:rPr>
          <w:rFonts w:ascii="Times New Roman" w:hAnsi="Times New Roman" w:cs="Times New Roman"/>
          <w:szCs w:val="24"/>
        </w:rPr>
        <w:t xml:space="preserve"> not require the appellant to accept or reject the offer.  It was not given in terms of section 8 of the Agricultural Land</w:t>
      </w:r>
      <w:r w:rsidR="00D760C5" w:rsidRPr="00551127">
        <w:rPr>
          <w:rFonts w:ascii="Times New Roman" w:hAnsi="Times New Roman" w:cs="Times New Roman"/>
          <w:szCs w:val="24"/>
        </w:rPr>
        <w:t xml:space="preserve"> Resettlement Act </w:t>
      </w:r>
      <w:r w:rsidR="00B35D88">
        <w:rPr>
          <w:rFonts w:ascii="Times New Roman" w:hAnsi="Times New Roman" w:cs="Times New Roman"/>
          <w:szCs w:val="24"/>
        </w:rPr>
        <w:t>[</w:t>
      </w:r>
      <w:r w:rsidR="00D760C5" w:rsidRPr="00B35D88">
        <w:rPr>
          <w:rFonts w:ascii="Times New Roman" w:hAnsi="Times New Roman" w:cs="Times New Roman"/>
          <w:i/>
          <w:szCs w:val="24"/>
        </w:rPr>
        <w:t>C</w:t>
      </w:r>
      <w:r w:rsidR="00B35D88" w:rsidRPr="00B35D88">
        <w:rPr>
          <w:rFonts w:ascii="Times New Roman" w:hAnsi="Times New Roman" w:cs="Times New Roman"/>
          <w:i/>
          <w:szCs w:val="24"/>
        </w:rPr>
        <w:t xml:space="preserve">ap </w:t>
      </w:r>
      <w:r w:rsidR="00D760C5" w:rsidRPr="00B35D88">
        <w:rPr>
          <w:rFonts w:ascii="Times New Roman" w:hAnsi="Times New Roman" w:cs="Times New Roman"/>
          <w:i/>
          <w:szCs w:val="24"/>
        </w:rPr>
        <w:t>20:01</w:t>
      </w:r>
      <w:r w:rsidR="00B35D88">
        <w:rPr>
          <w:rFonts w:ascii="Times New Roman" w:hAnsi="Times New Roman" w:cs="Times New Roman"/>
          <w:szCs w:val="24"/>
        </w:rPr>
        <w:t>]</w:t>
      </w:r>
      <w:r w:rsidR="00D760C5" w:rsidRPr="00551127">
        <w:rPr>
          <w:rFonts w:ascii="Times New Roman" w:hAnsi="Times New Roman" w:cs="Times New Roman"/>
          <w:szCs w:val="24"/>
        </w:rPr>
        <w:t xml:space="preserve">.  In short, it is not an offer letter as defined in s 2(1) of the </w:t>
      </w:r>
      <w:proofErr w:type="spellStart"/>
      <w:r w:rsidR="00D760C5" w:rsidRPr="00551127">
        <w:rPr>
          <w:rFonts w:ascii="Times New Roman" w:hAnsi="Times New Roman" w:cs="Times New Roman"/>
          <w:szCs w:val="24"/>
        </w:rPr>
        <w:t>Gazetted</w:t>
      </w:r>
      <w:proofErr w:type="spellEnd"/>
      <w:r w:rsidR="00D760C5" w:rsidRPr="00551127">
        <w:rPr>
          <w:rFonts w:ascii="Times New Roman" w:hAnsi="Times New Roman" w:cs="Times New Roman"/>
          <w:szCs w:val="24"/>
        </w:rPr>
        <w:t xml:space="preserve"> Land (Consequential Provisions) Act </w:t>
      </w:r>
      <w:r w:rsidR="00B35D88">
        <w:rPr>
          <w:rFonts w:ascii="Times New Roman" w:hAnsi="Times New Roman" w:cs="Times New Roman"/>
          <w:szCs w:val="24"/>
        </w:rPr>
        <w:t>[</w:t>
      </w:r>
      <w:r w:rsidR="00D760C5" w:rsidRPr="00B35D88">
        <w:rPr>
          <w:rFonts w:ascii="Times New Roman" w:hAnsi="Times New Roman" w:cs="Times New Roman"/>
          <w:i/>
          <w:szCs w:val="24"/>
        </w:rPr>
        <w:t>C</w:t>
      </w:r>
      <w:r w:rsidR="00B35D88" w:rsidRPr="00B35D88">
        <w:rPr>
          <w:rFonts w:ascii="Times New Roman" w:hAnsi="Times New Roman" w:cs="Times New Roman"/>
          <w:i/>
          <w:szCs w:val="24"/>
        </w:rPr>
        <w:t>ap</w:t>
      </w:r>
      <w:r w:rsidR="00D760C5" w:rsidRPr="00B35D88">
        <w:rPr>
          <w:rFonts w:ascii="Times New Roman" w:hAnsi="Times New Roman" w:cs="Times New Roman"/>
          <w:i/>
          <w:szCs w:val="24"/>
        </w:rPr>
        <w:t xml:space="preserve"> 20:28</w:t>
      </w:r>
      <w:r w:rsidR="00B35D88">
        <w:rPr>
          <w:rFonts w:ascii="Times New Roman" w:hAnsi="Times New Roman" w:cs="Times New Roman"/>
          <w:szCs w:val="24"/>
        </w:rPr>
        <w:t>]</w:t>
      </w:r>
      <w:r w:rsidR="00D760C5" w:rsidRPr="00551127">
        <w:rPr>
          <w:rFonts w:ascii="Times New Roman" w:hAnsi="Times New Roman" w:cs="Times New Roman"/>
          <w:szCs w:val="24"/>
        </w:rPr>
        <w:t>.  It also does not fit into the definition of a “land resettlement permit” in the same Act.</w:t>
      </w:r>
    </w:p>
    <w:p w:rsidR="00B35D88" w:rsidRPr="00551127" w:rsidRDefault="00D760C5" w:rsidP="00B35D88">
      <w:pPr>
        <w:spacing w:before="0" w:beforeAutospacing="0" w:after="0" w:afterAutospacing="0" w:line="360" w:lineRule="auto"/>
        <w:ind w:firstLine="720"/>
        <w:jc w:val="both"/>
        <w:rPr>
          <w:rFonts w:ascii="Times New Roman" w:hAnsi="Times New Roman" w:cs="Times New Roman"/>
          <w:szCs w:val="24"/>
        </w:rPr>
      </w:pPr>
      <w:r w:rsidRPr="00551127">
        <w:rPr>
          <w:rFonts w:ascii="Times New Roman" w:hAnsi="Times New Roman" w:cs="Times New Roman"/>
          <w:szCs w:val="24"/>
        </w:rPr>
        <w:t>The appellant who admits occupying the land during the “land invasion</w:t>
      </w:r>
      <w:r w:rsidR="007C40CC" w:rsidRPr="00551127">
        <w:rPr>
          <w:rFonts w:ascii="Times New Roman" w:hAnsi="Times New Roman" w:cs="Times New Roman"/>
          <w:szCs w:val="24"/>
        </w:rPr>
        <w:t>”</w:t>
      </w:r>
      <w:r w:rsidRPr="00551127">
        <w:rPr>
          <w:rFonts w:ascii="Times New Roman" w:hAnsi="Times New Roman" w:cs="Times New Roman"/>
          <w:szCs w:val="24"/>
        </w:rPr>
        <w:t xml:space="preserve"> was employed by the former white commercial farmer as a builder.  He used to occupy what he referred to as a “bungalow” before the farm was </w:t>
      </w:r>
      <w:proofErr w:type="spellStart"/>
      <w:r w:rsidRPr="00551127">
        <w:rPr>
          <w:rFonts w:ascii="Times New Roman" w:hAnsi="Times New Roman" w:cs="Times New Roman"/>
          <w:szCs w:val="24"/>
        </w:rPr>
        <w:t>gazette</w:t>
      </w:r>
      <w:r w:rsidR="007C40CC" w:rsidRPr="00551127">
        <w:rPr>
          <w:rFonts w:ascii="Times New Roman" w:hAnsi="Times New Roman" w:cs="Times New Roman"/>
          <w:szCs w:val="24"/>
        </w:rPr>
        <w:t>d</w:t>
      </w:r>
      <w:proofErr w:type="spellEnd"/>
      <w:r w:rsidRPr="00551127">
        <w:rPr>
          <w:rFonts w:ascii="Times New Roman" w:hAnsi="Times New Roman" w:cs="Times New Roman"/>
          <w:szCs w:val="24"/>
        </w:rPr>
        <w:t xml:space="preserve">.  Consequently, the appellant is a former occupier of gazette land whose rights are prescribed by section 3 of the </w:t>
      </w:r>
      <w:proofErr w:type="spellStart"/>
      <w:r w:rsidRPr="00551127">
        <w:rPr>
          <w:rFonts w:ascii="Times New Roman" w:hAnsi="Times New Roman" w:cs="Times New Roman"/>
          <w:szCs w:val="24"/>
        </w:rPr>
        <w:t>Gazetted</w:t>
      </w:r>
      <w:proofErr w:type="spellEnd"/>
      <w:r w:rsidRPr="00551127">
        <w:rPr>
          <w:rFonts w:ascii="Times New Roman" w:hAnsi="Times New Roman" w:cs="Times New Roman"/>
          <w:szCs w:val="24"/>
        </w:rPr>
        <w:t xml:space="preserve"> Land (Consequential Provisions) Act </w:t>
      </w:r>
      <w:r w:rsidRPr="00551127">
        <w:rPr>
          <w:rFonts w:ascii="Times New Roman" w:hAnsi="Times New Roman" w:cs="Times New Roman"/>
          <w:i/>
          <w:szCs w:val="24"/>
        </w:rPr>
        <w:t>supra.</w:t>
      </w:r>
      <w:r w:rsidRPr="00551127">
        <w:rPr>
          <w:rFonts w:ascii="Times New Roman" w:hAnsi="Times New Roman" w:cs="Times New Roman"/>
          <w:szCs w:val="24"/>
        </w:rPr>
        <w:t xml:space="preserve">  The section sta</w:t>
      </w:r>
      <w:r w:rsidR="00B35D88">
        <w:rPr>
          <w:rFonts w:ascii="Times New Roman" w:hAnsi="Times New Roman" w:cs="Times New Roman"/>
          <w:szCs w:val="24"/>
        </w:rPr>
        <w:t>tes:</w:t>
      </w:r>
    </w:p>
    <w:p w:rsidR="00D760C5" w:rsidRPr="00551127" w:rsidRDefault="00D760C5" w:rsidP="00B35D88">
      <w:pPr>
        <w:spacing w:before="0" w:beforeAutospacing="0" w:after="0" w:afterAutospacing="0"/>
        <w:jc w:val="both"/>
        <w:rPr>
          <w:rFonts w:ascii="Times New Roman" w:hAnsi="Times New Roman" w:cs="Times New Roman"/>
          <w:szCs w:val="24"/>
        </w:rPr>
      </w:pPr>
      <w:r w:rsidRPr="00551127">
        <w:rPr>
          <w:rFonts w:ascii="Times New Roman" w:hAnsi="Times New Roman" w:cs="Times New Roman"/>
          <w:szCs w:val="24"/>
        </w:rPr>
        <w:tab/>
        <w:t>“3.</w:t>
      </w:r>
      <w:r w:rsidRPr="00551127">
        <w:rPr>
          <w:rFonts w:ascii="Times New Roman" w:hAnsi="Times New Roman" w:cs="Times New Roman"/>
          <w:szCs w:val="24"/>
        </w:rPr>
        <w:tab/>
      </w:r>
      <w:r w:rsidRPr="00551127">
        <w:rPr>
          <w:rFonts w:ascii="Times New Roman" w:hAnsi="Times New Roman" w:cs="Times New Roman"/>
          <w:szCs w:val="24"/>
          <w:u w:val="single"/>
        </w:rPr>
        <w:t xml:space="preserve">Occupation of </w:t>
      </w:r>
      <w:proofErr w:type="spellStart"/>
      <w:r w:rsidRPr="00551127">
        <w:rPr>
          <w:rFonts w:ascii="Times New Roman" w:hAnsi="Times New Roman" w:cs="Times New Roman"/>
          <w:szCs w:val="24"/>
          <w:u w:val="single"/>
        </w:rPr>
        <w:t>Gazetted</w:t>
      </w:r>
      <w:proofErr w:type="spellEnd"/>
      <w:r w:rsidRPr="00551127">
        <w:rPr>
          <w:rFonts w:ascii="Times New Roman" w:hAnsi="Times New Roman" w:cs="Times New Roman"/>
          <w:szCs w:val="24"/>
          <w:u w:val="single"/>
        </w:rPr>
        <w:t xml:space="preserve"> land without lawful authority</w:t>
      </w:r>
    </w:p>
    <w:p w:rsidR="00D760C5" w:rsidRPr="00551127" w:rsidRDefault="00D760C5" w:rsidP="00B35D88">
      <w:pPr>
        <w:pStyle w:val="ListParagraph"/>
        <w:numPr>
          <w:ilvl w:val="0"/>
          <w:numId w:val="6"/>
        </w:numPr>
        <w:spacing w:before="0" w:beforeAutospacing="0" w:after="0" w:afterAutospacing="0"/>
        <w:jc w:val="both"/>
        <w:rPr>
          <w:rFonts w:ascii="Times New Roman" w:hAnsi="Times New Roman" w:cs="Times New Roman"/>
          <w:szCs w:val="24"/>
        </w:rPr>
      </w:pPr>
      <w:r w:rsidRPr="00551127">
        <w:rPr>
          <w:rFonts w:ascii="Times New Roman" w:hAnsi="Times New Roman" w:cs="Times New Roman"/>
          <w:szCs w:val="24"/>
        </w:rPr>
        <w:t>Subject to this s</w:t>
      </w:r>
      <w:r w:rsidR="007C40CC" w:rsidRPr="00551127">
        <w:rPr>
          <w:rFonts w:ascii="Times New Roman" w:hAnsi="Times New Roman" w:cs="Times New Roman"/>
          <w:szCs w:val="24"/>
        </w:rPr>
        <w:t>ection, no person may hold, use</w:t>
      </w:r>
      <w:r w:rsidRPr="00551127">
        <w:rPr>
          <w:rFonts w:ascii="Times New Roman" w:hAnsi="Times New Roman" w:cs="Times New Roman"/>
          <w:szCs w:val="24"/>
        </w:rPr>
        <w:t xml:space="preserve"> or occupy </w:t>
      </w:r>
      <w:proofErr w:type="spellStart"/>
      <w:r w:rsidRPr="00551127">
        <w:rPr>
          <w:rFonts w:ascii="Times New Roman" w:hAnsi="Times New Roman" w:cs="Times New Roman"/>
          <w:szCs w:val="24"/>
          <w:u w:val="single"/>
        </w:rPr>
        <w:t>Gazetted</w:t>
      </w:r>
      <w:proofErr w:type="spellEnd"/>
      <w:r w:rsidRPr="00551127">
        <w:rPr>
          <w:rFonts w:ascii="Times New Roman" w:hAnsi="Times New Roman" w:cs="Times New Roman"/>
          <w:szCs w:val="24"/>
          <w:u w:val="single"/>
        </w:rPr>
        <w:t xml:space="preserve"> land</w:t>
      </w:r>
      <w:r w:rsidRPr="00551127">
        <w:rPr>
          <w:rFonts w:ascii="Times New Roman" w:hAnsi="Times New Roman" w:cs="Times New Roman"/>
          <w:szCs w:val="24"/>
        </w:rPr>
        <w:t xml:space="preserve"> without lawful authority.</w:t>
      </w:r>
    </w:p>
    <w:p w:rsidR="00D760C5" w:rsidRPr="00551127" w:rsidRDefault="00D760C5" w:rsidP="00B35D88">
      <w:pPr>
        <w:pStyle w:val="ListParagraph"/>
        <w:numPr>
          <w:ilvl w:val="0"/>
          <w:numId w:val="6"/>
        </w:numPr>
        <w:spacing w:before="0" w:beforeAutospacing="0" w:after="0" w:afterAutospacing="0"/>
        <w:jc w:val="both"/>
        <w:rPr>
          <w:rFonts w:ascii="Times New Roman" w:hAnsi="Times New Roman" w:cs="Times New Roman"/>
          <w:szCs w:val="24"/>
        </w:rPr>
      </w:pPr>
      <w:r w:rsidRPr="00551127">
        <w:rPr>
          <w:rFonts w:ascii="Times New Roman" w:hAnsi="Times New Roman" w:cs="Times New Roman"/>
          <w:szCs w:val="24"/>
        </w:rPr>
        <w:t xml:space="preserve">Every former owner or occupier of </w:t>
      </w:r>
      <w:proofErr w:type="spellStart"/>
      <w:r w:rsidRPr="00551127">
        <w:rPr>
          <w:rFonts w:ascii="Times New Roman" w:hAnsi="Times New Roman" w:cs="Times New Roman"/>
          <w:szCs w:val="24"/>
        </w:rPr>
        <w:t>Gazetted</w:t>
      </w:r>
      <w:proofErr w:type="spellEnd"/>
      <w:r w:rsidRPr="00551127">
        <w:rPr>
          <w:rFonts w:ascii="Times New Roman" w:hAnsi="Times New Roman" w:cs="Times New Roman"/>
          <w:szCs w:val="24"/>
        </w:rPr>
        <w:t xml:space="preserve"> land –</w:t>
      </w:r>
    </w:p>
    <w:p w:rsidR="00D760C5" w:rsidRDefault="00D760C5" w:rsidP="00B35D88">
      <w:pPr>
        <w:pStyle w:val="ListParagraph"/>
        <w:numPr>
          <w:ilvl w:val="0"/>
          <w:numId w:val="4"/>
        </w:numPr>
        <w:spacing w:before="0" w:beforeAutospacing="0" w:after="0" w:afterAutospacing="0"/>
        <w:jc w:val="both"/>
        <w:rPr>
          <w:rFonts w:ascii="Times New Roman" w:hAnsi="Times New Roman" w:cs="Times New Roman"/>
          <w:szCs w:val="24"/>
        </w:rPr>
      </w:pPr>
      <w:r w:rsidRPr="00551127">
        <w:rPr>
          <w:rFonts w:ascii="Times New Roman" w:hAnsi="Times New Roman" w:cs="Times New Roman"/>
          <w:szCs w:val="24"/>
        </w:rPr>
        <w:t>Referred to in paragraph (b) of the definition of “</w:t>
      </w:r>
      <w:proofErr w:type="spellStart"/>
      <w:r w:rsidRPr="00551127">
        <w:rPr>
          <w:rFonts w:ascii="Times New Roman" w:hAnsi="Times New Roman" w:cs="Times New Roman"/>
          <w:szCs w:val="24"/>
        </w:rPr>
        <w:t>Gazetted</w:t>
      </w:r>
      <w:proofErr w:type="spellEnd"/>
      <w:r w:rsidRPr="00551127">
        <w:rPr>
          <w:rFonts w:ascii="Times New Roman" w:hAnsi="Times New Roman" w:cs="Times New Roman"/>
          <w:szCs w:val="24"/>
        </w:rPr>
        <w:t xml:space="preserve"> land” in section 2(1) shall cease to occupy, hold or use that land forty-five days after the date when the land is identified in accordance with section 16B(2)(a)(iii) of the Constitution, unless the owner or occupier is lawfully authorized to occupy, hold or use that land …”.</w:t>
      </w:r>
    </w:p>
    <w:p w:rsidR="00B35D88" w:rsidRPr="00551127" w:rsidRDefault="00B35D88" w:rsidP="00B35D88">
      <w:pPr>
        <w:pStyle w:val="ListParagraph"/>
        <w:spacing w:before="0" w:beforeAutospacing="0" w:after="0" w:afterAutospacing="0"/>
        <w:ind w:left="2160"/>
        <w:jc w:val="both"/>
        <w:rPr>
          <w:rFonts w:ascii="Times New Roman" w:hAnsi="Times New Roman" w:cs="Times New Roman"/>
          <w:szCs w:val="24"/>
        </w:rPr>
      </w:pPr>
    </w:p>
    <w:p w:rsidR="00390C75" w:rsidRDefault="00D760C5" w:rsidP="00390C75">
      <w:pPr>
        <w:spacing w:before="0" w:beforeAutospacing="0" w:after="0" w:afterAutospacing="0" w:line="360" w:lineRule="auto"/>
        <w:ind w:firstLine="720"/>
        <w:jc w:val="both"/>
        <w:rPr>
          <w:rFonts w:ascii="Times New Roman" w:hAnsi="Times New Roman" w:cs="Times New Roman"/>
          <w:szCs w:val="24"/>
        </w:rPr>
      </w:pPr>
      <w:r w:rsidRPr="00551127">
        <w:rPr>
          <w:rFonts w:ascii="Times New Roman" w:hAnsi="Times New Roman" w:cs="Times New Roman"/>
          <w:szCs w:val="24"/>
        </w:rPr>
        <w:t xml:space="preserve">As regards </w:t>
      </w:r>
      <w:r w:rsidRPr="00551127">
        <w:rPr>
          <w:rFonts w:ascii="Times New Roman" w:hAnsi="Times New Roman" w:cs="Times New Roman"/>
          <w:i/>
          <w:szCs w:val="24"/>
        </w:rPr>
        <w:t>res judicata</w:t>
      </w:r>
      <w:r w:rsidRPr="00551127">
        <w:rPr>
          <w:rFonts w:ascii="Times New Roman" w:hAnsi="Times New Roman" w:cs="Times New Roman"/>
          <w:szCs w:val="24"/>
        </w:rPr>
        <w:t xml:space="preserve">, it is clear that the appellant does not understand what it means in that when a matter is referred to the court a quo for proceedings to commence </w:t>
      </w:r>
      <w:r w:rsidRPr="00551127">
        <w:rPr>
          <w:rFonts w:ascii="Times New Roman" w:hAnsi="Times New Roman" w:cs="Times New Roman"/>
          <w:i/>
          <w:szCs w:val="24"/>
        </w:rPr>
        <w:t>de novo</w:t>
      </w:r>
      <w:r w:rsidRPr="00551127">
        <w:rPr>
          <w:rFonts w:ascii="Times New Roman" w:hAnsi="Times New Roman" w:cs="Times New Roman"/>
          <w:szCs w:val="24"/>
        </w:rPr>
        <w:t xml:space="preserve">, the issue of </w:t>
      </w:r>
      <w:r w:rsidRPr="00551127">
        <w:rPr>
          <w:rFonts w:ascii="Times New Roman" w:hAnsi="Times New Roman" w:cs="Times New Roman"/>
          <w:i/>
          <w:szCs w:val="24"/>
        </w:rPr>
        <w:t>res judicata</w:t>
      </w:r>
      <w:r w:rsidRPr="00551127">
        <w:rPr>
          <w:rFonts w:ascii="Times New Roman" w:hAnsi="Times New Roman" w:cs="Times New Roman"/>
          <w:szCs w:val="24"/>
        </w:rPr>
        <w:t xml:space="preserve"> does not arise and cannot be available to a party as a </w:t>
      </w:r>
      <w:proofErr w:type="spellStart"/>
      <w:r w:rsidRPr="00551127">
        <w:rPr>
          <w:rFonts w:ascii="Times New Roman" w:hAnsi="Times New Roman" w:cs="Times New Roman"/>
          <w:szCs w:val="24"/>
        </w:rPr>
        <w:t>defence</w:t>
      </w:r>
      <w:proofErr w:type="spellEnd"/>
      <w:r w:rsidRPr="00551127">
        <w:rPr>
          <w:rFonts w:ascii="Times New Roman" w:hAnsi="Times New Roman" w:cs="Times New Roman"/>
          <w:szCs w:val="24"/>
        </w:rPr>
        <w:t xml:space="preserve"> in that there are no two actions to talk about as the original action was set aside – see </w:t>
      </w:r>
      <w:proofErr w:type="spellStart"/>
      <w:r w:rsidRPr="00551127">
        <w:rPr>
          <w:rFonts w:ascii="Times New Roman" w:hAnsi="Times New Roman" w:cs="Times New Roman"/>
          <w:szCs w:val="24"/>
        </w:rPr>
        <w:t>Herbstein</w:t>
      </w:r>
      <w:proofErr w:type="spellEnd"/>
      <w:r w:rsidRPr="00551127">
        <w:rPr>
          <w:rFonts w:ascii="Times New Roman" w:hAnsi="Times New Roman" w:cs="Times New Roman"/>
          <w:szCs w:val="24"/>
        </w:rPr>
        <w:t xml:space="preserve"> &amp; Van </w:t>
      </w:r>
      <w:proofErr w:type="spellStart"/>
      <w:r w:rsidRPr="00551127">
        <w:rPr>
          <w:rFonts w:ascii="Times New Roman" w:hAnsi="Times New Roman" w:cs="Times New Roman"/>
          <w:szCs w:val="24"/>
        </w:rPr>
        <w:t>Winsen</w:t>
      </w:r>
      <w:proofErr w:type="spellEnd"/>
      <w:r w:rsidRPr="00551127">
        <w:rPr>
          <w:rFonts w:ascii="Times New Roman" w:hAnsi="Times New Roman" w:cs="Times New Roman"/>
          <w:szCs w:val="24"/>
        </w:rPr>
        <w:t xml:space="preserve">: </w:t>
      </w:r>
      <w:r w:rsidRPr="00551127">
        <w:rPr>
          <w:rFonts w:ascii="Times New Roman" w:hAnsi="Times New Roman" w:cs="Times New Roman"/>
          <w:i/>
          <w:szCs w:val="24"/>
        </w:rPr>
        <w:t xml:space="preserve">The Civil Practice of the Supreme Court of South </w:t>
      </w:r>
      <w:r w:rsidR="00DA6E69" w:rsidRPr="00551127">
        <w:rPr>
          <w:rFonts w:ascii="Times New Roman" w:hAnsi="Times New Roman" w:cs="Times New Roman"/>
          <w:i/>
          <w:szCs w:val="24"/>
        </w:rPr>
        <w:t>Africa</w:t>
      </w:r>
      <w:r w:rsidR="00DA6E69" w:rsidRPr="00551127">
        <w:rPr>
          <w:rFonts w:ascii="Times New Roman" w:hAnsi="Times New Roman" w:cs="Times New Roman"/>
          <w:szCs w:val="24"/>
        </w:rPr>
        <w:t xml:space="preserve"> 4 </w:t>
      </w:r>
      <w:proofErr w:type="spellStart"/>
      <w:r w:rsidR="00DA6E69" w:rsidRPr="00551127">
        <w:rPr>
          <w:rFonts w:ascii="Times New Roman" w:hAnsi="Times New Roman" w:cs="Times New Roman"/>
          <w:szCs w:val="24"/>
        </w:rPr>
        <w:t>ed</w:t>
      </w:r>
      <w:proofErr w:type="spellEnd"/>
      <w:r w:rsidR="00DA6E69" w:rsidRPr="00551127">
        <w:rPr>
          <w:rFonts w:ascii="Times New Roman" w:hAnsi="Times New Roman" w:cs="Times New Roman"/>
          <w:szCs w:val="24"/>
        </w:rPr>
        <w:t xml:space="preserve"> by Van </w:t>
      </w:r>
      <w:proofErr w:type="spellStart"/>
      <w:r w:rsidR="00DA6E69" w:rsidRPr="00551127">
        <w:rPr>
          <w:rFonts w:ascii="Times New Roman" w:hAnsi="Times New Roman" w:cs="Times New Roman"/>
          <w:szCs w:val="24"/>
        </w:rPr>
        <w:t>Winsen</w:t>
      </w:r>
      <w:proofErr w:type="spellEnd"/>
      <w:r w:rsidR="00DA6E69" w:rsidRPr="00551127">
        <w:rPr>
          <w:rFonts w:ascii="Times New Roman" w:hAnsi="Times New Roman" w:cs="Times New Roman"/>
          <w:szCs w:val="24"/>
        </w:rPr>
        <w:t xml:space="preserve">, </w:t>
      </w:r>
      <w:proofErr w:type="spellStart"/>
      <w:r w:rsidR="00DA6E69" w:rsidRPr="00551127">
        <w:rPr>
          <w:rFonts w:ascii="Times New Roman" w:hAnsi="Times New Roman" w:cs="Times New Roman"/>
          <w:szCs w:val="24"/>
        </w:rPr>
        <w:t>Cilliers</w:t>
      </w:r>
      <w:proofErr w:type="spellEnd"/>
      <w:r w:rsidR="00DA6E69" w:rsidRPr="00551127">
        <w:rPr>
          <w:rFonts w:ascii="Times New Roman" w:hAnsi="Times New Roman" w:cs="Times New Roman"/>
          <w:szCs w:val="24"/>
        </w:rPr>
        <w:t xml:space="preserve"> and Loots at p 249 and </w:t>
      </w:r>
      <w:r w:rsidR="00DA6E69" w:rsidRPr="00551127">
        <w:rPr>
          <w:rFonts w:ascii="Times New Roman" w:hAnsi="Times New Roman" w:cs="Times New Roman"/>
          <w:i/>
          <w:szCs w:val="24"/>
        </w:rPr>
        <w:t xml:space="preserve">O’Shea </w:t>
      </w:r>
      <w:r w:rsidR="00DA6E69" w:rsidRPr="00551127">
        <w:rPr>
          <w:rFonts w:ascii="Times New Roman" w:hAnsi="Times New Roman" w:cs="Times New Roman"/>
          <w:szCs w:val="24"/>
        </w:rPr>
        <w:t xml:space="preserve">v </w:t>
      </w:r>
      <w:proofErr w:type="spellStart"/>
      <w:r w:rsidR="00DA6E69" w:rsidRPr="00551127">
        <w:rPr>
          <w:rFonts w:ascii="Times New Roman" w:hAnsi="Times New Roman" w:cs="Times New Roman"/>
          <w:i/>
          <w:szCs w:val="24"/>
        </w:rPr>
        <w:t>Chiunda</w:t>
      </w:r>
      <w:proofErr w:type="spellEnd"/>
      <w:r w:rsidR="00DA6E69" w:rsidRPr="00551127">
        <w:rPr>
          <w:rFonts w:ascii="Times New Roman" w:hAnsi="Times New Roman" w:cs="Times New Roman"/>
          <w:szCs w:val="24"/>
        </w:rPr>
        <w:t xml:space="preserve"> 1999(1) ZLR 333 (S).</w:t>
      </w:r>
    </w:p>
    <w:p w:rsidR="00DA6E69" w:rsidRPr="00551127" w:rsidRDefault="00DA6E69" w:rsidP="00390C75">
      <w:pPr>
        <w:spacing w:before="0" w:beforeAutospacing="0" w:after="0" w:afterAutospacing="0" w:line="360" w:lineRule="auto"/>
        <w:ind w:firstLine="720"/>
        <w:jc w:val="both"/>
        <w:rPr>
          <w:rFonts w:ascii="Times New Roman" w:hAnsi="Times New Roman" w:cs="Times New Roman"/>
          <w:szCs w:val="24"/>
        </w:rPr>
      </w:pPr>
      <w:r w:rsidRPr="00551127">
        <w:rPr>
          <w:rFonts w:ascii="Times New Roman" w:hAnsi="Times New Roman" w:cs="Times New Roman"/>
          <w:szCs w:val="24"/>
        </w:rPr>
        <w:t>Similarly the raising of the provisions of s</w:t>
      </w:r>
      <w:r w:rsidR="00170991">
        <w:rPr>
          <w:rFonts w:ascii="Times New Roman" w:hAnsi="Times New Roman" w:cs="Times New Roman"/>
          <w:szCs w:val="24"/>
        </w:rPr>
        <w:t xml:space="preserve"> </w:t>
      </w:r>
      <w:r w:rsidRPr="00551127">
        <w:rPr>
          <w:rFonts w:ascii="Times New Roman" w:hAnsi="Times New Roman" w:cs="Times New Roman"/>
          <w:szCs w:val="24"/>
        </w:rPr>
        <w:t>11(1</w:t>
      </w:r>
      <w:r w:rsidR="000651A2" w:rsidRPr="00551127">
        <w:rPr>
          <w:rFonts w:ascii="Times New Roman" w:hAnsi="Times New Roman" w:cs="Times New Roman"/>
          <w:szCs w:val="24"/>
        </w:rPr>
        <w:t>) (</w:t>
      </w:r>
      <w:r w:rsidRPr="00551127">
        <w:rPr>
          <w:rFonts w:ascii="Times New Roman" w:hAnsi="Times New Roman" w:cs="Times New Roman"/>
          <w:szCs w:val="24"/>
        </w:rPr>
        <w:t>b</w:t>
      </w:r>
      <w:r w:rsidR="000651A2" w:rsidRPr="00551127">
        <w:rPr>
          <w:rFonts w:ascii="Times New Roman" w:hAnsi="Times New Roman" w:cs="Times New Roman"/>
          <w:szCs w:val="24"/>
        </w:rPr>
        <w:t>) (</w:t>
      </w:r>
      <w:r w:rsidRPr="00551127">
        <w:rPr>
          <w:rFonts w:ascii="Times New Roman" w:hAnsi="Times New Roman" w:cs="Times New Roman"/>
          <w:szCs w:val="24"/>
        </w:rPr>
        <w:t>iii) of the Magistrates’ Court Act is as a result of</w:t>
      </w:r>
      <w:r w:rsidR="007C40CC" w:rsidRPr="00551127">
        <w:rPr>
          <w:rFonts w:ascii="Times New Roman" w:hAnsi="Times New Roman" w:cs="Times New Roman"/>
          <w:szCs w:val="24"/>
        </w:rPr>
        <w:t xml:space="preserve"> a</w:t>
      </w:r>
      <w:r w:rsidRPr="00551127">
        <w:rPr>
          <w:rFonts w:ascii="Times New Roman" w:hAnsi="Times New Roman" w:cs="Times New Roman"/>
          <w:szCs w:val="24"/>
        </w:rPr>
        <w:t xml:space="preserve"> misreading </w:t>
      </w:r>
      <w:r w:rsidR="007C40CC" w:rsidRPr="00551127">
        <w:rPr>
          <w:rFonts w:ascii="Times New Roman" w:hAnsi="Times New Roman" w:cs="Times New Roman"/>
          <w:szCs w:val="24"/>
        </w:rPr>
        <w:t xml:space="preserve">of </w:t>
      </w:r>
      <w:r w:rsidRPr="00551127">
        <w:rPr>
          <w:rFonts w:ascii="Times New Roman" w:hAnsi="Times New Roman" w:cs="Times New Roman"/>
          <w:szCs w:val="24"/>
        </w:rPr>
        <w:t>the section.  It is totally inapplicable.  In any case, if the criticism</w:t>
      </w:r>
      <w:r w:rsidR="007C40CC" w:rsidRPr="00551127">
        <w:rPr>
          <w:rFonts w:ascii="Times New Roman" w:hAnsi="Times New Roman" w:cs="Times New Roman"/>
          <w:szCs w:val="24"/>
        </w:rPr>
        <w:t>’s</w:t>
      </w:r>
      <w:r w:rsidRPr="00551127">
        <w:rPr>
          <w:rFonts w:ascii="Times New Roman" w:hAnsi="Times New Roman" w:cs="Times New Roman"/>
          <w:szCs w:val="24"/>
        </w:rPr>
        <w:t xml:space="preserve"> epicenter is that the court </w:t>
      </w:r>
      <w:r w:rsidRPr="00551127">
        <w:rPr>
          <w:rFonts w:ascii="Times New Roman" w:hAnsi="Times New Roman" w:cs="Times New Roman"/>
          <w:i/>
          <w:szCs w:val="24"/>
        </w:rPr>
        <w:t>a quo</w:t>
      </w:r>
      <w:r w:rsidRPr="00551127">
        <w:rPr>
          <w:rFonts w:ascii="Times New Roman" w:hAnsi="Times New Roman" w:cs="Times New Roman"/>
          <w:szCs w:val="24"/>
        </w:rPr>
        <w:t xml:space="preserve"> should not have dealt with the matter as a court application, the magistrate’s explanation that where there are no material disputes of fact in a</w:t>
      </w:r>
      <w:r w:rsidR="007C40CC" w:rsidRPr="00551127">
        <w:rPr>
          <w:rFonts w:ascii="Times New Roman" w:hAnsi="Times New Roman" w:cs="Times New Roman"/>
          <w:szCs w:val="24"/>
        </w:rPr>
        <w:t xml:space="preserve"> matter</w:t>
      </w:r>
      <w:r w:rsidRPr="00551127">
        <w:rPr>
          <w:rFonts w:ascii="Times New Roman" w:hAnsi="Times New Roman" w:cs="Times New Roman"/>
          <w:szCs w:val="24"/>
        </w:rPr>
        <w:t xml:space="preserve"> involving eviction, a party may be allowed to proceed by way of a court application rather than by way of </w:t>
      </w:r>
      <w:r w:rsidRPr="00551127">
        <w:rPr>
          <w:rFonts w:ascii="Times New Roman" w:hAnsi="Times New Roman" w:cs="Times New Roman"/>
          <w:szCs w:val="24"/>
        </w:rPr>
        <w:lastRenderedPageBreak/>
        <w:t>summons, is a sound explanation.  In any case even on this point, it has not been shown that the choice of which procedure to follow prejudiced the appellant in any form.  It has not been argued that there are disputes of fact in this matter.</w:t>
      </w:r>
    </w:p>
    <w:p w:rsidR="00DA6E69" w:rsidRPr="00551127" w:rsidRDefault="00DA6E69" w:rsidP="00B35D88">
      <w:pPr>
        <w:spacing w:line="360" w:lineRule="auto"/>
        <w:jc w:val="both"/>
        <w:rPr>
          <w:rFonts w:ascii="Times New Roman" w:hAnsi="Times New Roman" w:cs="Times New Roman"/>
          <w:szCs w:val="24"/>
        </w:rPr>
      </w:pPr>
      <w:r w:rsidRPr="00551127">
        <w:rPr>
          <w:rFonts w:ascii="Times New Roman" w:hAnsi="Times New Roman" w:cs="Times New Roman"/>
          <w:szCs w:val="24"/>
        </w:rPr>
        <w:t>In the circumstances, the appeal is devoid of merit and is dismissed.</w:t>
      </w:r>
    </w:p>
    <w:p w:rsidR="00DA6E69" w:rsidRDefault="00DA6E69" w:rsidP="00551127">
      <w:pPr>
        <w:spacing w:line="360" w:lineRule="auto"/>
        <w:jc w:val="both"/>
        <w:rPr>
          <w:rFonts w:ascii="Times New Roman" w:hAnsi="Times New Roman" w:cs="Times New Roman"/>
          <w:szCs w:val="24"/>
        </w:rPr>
      </w:pPr>
    </w:p>
    <w:p w:rsidR="001A089B" w:rsidRPr="00551127" w:rsidRDefault="001A089B" w:rsidP="00551127">
      <w:pPr>
        <w:spacing w:line="360" w:lineRule="auto"/>
        <w:jc w:val="both"/>
        <w:rPr>
          <w:rFonts w:ascii="Times New Roman" w:hAnsi="Times New Roman" w:cs="Times New Roman"/>
          <w:szCs w:val="24"/>
        </w:rPr>
      </w:pPr>
    </w:p>
    <w:p w:rsidR="00DA6E69" w:rsidRDefault="00DA6E69" w:rsidP="00551127">
      <w:pPr>
        <w:spacing w:line="360" w:lineRule="auto"/>
        <w:jc w:val="both"/>
        <w:rPr>
          <w:rFonts w:ascii="Times New Roman" w:hAnsi="Times New Roman" w:cs="Times New Roman"/>
          <w:szCs w:val="24"/>
        </w:rPr>
      </w:pPr>
      <w:proofErr w:type="spellStart"/>
      <w:r w:rsidRPr="00551127">
        <w:rPr>
          <w:rFonts w:ascii="Times New Roman" w:hAnsi="Times New Roman" w:cs="Times New Roman"/>
          <w:szCs w:val="24"/>
        </w:rPr>
        <w:t>Musakwa</w:t>
      </w:r>
      <w:proofErr w:type="spellEnd"/>
      <w:r w:rsidRPr="00551127">
        <w:rPr>
          <w:rFonts w:ascii="Times New Roman" w:hAnsi="Times New Roman" w:cs="Times New Roman"/>
          <w:szCs w:val="24"/>
        </w:rPr>
        <w:t xml:space="preserve"> </w:t>
      </w:r>
      <w:proofErr w:type="gramStart"/>
      <w:r w:rsidRPr="00551127">
        <w:rPr>
          <w:rFonts w:ascii="Times New Roman" w:hAnsi="Times New Roman" w:cs="Times New Roman"/>
          <w:szCs w:val="24"/>
        </w:rPr>
        <w:t>J  I</w:t>
      </w:r>
      <w:proofErr w:type="gramEnd"/>
      <w:r w:rsidRPr="00551127">
        <w:rPr>
          <w:rFonts w:ascii="Times New Roman" w:hAnsi="Times New Roman" w:cs="Times New Roman"/>
          <w:szCs w:val="24"/>
        </w:rPr>
        <w:t xml:space="preserve"> </w:t>
      </w:r>
      <w:r w:rsidR="001A089B">
        <w:rPr>
          <w:rFonts w:ascii="Times New Roman" w:hAnsi="Times New Roman" w:cs="Times New Roman"/>
          <w:szCs w:val="24"/>
        </w:rPr>
        <w:t>Agree:____________________</w:t>
      </w:r>
    </w:p>
    <w:p w:rsidR="00214438" w:rsidRDefault="00214438" w:rsidP="00551127">
      <w:pPr>
        <w:spacing w:line="360" w:lineRule="auto"/>
        <w:jc w:val="both"/>
        <w:rPr>
          <w:rFonts w:ascii="Times New Roman" w:hAnsi="Times New Roman" w:cs="Times New Roman"/>
          <w:szCs w:val="24"/>
        </w:rPr>
      </w:pPr>
    </w:p>
    <w:p w:rsidR="00214438" w:rsidRDefault="00214438" w:rsidP="00551127">
      <w:pPr>
        <w:spacing w:line="360" w:lineRule="auto"/>
        <w:jc w:val="both"/>
        <w:rPr>
          <w:rFonts w:ascii="Times New Roman" w:hAnsi="Times New Roman" w:cs="Times New Roman"/>
          <w:szCs w:val="24"/>
        </w:rPr>
      </w:pPr>
      <w:proofErr w:type="spellStart"/>
      <w:r w:rsidRPr="00214438">
        <w:rPr>
          <w:rFonts w:ascii="Times New Roman" w:hAnsi="Times New Roman" w:cs="Times New Roman"/>
          <w:i/>
          <w:szCs w:val="24"/>
        </w:rPr>
        <w:t>Kawonde</w:t>
      </w:r>
      <w:proofErr w:type="spellEnd"/>
      <w:r w:rsidRPr="00214438">
        <w:rPr>
          <w:rFonts w:ascii="Times New Roman" w:hAnsi="Times New Roman" w:cs="Times New Roman"/>
          <w:i/>
          <w:szCs w:val="24"/>
        </w:rPr>
        <w:t xml:space="preserve"> and </w:t>
      </w:r>
      <w:proofErr w:type="gramStart"/>
      <w:r w:rsidRPr="00214438">
        <w:rPr>
          <w:rFonts w:ascii="Times New Roman" w:hAnsi="Times New Roman" w:cs="Times New Roman"/>
          <w:i/>
          <w:szCs w:val="24"/>
        </w:rPr>
        <w:t>Company</w:t>
      </w:r>
      <w:r>
        <w:rPr>
          <w:rFonts w:ascii="Times New Roman" w:hAnsi="Times New Roman" w:cs="Times New Roman"/>
          <w:szCs w:val="24"/>
        </w:rPr>
        <w:t xml:space="preserve"> ,</w:t>
      </w:r>
      <w:proofErr w:type="gramEnd"/>
      <w:r>
        <w:rPr>
          <w:rFonts w:ascii="Times New Roman" w:hAnsi="Times New Roman" w:cs="Times New Roman"/>
          <w:szCs w:val="24"/>
        </w:rPr>
        <w:t xml:space="preserve"> respondent’s legal practitioners</w:t>
      </w:r>
    </w:p>
    <w:p w:rsidR="00D1465C" w:rsidRDefault="00D1465C" w:rsidP="00551127">
      <w:pPr>
        <w:spacing w:line="360" w:lineRule="auto"/>
        <w:jc w:val="both"/>
        <w:rPr>
          <w:rFonts w:ascii="Times New Roman" w:hAnsi="Times New Roman" w:cs="Times New Roman"/>
          <w:szCs w:val="24"/>
        </w:rPr>
      </w:pPr>
    </w:p>
    <w:p w:rsidR="00214438" w:rsidRPr="00551127" w:rsidRDefault="00214438" w:rsidP="00551127">
      <w:pPr>
        <w:spacing w:line="360" w:lineRule="auto"/>
        <w:jc w:val="both"/>
        <w:rPr>
          <w:rFonts w:ascii="Times New Roman" w:hAnsi="Times New Roman" w:cs="Times New Roman"/>
          <w:szCs w:val="24"/>
        </w:rPr>
      </w:pPr>
    </w:p>
    <w:p w:rsidR="00DA6E69" w:rsidRPr="00551127" w:rsidRDefault="00DA6E69" w:rsidP="00551127">
      <w:pPr>
        <w:spacing w:line="360" w:lineRule="auto"/>
        <w:jc w:val="both"/>
        <w:rPr>
          <w:rFonts w:ascii="Times New Roman" w:hAnsi="Times New Roman" w:cs="Times New Roman"/>
          <w:szCs w:val="24"/>
        </w:rPr>
      </w:pPr>
    </w:p>
    <w:p w:rsidR="00B40740" w:rsidRPr="00551127" w:rsidRDefault="00B40740" w:rsidP="00551127">
      <w:pPr>
        <w:spacing w:line="360" w:lineRule="auto"/>
        <w:ind w:firstLine="720"/>
        <w:jc w:val="both"/>
        <w:rPr>
          <w:rFonts w:ascii="Times New Roman" w:hAnsi="Times New Roman" w:cs="Times New Roman"/>
          <w:szCs w:val="24"/>
        </w:rPr>
      </w:pPr>
    </w:p>
    <w:sectPr w:rsidR="00B40740" w:rsidRPr="00551127" w:rsidSect="00A65BB0">
      <w:headerReference w:type="default" r:id="rId8"/>
      <w:footerReference w:type="default" r:id="rId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2D7" w:rsidRDefault="00FF02D7" w:rsidP="00DA6E69">
      <w:pPr>
        <w:spacing w:before="0" w:after="0"/>
      </w:pPr>
      <w:r>
        <w:separator/>
      </w:r>
    </w:p>
  </w:endnote>
  <w:endnote w:type="continuationSeparator" w:id="0">
    <w:p w:rsidR="00FF02D7" w:rsidRDefault="00FF02D7" w:rsidP="00DA6E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E69" w:rsidRDefault="00DA6E69">
    <w:pPr>
      <w:pStyle w:val="Footer"/>
      <w:jc w:val="center"/>
    </w:pPr>
  </w:p>
  <w:p w:rsidR="00DA6E69" w:rsidRDefault="00DA6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2D7" w:rsidRDefault="00FF02D7" w:rsidP="00DA6E69">
      <w:pPr>
        <w:spacing w:before="0" w:after="0"/>
      </w:pPr>
      <w:r>
        <w:separator/>
      </w:r>
    </w:p>
  </w:footnote>
  <w:footnote w:type="continuationSeparator" w:id="0">
    <w:p w:rsidR="00FF02D7" w:rsidRDefault="00FF02D7" w:rsidP="00DA6E6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455"/>
      <w:docPartObj>
        <w:docPartGallery w:val="Page Numbers (Top of Page)"/>
        <w:docPartUnique/>
      </w:docPartObj>
    </w:sdtPr>
    <w:sdtEndPr>
      <w:rPr>
        <w:rFonts w:ascii="Times New Roman" w:hAnsi="Times New Roman" w:cs="Times New Roman"/>
      </w:rPr>
    </w:sdtEndPr>
    <w:sdtContent>
      <w:p w:rsidR="00A65BB0" w:rsidRDefault="00A65BB0" w:rsidP="00A65BB0">
        <w:pPr>
          <w:pStyle w:val="Header"/>
          <w:spacing w:beforeAutospacing="0"/>
          <w:jc w:val="right"/>
        </w:pPr>
      </w:p>
      <w:p w:rsidR="00A65BB0" w:rsidRPr="00A65BB0" w:rsidRDefault="00A65BB0" w:rsidP="00A65BB0">
        <w:pPr>
          <w:pStyle w:val="Header"/>
          <w:spacing w:beforeAutospacing="0" w:afterAutospacing="0"/>
          <w:jc w:val="right"/>
          <w:rPr>
            <w:rFonts w:ascii="Times New Roman" w:hAnsi="Times New Roman" w:cs="Times New Roman"/>
          </w:rPr>
        </w:pPr>
        <w:r w:rsidRPr="00A65BB0">
          <w:rPr>
            <w:rFonts w:ascii="Times New Roman" w:hAnsi="Times New Roman" w:cs="Times New Roman"/>
          </w:rPr>
          <w:fldChar w:fldCharType="begin"/>
        </w:r>
        <w:r w:rsidRPr="00A65BB0">
          <w:rPr>
            <w:rFonts w:ascii="Times New Roman" w:hAnsi="Times New Roman" w:cs="Times New Roman"/>
          </w:rPr>
          <w:instrText xml:space="preserve"> PAGE   \* MERGEFORMAT </w:instrText>
        </w:r>
        <w:r w:rsidRPr="00A65BB0">
          <w:rPr>
            <w:rFonts w:ascii="Times New Roman" w:hAnsi="Times New Roman" w:cs="Times New Roman"/>
          </w:rPr>
          <w:fldChar w:fldCharType="separate"/>
        </w:r>
        <w:r w:rsidR="007D191B">
          <w:rPr>
            <w:rFonts w:ascii="Times New Roman" w:hAnsi="Times New Roman" w:cs="Times New Roman"/>
            <w:noProof/>
          </w:rPr>
          <w:t>1</w:t>
        </w:r>
        <w:r w:rsidRPr="00A65BB0">
          <w:rPr>
            <w:rFonts w:ascii="Times New Roman" w:hAnsi="Times New Roman" w:cs="Times New Roman"/>
          </w:rPr>
          <w:fldChar w:fldCharType="end"/>
        </w:r>
      </w:p>
      <w:p w:rsidR="00A65BB0" w:rsidRDefault="00A65BB0" w:rsidP="00A65BB0">
        <w:pPr>
          <w:pStyle w:val="Header"/>
          <w:spacing w:beforeAutospacing="0" w:afterAutospacing="0"/>
          <w:jc w:val="right"/>
          <w:rPr>
            <w:rFonts w:ascii="Times New Roman" w:hAnsi="Times New Roman" w:cs="Times New Roman"/>
          </w:rPr>
        </w:pPr>
        <w:r w:rsidRPr="00A65BB0">
          <w:rPr>
            <w:rFonts w:ascii="Times New Roman" w:hAnsi="Times New Roman" w:cs="Times New Roman"/>
          </w:rPr>
          <w:t>HH</w:t>
        </w:r>
        <w:r w:rsidR="00533C9C">
          <w:rPr>
            <w:rFonts w:ascii="Times New Roman" w:hAnsi="Times New Roman" w:cs="Times New Roman"/>
          </w:rPr>
          <w:t xml:space="preserve"> 40</w:t>
        </w:r>
        <w:r w:rsidRPr="00A65BB0">
          <w:rPr>
            <w:rFonts w:ascii="Times New Roman" w:hAnsi="Times New Roman" w:cs="Times New Roman"/>
          </w:rPr>
          <w:t>-14</w:t>
        </w:r>
      </w:p>
      <w:p w:rsidR="00DA6E69" w:rsidRPr="00A65BB0" w:rsidRDefault="00A65BB0" w:rsidP="00A65BB0">
        <w:pPr>
          <w:pStyle w:val="Header"/>
          <w:spacing w:beforeAutospacing="0" w:afterAutospacing="0"/>
          <w:jc w:val="right"/>
          <w:rPr>
            <w:rFonts w:ascii="Times New Roman" w:hAnsi="Times New Roman" w:cs="Times New Roman"/>
          </w:rPr>
        </w:pPr>
        <w:r w:rsidRPr="00A65BB0">
          <w:rPr>
            <w:rFonts w:ascii="Times New Roman" w:hAnsi="Times New Roman" w:cs="Times New Roman"/>
          </w:rPr>
          <w:t>HC CIV ‘A’ 146/13</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1F40"/>
    <w:multiLevelType w:val="hybridMultilevel"/>
    <w:tmpl w:val="3124C28E"/>
    <w:lvl w:ilvl="0" w:tplc="3F6C87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4046E0"/>
    <w:multiLevelType w:val="hybridMultilevel"/>
    <w:tmpl w:val="73480276"/>
    <w:lvl w:ilvl="0" w:tplc="5EC64FD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08E03B7"/>
    <w:multiLevelType w:val="hybridMultilevel"/>
    <w:tmpl w:val="34CA803A"/>
    <w:lvl w:ilvl="0" w:tplc="8B64F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C648B2"/>
    <w:multiLevelType w:val="hybridMultilevel"/>
    <w:tmpl w:val="C4AA6264"/>
    <w:lvl w:ilvl="0" w:tplc="0234D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DA58BB"/>
    <w:multiLevelType w:val="hybridMultilevel"/>
    <w:tmpl w:val="BFEE7E92"/>
    <w:lvl w:ilvl="0" w:tplc="526EB3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09D65CA"/>
    <w:multiLevelType w:val="hybridMultilevel"/>
    <w:tmpl w:val="F6A004A2"/>
    <w:lvl w:ilvl="0" w:tplc="C25CD9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5837"/>
    <w:rsid w:val="000651A2"/>
    <w:rsid w:val="001140CA"/>
    <w:rsid w:val="00144F5E"/>
    <w:rsid w:val="00160CF0"/>
    <w:rsid w:val="00166B6D"/>
    <w:rsid w:val="00170991"/>
    <w:rsid w:val="001A089B"/>
    <w:rsid w:val="00214438"/>
    <w:rsid w:val="00222447"/>
    <w:rsid w:val="002C7F8A"/>
    <w:rsid w:val="00345234"/>
    <w:rsid w:val="00390C75"/>
    <w:rsid w:val="003A3365"/>
    <w:rsid w:val="003B7A6F"/>
    <w:rsid w:val="003E5BAA"/>
    <w:rsid w:val="00474F87"/>
    <w:rsid w:val="00477B02"/>
    <w:rsid w:val="004D0E6D"/>
    <w:rsid w:val="00533C9C"/>
    <w:rsid w:val="0054317D"/>
    <w:rsid w:val="00551127"/>
    <w:rsid w:val="00562487"/>
    <w:rsid w:val="005F5CB9"/>
    <w:rsid w:val="0063445A"/>
    <w:rsid w:val="0068662E"/>
    <w:rsid w:val="006A03C9"/>
    <w:rsid w:val="006A0B76"/>
    <w:rsid w:val="00701C30"/>
    <w:rsid w:val="007A1828"/>
    <w:rsid w:val="007B49A6"/>
    <w:rsid w:val="007C40CC"/>
    <w:rsid w:val="007D0B26"/>
    <w:rsid w:val="007D191B"/>
    <w:rsid w:val="007D2790"/>
    <w:rsid w:val="00825550"/>
    <w:rsid w:val="008A7672"/>
    <w:rsid w:val="008C3209"/>
    <w:rsid w:val="009C3691"/>
    <w:rsid w:val="009C5A1D"/>
    <w:rsid w:val="009E5C1A"/>
    <w:rsid w:val="00A65BB0"/>
    <w:rsid w:val="00B14970"/>
    <w:rsid w:val="00B35D88"/>
    <w:rsid w:val="00B40740"/>
    <w:rsid w:val="00B845DD"/>
    <w:rsid w:val="00BA5095"/>
    <w:rsid w:val="00CD5837"/>
    <w:rsid w:val="00CE5C5C"/>
    <w:rsid w:val="00D1465C"/>
    <w:rsid w:val="00D14700"/>
    <w:rsid w:val="00D55823"/>
    <w:rsid w:val="00D760C5"/>
    <w:rsid w:val="00DA6E69"/>
    <w:rsid w:val="00DB37F8"/>
    <w:rsid w:val="00E10C27"/>
    <w:rsid w:val="00E47753"/>
    <w:rsid w:val="00FF02D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0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BAA"/>
    <w:pPr>
      <w:keepLines/>
      <w:contextualSpacing/>
    </w:pPr>
    <w:rPr>
      <w:sz w:val="24"/>
    </w:rPr>
  </w:style>
  <w:style w:type="paragraph" w:styleId="ListParagraph">
    <w:name w:val="List Paragraph"/>
    <w:basedOn w:val="Normal"/>
    <w:uiPriority w:val="34"/>
    <w:qFormat/>
    <w:rsid w:val="00B14970"/>
    <w:pPr>
      <w:ind w:left="720"/>
      <w:contextualSpacing/>
    </w:pPr>
  </w:style>
  <w:style w:type="paragraph" w:styleId="Header">
    <w:name w:val="header"/>
    <w:basedOn w:val="Normal"/>
    <w:link w:val="HeaderChar"/>
    <w:uiPriority w:val="99"/>
    <w:unhideWhenUsed/>
    <w:rsid w:val="00DA6E69"/>
    <w:pPr>
      <w:tabs>
        <w:tab w:val="center" w:pos="4680"/>
        <w:tab w:val="right" w:pos="9360"/>
      </w:tabs>
      <w:spacing w:before="0" w:after="0"/>
    </w:pPr>
  </w:style>
  <w:style w:type="character" w:customStyle="1" w:styleId="HeaderChar">
    <w:name w:val="Header Char"/>
    <w:basedOn w:val="DefaultParagraphFont"/>
    <w:link w:val="Header"/>
    <w:uiPriority w:val="99"/>
    <w:rsid w:val="00DA6E69"/>
    <w:rPr>
      <w:sz w:val="24"/>
    </w:rPr>
  </w:style>
  <w:style w:type="paragraph" w:styleId="Footer">
    <w:name w:val="footer"/>
    <w:basedOn w:val="Normal"/>
    <w:link w:val="FooterChar"/>
    <w:uiPriority w:val="99"/>
    <w:unhideWhenUsed/>
    <w:rsid w:val="00DA6E69"/>
    <w:pPr>
      <w:tabs>
        <w:tab w:val="center" w:pos="4680"/>
        <w:tab w:val="right" w:pos="9360"/>
      </w:tabs>
      <w:spacing w:before="0" w:after="0"/>
    </w:pPr>
  </w:style>
  <w:style w:type="character" w:customStyle="1" w:styleId="FooterChar">
    <w:name w:val="Footer Char"/>
    <w:basedOn w:val="DefaultParagraphFont"/>
    <w:link w:val="Footer"/>
    <w:uiPriority w:val="99"/>
    <w:rsid w:val="00DA6E69"/>
    <w:rPr>
      <w:sz w:val="24"/>
    </w:rPr>
  </w:style>
  <w:style w:type="paragraph" w:styleId="BalloonText">
    <w:name w:val="Balloon Text"/>
    <w:basedOn w:val="Normal"/>
    <w:link w:val="BalloonTextChar"/>
    <w:uiPriority w:val="99"/>
    <w:semiHidden/>
    <w:unhideWhenUsed/>
    <w:rsid w:val="00DA6E6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user</cp:lastModifiedBy>
  <cp:revision>2</cp:revision>
  <cp:lastPrinted>2014-01-30T07:21:00Z</cp:lastPrinted>
  <dcterms:created xsi:type="dcterms:W3CDTF">2014-03-03T10:02:00Z</dcterms:created>
  <dcterms:modified xsi:type="dcterms:W3CDTF">2014-03-03T10:02:00Z</dcterms:modified>
</cp:coreProperties>
</file>