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CD" w:rsidRDefault="00A879B7" w:rsidP="00F02E2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GOLD DRIVEN INVESTMENTS </w:t>
      </w:r>
    </w:p>
    <w:p w:rsidR="00A879B7" w:rsidRDefault="00A879B7" w:rsidP="00F02E2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879B7" w:rsidRDefault="00A879B7" w:rsidP="00F02E24">
      <w:pPr>
        <w:spacing w:after="0" w:line="240" w:lineRule="auto"/>
        <w:rPr>
          <w:rFonts w:ascii="Times New Roman" w:hAnsi="Times New Roman" w:cs="Times New Roman"/>
          <w:sz w:val="24"/>
          <w:szCs w:val="24"/>
        </w:rPr>
      </w:pPr>
      <w:r>
        <w:rPr>
          <w:rFonts w:ascii="Times New Roman" w:hAnsi="Times New Roman" w:cs="Times New Roman"/>
          <w:sz w:val="24"/>
          <w:szCs w:val="24"/>
        </w:rPr>
        <w:t>WILLEMSE FARMING ENTERPRISES (PVT) LTD</w:t>
      </w:r>
    </w:p>
    <w:p w:rsidR="00A879B7" w:rsidRDefault="00A879B7" w:rsidP="00F02E2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879B7" w:rsidRDefault="00A879B7" w:rsidP="00F02E24">
      <w:pPr>
        <w:spacing w:after="0" w:line="240" w:lineRule="auto"/>
        <w:rPr>
          <w:rFonts w:ascii="Times New Roman" w:hAnsi="Times New Roman" w:cs="Times New Roman"/>
          <w:sz w:val="24"/>
          <w:szCs w:val="24"/>
        </w:rPr>
      </w:pPr>
      <w:r>
        <w:rPr>
          <w:rFonts w:ascii="Times New Roman" w:hAnsi="Times New Roman" w:cs="Times New Roman"/>
          <w:sz w:val="24"/>
          <w:szCs w:val="24"/>
        </w:rPr>
        <w:t>FREDRICK CHRISTIAN MULLER</w:t>
      </w:r>
    </w:p>
    <w:p w:rsidR="00A879B7" w:rsidRDefault="00A879B7" w:rsidP="00F02E24">
      <w:pPr>
        <w:spacing w:after="0" w:line="240" w:lineRule="auto"/>
        <w:rPr>
          <w:rFonts w:ascii="Times New Roman" w:hAnsi="Times New Roman" w:cs="Times New Roman"/>
          <w:sz w:val="24"/>
          <w:szCs w:val="24"/>
        </w:rPr>
      </w:pPr>
    </w:p>
    <w:p w:rsidR="00A879B7" w:rsidRDefault="00A879B7" w:rsidP="00F02E24">
      <w:pPr>
        <w:spacing w:after="0" w:line="240" w:lineRule="auto"/>
        <w:rPr>
          <w:rFonts w:ascii="Times New Roman" w:hAnsi="Times New Roman" w:cs="Times New Roman"/>
          <w:sz w:val="24"/>
          <w:szCs w:val="24"/>
        </w:rPr>
      </w:pPr>
    </w:p>
    <w:p w:rsidR="00A879B7" w:rsidRDefault="00A879B7" w:rsidP="00F02E24">
      <w:pPr>
        <w:spacing w:after="0" w:line="240" w:lineRule="auto"/>
        <w:rPr>
          <w:rFonts w:ascii="Times New Roman" w:hAnsi="Times New Roman" w:cs="Times New Roman"/>
          <w:sz w:val="24"/>
          <w:szCs w:val="24"/>
        </w:rPr>
      </w:pPr>
    </w:p>
    <w:p w:rsidR="00A879B7" w:rsidRDefault="00A879B7" w:rsidP="00F02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879B7" w:rsidRDefault="00A879B7" w:rsidP="00F02E24">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A879B7" w:rsidRDefault="00A879B7" w:rsidP="00F02E24">
      <w:pPr>
        <w:spacing w:after="0" w:line="240" w:lineRule="auto"/>
        <w:rPr>
          <w:rFonts w:ascii="Times New Roman" w:hAnsi="Times New Roman" w:cs="Times New Roman"/>
          <w:sz w:val="24"/>
          <w:szCs w:val="24"/>
        </w:rPr>
      </w:pPr>
      <w:r>
        <w:rPr>
          <w:rFonts w:ascii="Times New Roman" w:hAnsi="Times New Roman" w:cs="Times New Roman"/>
          <w:sz w:val="24"/>
          <w:szCs w:val="24"/>
        </w:rPr>
        <w:t>HARARE, 22 January 2015 and 11 February 2015</w:t>
      </w:r>
    </w:p>
    <w:p w:rsidR="00A879B7" w:rsidRDefault="00A879B7" w:rsidP="00F02E24">
      <w:pPr>
        <w:spacing w:after="0" w:line="240" w:lineRule="auto"/>
        <w:rPr>
          <w:rFonts w:ascii="Times New Roman" w:hAnsi="Times New Roman" w:cs="Times New Roman"/>
          <w:sz w:val="24"/>
          <w:szCs w:val="24"/>
        </w:rPr>
      </w:pPr>
    </w:p>
    <w:p w:rsidR="00A879B7" w:rsidRDefault="00A879B7" w:rsidP="00F02E24">
      <w:pPr>
        <w:spacing w:after="0" w:line="240" w:lineRule="auto"/>
        <w:rPr>
          <w:rFonts w:ascii="Times New Roman" w:hAnsi="Times New Roman" w:cs="Times New Roman"/>
          <w:sz w:val="24"/>
          <w:szCs w:val="24"/>
        </w:rPr>
      </w:pPr>
    </w:p>
    <w:p w:rsidR="00A879B7" w:rsidRDefault="00A879B7" w:rsidP="00F02E24">
      <w:pPr>
        <w:spacing w:after="0" w:line="240" w:lineRule="auto"/>
        <w:rPr>
          <w:rFonts w:ascii="Times New Roman" w:hAnsi="Times New Roman" w:cs="Times New Roman"/>
          <w:sz w:val="24"/>
          <w:szCs w:val="24"/>
        </w:rPr>
      </w:pPr>
    </w:p>
    <w:p w:rsidR="00A879B7" w:rsidRDefault="00A879B7" w:rsidP="00F02E24">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A879B7" w:rsidRDefault="00A879B7" w:rsidP="00F02E24">
      <w:pPr>
        <w:spacing w:after="0" w:line="240" w:lineRule="auto"/>
        <w:rPr>
          <w:rFonts w:ascii="Times New Roman" w:hAnsi="Times New Roman" w:cs="Times New Roman"/>
          <w:b/>
          <w:sz w:val="24"/>
          <w:szCs w:val="24"/>
        </w:rPr>
      </w:pPr>
    </w:p>
    <w:p w:rsidR="00A879B7" w:rsidRDefault="00A879B7" w:rsidP="00F02E24">
      <w:pPr>
        <w:spacing w:after="0" w:line="240" w:lineRule="auto"/>
        <w:rPr>
          <w:rFonts w:ascii="Times New Roman" w:hAnsi="Times New Roman" w:cs="Times New Roman"/>
          <w:b/>
          <w:sz w:val="24"/>
          <w:szCs w:val="24"/>
        </w:rPr>
      </w:pPr>
    </w:p>
    <w:p w:rsidR="00A879B7" w:rsidRDefault="00A879B7" w:rsidP="00F02E24">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 </w:t>
      </w:r>
      <w:proofErr w:type="spellStart"/>
      <w:r>
        <w:rPr>
          <w:rFonts w:ascii="Times New Roman" w:hAnsi="Times New Roman" w:cs="Times New Roman"/>
          <w:i/>
          <w:sz w:val="24"/>
          <w:szCs w:val="24"/>
        </w:rPr>
        <w:t>Uriri</w:t>
      </w:r>
      <w:proofErr w:type="spellEnd"/>
      <w:r>
        <w:rPr>
          <w:rFonts w:ascii="Times New Roman" w:hAnsi="Times New Roman" w:cs="Times New Roman"/>
          <w:sz w:val="24"/>
          <w:szCs w:val="24"/>
        </w:rPr>
        <w:t xml:space="preserve">, for the applicant </w:t>
      </w:r>
    </w:p>
    <w:p w:rsidR="00A879B7" w:rsidRDefault="00A879B7" w:rsidP="00F02E24">
      <w:pPr>
        <w:spacing w:after="0" w:line="240" w:lineRule="auto"/>
        <w:rPr>
          <w:rFonts w:ascii="Times New Roman" w:hAnsi="Times New Roman" w:cs="Times New Roman"/>
          <w:sz w:val="24"/>
          <w:szCs w:val="24"/>
        </w:rPr>
      </w:pPr>
      <w:r>
        <w:rPr>
          <w:rFonts w:ascii="Times New Roman" w:hAnsi="Times New Roman" w:cs="Times New Roman"/>
          <w:i/>
          <w:sz w:val="24"/>
          <w:szCs w:val="24"/>
        </w:rPr>
        <w:t>Ms J Wood</w:t>
      </w:r>
      <w:r>
        <w:rPr>
          <w:rFonts w:ascii="Times New Roman" w:hAnsi="Times New Roman" w:cs="Times New Roman"/>
          <w:sz w:val="24"/>
          <w:szCs w:val="24"/>
        </w:rPr>
        <w:t xml:space="preserve">, for the respondents </w:t>
      </w:r>
    </w:p>
    <w:p w:rsidR="00A879B7" w:rsidRDefault="00A879B7" w:rsidP="00F02E24">
      <w:pPr>
        <w:spacing w:after="0" w:line="240" w:lineRule="auto"/>
        <w:rPr>
          <w:rFonts w:ascii="Times New Roman" w:hAnsi="Times New Roman" w:cs="Times New Roman"/>
          <w:sz w:val="24"/>
          <w:szCs w:val="24"/>
        </w:rPr>
      </w:pPr>
    </w:p>
    <w:p w:rsidR="00F30CEC" w:rsidRDefault="00A879B7" w:rsidP="00F30C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w:t>
      </w:r>
      <w:r w:rsidR="00F30CEC">
        <w:rPr>
          <w:rFonts w:ascii="Times New Roman" w:hAnsi="Times New Roman" w:cs="Times New Roman"/>
          <w:sz w:val="24"/>
          <w:szCs w:val="24"/>
        </w:rPr>
        <w:t xml:space="preserve">The applicant seeks an order setting aside the arbitral award made by an independent arbitrator, Justice A M EBRAHIM, on 4 December 2013 on the ground that it offends the public policy of Zimbabwe in terms of Art 34 of the </w:t>
      </w:r>
      <w:proofErr w:type="spellStart"/>
      <w:r w:rsidR="00F30CEC">
        <w:rPr>
          <w:rFonts w:ascii="Times New Roman" w:hAnsi="Times New Roman" w:cs="Times New Roman"/>
          <w:sz w:val="24"/>
          <w:szCs w:val="24"/>
        </w:rPr>
        <w:t>Unicitral</w:t>
      </w:r>
      <w:proofErr w:type="spellEnd"/>
      <w:r w:rsidR="00F30CEC">
        <w:rPr>
          <w:rFonts w:ascii="Times New Roman" w:hAnsi="Times New Roman" w:cs="Times New Roman"/>
          <w:sz w:val="24"/>
          <w:szCs w:val="24"/>
        </w:rPr>
        <w:t xml:space="preserve"> Model Law contained in the Arbitral Act [</w:t>
      </w:r>
      <w:r w:rsidR="00F30CEC">
        <w:rPr>
          <w:rFonts w:ascii="Times New Roman" w:hAnsi="Times New Roman" w:cs="Times New Roman"/>
          <w:i/>
          <w:sz w:val="24"/>
          <w:szCs w:val="24"/>
        </w:rPr>
        <w:t>Chapter 7:15</w:t>
      </w:r>
      <w:r w:rsidR="00F30CEC">
        <w:rPr>
          <w:rFonts w:ascii="Times New Roman" w:hAnsi="Times New Roman" w:cs="Times New Roman"/>
          <w:sz w:val="24"/>
          <w:szCs w:val="24"/>
        </w:rPr>
        <w:t xml:space="preserve">]. The said arbitration was conducted in terms of Clause 11 of the agreement entered into between the </w:t>
      </w:r>
      <w:proofErr w:type="gramStart"/>
      <w:r w:rsidR="00F30CEC">
        <w:rPr>
          <w:rFonts w:ascii="Times New Roman" w:hAnsi="Times New Roman" w:cs="Times New Roman"/>
          <w:sz w:val="24"/>
          <w:szCs w:val="24"/>
        </w:rPr>
        <w:t>parties which provides</w:t>
      </w:r>
      <w:proofErr w:type="gramEnd"/>
      <w:r w:rsidR="00F30CEC">
        <w:rPr>
          <w:rFonts w:ascii="Times New Roman" w:hAnsi="Times New Roman" w:cs="Times New Roman"/>
          <w:sz w:val="24"/>
          <w:szCs w:val="24"/>
        </w:rPr>
        <w:t>:</w:t>
      </w:r>
    </w:p>
    <w:p w:rsidR="00E14994" w:rsidRDefault="00E14994" w:rsidP="00E14994">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“Any dispute arising from the </w:t>
      </w:r>
      <w:r w:rsidR="006A0415">
        <w:rPr>
          <w:rFonts w:ascii="Times New Roman" w:hAnsi="Times New Roman" w:cs="Times New Roman"/>
          <w:sz w:val="20"/>
          <w:szCs w:val="20"/>
        </w:rPr>
        <w:t>i</w:t>
      </w:r>
      <w:r>
        <w:rPr>
          <w:rFonts w:ascii="Times New Roman" w:hAnsi="Times New Roman" w:cs="Times New Roman"/>
          <w:sz w:val="20"/>
          <w:szCs w:val="20"/>
        </w:rPr>
        <w:t xml:space="preserve">nterpretation or </w:t>
      </w:r>
      <w:r w:rsidR="006A0415">
        <w:rPr>
          <w:rFonts w:ascii="Times New Roman" w:hAnsi="Times New Roman" w:cs="Times New Roman"/>
          <w:sz w:val="20"/>
          <w:szCs w:val="20"/>
        </w:rPr>
        <w:t>i</w:t>
      </w:r>
      <w:r>
        <w:rPr>
          <w:rFonts w:ascii="Times New Roman" w:hAnsi="Times New Roman" w:cs="Times New Roman"/>
          <w:sz w:val="20"/>
          <w:szCs w:val="20"/>
        </w:rPr>
        <w:t xml:space="preserve">mplementation of this agreement shall be forwarded to a mutually agreed arbitrator and the parties shall submit and bind themselves to the decision of such arbitrator. </w:t>
      </w:r>
      <w:r w:rsidR="006A0415">
        <w:rPr>
          <w:rFonts w:ascii="Times New Roman" w:hAnsi="Times New Roman" w:cs="Times New Roman"/>
          <w:sz w:val="20"/>
          <w:szCs w:val="20"/>
        </w:rPr>
        <w:t>I</w:t>
      </w:r>
      <w:r>
        <w:rPr>
          <w:rFonts w:ascii="Times New Roman" w:hAnsi="Times New Roman" w:cs="Times New Roman"/>
          <w:sz w:val="20"/>
          <w:szCs w:val="20"/>
        </w:rPr>
        <w:t>n the event that the parties are unable to agree on the appointment shall be made by Commercial Arbitration Centre in Harare under the terms and conditions of the Commercial Arbitration Centre in Harare.”</w:t>
      </w:r>
    </w:p>
    <w:p w:rsidR="00E14994" w:rsidRDefault="00E14994" w:rsidP="00E14994">
      <w:pPr>
        <w:spacing w:after="0" w:line="240" w:lineRule="auto"/>
        <w:jc w:val="both"/>
        <w:rPr>
          <w:rFonts w:ascii="Times New Roman" w:hAnsi="Times New Roman" w:cs="Times New Roman"/>
          <w:sz w:val="20"/>
          <w:szCs w:val="20"/>
        </w:rPr>
      </w:pPr>
    </w:p>
    <w:p w:rsidR="00721BEB" w:rsidRDefault="00E14994" w:rsidP="00E149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leading to the arbitration appear </w:t>
      </w:r>
      <w:r>
        <w:rPr>
          <w:rFonts w:ascii="Times New Roman" w:hAnsi="Times New Roman" w:cs="Times New Roman"/>
          <w:i/>
          <w:sz w:val="24"/>
          <w:szCs w:val="24"/>
        </w:rPr>
        <w:t>ex-facie</w:t>
      </w:r>
      <w:r w:rsidR="00B669E8">
        <w:rPr>
          <w:rFonts w:ascii="Times New Roman" w:hAnsi="Times New Roman" w:cs="Times New Roman"/>
          <w:sz w:val="24"/>
          <w:szCs w:val="24"/>
        </w:rPr>
        <w:t xml:space="preserve"> the arbitral award. The applicant issued summons against the first respondent in the High Court in July 2012 claiming the sums of $1 227 557-00; $155 534-00 and $150 000-00 together with interest. The first 2 claims arose </w:t>
      </w:r>
      <w:r w:rsidR="00721BEB">
        <w:rPr>
          <w:rFonts w:ascii="Times New Roman" w:hAnsi="Times New Roman" w:cs="Times New Roman"/>
          <w:sz w:val="24"/>
          <w:szCs w:val="24"/>
        </w:rPr>
        <w:t>out of the supply of crop inputs for 2 consecutive seasons namely 2010-2011 and 2011-2012 growing seasons in terms of an agreement of the parties for the production of tobacco. The applicant maintained that those sums</w:t>
      </w:r>
      <w:r w:rsidR="00D505EB">
        <w:rPr>
          <w:rFonts w:ascii="Times New Roman" w:hAnsi="Times New Roman" w:cs="Times New Roman"/>
          <w:sz w:val="24"/>
          <w:szCs w:val="24"/>
        </w:rPr>
        <w:t>,</w:t>
      </w:r>
      <w:r w:rsidR="00721BEB">
        <w:rPr>
          <w:rFonts w:ascii="Times New Roman" w:hAnsi="Times New Roman" w:cs="Times New Roman"/>
          <w:sz w:val="24"/>
          <w:szCs w:val="24"/>
        </w:rPr>
        <w:t xml:space="preserve"> save for a negligible amount of $9 924-00 selling commission, were not repaid. The claim of $150 00-00 arose as a result of the applicant standing as surety and co-principal debtor for the first respondent’s faithful performance of its obligations in terms of a loan agreement it entered into with ZB Bank which the applicant was obliged to pay as a result of the first respondent’s failure to repay the loan.</w:t>
      </w:r>
    </w:p>
    <w:p w:rsidR="00A003AA" w:rsidRDefault="00721BEB" w:rsidP="00E149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When the first respondent </w:t>
      </w:r>
      <w:proofErr w:type="gramStart"/>
      <w:r>
        <w:rPr>
          <w:rFonts w:ascii="Times New Roman" w:hAnsi="Times New Roman" w:cs="Times New Roman"/>
          <w:sz w:val="24"/>
          <w:szCs w:val="24"/>
        </w:rPr>
        <w:t>excepted</w:t>
      </w:r>
      <w:proofErr w:type="gramEnd"/>
      <w:r>
        <w:rPr>
          <w:rFonts w:ascii="Times New Roman" w:hAnsi="Times New Roman" w:cs="Times New Roman"/>
          <w:sz w:val="24"/>
          <w:szCs w:val="24"/>
        </w:rPr>
        <w:t xml:space="preserve"> to the High Court action on the basis that the dispute had to be resolved by arbitration, the parties agreed</w:t>
      </w:r>
      <w:r w:rsidR="00CD6DB0">
        <w:rPr>
          <w:rFonts w:ascii="Times New Roman" w:hAnsi="Times New Roman" w:cs="Times New Roman"/>
          <w:sz w:val="24"/>
          <w:szCs w:val="24"/>
        </w:rPr>
        <w:t xml:space="preserve"> to proceed by arbitration. They agreed that the arbitratio</w:t>
      </w:r>
      <w:r w:rsidR="00A003AA">
        <w:rPr>
          <w:rFonts w:ascii="Times New Roman" w:hAnsi="Times New Roman" w:cs="Times New Roman"/>
          <w:sz w:val="24"/>
          <w:szCs w:val="24"/>
        </w:rPr>
        <w:t>n deals with both the applicant’s claim and the first respondent’s counter-claim and that the second respondent who is a director of the first respondent be joined as a party to the arbitration.</w:t>
      </w:r>
    </w:p>
    <w:p w:rsidR="00A003AA" w:rsidRDefault="00A003AA" w:rsidP="00E149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arbitrator received the parties</w:t>
      </w:r>
      <w:r w:rsidR="00815056">
        <w:rPr>
          <w:rFonts w:ascii="Times New Roman" w:hAnsi="Times New Roman" w:cs="Times New Roman"/>
          <w:sz w:val="24"/>
          <w:szCs w:val="24"/>
        </w:rPr>
        <w:t>’</w:t>
      </w:r>
      <w:r>
        <w:rPr>
          <w:rFonts w:ascii="Times New Roman" w:hAnsi="Times New Roman" w:cs="Times New Roman"/>
          <w:sz w:val="24"/>
          <w:szCs w:val="24"/>
        </w:rPr>
        <w:t xml:space="preserve"> respective statements of claim and took the </w:t>
      </w:r>
      <w:r>
        <w:rPr>
          <w:rFonts w:ascii="Times New Roman" w:hAnsi="Times New Roman" w:cs="Times New Roman"/>
          <w:i/>
          <w:sz w:val="24"/>
          <w:szCs w:val="24"/>
        </w:rPr>
        <w:t>viva voce</w:t>
      </w:r>
      <w:r>
        <w:rPr>
          <w:rFonts w:ascii="Times New Roman" w:hAnsi="Times New Roman" w:cs="Times New Roman"/>
          <w:sz w:val="24"/>
          <w:szCs w:val="24"/>
        </w:rPr>
        <w:t xml:space="preserve"> evidence of the parties</w:t>
      </w:r>
      <w:r w:rsidR="001C4EBA">
        <w:rPr>
          <w:rFonts w:ascii="Times New Roman" w:hAnsi="Times New Roman" w:cs="Times New Roman"/>
          <w:sz w:val="24"/>
          <w:szCs w:val="24"/>
        </w:rPr>
        <w:t>’</w:t>
      </w:r>
      <w:r>
        <w:rPr>
          <w:rFonts w:ascii="Times New Roman" w:hAnsi="Times New Roman" w:cs="Times New Roman"/>
          <w:sz w:val="24"/>
          <w:szCs w:val="24"/>
        </w:rPr>
        <w:t xml:space="preserve"> witnesses and on that </w:t>
      </w:r>
      <w:proofErr w:type="gramStart"/>
      <w:r>
        <w:rPr>
          <w:rFonts w:ascii="Times New Roman" w:hAnsi="Times New Roman" w:cs="Times New Roman"/>
          <w:sz w:val="24"/>
          <w:szCs w:val="24"/>
        </w:rPr>
        <w:t>evidence,</w:t>
      </w:r>
      <w:proofErr w:type="gramEnd"/>
      <w:r>
        <w:rPr>
          <w:rFonts w:ascii="Times New Roman" w:hAnsi="Times New Roman" w:cs="Times New Roman"/>
          <w:sz w:val="24"/>
          <w:szCs w:val="24"/>
        </w:rPr>
        <w:t xml:space="preserve"> he drew the</w:t>
      </w:r>
      <w:r w:rsidR="00815056">
        <w:rPr>
          <w:rFonts w:ascii="Times New Roman" w:hAnsi="Times New Roman" w:cs="Times New Roman"/>
          <w:sz w:val="24"/>
          <w:szCs w:val="24"/>
        </w:rPr>
        <w:t xml:space="preserve"> following conclusion at </w:t>
      </w:r>
      <w:proofErr w:type="spellStart"/>
      <w:r w:rsidR="00815056">
        <w:rPr>
          <w:rFonts w:ascii="Times New Roman" w:hAnsi="Times New Roman" w:cs="Times New Roman"/>
          <w:sz w:val="24"/>
          <w:szCs w:val="24"/>
        </w:rPr>
        <w:t>pp</w:t>
      </w:r>
      <w:proofErr w:type="spellEnd"/>
      <w:r w:rsidR="00815056">
        <w:rPr>
          <w:rFonts w:ascii="Times New Roman" w:hAnsi="Times New Roman" w:cs="Times New Roman"/>
          <w:sz w:val="24"/>
          <w:szCs w:val="24"/>
        </w:rPr>
        <w:t xml:space="preserve"> 1-2</w:t>
      </w:r>
      <w:r>
        <w:rPr>
          <w:rFonts w:ascii="Times New Roman" w:hAnsi="Times New Roman" w:cs="Times New Roman"/>
          <w:sz w:val="24"/>
          <w:szCs w:val="24"/>
        </w:rPr>
        <w:t xml:space="preserve"> of the award.</w:t>
      </w:r>
    </w:p>
    <w:p w:rsidR="0017599C" w:rsidRDefault="0036116B" w:rsidP="0017599C">
      <w:pPr>
        <w:spacing w:after="0" w:line="240" w:lineRule="auto"/>
        <w:ind w:left="720"/>
        <w:jc w:val="both"/>
        <w:rPr>
          <w:rFonts w:ascii="Times New Roman" w:hAnsi="Times New Roman" w:cs="Times New Roman"/>
          <w:sz w:val="20"/>
          <w:szCs w:val="20"/>
        </w:rPr>
      </w:pPr>
      <w:r w:rsidRPr="0017599C">
        <w:rPr>
          <w:rFonts w:ascii="Times New Roman" w:hAnsi="Times New Roman" w:cs="Times New Roman"/>
          <w:sz w:val="20"/>
          <w:szCs w:val="20"/>
        </w:rPr>
        <w:t>“</w:t>
      </w:r>
      <w:r w:rsidR="00C4096E">
        <w:rPr>
          <w:rFonts w:ascii="Times New Roman" w:hAnsi="Times New Roman" w:cs="Times New Roman"/>
          <w:sz w:val="20"/>
          <w:szCs w:val="20"/>
        </w:rPr>
        <w:t>I</w:t>
      </w:r>
      <w:r w:rsidR="0017599C" w:rsidRPr="0017599C">
        <w:rPr>
          <w:rFonts w:ascii="Times New Roman" w:hAnsi="Times New Roman" w:cs="Times New Roman"/>
          <w:sz w:val="20"/>
          <w:szCs w:val="20"/>
        </w:rPr>
        <w:t xml:space="preserve">n this matter, most of the facts are established by the pleadings or the evidence of Mr Muller. The only witness called by the </w:t>
      </w:r>
      <w:proofErr w:type="gramStart"/>
      <w:r w:rsidR="0017599C" w:rsidRPr="0017599C">
        <w:rPr>
          <w:rFonts w:ascii="Times New Roman" w:hAnsi="Times New Roman" w:cs="Times New Roman"/>
          <w:sz w:val="20"/>
          <w:szCs w:val="20"/>
        </w:rPr>
        <w:t>claimants</w:t>
      </w:r>
      <w:proofErr w:type="gramEnd"/>
      <w:r w:rsidR="0017599C" w:rsidRPr="0017599C">
        <w:rPr>
          <w:rFonts w:ascii="Times New Roman" w:hAnsi="Times New Roman" w:cs="Times New Roman"/>
          <w:sz w:val="20"/>
          <w:szCs w:val="20"/>
        </w:rPr>
        <w:t xml:space="preserve"> legal practitioner during the hearing gave evidence which took the matter no further forward. The claimants</w:t>
      </w:r>
      <w:r w:rsidR="00815056">
        <w:rPr>
          <w:rFonts w:ascii="Times New Roman" w:hAnsi="Times New Roman" w:cs="Times New Roman"/>
          <w:sz w:val="20"/>
          <w:szCs w:val="20"/>
        </w:rPr>
        <w:t>’</w:t>
      </w:r>
      <w:r w:rsidR="0017599C" w:rsidRPr="0017599C">
        <w:rPr>
          <w:rFonts w:ascii="Times New Roman" w:hAnsi="Times New Roman" w:cs="Times New Roman"/>
          <w:sz w:val="20"/>
          <w:szCs w:val="20"/>
        </w:rPr>
        <w:t xml:space="preserve"> principal representative, who was the person with whom the second respondent</w:t>
      </w:r>
      <w:r w:rsidR="0017599C">
        <w:rPr>
          <w:rFonts w:ascii="Times New Roman" w:hAnsi="Times New Roman" w:cs="Times New Roman"/>
          <w:sz w:val="20"/>
          <w:szCs w:val="20"/>
        </w:rPr>
        <w:t xml:space="preserve"> dealt with, was Mr James Li</w:t>
      </w:r>
      <w:r w:rsidR="000E3A6D">
        <w:rPr>
          <w:rFonts w:ascii="Times New Roman" w:hAnsi="Times New Roman" w:cs="Times New Roman"/>
          <w:sz w:val="20"/>
          <w:szCs w:val="20"/>
        </w:rPr>
        <w:t>u</w:t>
      </w:r>
      <w:r w:rsidR="0017599C">
        <w:rPr>
          <w:rFonts w:ascii="Times New Roman" w:hAnsi="Times New Roman" w:cs="Times New Roman"/>
          <w:sz w:val="20"/>
          <w:szCs w:val="20"/>
        </w:rPr>
        <w:t>. He was said to be unavailable and was not called to give evidence. This failure to call such an important witness did not assist the claimants</w:t>
      </w:r>
      <w:r w:rsidR="00815056">
        <w:rPr>
          <w:rFonts w:ascii="Times New Roman" w:hAnsi="Times New Roman" w:cs="Times New Roman"/>
          <w:sz w:val="20"/>
          <w:szCs w:val="20"/>
        </w:rPr>
        <w:t>’</w:t>
      </w:r>
      <w:r w:rsidR="0017599C">
        <w:rPr>
          <w:rFonts w:ascii="Times New Roman" w:hAnsi="Times New Roman" w:cs="Times New Roman"/>
          <w:sz w:val="20"/>
          <w:szCs w:val="20"/>
        </w:rPr>
        <w:t xml:space="preserve"> case. </w:t>
      </w:r>
    </w:p>
    <w:p w:rsidR="0017599C" w:rsidRDefault="0017599C" w:rsidP="0017599C">
      <w:pPr>
        <w:spacing w:after="0" w:line="240" w:lineRule="auto"/>
        <w:ind w:left="720"/>
        <w:jc w:val="both"/>
        <w:rPr>
          <w:rFonts w:ascii="Times New Roman" w:hAnsi="Times New Roman" w:cs="Times New Roman"/>
          <w:sz w:val="20"/>
          <w:szCs w:val="20"/>
        </w:rPr>
      </w:pPr>
    </w:p>
    <w:p w:rsidR="00721BEB" w:rsidRDefault="0017599C" w:rsidP="0017599C">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There was nothing inherently improbable about Mr Muller’s evidence, though he was a little vague or confused on a few points. I am </w:t>
      </w:r>
      <w:r w:rsidR="00BA4674">
        <w:rPr>
          <w:rFonts w:ascii="Times New Roman" w:hAnsi="Times New Roman" w:cs="Times New Roman"/>
          <w:sz w:val="20"/>
          <w:szCs w:val="20"/>
        </w:rPr>
        <w:t>sati</w:t>
      </w:r>
      <w:r>
        <w:rPr>
          <w:rFonts w:ascii="Times New Roman" w:hAnsi="Times New Roman" w:cs="Times New Roman"/>
          <w:sz w:val="20"/>
          <w:szCs w:val="20"/>
        </w:rPr>
        <w:t>sfied though, that there was no intent on his part to mislead me. In so saying, I am not thereby casting Mr L</w:t>
      </w:r>
      <w:r w:rsidR="000E3A6D">
        <w:rPr>
          <w:rFonts w:ascii="Times New Roman" w:hAnsi="Times New Roman" w:cs="Times New Roman"/>
          <w:sz w:val="20"/>
          <w:szCs w:val="20"/>
        </w:rPr>
        <w:t>iu</w:t>
      </w:r>
      <w:r>
        <w:rPr>
          <w:rFonts w:ascii="Times New Roman" w:hAnsi="Times New Roman" w:cs="Times New Roman"/>
          <w:sz w:val="20"/>
          <w:szCs w:val="20"/>
        </w:rPr>
        <w:t xml:space="preserve"> in the role of villain of the piece. Mr Muller himself did not see Mr Liu as a villain; on the contrary he found Mr Liu charming and persuasive, and he felt that Liu wanted </w:t>
      </w:r>
      <w:r w:rsidR="000E3A6D">
        <w:rPr>
          <w:rFonts w:ascii="Times New Roman" w:hAnsi="Times New Roman" w:cs="Times New Roman"/>
          <w:sz w:val="20"/>
          <w:szCs w:val="20"/>
        </w:rPr>
        <w:t>the venture to succeed. Whether the fact that the venture did not succeed was because of dishonesty, incompetence, circumstances beyond the control of either party, or just bad luck is not necessary to decide.”</w:t>
      </w:r>
      <w:r w:rsidRPr="0017599C">
        <w:rPr>
          <w:rFonts w:ascii="Times New Roman" w:hAnsi="Times New Roman" w:cs="Times New Roman"/>
          <w:sz w:val="20"/>
          <w:szCs w:val="20"/>
        </w:rPr>
        <w:t xml:space="preserve"> </w:t>
      </w:r>
      <w:r w:rsidR="00721BEB" w:rsidRPr="0017599C">
        <w:rPr>
          <w:rFonts w:ascii="Times New Roman" w:hAnsi="Times New Roman" w:cs="Times New Roman"/>
          <w:sz w:val="20"/>
          <w:szCs w:val="20"/>
        </w:rPr>
        <w:t xml:space="preserve"> </w:t>
      </w:r>
    </w:p>
    <w:p w:rsidR="00464220" w:rsidRDefault="00464220" w:rsidP="00464220">
      <w:pPr>
        <w:spacing w:after="0" w:line="240" w:lineRule="auto"/>
        <w:jc w:val="both"/>
        <w:rPr>
          <w:rFonts w:ascii="Times New Roman" w:hAnsi="Times New Roman" w:cs="Times New Roman"/>
          <w:sz w:val="20"/>
          <w:szCs w:val="20"/>
        </w:rPr>
      </w:pPr>
    </w:p>
    <w:p w:rsidR="00464220" w:rsidRDefault="00464220" w:rsidP="00464220">
      <w:pPr>
        <w:spacing w:after="0"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The arbitrator thoroughly considered the evidence and submissions made by the parties. He concluded that both claims must fail and dismissed the</w:t>
      </w:r>
      <w:r w:rsidR="00C4096E">
        <w:rPr>
          <w:rFonts w:ascii="Times New Roman" w:hAnsi="Times New Roman" w:cs="Times New Roman"/>
          <w:sz w:val="24"/>
          <w:szCs w:val="24"/>
        </w:rPr>
        <w:t>m</w:t>
      </w:r>
      <w:r>
        <w:rPr>
          <w:rFonts w:ascii="Times New Roman" w:hAnsi="Times New Roman" w:cs="Times New Roman"/>
          <w:sz w:val="24"/>
          <w:szCs w:val="24"/>
        </w:rPr>
        <w:t>.</w:t>
      </w:r>
    </w:p>
    <w:p w:rsidR="00464220" w:rsidRDefault="00464220"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had argued before the arbitrator </w:t>
      </w:r>
      <w:r w:rsidR="00C4096E">
        <w:rPr>
          <w:rFonts w:ascii="Times New Roman" w:hAnsi="Times New Roman" w:cs="Times New Roman"/>
          <w:sz w:val="24"/>
          <w:szCs w:val="24"/>
        </w:rPr>
        <w:t xml:space="preserve">that </w:t>
      </w:r>
      <w:r>
        <w:rPr>
          <w:rFonts w:ascii="Times New Roman" w:hAnsi="Times New Roman" w:cs="Times New Roman"/>
          <w:sz w:val="24"/>
          <w:szCs w:val="24"/>
        </w:rPr>
        <w:t>in March 2009, it had entered into an agreement with the first respondent in terms of which it supplied crop in</w:t>
      </w:r>
      <w:r w:rsidR="00C4096E">
        <w:rPr>
          <w:rFonts w:ascii="Times New Roman" w:hAnsi="Times New Roman" w:cs="Times New Roman"/>
          <w:sz w:val="24"/>
          <w:szCs w:val="24"/>
        </w:rPr>
        <w:t>-</w:t>
      </w:r>
      <w:r>
        <w:rPr>
          <w:rFonts w:ascii="Times New Roman" w:hAnsi="Times New Roman" w:cs="Times New Roman"/>
          <w:sz w:val="24"/>
          <w:szCs w:val="24"/>
        </w:rPr>
        <w:t xml:space="preserve">puts for the productions of flue cured tobacco. Clause 6 of that agreement provided that the applicant was to supply inputs worth $350 </w:t>
      </w:r>
      <w:r w:rsidR="00C4096E">
        <w:rPr>
          <w:rFonts w:ascii="Times New Roman" w:hAnsi="Times New Roman" w:cs="Times New Roman"/>
          <w:sz w:val="24"/>
          <w:szCs w:val="24"/>
        </w:rPr>
        <w:t>0</w:t>
      </w:r>
      <w:r>
        <w:rPr>
          <w:rFonts w:ascii="Times New Roman" w:hAnsi="Times New Roman" w:cs="Times New Roman"/>
          <w:sz w:val="24"/>
          <w:szCs w:val="24"/>
        </w:rPr>
        <w:t xml:space="preserve">00-00 to support tobacco production on 70 hectares of land for the 2010 season. For the 2011 season the applicant was to supply $320 </w:t>
      </w:r>
      <w:r w:rsidR="00C4096E">
        <w:rPr>
          <w:rFonts w:ascii="Times New Roman" w:hAnsi="Times New Roman" w:cs="Times New Roman"/>
          <w:sz w:val="24"/>
          <w:szCs w:val="24"/>
        </w:rPr>
        <w:t>0</w:t>
      </w:r>
      <w:r>
        <w:rPr>
          <w:rFonts w:ascii="Times New Roman" w:hAnsi="Times New Roman" w:cs="Times New Roman"/>
          <w:sz w:val="24"/>
          <w:szCs w:val="24"/>
        </w:rPr>
        <w:t>00-00 to support tobacco production on 60 hectares of land.</w:t>
      </w:r>
    </w:p>
    <w:p w:rsidR="000F05E8" w:rsidRDefault="00464220"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Despite those agreements the applicant submitted that for the 2010-2011 planting season it granted a loan in the form o</w:t>
      </w:r>
      <w:r w:rsidR="00C4096E">
        <w:rPr>
          <w:rFonts w:ascii="Times New Roman" w:hAnsi="Times New Roman" w:cs="Times New Roman"/>
          <w:sz w:val="24"/>
          <w:szCs w:val="24"/>
        </w:rPr>
        <w:t xml:space="preserve">f </w:t>
      </w:r>
      <w:r>
        <w:rPr>
          <w:rFonts w:ascii="Times New Roman" w:hAnsi="Times New Roman" w:cs="Times New Roman"/>
          <w:sz w:val="24"/>
          <w:szCs w:val="24"/>
        </w:rPr>
        <w:t>inputs to the first respondent valued at $132 499-00 for production of tobacco</w:t>
      </w:r>
      <w:r w:rsidR="00B22E77">
        <w:rPr>
          <w:rFonts w:ascii="Times New Roman" w:hAnsi="Times New Roman" w:cs="Times New Roman"/>
          <w:sz w:val="24"/>
          <w:szCs w:val="24"/>
        </w:rPr>
        <w:t xml:space="preserve"> on 70 hectares of land. Although the first respondent made </w:t>
      </w:r>
      <w:r w:rsidR="00AA75D6">
        <w:rPr>
          <w:rFonts w:ascii="Times New Roman" w:hAnsi="Times New Roman" w:cs="Times New Roman"/>
          <w:sz w:val="24"/>
          <w:szCs w:val="24"/>
        </w:rPr>
        <w:t>profit</w:t>
      </w:r>
      <w:r w:rsidR="00B22E77">
        <w:rPr>
          <w:rFonts w:ascii="Times New Roman" w:hAnsi="Times New Roman" w:cs="Times New Roman"/>
          <w:sz w:val="24"/>
          <w:szCs w:val="24"/>
        </w:rPr>
        <w:t xml:space="preserve">, it only repaid a sum of $9 924-00 </w:t>
      </w:r>
      <w:r w:rsidR="00AA75D6">
        <w:rPr>
          <w:rFonts w:ascii="Times New Roman" w:hAnsi="Times New Roman" w:cs="Times New Roman"/>
          <w:sz w:val="24"/>
          <w:szCs w:val="24"/>
        </w:rPr>
        <w:t>during</w:t>
      </w:r>
      <w:r w:rsidR="00B22E77">
        <w:rPr>
          <w:rFonts w:ascii="Times New Roman" w:hAnsi="Times New Roman" w:cs="Times New Roman"/>
          <w:sz w:val="24"/>
          <w:szCs w:val="24"/>
        </w:rPr>
        <w:t xml:space="preserve"> that season in breach of the agreement between the parties. It demanded the </w:t>
      </w:r>
      <w:r w:rsidR="000F05E8">
        <w:rPr>
          <w:rFonts w:ascii="Times New Roman" w:hAnsi="Times New Roman" w:cs="Times New Roman"/>
          <w:sz w:val="24"/>
          <w:szCs w:val="24"/>
        </w:rPr>
        <w:t>balance of $122 575-00.</w:t>
      </w:r>
    </w:p>
    <w:p w:rsidR="00496605" w:rsidRDefault="00496605"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the 2011-2012 season, the applicant argued that it supplied further crop inputs to the first respondent valued at $155 534-00. Note that it had committed to supply $320 00-00 worth of inputs for production on 60 hectares. The applicant asserted that </w:t>
      </w:r>
      <w:r>
        <w:rPr>
          <w:rFonts w:ascii="Times New Roman" w:hAnsi="Times New Roman" w:cs="Times New Roman"/>
          <w:sz w:val="24"/>
          <w:szCs w:val="24"/>
        </w:rPr>
        <w:lastRenderedPageBreak/>
        <w:t xml:space="preserve">although the first respondent had made a profit, it had not repaid the loan in breach of the contract thereby </w:t>
      </w:r>
      <w:r w:rsidR="00B42109">
        <w:rPr>
          <w:rFonts w:ascii="Times New Roman" w:hAnsi="Times New Roman" w:cs="Times New Roman"/>
          <w:sz w:val="24"/>
          <w:szCs w:val="24"/>
        </w:rPr>
        <w:t>entitling</w:t>
      </w:r>
      <w:r>
        <w:rPr>
          <w:rFonts w:ascii="Times New Roman" w:hAnsi="Times New Roman" w:cs="Times New Roman"/>
          <w:sz w:val="24"/>
          <w:szCs w:val="24"/>
        </w:rPr>
        <w:t xml:space="preserve"> the applicant to a payment of $155 534-00 which was advanced. </w:t>
      </w:r>
    </w:p>
    <w:p w:rsidR="00B42109" w:rsidRDefault="00496605"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third claim related to a loan obtained by the first respondent from ZB Bank Limited in </w:t>
      </w:r>
      <w:r w:rsidR="00B42109">
        <w:rPr>
          <w:rFonts w:ascii="Times New Roman" w:hAnsi="Times New Roman" w:cs="Times New Roman"/>
          <w:sz w:val="24"/>
          <w:szCs w:val="24"/>
        </w:rPr>
        <w:t>M</w:t>
      </w:r>
      <w:r>
        <w:rPr>
          <w:rFonts w:ascii="Times New Roman" w:hAnsi="Times New Roman" w:cs="Times New Roman"/>
          <w:sz w:val="24"/>
          <w:szCs w:val="24"/>
        </w:rPr>
        <w:t>arch 2010 in which the applicant was forced to pay to the bank the sum of $150 00-00 on 11 November 2011 a</w:t>
      </w:r>
      <w:r w:rsidR="00B42109">
        <w:rPr>
          <w:rFonts w:ascii="Times New Roman" w:hAnsi="Times New Roman" w:cs="Times New Roman"/>
          <w:sz w:val="24"/>
          <w:szCs w:val="24"/>
        </w:rPr>
        <w:t>s</w:t>
      </w:r>
      <w:r>
        <w:rPr>
          <w:rFonts w:ascii="Times New Roman" w:hAnsi="Times New Roman" w:cs="Times New Roman"/>
          <w:sz w:val="24"/>
          <w:szCs w:val="24"/>
        </w:rPr>
        <w:t xml:space="preserve"> it had stood as surety and co-principal debtor for the due repayment of the loan, the first respondent having failed to honour i</w:t>
      </w:r>
      <w:r w:rsidR="00B42109">
        <w:rPr>
          <w:rFonts w:ascii="Times New Roman" w:hAnsi="Times New Roman" w:cs="Times New Roman"/>
          <w:sz w:val="24"/>
          <w:szCs w:val="24"/>
        </w:rPr>
        <w:t>t</w:t>
      </w:r>
      <w:r>
        <w:rPr>
          <w:rFonts w:ascii="Times New Roman" w:hAnsi="Times New Roman" w:cs="Times New Roman"/>
          <w:sz w:val="24"/>
          <w:szCs w:val="24"/>
        </w:rPr>
        <w:t xml:space="preserve">s obligations. The dispute over the ZB Bank loan is still pending in this court. </w:t>
      </w:r>
    </w:p>
    <w:p w:rsidR="00496605" w:rsidRDefault="00496605" w:rsidP="00B421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claim was strongly contested by the respondents who made the point that the applicant had failed to supply inputs in terms of the agreement</w:t>
      </w:r>
      <w:r w:rsidR="00B42109">
        <w:rPr>
          <w:rFonts w:ascii="Times New Roman" w:hAnsi="Times New Roman" w:cs="Times New Roman"/>
          <w:sz w:val="24"/>
          <w:szCs w:val="24"/>
        </w:rPr>
        <w:t>,</w:t>
      </w:r>
      <w:r>
        <w:rPr>
          <w:rFonts w:ascii="Times New Roman" w:hAnsi="Times New Roman" w:cs="Times New Roman"/>
          <w:sz w:val="24"/>
          <w:szCs w:val="24"/>
        </w:rPr>
        <w:t xml:space="preserve"> </w:t>
      </w:r>
      <w:r w:rsidR="00B42109">
        <w:rPr>
          <w:rFonts w:ascii="Times New Roman" w:hAnsi="Times New Roman" w:cs="Times New Roman"/>
          <w:sz w:val="24"/>
          <w:szCs w:val="24"/>
        </w:rPr>
        <w:t>only succeeding in ma</w:t>
      </w:r>
      <w:r>
        <w:rPr>
          <w:rFonts w:ascii="Times New Roman" w:hAnsi="Times New Roman" w:cs="Times New Roman"/>
          <w:sz w:val="24"/>
          <w:szCs w:val="24"/>
        </w:rPr>
        <w:t xml:space="preserve">king sporadic supplies which came nowhere near the values that had been agreed by the parties. Although the </w:t>
      </w:r>
      <w:r w:rsidR="00134D12">
        <w:rPr>
          <w:rFonts w:ascii="Times New Roman" w:hAnsi="Times New Roman" w:cs="Times New Roman"/>
          <w:sz w:val="24"/>
          <w:szCs w:val="24"/>
        </w:rPr>
        <w:t>applicant</w:t>
      </w:r>
      <w:r>
        <w:rPr>
          <w:rFonts w:ascii="Times New Roman" w:hAnsi="Times New Roman" w:cs="Times New Roman"/>
          <w:sz w:val="24"/>
          <w:szCs w:val="24"/>
        </w:rPr>
        <w:t xml:space="preserve"> was clearly in breach, the first respondent had religiously paid all the sums due until</w:t>
      </w:r>
      <w:r w:rsidR="00134D12">
        <w:rPr>
          <w:rFonts w:ascii="Times New Roman" w:hAnsi="Times New Roman" w:cs="Times New Roman"/>
          <w:sz w:val="24"/>
          <w:szCs w:val="24"/>
        </w:rPr>
        <w:t xml:space="preserve"> the applicant’s defaults rendered it impossible for it to do so. It then cancelled the agreement.</w:t>
      </w:r>
    </w:p>
    <w:p w:rsidR="00134D12" w:rsidRDefault="00134D12"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Prior to that, at the instance of the applicant, the first respondent had been forced to take a loan of $630 000-00 from ZB Bank Limited to assist the applicant meet its obligations to it as it was unable to do so being out of funds.</w:t>
      </w:r>
    </w:p>
    <w:p w:rsidR="00134D12" w:rsidRDefault="00134D12"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agreement between the parties for the 2010-2011 and part of 2011-2012 seasons had continued in terms of the agreement signed in March 2009 which is why the agreements produced by the applicant had not been signed.</w:t>
      </w:r>
    </w:p>
    <w:p w:rsidR="00641B42" w:rsidRDefault="00134D12"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the respondent the working capital that should have been supplied by the applicant for the initial agreement should have been $350 000-00 but in breach of the agreement the applicant only supplied $132 499-00 inputs. For</w:t>
      </w:r>
      <w:r w:rsidR="00641B42">
        <w:rPr>
          <w:rFonts w:ascii="Times New Roman" w:hAnsi="Times New Roman" w:cs="Times New Roman"/>
          <w:sz w:val="24"/>
          <w:szCs w:val="24"/>
        </w:rPr>
        <w:t xml:space="preserve"> May 2011 the applicant had agreed to supply $</w:t>
      </w:r>
      <w:r w:rsidR="00B42109">
        <w:rPr>
          <w:rFonts w:ascii="Times New Roman" w:hAnsi="Times New Roman" w:cs="Times New Roman"/>
          <w:sz w:val="24"/>
          <w:szCs w:val="24"/>
        </w:rPr>
        <w:t xml:space="preserve">320 </w:t>
      </w:r>
      <w:r w:rsidR="00641B42">
        <w:rPr>
          <w:rFonts w:ascii="Times New Roman" w:hAnsi="Times New Roman" w:cs="Times New Roman"/>
          <w:sz w:val="24"/>
          <w:szCs w:val="24"/>
        </w:rPr>
        <w:t>000-00. It only supplied $155 534-06 worth of inputs.</w:t>
      </w:r>
    </w:p>
    <w:p w:rsidR="00DD749B" w:rsidRDefault="00641B42"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failure to provide adequate inputs resulted in lower yields of tobacco that would have been achieved. The situation was exacerbated by the applicant’s failure to buy the tobacco from the respondents </w:t>
      </w:r>
      <w:r w:rsidR="009F39E1">
        <w:rPr>
          <w:rFonts w:ascii="Times New Roman" w:hAnsi="Times New Roman" w:cs="Times New Roman"/>
          <w:sz w:val="24"/>
          <w:szCs w:val="24"/>
        </w:rPr>
        <w:t xml:space="preserve">on time as it had no money. </w:t>
      </w:r>
      <w:r w:rsidR="00DD749B">
        <w:rPr>
          <w:rFonts w:ascii="Times New Roman" w:hAnsi="Times New Roman" w:cs="Times New Roman"/>
          <w:sz w:val="24"/>
          <w:szCs w:val="24"/>
        </w:rPr>
        <w:t>The respondents’ bales were therefore held at Tobacco Sales Floor for extended periods affecting the quality and weight of the tobacco as the applicant battled to raise money. When it finally did, the applicant wanted to buy at ridiculously low prices. At some point, because of its precarious cash low position, the applicant was constrained to authorise the respondents to sell their tobacco elsewhere as it simply did not have the funds.</w:t>
      </w:r>
    </w:p>
    <w:p w:rsidR="00B6348B" w:rsidRDefault="00DD749B"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6348B">
        <w:rPr>
          <w:rFonts w:ascii="Times New Roman" w:hAnsi="Times New Roman" w:cs="Times New Roman"/>
          <w:sz w:val="24"/>
          <w:szCs w:val="24"/>
        </w:rPr>
        <w:t>As a result of the applicant’s flagrant breach of contract, the respondents suffered heavy losses. They counterclaimed for payment of the sum of $711 823-00 representing the loss incurred less the amounts of the loans claimed by the applicant.</w:t>
      </w:r>
    </w:p>
    <w:p w:rsidR="00B6348B" w:rsidRDefault="00B6348B" w:rsidP="004642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considered the evidence and the submissions made by the parties, the arbitrator found as proven that the applicant had breached the agreement. At p 8 of the award, he reasoned as follows:</w:t>
      </w:r>
    </w:p>
    <w:p w:rsidR="005269C2" w:rsidRDefault="00EE3BF1" w:rsidP="00EE3BF1">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“It seems to me that GDI (applicant herein) </w:t>
      </w:r>
      <w:r w:rsidRPr="00EE3BF1">
        <w:rPr>
          <w:rFonts w:ascii="Times New Roman" w:hAnsi="Times New Roman" w:cs="Times New Roman"/>
          <w:sz w:val="20"/>
          <w:szCs w:val="20"/>
        </w:rPr>
        <w:t xml:space="preserve">breached the contract in two ways. The first </w:t>
      </w:r>
      <w:r w:rsidR="002D5AAA">
        <w:rPr>
          <w:rFonts w:ascii="Times New Roman" w:hAnsi="Times New Roman" w:cs="Times New Roman"/>
          <w:sz w:val="20"/>
          <w:szCs w:val="20"/>
        </w:rPr>
        <w:t xml:space="preserve">is </w:t>
      </w:r>
      <w:r w:rsidRPr="00EE3BF1">
        <w:rPr>
          <w:rFonts w:ascii="Times New Roman" w:hAnsi="Times New Roman" w:cs="Times New Roman"/>
          <w:sz w:val="20"/>
          <w:szCs w:val="20"/>
        </w:rPr>
        <w:t>that it did not provide the inputs it said it would, nor did it provide them timeously. The evidence, both from Mr Muller and in the statement of claim, shows that sums of money were paid sporadically</w:t>
      </w:r>
      <w:r>
        <w:rPr>
          <w:rFonts w:ascii="Times New Roman" w:hAnsi="Times New Roman" w:cs="Times New Roman"/>
          <w:sz w:val="20"/>
          <w:szCs w:val="20"/>
        </w:rPr>
        <w:t xml:space="preserve">. They did not total what had been promised, and they often did not arrive in time to be of real benefit. All in all, the </w:t>
      </w:r>
      <w:r w:rsidR="005269C2">
        <w:rPr>
          <w:rFonts w:ascii="Times New Roman" w:hAnsi="Times New Roman" w:cs="Times New Roman"/>
          <w:sz w:val="20"/>
          <w:szCs w:val="20"/>
        </w:rPr>
        <w:t>haphazard</w:t>
      </w:r>
      <w:r>
        <w:rPr>
          <w:rFonts w:ascii="Times New Roman" w:hAnsi="Times New Roman" w:cs="Times New Roman"/>
          <w:sz w:val="20"/>
          <w:szCs w:val="20"/>
        </w:rPr>
        <w:t xml:space="preserve"> way in which the inputs were provided made it impossible for </w:t>
      </w:r>
      <w:proofErr w:type="spellStart"/>
      <w:r>
        <w:rPr>
          <w:rFonts w:ascii="Times New Roman" w:hAnsi="Times New Roman" w:cs="Times New Roman"/>
          <w:sz w:val="20"/>
          <w:szCs w:val="20"/>
        </w:rPr>
        <w:t>Willemse</w:t>
      </w:r>
      <w:proofErr w:type="spellEnd"/>
      <w:r>
        <w:rPr>
          <w:rFonts w:ascii="Times New Roman" w:hAnsi="Times New Roman" w:cs="Times New Roman"/>
          <w:sz w:val="20"/>
          <w:szCs w:val="20"/>
        </w:rPr>
        <w:t xml:space="preserve"> Farming to produce </w:t>
      </w:r>
      <w:r w:rsidR="005269C2">
        <w:rPr>
          <w:rFonts w:ascii="Times New Roman" w:hAnsi="Times New Roman" w:cs="Times New Roman"/>
          <w:sz w:val="20"/>
          <w:szCs w:val="20"/>
        </w:rPr>
        <w:t>the crop it should have.</w:t>
      </w:r>
    </w:p>
    <w:p w:rsidR="005269C2" w:rsidRDefault="005269C2" w:rsidP="00EE3BF1">
      <w:pPr>
        <w:spacing w:after="0" w:line="240" w:lineRule="auto"/>
        <w:ind w:left="720"/>
        <w:jc w:val="both"/>
        <w:rPr>
          <w:rFonts w:ascii="Times New Roman" w:hAnsi="Times New Roman" w:cs="Times New Roman"/>
          <w:sz w:val="20"/>
          <w:szCs w:val="20"/>
        </w:rPr>
      </w:pPr>
    </w:p>
    <w:p w:rsidR="005269C2" w:rsidRDefault="005269C2" w:rsidP="00EE3BF1">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If I am wrong in finding above that there was performance </w:t>
      </w:r>
      <w:r>
        <w:rPr>
          <w:rFonts w:ascii="Times New Roman" w:hAnsi="Times New Roman" w:cs="Times New Roman"/>
          <w:i/>
          <w:sz w:val="20"/>
          <w:szCs w:val="20"/>
        </w:rPr>
        <w:t xml:space="preserve">per </w:t>
      </w:r>
      <w:proofErr w:type="spellStart"/>
      <w:r>
        <w:rPr>
          <w:rFonts w:ascii="Times New Roman" w:hAnsi="Times New Roman" w:cs="Times New Roman"/>
          <w:i/>
          <w:sz w:val="20"/>
          <w:szCs w:val="20"/>
        </w:rPr>
        <w:t>acquipollens</w:t>
      </w:r>
      <w:proofErr w:type="spellEnd"/>
      <w:r>
        <w:rPr>
          <w:rFonts w:ascii="Times New Roman" w:hAnsi="Times New Roman" w:cs="Times New Roman"/>
          <w:sz w:val="20"/>
          <w:szCs w:val="20"/>
        </w:rPr>
        <w:t xml:space="preserve"> in respect of the year 201</w:t>
      </w:r>
      <w:r w:rsidR="002D5AAA">
        <w:rPr>
          <w:rFonts w:ascii="Times New Roman" w:hAnsi="Times New Roman" w:cs="Times New Roman"/>
          <w:sz w:val="20"/>
          <w:szCs w:val="20"/>
        </w:rPr>
        <w:t>0</w:t>
      </w:r>
      <w:r>
        <w:rPr>
          <w:rFonts w:ascii="Times New Roman" w:hAnsi="Times New Roman" w:cs="Times New Roman"/>
          <w:sz w:val="20"/>
          <w:szCs w:val="20"/>
        </w:rPr>
        <w:t>-11 was not permissible, the second fundamental breach of the contract was GDI’s failure to pay the full price for the tobacco for that season. The fact that it did not do so because it could not do so is irrelevant. This was a self-created impossibility which-</w:t>
      </w:r>
    </w:p>
    <w:p w:rsidR="005269C2" w:rsidRDefault="005269C2" w:rsidP="00EE3BF1">
      <w:pPr>
        <w:spacing w:after="0" w:line="240" w:lineRule="auto"/>
        <w:ind w:left="720"/>
        <w:jc w:val="both"/>
        <w:rPr>
          <w:rFonts w:ascii="Times New Roman" w:hAnsi="Times New Roman" w:cs="Times New Roman"/>
          <w:sz w:val="20"/>
          <w:szCs w:val="20"/>
        </w:rPr>
      </w:pPr>
    </w:p>
    <w:p w:rsidR="00641B42" w:rsidRDefault="005269C2" w:rsidP="005269C2">
      <w:pPr>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does</w:t>
      </w:r>
      <w:proofErr w:type="gramEnd"/>
      <w:r>
        <w:rPr>
          <w:rFonts w:ascii="Times New Roman" w:hAnsi="Times New Roman" w:cs="Times New Roman"/>
          <w:sz w:val="20"/>
          <w:szCs w:val="20"/>
        </w:rPr>
        <w:t xml:space="preserve"> not discharge the contract, but leaves the party whose act created the impossibility liable for the consequences. </w:t>
      </w:r>
    </w:p>
    <w:p w:rsidR="005269C2" w:rsidRDefault="005269C2" w:rsidP="005269C2">
      <w:pPr>
        <w:spacing w:after="0" w:line="240" w:lineRule="auto"/>
        <w:ind w:left="1440"/>
        <w:jc w:val="both"/>
        <w:rPr>
          <w:rFonts w:ascii="Times New Roman" w:hAnsi="Times New Roman" w:cs="Times New Roman"/>
          <w:sz w:val="20"/>
          <w:szCs w:val="20"/>
        </w:rPr>
      </w:pPr>
    </w:p>
    <w:p w:rsidR="005269C2" w:rsidRDefault="005269C2" w:rsidP="005269C2">
      <w:pPr>
        <w:spacing w:after="0" w:line="240"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This will be so whether </w:t>
      </w:r>
      <w:r w:rsidR="00753391">
        <w:rPr>
          <w:rFonts w:ascii="Times New Roman" w:hAnsi="Times New Roman" w:cs="Times New Roman"/>
          <w:sz w:val="20"/>
          <w:szCs w:val="20"/>
        </w:rPr>
        <w:t>the impossibility is complete or partial, and whether or not the act that causes the impossibility is wrongful (</w:t>
      </w:r>
      <w:proofErr w:type="spellStart"/>
      <w:r w:rsidR="00753391">
        <w:rPr>
          <w:rFonts w:ascii="Times New Roman" w:hAnsi="Times New Roman" w:cs="Times New Roman"/>
          <w:sz w:val="20"/>
          <w:szCs w:val="20"/>
        </w:rPr>
        <w:t>Christe</w:t>
      </w:r>
      <w:proofErr w:type="spellEnd"/>
      <w:r w:rsidR="00753391">
        <w:rPr>
          <w:rFonts w:ascii="Times New Roman" w:hAnsi="Times New Roman" w:cs="Times New Roman"/>
          <w:sz w:val="20"/>
          <w:szCs w:val="20"/>
        </w:rPr>
        <w:t xml:space="preserve"> </w:t>
      </w:r>
      <w:r w:rsidR="00753391" w:rsidRPr="00753391">
        <w:rPr>
          <w:rFonts w:ascii="Times New Roman" w:hAnsi="Times New Roman" w:cs="Times New Roman"/>
          <w:i/>
          <w:sz w:val="20"/>
          <w:szCs w:val="20"/>
        </w:rPr>
        <w:t xml:space="preserve">op </w:t>
      </w:r>
      <w:proofErr w:type="spellStart"/>
      <w:r w:rsidR="00753391" w:rsidRPr="00753391">
        <w:rPr>
          <w:rFonts w:ascii="Times New Roman" w:hAnsi="Times New Roman" w:cs="Times New Roman"/>
          <w:i/>
          <w:sz w:val="20"/>
          <w:szCs w:val="20"/>
        </w:rPr>
        <w:t>cit</w:t>
      </w:r>
      <w:proofErr w:type="spellEnd"/>
      <w:r w:rsidR="00753391">
        <w:rPr>
          <w:rFonts w:ascii="Times New Roman" w:hAnsi="Times New Roman" w:cs="Times New Roman"/>
          <w:sz w:val="20"/>
          <w:szCs w:val="20"/>
        </w:rPr>
        <w:t xml:space="preserve"> p 493).</w:t>
      </w:r>
    </w:p>
    <w:p w:rsidR="00753391" w:rsidRDefault="00753391" w:rsidP="00753391">
      <w:pPr>
        <w:spacing w:after="0" w:line="240" w:lineRule="auto"/>
        <w:jc w:val="both"/>
        <w:rPr>
          <w:rFonts w:ascii="Times New Roman" w:hAnsi="Times New Roman" w:cs="Times New Roman"/>
          <w:sz w:val="20"/>
          <w:szCs w:val="20"/>
        </w:rPr>
      </w:pPr>
    </w:p>
    <w:p w:rsidR="00753391" w:rsidRDefault="00753391" w:rsidP="00C40B4A">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A party who has caused the other’s breach by making it impossible or </w:t>
      </w:r>
      <w:r w:rsidR="002D5AAA">
        <w:rPr>
          <w:rFonts w:ascii="Times New Roman" w:hAnsi="Times New Roman" w:cs="Times New Roman"/>
          <w:sz w:val="20"/>
          <w:szCs w:val="20"/>
        </w:rPr>
        <w:t>nugatory</w:t>
      </w:r>
      <w:r>
        <w:rPr>
          <w:rFonts w:ascii="Times New Roman" w:hAnsi="Times New Roman" w:cs="Times New Roman"/>
          <w:sz w:val="20"/>
          <w:szCs w:val="20"/>
        </w:rPr>
        <w:t xml:space="preserve"> to perform cannot found any claim </w:t>
      </w:r>
      <w:r w:rsidR="0048079B">
        <w:rPr>
          <w:rFonts w:ascii="Times New Roman" w:hAnsi="Times New Roman" w:cs="Times New Roman"/>
          <w:sz w:val="20"/>
          <w:szCs w:val="20"/>
        </w:rPr>
        <w:t xml:space="preserve">on the breach he has thus precipitated: </w:t>
      </w:r>
      <w:proofErr w:type="spellStart"/>
      <w:r w:rsidR="0048079B">
        <w:rPr>
          <w:rFonts w:ascii="Times New Roman" w:hAnsi="Times New Roman" w:cs="Times New Roman"/>
          <w:sz w:val="20"/>
          <w:szCs w:val="20"/>
        </w:rPr>
        <w:t>Christe</w:t>
      </w:r>
      <w:proofErr w:type="spellEnd"/>
      <w:r w:rsidR="005614F4">
        <w:rPr>
          <w:rFonts w:ascii="Times New Roman" w:hAnsi="Times New Roman" w:cs="Times New Roman"/>
          <w:sz w:val="20"/>
          <w:szCs w:val="20"/>
        </w:rPr>
        <w:t xml:space="preserve"> op </w:t>
      </w:r>
      <w:proofErr w:type="spellStart"/>
      <w:r w:rsidR="005614F4">
        <w:rPr>
          <w:rFonts w:ascii="Times New Roman" w:hAnsi="Times New Roman" w:cs="Times New Roman"/>
          <w:sz w:val="20"/>
          <w:szCs w:val="20"/>
        </w:rPr>
        <w:t>cit</w:t>
      </w:r>
      <w:proofErr w:type="spellEnd"/>
      <w:r w:rsidR="005614F4">
        <w:rPr>
          <w:rFonts w:ascii="Times New Roman" w:hAnsi="Times New Roman" w:cs="Times New Roman"/>
          <w:sz w:val="20"/>
          <w:szCs w:val="20"/>
        </w:rPr>
        <w:t xml:space="preserve"> </w:t>
      </w:r>
      <w:r w:rsidR="00757A82">
        <w:rPr>
          <w:rFonts w:ascii="Times New Roman" w:hAnsi="Times New Roman" w:cs="Times New Roman"/>
          <w:sz w:val="20"/>
          <w:szCs w:val="20"/>
        </w:rPr>
        <w:t>p 516</w:t>
      </w:r>
      <w:r w:rsidR="002D5AAA">
        <w:rPr>
          <w:rFonts w:ascii="Times New Roman" w:hAnsi="Times New Roman" w:cs="Times New Roman"/>
          <w:sz w:val="20"/>
          <w:szCs w:val="20"/>
        </w:rPr>
        <w:t>.</w:t>
      </w:r>
      <w:r w:rsidR="00757A82">
        <w:rPr>
          <w:rFonts w:ascii="Times New Roman" w:hAnsi="Times New Roman" w:cs="Times New Roman"/>
          <w:sz w:val="20"/>
          <w:szCs w:val="20"/>
        </w:rPr>
        <w:t xml:space="preserve"> </w:t>
      </w:r>
      <w:r w:rsidR="002D5AAA">
        <w:rPr>
          <w:rFonts w:ascii="Times New Roman" w:hAnsi="Times New Roman" w:cs="Times New Roman"/>
          <w:sz w:val="20"/>
          <w:szCs w:val="20"/>
        </w:rPr>
        <w:t>I</w:t>
      </w:r>
      <w:r w:rsidR="00757A82">
        <w:rPr>
          <w:rFonts w:ascii="Times New Roman" w:hAnsi="Times New Roman" w:cs="Times New Roman"/>
          <w:sz w:val="20"/>
          <w:szCs w:val="20"/>
        </w:rPr>
        <w:t>f G</w:t>
      </w:r>
      <w:r w:rsidR="002D5AAA">
        <w:rPr>
          <w:rFonts w:ascii="Times New Roman" w:hAnsi="Times New Roman" w:cs="Times New Roman"/>
          <w:sz w:val="20"/>
          <w:szCs w:val="20"/>
        </w:rPr>
        <w:t>D</w:t>
      </w:r>
      <w:r w:rsidR="00757A82">
        <w:rPr>
          <w:rFonts w:ascii="Times New Roman" w:hAnsi="Times New Roman" w:cs="Times New Roman"/>
          <w:sz w:val="20"/>
          <w:szCs w:val="20"/>
        </w:rPr>
        <w:t xml:space="preserve">I wished to claim that it had not breached the requirements to pay the full price for the grade, it could only do so by saying that there had been an agreement by </w:t>
      </w:r>
      <w:proofErr w:type="spellStart"/>
      <w:r w:rsidR="00757A82">
        <w:rPr>
          <w:rFonts w:ascii="Times New Roman" w:hAnsi="Times New Roman" w:cs="Times New Roman"/>
          <w:sz w:val="20"/>
          <w:szCs w:val="20"/>
        </w:rPr>
        <w:t>Willemse</w:t>
      </w:r>
      <w:proofErr w:type="spellEnd"/>
      <w:r w:rsidR="00757A82">
        <w:rPr>
          <w:rFonts w:ascii="Times New Roman" w:hAnsi="Times New Roman" w:cs="Times New Roman"/>
          <w:sz w:val="20"/>
          <w:szCs w:val="20"/>
        </w:rPr>
        <w:t xml:space="preserve"> farming to accept a lower price, a position which would be quite incompatible with the approach it has taken in these proceedings.”</w:t>
      </w:r>
    </w:p>
    <w:p w:rsidR="00757A82" w:rsidRDefault="00757A82" w:rsidP="00757A82">
      <w:pPr>
        <w:spacing w:after="0" w:line="240" w:lineRule="auto"/>
        <w:jc w:val="both"/>
        <w:rPr>
          <w:rFonts w:ascii="Times New Roman" w:hAnsi="Times New Roman" w:cs="Times New Roman"/>
          <w:sz w:val="20"/>
          <w:szCs w:val="20"/>
        </w:rPr>
      </w:pPr>
    </w:p>
    <w:p w:rsidR="00757A82" w:rsidRDefault="00757A82" w:rsidP="00757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was aggrieved by that award and made this application to have it set aside in terms of Art 34 of the Model Law as I have already stated on the basis that it offends against the public policy of Zimbabwe. The applicant stated that in dismissing its claim, the arbitrator had not taken into account the undisputed fact that the first respondent received various sums of money from the applicant as </w:t>
      </w:r>
      <w:r w:rsidR="002D5AAA">
        <w:rPr>
          <w:rFonts w:ascii="Times New Roman" w:hAnsi="Times New Roman" w:cs="Times New Roman"/>
          <w:sz w:val="24"/>
          <w:szCs w:val="24"/>
        </w:rPr>
        <w:t>in</w:t>
      </w:r>
      <w:r>
        <w:rPr>
          <w:rFonts w:ascii="Times New Roman" w:hAnsi="Times New Roman" w:cs="Times New Roman"/>
          <w:sz w:val="24"/>
          <w:szCs w:val="24"/>
        </w:rPr>
        <w:t xml:space="preserve"> terms of the contract, there was no fixed sum to be provided to the first respondent. Having </w:t>
      </w:r>
      <w:r w:rsidR="002D5AAA">
        <w:rPr>
          <w:rFonts w:ascii="Times New Roman" w:hAnsi="Times New Roman" w:cs="Times New Roman"/>
          <w:sz w:val="24"/>
          <w:szCs w:val="24"/>
        </w:rPr>
        <w:t xml:space="preserve">been </w:t>
      </w:r>
      <w:r>
        <w:rPr>
          <w:rFonts w:ascii="Times New Roman" w:hAnsi="Times New Roman" w:cs="Times New Roman"/>
          <w:sz w:val="24"/>
          <w:szCs w:val="24"/>
        </w:rPr>
        <w:t>provided with the inputs the first respondent failed to remit proceeds of the tobacco except for $9 924-00. The dismissal of the applicant’s claim was contrary to the principle against unjust enrichment.</w:t>
      </w:r>
    </w:p>
    <w:p w:rsidR="00757A82" w:rsidRDefault="00757A82" w:rsidP="00757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54D9">
        <w:rPr>
          <w:rFonts w:ascii="Times New Roman" w:hAnsi="Times New Roman" w:cs="Times New Roman"/>
          <w:sz w:val="24"/>
          <w:szCs w:val="24"/>
        </w:rPr>
        <w:t xml:space="preserve">The applicant maintained that the arbitrator had not considered that the first respondent had requested inputs outside the normal tobacco season meaning that there was no legal obligation on the part of the applicant to perform as demanded. The arbitrator had also pre-empted the decision of the High Court in respect of the claim of money paid to ZB Bank </w:t>
      </w:r>
      <w:r w:rsidR="003A54D9">
        <w:rPr>
          <w:rFonts w:ascii="Times New Roman" w:hAnsi="Times New Roman" w:cs="Times New Roman"/>
          <w:sz w:val="24"/>
          <w:szCs w:val="24"/>
        </w:rPr>
        <w:lastRenderedPageBreak/>
        <w:t>Limited and the decision on that aspect obliges the applicant to meet that loan without regard to how the High Court will determine the matter.</w:t>
      </w:r>
    </w:p>
    <w:p w:rsidR="003A54D9" w:rsidRDefault="003A54D9" w:rsidP="00757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their opposition, the respondents took the view that the issue of unjust enrichment had not been part of the applicant’s case before the arbitrator, the applicant having premised its claim on breach of </w:t>
      </w:r>
      <w:proofErr w:type="gramStart"/>
      <w:r>
        <w:rPr>
          <w:rFonts w:ascii="Times New Roman" w:hAnsi="Times New Roman" w:cs="Times New Roman"/>
          <w:sz w:val="24"/>
          <w:szCs w:val="24"/>
        </w:rPr>
        <w:t>contract,</w:t>
      </w:r>
      <w:proofErr w:type="gramEnd"/>
      <w:r>
        <w:rPr>
          <w:rFonts w:ascii="Times New Roman" w:hAnsi="Times New Roman" w:cs="Times New Roman"/>
          <w:sz w:val="24"/>
          <w:szCs w:val="24"/>
        </w:rPr>
        <w:t xml:space="preserve"> the applicant can therefore not raise a</w:t>
      </w:r>
      <w:r w:rsidR="009043C1">
        <w:rPr>
          <w:rFonts w:ascii="Times New Roman" w:hAnsi="Times New Roman" w:cs="Times New Roman"/>
          <w:sz w:val="24"/>
          <w:szCs w:val="24"/>
        </w:rPr>
        <w:t>n</w:t>
      </w:r>
      <w:r>
        <w:rPr>
          <w:rFonts w:ascii="Times New Roman" w:hAnsi="Times New Roman" w:cs="Times New Roman"/>
          <w:sz w:val="24"/>
          <w:szCs w:val="24"/>
        </w:rPr>
        <w:t xml:space="preserve"> argument in this application which was not before the arbitrator. The respondents also drew attention to the non-joinder of the arbitrator in this application which has incapacitated the cour</w:t>
      </w:r>
      <w:r w:rsidR="009043C1">
        <w:rPr>
          <w:rFonts w:ascii="Times New Roman" w:hAnsi="Times New Roman" w:cs="Times New Roman"/>
          <w:sz w:val="24"/>
          <w:szCs w:val="24"/>
        </w:rPr>
        <w:t>t</w:t>
      </w:r>
      <w:r>
        <w:rPr>
          <w:rFonts w:ascii="Times New Roman" w:hAnsi="Times New Roman" w:cs="Times New Roman"/>
          <w:sz w:val="24"/>
          <w:szCs w:val="24"/>
        </w:rPr>
        <w:t xml:space="preserve"> by reason that the record of proceedings before the arbitrator has not been availed to the court.</w:t>
      </w:r>
    </w:p>
    <w:p w:rsidR="003A54D9" w:rsidRDefault="003A54D9" w:rsidP="00757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maintained that that what is contrary to public policy in the award has not been explained s</w:t>
      </w:r>
      <w:r w:rsidR="009043C1">
        <w:rPr>
          <w:rFonts w:ascii="Times New Roman" w:hAnsi="Times New Roman" w:cs="Times New Roman"/>
          <w:sz w:val="24"/>
          <w:szCs w:val="24"/>
        </w:rPr>
        <w:t>a</w:t>
      </w:r>
      <w:r>
        <w:rPr>
          <w:rFonts w:ascii="Times New Roman" w:hAnsi="Times New Roman" w:cs="Times New Roman"/>
          <w:sz w:val="24"/>
          <w:szCs w:val="24"/>
        </w:rPr>
        <w:t xml:space="preserve">ve for the vague reference to unjust enrichment, which argument was not made before the arbitrator. There is nothing in the reasoning of the arbitrator which is contrary to public policy. </w:t>
      </w:r>
      <w:r w:rsidR="004E1272">
        <w:rPr>
          <w:rFonts w:ascii="Times New Roman" w:hAnsi="Times New Roman" w:cs="Times New Roman"/>
          <w:sz w:val="24"/>
          <w:szCs w:val="24"/>
        </w:rPr>
        <w:t>Given that the applica</w:t>
      </w:r>
      <w:r w:rsidR="00E613DC">
        <w:rPr>
          <w:rFonts w:ascii="Times New Roman" w:hAnsi="Times New Roman" w:cs="Times New Roman"/>
          <w:sz w:val="24"/>
          <w:szCs w:val="24"/>
        </w:rPr>
        <w:t xml:space="preserve">nt had not led any evidence regarding the dispute, the evidence of </w:t>
      </w:r>
      <w:r w:rsidR="00BD4EC4">
        <w:rPr>
          <w:rFonts w:ascii="Times New Roman" w:hAnsi="Times New Roman" w:cs="Times New Roman"/>
          <w:sz w:val="24"/>
          <w:szCs w:val="24"/>
        </w:rPr>
        <w:t>Mr Muller had stood uncontroverted and the arbitrator correctly relied upon it.</w:t>
      </w:r>
    </w:p>
    <w:p w:rsidR="00C509B1" w:rsidRDefault="00BD4EC4" w:rsidP="00757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r>
        <w:rPr>
          <w:rFonts w:ascii="Times New Roman" w:hAnsi="Times New Roman" w:cs="Times New Roman"/>
          <w:i/>
          <w:sz w:val="24"/>
          <w:szCs w:val="24"/>
        </w:rPr>
        <w:t>Wood</w:t>
      </w:r>
      <w:r w:rsidR="00DC713D">
        <w:rPr>
          <w:rFonts w:ascii="Times New Roman" w:hAnsi="Times New Roman" w:cs="Times New Roman"/>
          <w:sz w:val="24"/>
          <w:szCs w:val="24"/>
        </w:rPr>
        <w:t xml:space="preserve"> for the respondents, while taking a number of points </w:t>
      </w:r>
      <w:r w:rsidR="00DC713D">
        <w:rPr>
          <w:rFonts w:ascii="Times New Roman" w:hAnsi="Times New Roman" w:cs="Times New Roman"/>
          <w:i/>
          <w:sz w:val="24"/>
          <w:szCs w:val="24"/>
        </w:rPr>
        <w:t xml:space="preserve">in </w:t>
      </w:r>
      <w:proofErr w:type="spellStart"/>
      <w:r w:rsidR="00DC713D">
        <w:rPr>
          <w:rFonts w:ascii="Times New Roman" w:hAnsi="Times New Roman" w:cs="Times New Roman"/>
          <w:i/>
          <w:sz w:val="24"/>
          <w:szCs w:val="24"/>
        </w:rPr>
        <w:t>limine</w:t>
      </w:r>
      <w:proofErr w:type="spellEnd"/>
      <w:r w:rsidR="00DC713D">
        <w:rPr>
          <w:rFonts w:ascii="Times New Roman" w:hAnsi="Times New Roman" w:cs="Times New Roman"/>
          <w:sz w:val="24"/>
          <w:szCs w:val="24"/>
        </w:rPr>
        <w:t xml:space="preserve"> in her heads of argument, appeared to </w:t>
      </w:r>
      <w:r w:rsidR="00C509B1">
        <w:rPr>
          <w:rFonts w:ascii="Times New Roman" w:hAnsi="Times New Roman" w:cs="Times New Roman"/>
          <w:sz w:val="24"/>
          <w:szCs w:val="24"/>
        </w:rPr>
        <w:t>abandon them in submissions. She had raised the issue of non-joinder of the arbitrator</w:t>
      </w:r>
      <w:r w:rsidR="009043C1">
        <w:rPr>
          <w:rFonts w:ascii="Times New Roman" w:hAnsi="Times New Roman" w:cs="Times New Roman"/>
          <w:sz w:val="24"/>
          <w:szCs w:val="24"/>
        </w:rPr>
        <w:t>,</w:t>
      </w:r>
      <w:r w:rsidR="00C509B1">
        <w:rPr>
          <w:rFonts w:ascii="Times New Roman" w:hAnsi="Times New Roman" w:cs="Times New Roman"/>
          <w:sz w:val="24"/>
          <w:szCs w:val="24"/>
        </w:rPr>
        <w:t xml:space="preserve"> the filing of the application outside the requisite 3 months after the award was made and the deposition of the founding affidavit by </w:t>
      </w:r>
      <w:proofErr w:type="spellStart"/>
      <w:r w:rsidR="00C509B1">
        <w:rPr>
          <w:rFonts w:ascii="Times New Roman" w:hAnsi="Times New Roman" w:cs="Times New Roman"/>
          <w:sz w:val="24"/>
          <w:szCs w:val="24"/>
        </w:rPr>
        <w:t>Tapiwa</w:t>
      </w:r>
      <w:proofErr w:type="spellEnd"/>
      <w:r w:rsidR="00C509B1">
        <w:rPr>
          <w:rFonts w:ascii="Times New Roman" w:hAnsi="Times New Roman" w:cs="Times New Roman"/>
          <w:sz w:val="24"/>
          <w:szCs w:val="24"/>
        </w:rPr>
        <w:t xml:space="preserve"> </w:t>
      </w:r>
      <w:proofErr w:type="spellStart"/>
      <w:r w:rsidR="00C509B1">
        <w:rPr>
          <w:rFonts w:ascii="Times New Roman" w:hAnsi="Times New Roman" w:cs="Times New Roman"/>
          <w:sz w:val="24"/>
          <w:szCs w:val="24"/>
        </w:rPr>
        <w:t>Moga</w:t>
      </w:r>
      <w:proofErr w:type="spellEnd"/>
      <w:r w:rsidR="00C509B1">
        <w:rPr>
          <w:rFonts w:ascii="Times New Roman" w:hAnsi="Times New Roman" w:cs="Times New Roman"/>
          <w:sz w:val="24"/>
          <w:szCs w:val="24"/>
        </w:rPr>
        <w:t>, the applicant’s Projects manager, when he had not been involved in the agreement of the parties.</w:t>
      </w:r>
    </w:p>
    <w:p w:rsidR="00C509B1" w:rsidRDefault="00C509B1" w:rsidP="00757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will consider the issue </w:t>
      </w:r>
      <w:r w:rsidR="00064748">
        <w:rPr>
          <w:rFonts w:ascii="Times New Roman" w:hAnsi="Times New Roman" w:cs="Times New Roman"/>
          <w:sz w:val="24"/>
          <w:szCs w:val="24"/>
        </w:rPr>
        <w:t xml:space="preserve">of non-joinder of the arbitrator. Mr </w:t>
      </w:r>
      <w:proofErr w:type="spellStart"/>
      <w:r w:rsidR="00064748">
        <w:rPr>
          <w:rFonts w:ascii="Times New Roman" w:hAnsi="Times New Roman" w:cs="Times New Roman"/>
          <w:i/>
          <w:sz w:val="24"/>
          <w:szCs w:val="24"/>
        </w:rPr>
        <w:t>Uriri</w:t>
      </w:r>
      <w:proofErr w:type="spellEnd"/>
      <w:r w:rsidR="00064748">
        <w:rPr>
          <w:rFonts w:ascii="Times New Roman" w:hAnsi="Times New Roman" w:cs="Times New Roman"/>
          <w:sz w:val="24"/>
          <w:szCs w:val="24"/>
        </w:rPr>
        <w:t xml:space="preserve"> for the applicant conceded that in applications of this nature it is necessary</w:t>
      </w:r>
      <w:r w:rsidR="009043C1">
        <w:rPr>
          <w:rFonts w:ascii="Times New Roman" w:hAnsi="Times New Roman" w:cs="Times New Roman"/>
          <w:sz w:val="24"/>
          <w:szCs w:val="24"/>
        </w:rPr>
        <w:t xml:space="preserve"> to cite the arbitrator as a no</w:t>
      </w:r>
      <w:r w:rsidR="00064748">
        <w:rPr>
          <w:rFonts w:ascii="Times New Roman" w:hAnsi="Times New Roman" w:cs="Times New Roman"/>
          <w:sz w:val="24"/>
          <w:szCs w:val="24"/>
        </w:rPr>
        <w:t>m</w:t>
      </w:r>
      <w:r w:rsidR="009043C1">
        <w:rPr>
          <w:rFonts w:ascii="Times New Roman" w:hAnsi="Times New Roman" w:cs="Times New Roman"/>
          <w:sz w:val="24"/>
          <w:szCs w:val="24"/>
        </w:rPr>
        <w:t>in</w:t>
      </w:r>
      <w:r w:rsidR="00064748">
        <w:rPr>
          <w:rFonts w:ascii="Times New Roman" w:hAnsi="Times New Roman" w:cs="Times New Roman"/>
          <w:sz w:val="24"/>
          <w:szCs w:val="24"/>
        </w:rPr>
        <w:t>al respondent. He however submitted that a failure to do so is not fatal to the application as it can be remedied by either the service of the papers upon the arbitrator or his joinder in terms of r 87.</w:t>
      </w:r>
    </w:p>
    <w:p w:rsidR="00064748" w:rsidRDefault="00064748" w:rsidP="00757A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r 87 does not apply to application procedure which is provided for in Order 32 of the High Court of Zimbabwe Rules, 1971. The rule in question is located in Order 13 which deals with </w:t>
      </w:r>
      <w:r w:rsidR="009043C1">
        <w:rPr>
          <w:rFonts w:ascii="Times New Roman" w:hAnsi="Times New Roman" w:cs="Times New Roman"/>
          <w:sz w:val="24"/>
          <w:szCs w:val="24"/>
        </w:rPr>
        <w:t>J</w:t>
      </w:r>
      <w:r w:rsidR="00AF722E">
        <w:rPr>
          <w:rFonts w:ascii="Times New Roman" w:hAnsi="Times New Roman" w:cs="Times New Roman"/>
          <w:sz w:val="24"/>
          <w:szCs w:val="24"/>
        </w:rPr>
        <w:t xml:space="preserve">oinder of </w:t>
      </w:r>
      <w:r w:rsidR="009043C1">
        <w:rPr>
          <w:rFonts w:ascii="Times New Roman" w:hAnsi="Times New Roman" w:cs="Times New Roman"/>
          <w:sz w:val="24"/>
          <w:szCs w:val="24"/>
        </w:rPr>
        <w:t>P</w:t>
      </w:r>
      <w:r w:rsidR="00AF722E">
        <w:rPr>
          <w:rFonts w:ascii="Times New Roman" w:hAnsi="Times New Roman" w:cs="Times New Roman"/>
          <w:sz w:val="24"/>
          <w:szCs w:val="24"/>
        </w:rPr>
        <w:t>arties and Actions. That rule provides:</w:t>
      </w:r>
    </w:p>
    <w:p w:rsidR="00AF722E" w:rsidRPr="00AF722E" w:rsidRDefault="00AF722E" w:rsidP="00AF722E">
      <w:pPr>
        <w:spacing w:after="0" w:line="240" w:lineRule="auto"/>
        <w:ind w:left="1440" w:hanging="720"/>
        <w:jc w:val="both"/>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(1)</w:t>
      </w:r>
      <w:r>
        <w:rPr>
          <w:rFonts w:ascii="Times New Roman" w:hAnsi="Times New Roman" w:cs="Times New Roman"/>
          <w:sz w:val="20"/>
          <w:szCs w:val="20"/>
        </w:rPr>
        <w:tab/>
        <w:t xml:space="preserve">No cause or matter shall be defeated by reason of the </w:t>
      </w:r>
      <w:proofErr w:type="spellStart"/>
      <w:r>
        <w:rPr>
          <w:rFonts w:ascii="Times New Roman" w:hAnsi="Times New Roman" w:cs="Times New Roman"/>
          <w:sz w:val="20"/>
          <w:szCs w:val="20"/>
        </w:rPr>
        <w:t>mis</w:t>
      </w:r>
      <w:proofErr w:type="spellEnd"/>
      <w:r>
        <w:rPr>
          <w:rFonts w:ascii="Times New Roman" w:hAnsi="Times New Roman" w:cs="Times New Roman"/>
          <w:sz w:val="20"/>
          <w:szCs w:val="20"/>
        </w:rPr>
        <w:t xml:space="preserve"> joinder or </w:t>
      </w:r>
      <w:proofErr w:type="spellStart"/>
      <w:r>
        <w:rPr>
          <w:rFonts w:ascii="Times New Roman" w:hAnsi="Times New Roman" w:cs="Times New Roman"/>
          <w:sz w:val="20"/>
          <w:szCs w:val="20"/>
        </w:rPr>
        <w:t>non joinder</w:t>
      </w:r>
      <w:proofErr w:type="spellEnd"/>
      <w:r>
        <w:rPr>
          <w:rFonts w:ascii="Times New Roman" w:hAnsi="Times New Roman" w:cs="Times New Roman"/>
          <w:sz w:val="20"/>
          <w:szCs w:val="20"/>
        </w:rPr>
        <w:t xml:space="preserve"> of any party and the court may in any cause or matter determine the issues or questions in dispute so far as they affect the rights and interests of the persons who are parties to the cause or matter .</w:t>
      </w:r>
    </w:p>
    <w:p w:rsidR="00BD4EC4" w:rsidRPr="00AF722E" w:rsidRDefault="00DC713D" w:rsidP="00757A82">
      <w:pPr>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p>
    <w:p w:rsidR="00AF722E" w:rsidRDefault="00AF722E" w:rsidP="00AF722E">
      <w:pPr>
        <w:spacing w:after="0" w:line="240" w:lineRule="auto"/>
        <w:ind w:left="1440" w:hanging="720"/>
        <w:jc w:val="both"/>
        <w:rPr>
          <w:rFonts w:ascii="Times New Roman" w:hAnsi="Times New Roman" w:cs="Times New Roman"/>
          <w:sz w:val="20"/>
          <w:szCs w:val="20"/>
        </w:rPr>
      </w:pPr>
      <w:r w:rsidRPr="00AF722E">
        <w:rPr>
          <w:rFonts w:ascii="Times New Roman" w:hAnsi="Times New Roman" w:cs="Times New Roman"/>
          <w:sz w:val="20"/>
          <w:szCs w:val="20"/>
        </w:rPr>
        <w:t xml:space="preserve">(2) </w:t>
      </w:r>
      <w:r w:rsidRPr="00AF722E">
        <w:rPr>
          <w:rFonts w:ascii="Times New Roman" w:hAnsi="Times New Roman" w:cs="Times New Roman"/>
          <w:sz w:val="20"/>
          <w:szCs w:val="20"/>
        </w:rPr>
        <w:tab/>
        <w:t xml:space="preserve">At any stage of the proceedings in any cause or matter the court may on such terms as it thinks just and either on its own motion or on application- </w:t>
      </w:r>
    </w:p>
    <w:p w:rsidR="00AF722E" w:rsidRDefault="00AF722E" w:rsidP="00AF722E">
      <w:pPr>
        <w:spacing w:after="0" w:line="240" w:lineRule="auto"/>
        <w:ind w:left="1440" w:hanging="720"/>
        <w:jc w:val="both"/>
        <w:rPr>
          <w:rFonts w:ascii="Times New Roman" w:hAnsi="Times New Roman" w:cs="Times New Roman"/>
          <w:sz w:val="20"/>
          <w:szCs w:val="20"/>
        </w:rPr>
      </w:pPr>
    </w:p>
    <w:p w:rsidR="00AF722E" w:rsidRDefault="009043C1" w:rsidP="00AF722E">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w:t>
      </w:r>
      <w:r w:rsidR="00AF722E">
        <w:rPr>
          <w:rFonts w:ascii="Times New Roman" w:hAnsi="Times New Roman" w:cs="Times New Roman"/>
          <w:sz w:val="20"/>
          <w:szCs w:val="20"/>
        </w:rPr>
        <w:t>rder any person who has been improperly or unnecessarily made a party or who has for any reason ceased to be a proper or necessary party, to cease to be a party;</w:t>
      </w:r>
    </w:p>
    <w:p w:rsidR="00AF722E" w:rsidRDefault="009043C1" w:rsidP="00AF722E">
      <w:pPr>
        <w:pStyle w:val="ListParagraph"/>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o</w:t>
      </w:r>
      <w:r w:rsidR="00AF722E">
        <w:rPr>
          <w:rFonts w:ascii="Times New Roman" w:hAnsi="Times New Roman" w:cs="Times New Roman"/>
          <w:sz w:val="20"/>
          <w:szCs w:val="20"/>
        </w:rPr>
        <w:t>rder any person who ought to have been joined as a party or whose presence before the court is necessary to ensure that all matters in dispute in the cause or matter may be effectually and completely determined and adjudicated upon, to be added as a party;</w:t>
      </w:r>
    </w:p>
    <w:p w:rsidR="00AF722E" w:rsidRDefault="00AF722E" w:rsidP="001E738E">
      <w:pPr>
        <w:pStyle w:val="ListParagraph"/>
        <w:spacing w:after="0" w:line="240" w:lineRule="auto"/>
        <w:ind w:left="1800"/>
        <w:jc w:val="both"/>
        <w:rPr>
          <w:rFonts w:ascii="Times New Roman" w:hAnsi="Times New Roman" w:cs="Times New Roman"/>
          <w:sz w:val="20"/>
          <w:szCs w:val="20"/>
        </w:rPr>
      </w:pPr>
    </w:p>
    <w:p w:rsidR="001E738E" w:rsidRDefault="009043C1" w:rsidP="001E738E">
      <w:pPr>
        <w:pStyle w:val="ListParagraph"/>
        <w:spacing w:after="0" w:line="240" w:lineRule="auto"/>
        <w:ind w:left="1800"/>
        <w:jc w:val="both"/>
        <w:rPr>
          <w:rFonts w:ascii="Times New Roman" w:hAnsi="Times New Roman" w:cs="Times New Roman"/>
          <w:sz w:val="20"/>
          <w:szCs w:val="20"/>
        </w:rPr>
      </w:pPr>
      <w:proofErr w:type="gramStart"/>
      <w:r>
        <w:rPr>
          <w:rFonts w:ascii="Times New Roman" w:hAnsi="Times New Roman" w:cs="Times New Roman"/>
          <w:sz w:val="20"/>
          <w:szCs w:val="20"/>
        </w:rPr>
        <w:t>b</w:t>
      </w:r>
      <w:r w:rsidR="001E738E">
        <w:rPr>
          <w:rFonts w:ascii="Times New Roman" w:hAnsi="Times New Roman" w:cs="Times New Roman"/>
          <w:sz w:val="20"/>
          <w:szCs w:val="20"/>
        </w:rPr>
        <w:t>ut</w:t>
      </w:r>
      <w:proofErr w:type="gramEnd"/>
      <w:r w:rsidR="001E738E">
        <w:rPr>
          <w:rFonts w:ascii="Times New Roman" w:hAnsi="Times New Roman" w:cs="Times New Roman"/>
          <w:sz w:val="20"/>
          <w:szCs w:val="20"/>
        </w:rPr>
        <w:t xml:space="preserve"> no person shall be added as a plaintiff without his consent signifie</w:t>
      </w:r>
      <w:r>
        <w:rPr>
          <w:rFonts w:ascii="Times New Roman" w:hAnsi="Times New Roman" w:cs="Times New Roman"/>
          <w:sz w:val="20"/>
          <w:szCs w:val="20"/>
        </w:rPr>
        <w:t>d</w:t>
      </w:r>
      <w:r w:rsidR="001E738E">
        <w:rPr>
          <w:rFonts w:ascii="Times New Roman" w:hAnsi="Times New Roman" w:cs="Times New Roman"/>
          <w:sz w:val="20"/>
          <w:szCs w:val="20"/>
        </w:rPr>
        <w:t xml:space="preserve"> in writing o</w:t>
      </w:r>
      <w:r>
        <w:rPr>
          <w:rFonts w:ascii="Times New Roman" w:hAnsi="Times New Roman" w:cs="Times New Roman"/>
          <w:sz w:val="20"/>
          <w:szCs w:val="20"/>
        </w:rPr>
        <w:t>r</w:t>
      </w:r>
      <w:r w:rsidR="001E738E">
        <w:rPr>
          <w:rFonts w:ascii="Times New Roman" w:hAnsi="Times New Roman" w:cs="Times New Roman"/>
          <w:sz w:val="20"/>
          <w:szCs w:val="20"/>
        </w:rPr>
        <w:t xml:space="preserve"> in such other manner as may be authorised.</w:t>
      </w:r>
    </w:p>
    <w:p w:rsidR="001E738E" w:rsidRDefault="001E738E" w:rsidP="001E738E">
      <w:pPr>
        <w:spacing w:after="0" w:line="240" w:lineRule="auto"/>
        <w:jc w:val="both"/>
        <w:rPr>
          <w:rFonts w:ascii="Times New Roman" w:hAnsi="Times New Roman" w:cs="Times New Roman"/>
          <w:sz w:val="20"/>
          <w:szCs w:val="20"/>
        </w:rPr>
      </w:pPr>
    </w:p>
    <w:p w:rsidR="001E738E" w:rsidRDefault="001E738E" w:rsidP="001E738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(3)</w:t>
      </w:r>
      <w:r>
        <w:rPr>
          <w:rFonts w:ascii="Times New Roman" w:hAnsi="Times New Roman" w:cs="Times New Roman"/>
          <w:sz w:val="20"/>
          <w:szCs w:val="20"/>
        </w:rPr>
        <w:tab/>
        <w:t>------------------”</w:t>
      </w:r>
    </w:p>
    <w:p w:rsidR="009043C1" w:rsidRDefault="009043C1" w:rsidP="001E738E">
      <w:pPr>
        <w:spacing w:after="0" w:line="240" w:lineRule="auto"/>
        <w:jc w:val="both"/>
        <w:rPr>
          <w:rFonts w:ascii="Times New Roman" w:hAnsi="Times New Roman" w:cs="Times New Roman"/>
          <w:sz w:val="20"/>
          <w:szCs w:val="20"/>
        </w:rPr>
      </w:pPr>
    </w:p>
    <w:p w:rsidR="00D17479" w:rsidRDefault="00D17479" w:rsidP="00D17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party to a cause or action</w:t>
      </w:r>
      <w:r w:rsidR="002E472A">
        <w:rPr>
          <w:rFonts w:ascii="Times New Roman" w:hAnsi="Times New Roman" w:cs="Times New Roman"/>
          <w:sz w:val="24"/>
          <w:szCs w:val="24"/>
        </w:rPr>
        <w:t xml:space="preserve"> may be joined in terms of r 87. However this is an application </w:t>
      </w:r>
      <w:r w:rsidR="009043C1">
        <w:rPr>
          <w:rFonts w:ascii="Times New Roman" w:hAnsi="Times New Roman" w:cs="Times New Roman"/>
          <w:sz w:val="24"/>
          <w:szCs w:val="24"/>
        </w:rPr>
        <w:t xml:space="preserve">made in terms of application </w:t>
      </w:r>
      <w:r w:rsidR="002E472A">
        <w:rPr>
          <w:rFonts w:ascii="Times New Roman" w:hAnsi="Times New Roman" w:cs="Times New Roman"/>
          <w:sz w:val="24"/>
          <w:szCs w:val="24"/>
        </w:rPr>
        <w:t xml:space="preserve">procedure provided for in Order 32 which order does not provide for similar joinder as contained in r 87. In fact the rules of this court do not contain any rule dealing with joinder of parties in application procedure. </w:t>
      </w:r>
    </w:p>
    <w:p w:rsidR="002E472A" w:rsidRDefault="002E472A" w:rsidP="00D17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agree with Mr </w:t>
      </w:r>
      <w:proofErr w:type="spellStart"/>
      <w:r>
        <w:rPr>
          <w:rFonts w:ascii="Times New Roman" w:hAnsi="Times New Roman" w:cs="Times New Roman"/>
          <w:i/>
          <w:sz w:val="24"/>
          <w:szCs w:val="24"/>
        </w:rPr>
        <w:t>Uriri</w:t>
      </w:r>
      <w:r>
        <w:rPr>
          <w:rFonts w:ascii="Times New Roman" w:hAnsi="Times New Roman" w:cs="Times New Roman"/>
          <w:sz w:val="24"/>
          <w:szCs w:val="24"/>
        </w:rPr>
        <w:t>’s</w:t>
      </w:r>
      <w:proofErr w:type="spellEnd"/>
      <w:r>
        <w:rPr>
          <w:rFonts w:ascii="Times New Roman" w:hAnsi="Times New Roman" w:cs="Times New Roman"/>
          <w:sz w:val="24"/>
          <w:szCs w:val="24"/>
        </w:rPr>
        <w:t xml:space="preserve"> submission that reference to a “cause or matter” in </w:t>
      </w: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(1) of r 87 should be taken to mean an application.</w:t>
      </w:r>
    </w:p>
    <w:p w:rsidR="002E472A" w:rsidRDefault="002E472A" w:rsidP="00D17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however prepared to accept that, to the extent that there is no similar provision in application procedure for misjoinder and </w:t>
      </w:r>
      <w:proofErr w:type="spellStart"/>
      <w:r>
        <w:rPr>
          <w:rFonts w:ascii="Times New Roman" w:hAnsi="Times New Roman" w:cs="Times New Roman"/>
          <w:sz w:val="24"/>
          <w:szCs w:val="24"/>
        </w:rPr>
        <w:t>non joinder</w:t>
      </w:r>
      <w:proofErr w:type="spellEnd"/>
      <w:r>
        <w:rPr>
          <w:rFonts w:ascii="Times New Roman" w:hAnsi="Times New Roman" w:cs="Times New Roman"/>
          <w:sz w:val="24"/>
          <w:szCs w:val="24"/>
        </w:rPr>
        <w:t xml:space="preserve">, one has to relate to the issue having regard to r 87. The rules of court were created to assist the court in conducting its business. For that reason, there is nothing preventing it from borrowing from r 87 in order to achieve justice in </w:t>
      </w:r>
      <w:r w:rsidR="009043C1">
        <w:rPr>
          <w:rFonts w:ascii="Times New Roman" w:hAnsi="Times New Roman" w:cs="Times New Roman"/>
          <w:sz w:val="24"/>
          <w:szCs w:val="24"/>
        </w:rPr>
        <w:t>O</w:t>
      </w:r>
      <w:r>
        <w:rPr>
          <w:rFonts w:ascii="Times New Roman" w:hAnsi="Times New Roman" w:cs="Times New Roman"/>
          <w:sz w:val="24"/>
          <w:szCs w:val="24"/>
        </w:rPr>
        <w:t xml:space="preserve">rder 32 matters, especially in view of the fact that r 4 C gives the court a discretion to depart from the rules in appropriate  circumstances. </w:t>
      </w:r>
    </w:p>
    <w:p w:rsidR="00A973E3" w:rsidRDefault="00A973E3" w:rsidP="00D17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I am of the view that the issues are capable of determination in the absence of the arbitrator who</w:t>
      </w:r>
      <w:r w:rsidR="009043C1">
        <w:rPr>
          <w:rFonts w:ascii="Times New Roman" w:hAnsi="Times New Roman" w:cs="Times New Roman"/>
          <w:sz w:val="24"/>
          <w:szCs w:val="24"/>
        </w:rPr>
        <w:t>,</w:t>
      </w:r>
      <w:r>
        <w:rPr>
          <w:rFonts w:ascii="Times New Roman" w:hAnsi="Times New Roman" w:cs="Times New Roman"/>
          <w:sz w:val="24"/>
          <w:szCs w:val="24"/>
        </w:rPr>
        <w:t xml:space="preserve"> in any event</w:t>
      </w:r>
      <w:r w:rsidR="009043C1">
        <w:rPr>
          <w:rFonts w:ascii="Times New Roman" w:hAnsi="Times New Roman" w:cs="Times New Roman"/>
          <w:sz w:val="24"/>
          <w:szCs w:val="24"/>
        </w:rPr>
        <w:t>,</w:t>
      </w:r>
      <w:r>
        <w:rPr>
          <w:rFonts w:ascii="Times New Roman" w:hAnsi="Times New Roman" w:cs="Times New Roman"/>
          <w:sz w:val="24"/>
          <w:szCs w:val="24"/>
        </w:rPr>
        <w:t xml:space="preserve"> would not be a participant in the proceedings even if he had been cited and it is generally desirable to cite the arbitrator. I will therefore dismiss the point </w:t>
      </w:r>
      <w:r w:rsidRPr="00A973E3">
        <w:rPr>
          <w:rFonts w:ascii="Times New Roman" w:hAnsi="Times New Roman" w:cs="Times New Roman"/>
          <w:i/>
          <w:sz w:val="24"/>
          <w:szCs w:val="24"/>
        </w:rPr>
        <w:t xml:space="preserve">in </w:t>
      </w:r>
      <w:proofErr w:type="spellStart"/>
      <w:r w:rsidRPr="00A973E3">
        <w:rPr>
          <w:rFonts w:ascii="Times New Roman" w:hAnsi="Times New Roman" w:cs="Times New Roman"/>
          <w:i/>
          <w:sz w:val="24"/>
          <w:szCs w:val="24"/>
        </w:rPr>
        <w:t>limine</w:t>
      </w:r>
      <w:proofErr w:type="spellEnd"/>
      <w:r>
        <w:rPr>
          <w:rFonts w:ascii="Times New Roman" w:hAnsi="Times New Roman" w:cs="Times New Roman"/>
          <w:sz w:val="24"/>
          <w:szCs w:val="24"/>
        </w:rPr>
        <w:t xml:space="preserve">. </w:t>
      </w:r>
    </w:p>
    <w:p w:rsidR="00A973E3" w:rsidRDefault="00A973E3" w:rsidP="00D174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application has been </w:t>
      </w:r>
      <w:r w:rsidR="005B3DB1">
        <w:rPr>
          <w:rFonts w:ascii="Times New Roman" w:hAnsi="Times New Roman" w:cs="Times New Roman"/>
          <w:sz w:val="24"/>
          <w:szCs w:val="24"/>
        </w:rPr>
        <w:t>brought</w:t>
      </w:r>
      <w:r>
        <w:rPr>
          <w:rFonts w:ascii="Times New Roman" w:hAnsi="Times New Roman" w:cs="Times New Roman"/>
          <w:sz w:val="24"/>
          <w:szCs w:val="24"/>
        </w:rPr>
        <w:t xml:space="preserve"> in terms of Art 34 of the Model Law, it had </w:t>
      </w:r>
      <w:r w:rsidR="005B3DB1">
        <w:rPr>
          <w:rFonts w:ascii="Times New Roman" w:hAnsi="Times New Roman" w:cs="Times New Roman"/>
          <w:sz w:val="24"/>
          <w:szCs w:val="24"/>
        </w:rPr>
        <w:t xml:space="preserve">to because the applicant having contracted out of all other rights it may have had by the inclusion of clause 11 </w:t>
      </w:r>
      <w:r w:rsidR="00A13FD0">
        <w:rPr>
          <w:rFonts w:ascii="Times New Roman" w:hAnsi="Times New Roman" w:cs="Times New Roman"/>
          <w:sz w:val="24"/>
          <w:szCs w:val="24"/>
        </w:rPr>
        <w:t xml:space="preserve">in </w:t>
      </w:r>
      <w:r w:rsidR="005B3DB1">
        <w:rPr>
          <w:rFonts w:ascii="Times New Roman" w:hAnsi="Times New Roman" w:cs="Times New Roman"/>
          <w:sz w:val="24"/>
          <w:szCs w:val="24"/>
        </w:rPr>
        <w:t xml:space="preserve">the agreement binding the parties to the decision of the arbitrator, </w:t>
      </w:r>
      <w:proofErr w:type="gramStart"/>
      <w:r w:rsidR="005B3DB1">
        <w:rPr>
          <w:rFonts w:ascii="Times New Roman" w:hAnsi="Times New Roman" w:cs="Times New Roman"/>
          <w:sz w:val="24"/>
          <w:szCs w:val="24"/>
        </w:rPr>
        <w:t>it</w:t>
      </w:r>
      <w:proofErr w:type="gramEnd"/>
      <w:r w:rsidR="005B3DB1">
        <w:rPr>
          <w:rFonts w:ascii="Times New Roman" w:hAnsi="Times New Roman" w:cs="Times New Roman"/>
          <w:sz w:val="24"/>
          <w:szCs w:val="24"/>
        </w:rPr>
        <w:t xml:space="preserve"> had no other remedy. Article 34 provides:</w:t>
      </w:r>
    </w:p>
    <w:p w:rsidR="005B3DB1" w:rsidRDefault="005B3DB1" w:rsidP="00962687">
      <w:pPr>
        <w:spacing w:after="0" w:line="240" w:lineRule="auto"/>
        <w:ind w:left="1440" w:hanging="720"/>
        <w:jc w:val="both"/>
        <w:rPr>
          <w:rFonts w:ascii="Times New Roman" w:hAnsi="Times New Roman" w:cs="Times New Roman"/>
          <w:sz w:val="20"/>
          <w:szCs w:val="20"/>
        </w:rPr>
      </w:pPr>
      <w:r>
        <w:rPr>
          <w:rFonts w:ascii="Times New Roman" w:hAnsi="Times New Roman" w:cs="Times New Roman"/>
          <w:sz w:val="24"/>
          <w:szCs w:val="24"/>
        </w:rPr>
        <w:t>“</w:t>
      </w:r>
      <w:r w:rsidR="00962687">
        <w:rPr>
          <w:rFonts w:ascii="Times New Roman" w:hAnsi="Times New Roman" w:cs="Times New Roman"/>
          <w:sz w:val="20"/>
          <w:szCs w:val="20"/>
        </w:rPr>
        <w:t>(1)</w:t>
      </w:r>
      <w:r w:rsidR="00962687">
        <w:rPr>
          <w:rFonts w:ascii="Times New Roman" w:hAnsi="Times New Roman" w:cs="Times New Roman"/>
          <w:sz w:val="20"/>
          <w:szCs w:val="20"/>
        </w:rPr>
        <w:tab/>
        <w:t>Recourse to a court against an arbitral award may be made only by an application for setting aside in accordance with paragraphs (2) and (3) of this article.</w:t>
      </w:r>
    </w:p>
    <w:p w:rsidR="00962687" w:rsidRDefault="00962687" w:rsidP="00962687">
      <w:pPr>
        <w:spacing w:after="0" w:line="240" w:lineRule="auto"/>
        <w:ind w:left="1440" w:hanging="720"/>
        <w:jc w:val="both"/>
        <w:rPr>
          <w:rFonts w:ascii="Times New Roman" w:hAnsi="Times New Roman" w:cs="Times New Roman"/>
          <w:sz w:val="20"/>
          <w:szCs w:val="20"/>
        </w:rPr>
      </w:pPr>
    </w:p>
    <w:p w:rsidR="00962687" w:rsidRDefault="00962687" w:rsidP="00962687">
      <w:pPr>
        <w:spacing w:after="0" w:line="240" w:lineRule="auto"/>
        <w:ind w:left="1440" w:hanging="72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An arbitral award may be set aside by the High Court only if –</w:t>
      </w:r>
    </w:p>
    <w:p w:rsidR="00962687" w:rsidRDefault="00962687" w:rsidP="00962687">
      <w:pPr>
        <w:spacing w:after="0" w:line="240" w:lineRule="auto"/>
        <w:ind w:left="1440" w:hanging="720"/>
        <w:jc w:val="both"/>
        <w:rPr>
          <w:rFonts w:ascii="Times New Roman" w:hAnsi="Times New Roman" w:cs="Times New Roman"/>
          <w:sz w:val="20"/>
          <w:szCs w:val="20"/>
        </w:rPr>
      </w:pPr>
    </w:p>
    <w:p w:rsidR="00962687" w:rsidRDefault="00962687" w:rsidP="00962687">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p w:rsidR="00962687" w:rsidRDefault="00962687" w:rsidP="00962687">
      <w:pPr>
        <w:pStyle w:val="ListParagraph"/>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High Court</w:t>
      </w:r>
      <w:r w:rsidR="00AD6CAA">
        <w:rPr>
          <w:rFonts w:ascii="Times New Roman" w:hAnsi="Times New Roman" w:cs="Times New Roman"/>
          <w:sz w:val="20"/>
          <w:szCs w:val="20"/>
        </w:rPr>
        <w:t xml:space="preserve"> finds that -</w:t>
      </w:r>
    </w:p>
    <w:p w:rsidR="00962687" w:rsidRDefault="00962687" w:rsidP="00962687">
      <w:pPr>
        <w:pStyle w:val="ListParagraph"/>
        <w:spacing w:after="0" w:line="240" w:lineRule="auto"/>
        <w:ind w:left="1800"/>
        <w:jc w:val="both"/>
        <w:rPr>
          <w:rFonts w:ascii="Times New Roman" w:hAnsi="Times New Roman" w:cs="Times New Roman"/>
          <w:sz w:val="20"/>
          <w:szCs w:val="20"/>
        </w:rPr>
      </w:pPr>
    </w:p>
    <w:p w:rsidR="00962687" w:rsidRDefault="00962687" w:rsidP="00962687">
      <w:pPr>
        <w:pStyle w:val="ListParagraph"/>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subject matter of the dispute is not capable of settlement by arbitration under the law of Zimbabwe, or </w:t>
      </w:r>
    </w:p>
    <w:p w:rsidR="00962687" w:rsidRDefault="00962687" w:rsidP="00962687">
      <w:pPr>
        <w:pStyle w:val="ListParagraph"/>
        <w:spacing w:after="0" w:line="240" w:lineRule="auto"/>
        <w:ind w:left="2520"/>
        <w:jc w:val="both"/>
        <w:rPr>
          <w:rFonts w:ascii="Times New Roman" w:hAnsi="Times New Roman" w:cs="Times New Roman"/>
          <w:sz w:val="20"/>
          <w:szCs w:val="20"/>
        </w:rPr>
      </w:pPr>
    </w:p>
    <w:p w:rsidR="00962687" w:rsidRDefault="00962687" w:rsidP="00962687">
      <w:pPr>
        <w:pStyle w:val="ListParagraph"/>
        <w:numPr>
          <w:ilvl w:val="0"/>
          <w:numId w:val="3"/>
        </w:num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award is in conflict with the public policy of Zimbabwe.”</w:t>
      </w:r>
    </w:p>
    <w:p w:rsidR="00D23FF7" w:rsidRPr="00D23FF7" w:rsidRDefault="00D23FF7" w:rsidP="00D23FF7">
      <w:pPr>
        <w:pStyle w:val="ListParagraph"/>
        <w:rPr>
          <w:rFonts w:ascii="Times New Roman" w:hAnsi="Times New Roman" w:cs="Times New Roman"/>
          <w:sz w:val="20"/>
          <w:szCs w:val="20"/>
        </w:rPr>
      </w:pPr>
    </w:p>
    <w:p w:rsidR="00D23FF7" w:rsidRDefault="00FC300D" w:rsidP="00FC30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Article 34 takes the issue further by declaring what is contrary to the public policy of Zimbabwe. It states:</w:t>
      </w:r>
    </w:p>
    <w:p w:rsidR="000E3E80" w:rsidRDefault="000E3E80" w:rsidP="00FD5207">
      <w:pPr>
        <w:spacing w:after="0" w:line="240" w:lineRule="auto"/>
        <w:ind w:left="720"/>
        <w:jc w:val="both"/>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 xml:space="preserve">For the avoidance of doubt, and without limiting the generality of paragraph (2) (b) (ii) </w:t>
      </w:r>
      <w:r w:rsidR="00FD5207">
        <w:rPr>
          <w:rFonts w:ascii="Times New Roman" w:hAnsi="Times New Roman" w:cs="Times New Roman"/>
          <w:sz w:val="20"/>
          <w:szCs w:val="20"/>
        </w:rPr>
        <w:t>of this article, it is declared that an award is in conflict with the public policy of Zimbabwe if-</w:t>
      </w:r>
    </w:p>
    <w:p w:rsidR="00FD5207" w:rsidRDefault="00FD5207" w:rsidP="00FD5207">
      <w:pPr>
        <w:spacing w:after="0" w:line="240" w:lineRule="auto"/>
        <w:ind w:left="720"/>
        <w:jc w:val="both"/>
        <w:rPr>
          <w:rFonts w:ascii="Times New Roman" w:hAnsi="Times New Roman" w:cs="Times New Roman"/>
          <w:sz w:val="20"/>
          <w:szCs w:val="20"/>
        </w:rPr>
      </w:pPr>
    </w:p>
    <w:p w:rsidR="00FD5207" w:rsidRDefault="00FD5207" w:rsidP="00FD5207">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making of the award was induced or effected by fraud or corruption;</w:t>
      </w:r>
    </w:p>
    <w:p w:rsidR="00FD5207" w:rsidRDefault="00FD5207" w:rsidP="00FD5207">
      <w:pPr>
        <w:pStyle w:val="ListParagraph"/>
        <w:numPr>
          <w:ilvl w:val="0"/>
          <w:numId w:val="4"/>
        </w:num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breach of the rules of natural justice occurred in connection with the making of the award.”</w:t>
      </w:r>
    </w:p>
    <w:p w:rsidR="00F75FC1" w:rsidRDefault="00F75FC1" w:rsidP="00F75FC1">
      <w:pPr>
        <w:pStyle w:val="ListParagraph"/>
        <w:spacing w:after="0" w:line="240" w:lineRule="auto"/>
        <w:ind w:left="1080"/>
        <w:jc w:val="both"/>
        <w:rPr>
          <w:rFonts w:ascii="Times New Roman" w:hAnsi="Times New Roman" w:cs="Times New Roman"/>
          <w:sz w:val="20"/>
          <w:szCs w:val="20"/>
        </w:rPr>
      </w:pPr>
    </w:p>
    <w:p w:rsidR="00F75FC1" w:rsidRDefault="00F75FC1" w:rsidP="00F75FC1">
      <w:pPr>
        <w:pStyle w:val="ListParagraph"/>
        <w:spacing w:after="0" w:line="240" w:lineRule="auto"/>
        <w:ind w:left="1080"/>
        <w:jc w:val="both"/>
        <w:rPr>
          <w:rFonts w:ascii="Times New Roman" w:hAnsi="Times New Roman" w:cs="Times New Roman"/>
          <w:sz w:val="20"/>
          <w:szCs w:val="20"/>
        </w:rPr>
      </w:pPr>
    </w:p>
    <w:p w:rsidR="00C9486D" w:rsidRDefault="006F003D" w:rsidP="00ED0F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Uriri</w:t>
      </w:r>
      <w:proofErr w:type="spellEnd"/>
      <w:r>
        <w:rPr>
          <w:rFonts w:ascii="Times New Roman" w:hAnsi="Times New Roman" w:cs="Times New Roman"/>
          <w:sz w:val="24"/>
          <w:szCs w:val="24"/>
        </w:rPr>
        <w:t xml:space="preserve"> for the applicant drew attention to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17 of the first respondent’s response to the applicant’s statement of claim before the arbitrator in which the first respondent appeared to admit owing a sum of $155 534-00 and suggested that it be deducted from its counter-claim, as a pointer to the fact that the arbitrator did not apply his mi</w:t>
      </w:r>
      <w:r w:rsidR="00F75FC1">
        <w:rPr>
          <w:rFonts w:ascii="Times New Roman" w:hAnsi="Times New Roman" w:cs="Times New Roman"/>
          <w:sz w:val="24"/>
          <w:szCs w:val="24"/>
        </w:rPr>
        <w:t>n</w:t>
      </w:r>
      <w:r>
        <w:rPr>
          <w:rFonts w:ascii="Times New Roman" w:hAnsi="Times New Roman" w:cs="Times New Roman"/>
          <w:sz w:val="24"/>
          <w:szCs w:val="24"/>
        </w:rPr>
        <w:t>d. If he had he would have granted that which was admitted instead of dismissing the entire claim. I do not agree. In fact the entire case of the applicant misses the point. The arbitrator dismissed the applicant’s claim because the applicant had, admittedly breached the contract between the parties. He drew the conclusion, correctly in my view</w:t>
      </w:r>
      <w:r w:rsidR="00F75FC1">
        <w:rPr>
          <w:rFonts w:ascii="Times New Roman" w:hAnsi="Times New Roman" w:cs="Times New Roman"/>
          <w:sz w:val="24"/>
          <w:szCs w:val="24"/>
        </w:rPr>
        <w:t>,</w:t>
      </w:r>
      <w:r>
        <w:rPr>
          <w:rFonts w:ascii="Times New Roman" w:hAnsi="Times New Roman" w:cs="Times New Roman"/>
          <w:sz w:val="24"/>
          <w:szCs w:val="24"/>
        </w:rPr>
        <w:t xml:space="preserve"> that having breached the contract thereby inducing the respondents to also commit a breach, the applicant could not “found any claim on the breach he has thus prec</w:t>
      </w:r>
      <w:r w:rsidR="00F75FC1">
        <w:rPr>
          <w:rFonts w:ascii="Times New Roman" w:hAnsi="Times New Roman" w:cs="Times New Roman"/>
          <w:sz w:val="24"/>
          <w:szCs w:val="24"/>
        </w:rPr>
        <w:t>ipitated?</w:t>
      </w:r>
      <w:r>
        <w:rPr>
          <w:rFonts w:ascii="Times New Roman" w:hAnsi="Times New Roman" w:cs="Times New Roman"/>
          <w:sz w:val="24"/>
          <w:szCs w:val="24"/>
        </w:rPr>
        <w:t xml:space="preserve">” </w:t>
      </w:r>
      <w:r w:rsidR="00F75FC1">
        <w:rPr>
          <w:rFonts w:ascii="Times New Roman" w:hAnsi="Times New Roman" w:cs="Times New Roman"/>
          <w:sz w:val="24"/>
          <w:szCs w:val="24"/>
        </w:rPr>
        <w:t>I</w:t>
      </w:r>
      <w:r>
        <w:rPr>
          <w:rFonts w:ascii="Times New Roman" w:hAnsi="Times New Roman" w:cs="Times New Roman"/>
          <w:sz w:val="24"/>
          <w:szCs w:val="24"/>
        </w:rPr>
        <w:t xml:space="preserve">n other words the applicant caused the first respondent </w:t>
      </w:r>
      <w:r w:rsidR="00ED0F97">
        <w:rPr>
          <w:rFonts w:ascii="Times New Roman" w:hAnsi="Times New Roman" w:cs="Times New Roman"/>
          <w:sz w:val="24"/>
          <w:szCs w:val="24"/>
        </w:rPr>
        <w:t>to commit a breach by breaching the agreement itself, failing to supply adequate inputs, supplying inputs late and failing to purchase the product.</w:t>
      </w:r>
    </w:p>
    <w:p w:rsidR="00C9486D" w:rsidRDefault="00C9486D" w:rsidP="00ED0F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basis of contract, unjust enrichment had not been relied upon, the applicant could not claim from the first respondent as it did. The breach it committed vitiated any remedy it may have had. This is a basic principle of the law of contract which the arbitrator impressively propounded and relied upon it. I did not hear Mr </w:t>
      </w:r>
      <w:proofErr w:type="spellStart"/>
      <w:r>
        <w:rPr>
          <w:rFonts w:ascii="Times New Roman" w:hAnsi="Times New Roman" w:cs="Times New Roman"/>
          <w:i/>
          <w:sz w:val="24"/>
          <w:szCs w:val="24"/>
        </w:rPr>
        <w:t>Uriri</w:t>
      </w:r>
      <w:proofErr w:type="spellEnd"/>
      <w:r>
        <w:rPr>
          <w:rFonts w:ascii="Times New Roman" w:hAnsi="Times New Roman" w:cs="Times New Roman"/>
          <w:sz w:val="24"/>
          <w:szCs w:val="24"/>
        </w:rPr>
        <w:t xml:space="preserve"> to argue that it was a wrong or faulty conclusion of the law.</w:t>
      </w:r>
    </w:p>
    <w:p w:rsidR="00E93FD4" w:rsidRDefault="00C9486D" w:rsidP="00ED0F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stated in </w:t>
      </w:r>
      <w:proofErr w:type="spellStart"/>
      <w:r>
        <w:rPr>
          <w:rFonts w:ascii="Times New Roman" w:hAnsi="Times New Roman" w:cs="Times New Roman"/>
          <w:i/>
          <w:sz w:val="24"/>
          <w:szCs w:val="24"/>
        </w:rPr>
        <w:t>Zesa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Maphosa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1999 (2) ZLR 452 (S) </w:t>
      </w:r>
      <w:r w:rsidR="00E93FD4">
        <w:rPr>
          <w:rFonts w:ascii="Times New Roman" w:hAnsi="Times New Roman" w:cs="Times New Roman"/>
          <w:sz w:val="24"/>
          <w:szCs w:val="24"/>
        </w:rPr>
        <w:t>466 E-G that:</w:t>
      </w:r>
    </w:p>
    <w:p w:rsidR="000E69A2" w:rsidRPr="00AE6EDE" w:rsidRDefault="0080476B" w:rsidP="00AE6EDE">
      <w:pPr>
        <w:spacing w:after="0" w:line="240" w:lineRule="auto"/>
        <w:ind w:left="720"/>
        <w:jc w:val="both"/>
        <w:rPr>
          <w:rFonts w:ascii="Times New Roman" w:hAnsi="Times New Roman" w:cs="Times New Roman"/>
          <w:sz w:val="20"/>
          <w:szCs w:val="20"/>
        </w:rPr>
      </w:pPr>
      <w:r w:rsidRPr="00AE6EDE">
        <w:rPr>
          <w:rFonts w:ascii="Times New Roman" w:hAnsi="Times New Roman" w:cs="Times New Roman"/>
          <w:sz w:val="20"/>
          <w:szCs w:val="20"/>
        </w:rPr>
        <w:t xml:space="preserve">“Under articles 34 and 36 the court does not exercise an appeal power and either uphold or set aside or decline </w:t>
      </w:r>
      <w:r w:rsidR="00571AB1">
        <w:rPr>
          <w:rFonts w:ascii="Times New Roman" w:hAnsi="Times New Roman" w:cs="Times New Roman"/>
          <w:sz w:val="20"/>
          <w:szCs w:val="20"/>
        </w:rPr>
        <w:t xml:space="preserve">to </w:t>
      </w:r>
      <w:r w:rsidRPr="00AE6EDE">
        <w:rPr>
          <w:rFonts w:ascii="Times New Roman" w:hAnsi="Times New Roman" w:cs="Times New Roman"/>
          <w:sz w:val="20"/>
          <w:szCs w:val="20"/>
        </w:rPr>
        <w:t xml:space="preserve">recognise and enforce an award </w:t>
      </w:r>
      <w:r w:rsidR="00571AB1">
        <w:rPr>
          <w:rFonts w:ascii="Times New Roman" w:hAnsi="Times New Roman" w:cs="Times New Roman"/>
          <w:sz w:val="20"/>
          <w:szCs w:val="20"/>
        </w:rPr>
        <w:t>by</w:t>
      </w:r>
      <w:r w:rsidRPr="00AE6EDE">
        <w:rPr>
          <w:rFonts w:ascii="Times New Roman" w:hAnsi="Times New Roman" w:cs="Times New Roman"/>
          <w:sz w:val="20"/>
          <w:szCs w:val="20"/>
        </w:rPr>
        <w:t xml:space="preserve"> having regard to what it considers should have been the correct decision. Where however, the reasoning or conclusion in any </w:t>
      </w:r>
      <w:proofErr w:type="gramStart"/>
      <w:r w:rsidRPr="00AE6EDE">
        <w:rPr>
          <w:rFonts w:ascii="Times New Roman" w:hAnsi="Times New Roman" w:cs="Times New Roman"/>
          <w:sz w:val="20"/>
          <w:szCs w:val="20"/>
        </w:rPr>
        <w:t>award</w:t>
      </w:r>
      <w:r w:rsidR="00ED0F97" w:rsidRPr="00AE6EDE">
        <w:rPr>
          <w:rFonts w:ascii="Times New Roman" w:hAnsi="Times New Roman" w:cs="Times New Roman"/>
          <w:sz w:val="20"/>
          <w:szCs w:val="20"/>
        </w:rPr>
        <w:t xml:space="preserve"> </w:t>
      </w:r>
      <w:r w:rsidR="006F003D" w:rsidRPr="00AE6EDE">
        <w:rPr>
          <w:rFonts w:ascii="Times New Roman" w:hAnsi="Times New Roman" w:cs="Times New Roman"/>
          <w:sz w:val="20"/>
          <w:szCs w:val="20"/>
        </w:rPr>
        <w:t xml:space="preserve"> </w:t>
      </w:r>
      <w:r w:rsidR="00BD6956" w:rsidRPr="00AE6EDE">
        <w:rPr>
          <w:rFonts w:ascii="Times New Roman" w:hAnsi="Times New Roman" w:cs="Times New Roman"/>
          <w:sz w:val="20"/>
          <w:szCs w:val="20"/>
        </w:rPr>
        <w:t>goes</w:t>
      </w:r>
      <w:proofErr w:type="gramEnd"/>
      <w:r w:rsidR="00BD6956" w:rsidRPr="00AE6EDE">
        <w:rPr>
          <w:rFonts w:ascii="Times New Roman" w:hAnsi="Times New Roman" w:cs="Times New Roman"/>
          <w:sz w:val="20"/>
          <w:szCs w:val="20"/>
        </w:rPr>
        <w:t xml:space="preserve"> beyond mere faultiness or incorrectness and </w:t>
      </w:r>
      <w:r w:rsidR="00B363FB" w:rsidRPr="00AE6EDE">
        <w:rPr>
          <w:rFonts w:ascii="Times New Roman" w:hAnsi="Times New Roman" w:cs="Times New Roman"/>
          <w:sz w:val="20"/>
          <w:szCs w:val="20"/>
        </w:rPr>
        <w:t>constitute</w:t>
      </w:r>
      <w:r w:rsidR="007E0C29">
        <w:rPr>
          <w:rFonts w:ascii="Times New Roman" w:hAnsi="Times New Roman" w:cs="Times New Roman"/>
          <w:sz w:val="20"/>
          <w:szCs w:val="20"/>
        </w:rPr>
        <w:t>s</w:t>
      </w:r>
      <w:r w:rsidR="00BD6956" w:rsidRPr="00AE6EDE">
        <w:rPr>
          <w:rFonts w:ascii="Times New Roman" w:hAnsi="Times New Roman" w:cs="Times New Roman"/>
          <w:sz w:val="20"/>
          <w:szCs w:val="20"/>
        </w:rPr>
        <w:t xml:space="preserve"> a pa</w:t>
      </w:r>
      <w:r w:rsidR="007E0C29">
        <w:rPr>
          <w:rFonts w:ascii="Times New Roman" w:hAnsi="Times New Roman" w:cs="Times New Roman"/>
          <w:sz w:val="20"/>
          <w:szCs w:val="20"/>
        </w:rPr>
        <w:t>lp</w:t>
      </w:r>
      <w:r w:rsidR="005237D1">
        <w:rPr>
          <w:rFonts w:ascii="Times New Roman" w:hAnsi="Times New Roman" w:cs="Times New Roman"/>
          <w:sz w:val="20"/>
          <w:szCs w:val="20"/>
        </w:rPr>
        <w:t>a</w:t>
      </w:r>
      <w:r w:rsidR="00BD6956" w:rsidRPr="00AE6EDE">
        <w:rPr>
          <w:rFonts w:ascii="Times New Roman" w:hAnsi="Times New Roman" w:cs="Times New Roman"/>
          <w:sz w:val="20"/>
          <w:szCs w:val="20"/>
        </w:rPr>
        <w:t>ble inequity</w:t>
      </w:r>
      <w:r w:rsidR="00AE6EDE" w:rsidRPr="00AE6EDE">
        <w:rPr>
          <w:rFonts w:ascii="Times New Roman" w:hAnsi="Times New Roman" w:cs="Times New Roman"/>
          <w:sz w:val="20"/>
          <w:szCs w:val="20"/>
        </w:rPr>
        <w:t xml:space="preserve"> that is so far reaching and outrageous in its defiance of logic or acceptable moral standards that a sensible or fair minded person would consider </w:t>
      </w:r>
      <w:r w:rsidR="00AE6EDE">
        <w:rPr>
          <w:rFonts w:ascii="Times New Roman" w:hAnsi="Times New Roman" w:cs="Times New Roman"/>
          <w:sz w:val="20"/>
          <w:szCs w:val="20"/>
        </w:rPr>
        <w:t>that the conception of justice in Zimbabwe would be intolerably hurt by the award, then it would be contrary to public policy to uphold it. The same consequence applies where the arbitrator has not applied his mind to the question or has totally misunderstood the issue and the resultant injustice reaches the point mentioned above.”</w:t>
      </w:r>
      <w:r w:rsidR="00BD6956" w:rsidRPr="00AE6EDE">
        <w:rPr>
          <w:rFonts w:ascii="Times New Roman" w:hAnsi="Times New Roman" w:cs="Times New Roman"/>
          <w:sz w:val="20"/>
          <w:szCs w:val="20"/>
        </w:rPr>
        <w:t xml:space="preserve"> </w:t>
      </w:r>
      <w:r w:rsidR="006F003D" w:rsidRPr="00AE6EDE">
        <w:rPr>
          <w:rFonts w:ascii="Times New Roman" w:hAnsi="Times New Roman" w:cs="Times New Roman"/>
          <w:sz w:val="20"/>
          <w:szCs w:val="20"/>
        </w:rPr>
        <w:t xml:space="preserve">  </w:t>
      </w:r>
    </w:p>
    <w:p w:rsidR="00962687" w:rsidRDefault="00962687" w:rsidP="00CB6D50">
      <w:pPr>
        <w:spacing w:after="0" w:line="360" w:lineRule="auto"/>
        <w:jc w:val="both"/>
        <w:rPr>
          <w:rFonts w:ascii="Times New Roman" w:hAnsi="Times New Roman" w:cs="Times New Roman"/>
          <w:sz w:val="20"/>
          <w:szCs w:val="20"/>
        </w:rPr>
      </w:pPr>
    </w:p>
    <w:p w:rsidR="00331EE3" w:rsidRDefault="00331EE3" w:rsidP="00CB6D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r>
        <w:rPr>
          <w:rFonts w:ascii="Times New Roman" w:hAnsi="Times New Roman" w:cs="Times New Roman"/>
          <w:i/>
          <w:sz w:val="24"/>
          <w:szCs w:val="24"/>
        </w:rPr>
        <w:t xml:space="preserve">Delta Operations </w:t>
      </w:r>
      <w:r>
        <w:rPr>
          <w:rFonts w:ascii="Times New Roman" w:hAnsi="Times New Roman" w:cs="Times New Roman"/>
          <w:sz w:val="24"/>
          <w:szCs w:val="24"/>
        </w:rPr>
        <w:t xml:space="preserve">v </w:t>
      </w:r>
      <w:r>
        <w:rPr>
          <w:rFonts w:ascii="Times New Roman" w:hAnsi="Times New Roman" w:cs="Times New Roman"/>
          <w:i/>
          <w:sz w:val="24"/>
          <w:szCs w:val="24"/>
        </w:rPr>
        <w:t xml:space="preserve">Origen Corp (Pvt) Ltd </w:t>
      </w:r>
      <w:r w:rsidRPr="00331EE3">
        <w:rPr>
          <w:rFonts w:ascii="Times New Roman" w:hAnsi="Times New Roman" w:cs="Times New Roman"/>
          <w:sz w:val="24"/>
          <w:szCs w:val="24"/>
        </w:rPr>
        <w:t>2007 (2) ZLR 81 (S)</w:t>
      </w:r>
      <w:r>
        <w:rPr>
          <w:rFonts w:ascii="Times New Roman" w:hAnsi="Times New Roman" w:cs="Times New Roman"/>
          <w:sz w:val="24"/>
          <w:szCs w:val="24"/>
        </w:rPr>
        <w:t xml:space="preserve"> 85 C-D; </w:t>
      </w:r>
      <w:r>
        <w:rPr>
          <w:rFonts w:ascii="Times New Roman" w:hAnsi="Times New Roman" w:cs="Times New Roman"/>
          <w:i/>
          <w:sz w:val="24"/>
          <w:szCs w:val="24"/>
        </w:rPr>
        <w:t xml:space="preserve">Provincial Superior Jesuit Province of Zimbabwe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Kamoto</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sidR="004030E8">
        <w:rPr>
          <w:rFonts w:ascii="Times New Roman" w:hAnsi="Times New Roman" w:cs="Times New Roman"/>
          <w:i/>
          <w:sz w:val="24"/>
          <w:szCs w:val="24"/>
        </w:rPr>
        <w:t xml:space="preserve"> </w:t>
      </w:r>
      <w:r>
        <w:rPr>
          <w:rFonts w:ascii="Times New Roman" w:hAnsi="Times New Roman" w:cs="Times New Roman"/>
          <w:sz w:val="24"/>
          <w:szCs w:val="24"/>
        </w:rPr>
        <w:t xml:space="preserve">2007 (2) ZLR 8 (S) 13 C-D; </w:t>
      </w:r>
      <w:r>
        <w:rPr>
          <w:rFonts w:ascii="Times New Roman" w:hAnsi="Times New Roman" w:cs="Times New Roman"/>
          <w:i/>
          <w:sz w:val="24"/>
          <w:szCs w:val="24"/>
        </w:rPr>
        <w:t>Decimal Investments (Pvt) Ltd</w:t>
      </w:r>
      <w:r>
        <w:rPr>
          <w:rFonts w:ascii="Times New Roman" w:hAnsi="Times New Roman" w:cs="Times New Roman"/>
          <w:sz w:val="24"/>
          <w:szCs w:val="24"/>
        </w:rPr>
        <w:t xml:space="preserve"> v </w:t>
      </w:r>
      <w:r>
        <w:rPr>
          <w:rFonts w:ascii="Times New Roman" w:hAnsi="Times New Roman" w:cs="Times New Roman"/>
          <w:i/>
          <w:sz w:val="24"/>
          <w:szCs w:val="24"/>
        </w:rPr>
        <w:t xml:space="preserve">Arundel Village (Pvt) Ltd &amp; </w:t>
      </w:r>
      <w:proofErr w:type="spellStart"/>
      <w:r>
        <w:rPr>
          <w:rFonts w:ascii="Times New Roman" w:hAnsi="Times New Roman" w:cs="Times New Roman"/>
          <w:i/>
          <w:sz w:val="24"/>
          <w:szCs w:val="24"/>
        </w:rPr>
        <w:t>Anor</w:t>
      </w:r>
      <w:proofErr w:type="spellEnd"/>
      <w:r w:rsidR="00F2714E">
        <w:rPr>
          <w:rFonts w:ascii="Times New Roman" w:hAnsi="Times New Roman" w:cs="Times New Roman"/>
          <w:i/>
          <w:sz w:val="24"/>
          <w:szCs w:val="24"/>
        </w:rPr>
        <w:t xml:space="preserve"> </w:t>
      </w:r>
      <w:r>
        <w:rPr>
          <w:rFonts w:ascii="Times New Roman" w:hAnsi="Times New Roman" w:cs="Times New Roman"/>
          <w:sz w:val="24"/>
          <w:szCs w:val="24"/>
        </w:rPr>
        <w:t>2012 (1) ZLR 581 (H).</w:t>
      </w:r>
    </w:p>
    <w:p w:rsidR="002D28EC" w:rsidRDefault="00331EE3" w:rsidP="00CB6D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Clearly the standard set in the above authorities has not been </w:t>
      </w:r>
      <w:r w:rsidR="00C0176E">
        <w:rPr>
          <w:rFonts w:ascii="Times New Roman" w:hAnsi="Times New Roman" w:cs="Times New Roman"/>
          <w:sz w:val="24"/>
          <w:szCs w:val="24"/>
        </w:rPr>
        <w:t>mat</w:t>
      </w:r>
      <w:r w:rsidR="00E820C1">
        <w:rPr>
          <w:rFonts w:ascii="Times New Roman" w:hAnsi="Times New Roman" w:cs="Times New Roman"/>
          <w:sz w:val="24"/>
          <w:szCs w:val="24"/>
        </w:rPr>
        <w:t>c</w:t>
      </w:r>
      <w:r w:rsidR="00C0176E">
        <w:rPr>
          <w:rFonts w:ascii="Times New Roman" w:hAnsi="Times New Roman" w:cs="Times New Roman"/>
          <w:sz w:val="24"/>
          <w:szCs w:val="24"/>
        </w:rPr>
        <w:t>hed</w:t>
      </w:r>
      <w:r>
        <w:rPr>
          <w:rFonts w:ascii="Times New Roman" w:hAnsi="Times New Roman" w:cs="Times New Roman"/>
          <w:sz w:val="24"/>
          <w:szCs w:val="24"/>
        </w:rPr>
        <w:t xml:space="preserve"> by the applicant in </w:t>
      </w:r>
      <w:r w:rsidR="00034759">
        <w:rPr>
          <w:rFonts w:ascii="Times New Roman" w:hAnsi="Times New Roman" w:cs="Times New Roman"/>
          <w:sz w:val="24"/>
          <w:szCs w:val="24"/>
        </w:rPr>
        <w:t>this</w:t>
      </w:r>
      <w:r>
        <w:rPr>
          <w:rFonts w:ascii="Times New Roman" w:hAnsi="Times New Roman" w:cs="Times New Roman"/>
          <w:sz w:val="24"/>
          <w:szCs w:val="24"/>
        </w:rPr>
        <w:t xml:space="preserve"> matter. Quite to the contrary, the reasoning of the arbitrator cannot possibly be </w:t>
      </w:r>
      <w:r w:rsidR="00EC3FAF">
        <w:rPr>
          <w:rFonts w:ascii="Times New Roman" w:hAnsi="Times New Roman" w:cs="Times New Roman"/>
          <w:sz w:val="24"/>
          <w:szCs w:val="24"/>
        </w:rPr>
        <w:t>faulted at all</w:t>
      </w:r>
      <w:r w:rsidR="00DD2F8D">
        <w:rPr>
          <w:rFonts w:ascii="Times New Roman" w:hAnsi="Times New Roman" w:cs="Times New Roman"/>
          <w:sz w:val="24"/>
          <w:szCs w:val="24"/>
        </w:rPr>
        <w:t>.</w:t>
      </w:r>
      <w:r w:rsidR="00EC3FAF">
        <w:rPr>
          <w:rFonts w:ascii="Times New Roman" w:hAnsi="Times New Roman" w:cs="Times New Roman"/>
          <w:sz w:val="24"/>
          <w:szCs w:val="24"/>
        </w:rPr>
        <w:t xml:space="preserve"> </w:t>
      </w:r>
      <w:r w:rsidR="00DD2F8D">
        <w:rPr>
          <w:rFonts w:ascii="Times New Roman" w:hAnsi="Times New Roman" w:cs="Times New Roman"/>
          <w:sz w:val="24"/>
          <w:szCs w:val="24"/>
        </w:rPr>
        <w:t>P</w:t>
      </w:r>
      <w:r w:rsidR="00EC3FAF">
        <w:rPr>
          <w:rFonts w:ascii="Times New Roman" w:hAnsi="Times New Roman" w:cs="Times New Roman"/>
          <w:sz w:val="24"/>
          <w:szCs w:val="24"/>
        </w:rPr>
        <w:t>arties who submit to arbitration agreeing that the decisions of the arbitrator shall be final and binding upon them should desist from such footling litigation</w:t>
      </w:r>
      <w:r w:rsidR="002D28EC">
        <w:rPr>
          <w:rFonts w:ascii="Times New Roman" w:hAnsi="Times New Roman" w:cs="Times New Roman"/>
          <w:sz w:val="24"/>
          <w:szCs w:val="24"/>
        </w:rPr>
        <w:t xml:space="preserve"> the moment the outcome is not favourable to them. Th</w:t>
      </w:r>
      <w:r w:rsidR="00DD2F8D">
        <w:rPr>
          <w:rFonts w:ascii="Times New Roman" w:hAnsi="Times New Roman" w:cs="Times New Roman"/>
          <w:sz w:val="24"/>
          <w:szCs w:val="24"/>
        </w:rPr>
        <w:t>is</w:t>
      </w:r>
      <w:r w:rsidR="002D28EC">
        <w:rPr>
          <w:rFonts w:ascii="Times New Roman" w:hAnsi="Times New Roman" w:cs="Times New Roman"/>
          <w:sz w:val="24"/>
          <w:szCs w:val="24"/>
        </w:rPr>
        <w:t xml:space="preserve"> court finds itself </w:t>
      </w:r>
      <w:r w:rsidR="00DD2F8D">
        <w:rPr>
          <w:rFonts w:ascii="Times New Roman" w:hAnsi="Times New Roman" w:cs="Times New Roman"/>
          <w:sz w:val="24"/>
          <w:szCs w:val="24"/>
        </w:rPr>
        <w:t>inundated</w:t>
      </w:r>
      <w:r w:rsidR="002D28EC">
        <w:rPr>
          <w:rFonts w:ascii="Times New Roman" w:hAnsi="Times New Roman" w:cs="Times New Roman"/>
          <w:sz w:val="24"/>
          <w:szCs w:val="24"/>
        </w:rPr>
        <w:t xml:space="preserve"> by endless such applications which are informed, not by a desire to obtain justice but merely </w:t>
      </w:r>
      <w:r w:rsidR="00121EB5">
        <w:rPr>
          <w:rFonts w:ascii="Times New Roman" w:hAnsi="Times New Roman" w:cs="Times New Roman"/>
          <w:sz w:val="24"/>
          <w:szCs w:val="24"/>
        </w:rPr>
        <w:t xml:space="preserve">by </w:t>
      </w:r>
      <w:r w:rsidR="002D28EC">
        <w:rPr>
          <w:rFonts w:ascii="Times New Roman" w:hAnsi="Times New Roman" w:cs="Times New Roman"/>
          <w:sz w:val="24"/>
          <w:szCs w:val="24"/>
        </w:rPr>
        <w:t xml:space="preserve">obvious unwillingness to commit to what parties would have agreed upon. The time has come to admonish such litigants with an award of costs on a punitive scale. </w:t>
      </w:r>
    </w:p>
    <w:p w:rsidR="004030E8" w:rsidRDefault="002D28EC" w:rsidP="00CB6D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application is hereby dismissed with costs on a legal practitioner and client scale.</w:t>
      </w:r>
    </w:p>
    <w:p w:rsidR="004030E8" w:rsidRDefault="004030E8" w:rsidP="00CB6D50">
      <w:pPr>
        <w:spacing w:after="0" w:line="360" w:lineRule="auto"/>
        <w:jc w:val="both"/>
        <w:rPr>
          <w:rFonts w:ascii="Times New Roman" w:hAnsi="Times New Roman" w:cs="Times New Roman"/>
          <w:sz w:val="24"/>
          <w:szCs w:val="24"/>
        </w:rPr>
      </w:pPr>
    </w:p>
    <w:p w:rsidR="00A22461" w:rsidRDefault="00A22461" w:rsidP="00A22461">
      <w:pPr>
        <w:spacing w:after="0" w:line="240" w:lineRule="auto"/>
        <w:jc w:val="both"/>
        <w:rPr>
          <w:rFonts w:ascii="Times New Roman" w:hAnsi="Times New Roman" w:cs="Times New Roman"/>
          <w:sz w:val="24"/>
          <w:szCs w:val="24"/>
        </w:rPr>
      </w:pPr>
    </w:p>
    <w:p w:rsidR="00290FE1" w:rsidRDefault="00121EB5" w:rsidP="00A2246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Mutamangira</w:t>
      </w:r>
      <w:proofErr w:type="spellEnd"/>
      <w:r>
        <w:rPr>
          <w:rFonts w:ascii="Times New Roman" w:hAnsi="Times New Roman" w:cs="Times New Roman"/>
          <w:i/>
          <w:sz w:val="24"/>
          <w:szCs w:val="24"/>
        </w:rPr>
        <w:t xml:space="preserve"> &amp; Associates</w:t>
      </w:r>
      <w:r w:rsidR="00A22461">
        <w:rPr>
          <w:rFonts w:ascii="Times New Roman" w:hAnsi="Times New Roman" w:cs="Times New Roman"/>
          <w:sz w:val="24"/>
          <w:szCs w:val="24"/>
        </w:rPr>
        <w:t xml:space="preserve">, </w:t>
      </w:r>
      <w:r w:rsidR="00290FE1">
        <w:rPr>
          <w:rFonts w:ascii="Times New Roman" w:hAnsi="Times New Roman" w:cs="Times New Roman"/>
          <w:sz w:val="24"/>
          <w:szCs w:val="24"/>
        </w:rPr>
        <w:t xml:space="preserve">applicant’s legal practitioners </w:t>
      </w:r>
    </w:p>
    <w:p w:rsidR="00331EE3" w:rsidRDefault="003A77B8" w:rsidP="00A2246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Venturas</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Samkange</w:t>
      </w:r>
      <w:proofErr w:type="spellEnd"/>
      <w:r>
        <w:rPr>
          <w:rFonts w:ascii="Times New Roman" w:hAnsi="Times New Roman" w:cs="Times New Roman"/>
          <w:sz w:val="24"/>
          <w:szCs w:val="24"/>
        </w:rPr>
        <w:t xml:space="preserve">, respondent’s legal practitioners </w:t>
      </w:r>
      <w:r>
        <w:rPr>
          <w:rFonts w:ascii="Times New Roman" w:hAnsi="Times New Roman" w:cs="Times New Roman"/>
          <w:i/>
          <w:sz w:val="24"/>
          <w:szCs w:val="24"/>
        </w:rPr>
        <w:t xml:space="preserve"> </w:t>
      </w:r>
      <w:r w:rsidR="002D28EC">
        <w:rPr>
          <w:rFonts w:ascii="Times New Roman" w:hAnsi="Times New Roman" w:cs="Times New Roman"/>
          <w:sz w:val="24"/>
          <w:szCs w:val="24"/>
        </w:rPr>
        <w:t xml:space="preserve">  </w:t>
      </w:r>
      <w:r w:rsidR="00EC3FAF">
        <w:rPr>
          <w:rFonts w:ascii="Times New Roman" w:hAnsi="Times New Roman" w:cs="Times New Roman"/>
          <w:sz w:val="24"/>
          <w:szCs w:val="24"/>
        </w:rPr>
        <w:t xml:space="preserve"> </w:t>
      </w:r>
    </w:p>
    <w:p w:rsidR="00CB6D50" w:rsidRPr="00331EE3" w:rsidRDefault="00331EE3" w:rsidP="00CB6D50">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Pr="00331EE3">
        <w:rPr>
          <w:rFonts w:ascii="Times New Roman" w:hAnsi="Times New Roman" w:cs="Times New Roman"/>
          <w:sz w:val="24"/>
          <w:szCs w:val="24"/>
        </w:rPr>
        <w:t xml:space="preserve"> </w:t>
      </w:r>
    </w:p>
    <w:p w:rsidR="00AF722E" w:rsidRPr="00BD4EC4" w:rsidRDefault="00AF722E" w:rsidP="00757A82">
      <w:pPr>
        <w:spacing w:after="0" w:line="360" w:lineRule="auto"/>
        <w:jc w:val="both"/>
        <w:rPr>
          <w:rFonts w:ascii="Times New Roman" w:hAnsi="Times New Roman" w:cs="Times New Roman"/>
          <w:sz w:val="24"/>
          <w:szCs w:val="24"/>
        </w:rPr>
      </w:pPr>
    </w:p>
    <w:p w:rsidR="00757A82" w:rsidRPr="00757A82" w:rsidRDefault="00757A82" w:rsidP="00757A82">
      <w:pPr>
        <w:spacing w:after="0" w:line="360" w:lineRule="auto"/>
        <w:jc w:val="both"/>
        <w:rPr>
          <w:rFonts w:ascii="Times New Roman" w:hAnsi="Times New Roman" w:cs="Times New Roman"/>
          <w:sz w:val="24"/>
          <w:szCs w:val="24"/>
        </w:rPr>
      </w:pPr>
    </w:p>
    <w:p w:rsidR="0048079B" w:rsidRPr="00EE3BF1" w:rsidRDefault="0048079B" w:rsidP="00C40B4A">
      <w:pPr>
        <w:spacing w:after="0" w:line="240" w:lineRule="auto"/>
        <w:ind w:left="720"/>
        <w:jc w:val="both"/>
        <w:rPr>
          <w:rFonts w:ascii="Times New Roman" w:hAnsi="Times New Roman" w:cs="Times New Roman"/>
          <w:sz w:val="20"/>
          <w:szCs w:val="20"/>
        </w:rPr>
      </w:pPr>
    </w:p>
    <w:p w:rsidR="00134D12" w:rsidRPr="00EE3BF1" w:rsidRDefault="00134D12" w:rsidP="00464220">
      <w:pPr>
        <w:spacing w:after="0" w:line="360" w:lineRule="auto"/>
        <w:jc w:val="both"/>
        <w:rPr>
          <w:rFonts w:ascii="Times New Roman" w:hAnsi="Times New Roman" w:cs="Times New Roman"/>
          <w:sz w:val="20"/>
          <w:szCs w:val="20"/>
        </w:rPr>
      </w:pPr>
      <w:r w:rsidRPr="00EE3BF1">
        <w:rPr>
          <w:rFonts w:ascii="Times New Roman" w:hAnsi="Times New Roman" w:cs="Times New Roman"/>
          <w:sz w:val="20"/>
          <w:szCs w:val="20"/>
        </w:rPr>
        <w:t xml:space="preserve">  </w:t>
      </w:r>
    </w:p>
    <w:p w:rsidR="00464220" w:rsidRPr="00EE3BF1" w:rsidRDefault="00464220" w:rsidP="00464220">
      <w:pPr>
        <w:spacing w:after="0" w:line="360" w:lineRule="auto"/>
        <w:jc w:val="both"/>
        <w:rPr>
          <w:rFonts w:ascii="Times New Roman" w:hAnsi="Times New Roman" w:cs="Times New Roman"/>
          <w:sz w:val="20"/>
          <w:szCs w:val="20"/>
        </w:rPr>
      </w:pPr>
      <w:r w:rsidRPr="00EE3BF1">
        <w:rPr>
          <w:rFonts w:ascii="Times New Roman" w:hAnsi="Times New Roman" w:cs="Times New Roman"/>
          <w:sz w:val="20"/>
          <w:szCs w:val="20"/>
        </w:rPr>
        <w:t xml:space="preserve"> </w:t>
      </w:r>
    </w:p>
    <w:p w:rsidR="00464220" w:rsidRPr="00EE3BF1" w:rsidRDefault="00464220" w:rsidP="00464220">
      <w:pPr>
        <w:spacing w:after="0" w:line="360" w:lineRule="auto"/>
        <w:jc w:val="both"/>
        <w:rPr>
          <w:rFonts w:ascii="Times New Roman" w:hAnsi="Times New Roman" w:cs="Times New Roman"/>
          <w:sz w:val="20"/>
          <w:szCs w:val="20"/>
        </w:rPr>
      </w:pPr>
    </w:p>
    <w:p w:rsidR="00A879B7" w:rsidRPr="00EE3BF1" w:rsidRDefault="00721BEB" w:rsidP="00E14994">
      <w:pPr>
        <w:spacing w:after="0" w:line="360" w:lineRule="auto"/>
        <w:jc w:val="both"/>
        <w:rPr>
          <w:rFonts w:ascii="Times New Roman" w:hAnsi="Times New Roman" w:cs="Times New Roman"/>
          <w:sz w:val="20"/>
          <w:szCs w:val="20"/>
        </w:rPr>
      </w:pPr>
      <w:r w:rsidRPr="00EE3BF1">
        <w:rPr>
          <w:rFonts w:ascii="Times New Roman" w:hAnsi="Times New Roman" w:cs="Times New Roman"/>
          <w:sz w:val="20"/>
          <w:szCs w:val="20"/>
        </w:rPr>
        <w:t xml:space="preserve">   </w:t>
      </w:r>
      <w:r w:rsidR="00E14994" w:rsidRPr="00EE3BF1">
        <w:rPr>
          <w:rFonts w:ascii="Times New Roman" w:hAnsi="Times New Roman" w:cs="Times New Roman"/>
          <w:sz w:val="20"/>
          <w:szCs w:val="20"/>
        </w:rPr>
        <w:t xml:space="preserve">  </w:t>
      </w:r>
      <w:r w:rsidR="00F30CEC" w:rsidRPr="00EE3BF1">
        <w:rPr>
          <w:rFonts w:ascii="Times New Roman" w:hAnsi="Times New Roman" w:cs="Times New Roman"/>
          <w:i/>
          <w:sz w:val="20"/>
          <w:szCs w:val="20"/>
        </w:rPr>
        <w:t xml:space="preserve"> </w:t>
      </w:r>
      <w:r w:rsidR="00F30CEC" w:rsidRPr="00EE3BF1">
        <w:rPr>
          <w:rFonts w:ascii="Times New Roman" w:hAnsi="Times New Roman" w:cs="Times New Roman"/>
          <w:sz w:val="20"/>
          <w:szCs w:val="20"/>
        </w:rPr>
        <w:t xml:space="preserve"> </w:t>
      </w:r>
    </w:p>
    <w:p w:rsidR="00A879B7" w:rsidRPr="0017599C" w:rsidRDefault="00A879B7" w:rsidP="00F02E24">
      <w:pPr>
        <w:spacing w:after="0" w:line="240" w:lineRule="auto"/>
        <w:rPr>
          <w:rFonts w:ascii="Times New Roman" w:hAnsi="Times New Roman" w:cs="Times New Roman"/>
          <w:sz w:val="20"/>
          <w:szCs w:val="20"/>
        </w:rPr>
      </w:pPr>
    </w:p>
    <w:p w:rsidR="00A879B7" w:rsidRPr="0017599C" w:rsidRDefault="00A879B7" w:rsidP="00F02E24">
      <w:pPr>
        <w:spacing w:after="0" w:line="240" w:lineRule="auto"/>
        <w:rPr>
          <w:rFonts w:ascii="Times New Roman" w:hAnsi="Times New Roman" w:cs="Times New Roman"/>
          <w:sz w:val="20"/>
          <w:szCs w:val="20"/>
        </w:rPr>
      </w:pPr>
    </w:p>
    <w:sectPr w:rsidR="00A879B7" w:rsidRPr="0017599C" w:rsidSect="000B2E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A1" w:rsidRDefault="00207FA1" w:rsidP="00F02E24">
      <w:pPr>
        <w:spacing w:after="0" w:line="240" w:lineRule="auto"/>
      </w:pPr>
      <w:r>
        <w:separator/>
      </w:r>
    </w:p>
  </w:endnote>
  <w:endnote w:type="continuationSeparator" w:id="0">
    <w:p w:rsidR="00207FA1" w:rsidRDefault="00207FA1" w:rsidP="00F0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DD" w:rsidRDefault="009C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DD" w:rsidRDefault="009C6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DD" w:rsidRDefault="009C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A1" w:rsidRDefault="00207FA1" w:rsidP="00F02E24">
      <w:pPr>
        <w:spacing w:after="0" w:line="240" w:lineRule="auto"/>
      </w:pPr>
      <w:r>
        <w:separator/>
      </w:r>
    </w:p>
  </w:footnote>
  <w:footnote w:type="continuationSeparator" w:id="0">
    <w:p w:rsidR="00207FA1" w:rsidRDefault="00207FA1" w:rsidP="00F02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DD" w:rsidRDefault="009C6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566"/>
      <w:docPartObj>
        <w:docPartGallery w:val="Page Numbers (Top of Page)"/>
        <w:docPartUnique/>
      </w:docPartObj>
    </w:sdtPr>
    <w:sdtEndPr/>
    <w:sdtContent>
      <w:p w:rsidR="00331EE3" w:rsidRDefault="00207FA1">
        <w:pPr>
          <w:pStyle w:val="Header"/>
          <w:jc w:val="right"/>
        </w:pPr>
        <w:r>
          <w:fldChar w:fldCharType="begin"/>
        </w:r>
        <w:r>
          <w:instrText xml:space="preserve"> PAGE   \* MERGEFORMAT </w:instrText>
        </w:r>
        <w:r>
          <w:fldChar w:fldCharType="separate"/>
        </w:r>
        <w:r w:rsidR="00A724B7">
          <w:rPr>
            <w:noProof/>
          </w:rPr>
          <w:t>1</w:t>
        </w:r>
        <w:r>
          <w:rPr>
            <w:noProof/>
          </w:rPr>
          <w:fldChar w:fldCharType="end"/>
        </w:r>
      </w:p>
      <w:p w:rsidR="00331EE3" w:rsidRDefault="00331EE3">
        <w:pPr>
          <w:pStyle w:val="Header"/>
          <w:jc w:val="right"/>
        </w:pPr>
        <w:r>
          <w:t>HH</w:t>
        </w:r>
        <w:r w:rsidR="009C6BDD">
          <w:t xml:space="preserve"> 138-15</w:t>
        </w:r>
      </w:p>
      <w:p w:rsidR="00331EE3" w:rsidRDefault="00331EE3">
        <w:pPr>
          <w:pStyle w:val="Header"/>
          <w:jc w:val="right"/>
        </w:pPr>
        <w:r>
          <w:t>HC 3579/14</w:t>
        </w:r>
      </w:p>
    </w:sdtContent>
  </w:sdt>
  <w:p w:rsidR="00331EE3" w:rsidRDefault="00331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DD" w:rsidRDefault="009C6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5A4E"/>
    <w:multiLevelType w:val="hybridMultilevel"/>
    <w:tmpl w:val="29A62E40"/>
    <w:lvl w:ilvl="0" w:tplc="E04C7F2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D595C8D"/>
    <w:multiLevelType w:val="hybridMultilevel"/>
    <w:tmpl w:val="43F80BDC"/>
    <w:lvl w:ilvl="0" w:tplc="2528BA2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41AE60CB"/>
    <w:multiLevelType w:val="hybridMultilevel"/>
    <w:tmpl w:val="9F8A1BE8"/>
    <w:lvl w:ilvl="0" w:tplc="7A1C02D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65B0635C"/>
    <w:multiLevelType w:val="hybridMultilevel"/>
    <w:tmpl w:val="4BDEF958"/>
    <w:lvl w:ilvl="0" w:tplc="1882A700">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2E24"/>
    <w:rsid w:val="00034759"/>
    <w:rsid w:val="00064748"/>
    <w:rsid w:val="0008614F"/>
    <w:rsid w:val="000B2ECD"/>
    <w:rsid w:val="000B3462"/>
    <w:rsid w:val="000E3A6D"/>
    <w:rsid w:val="000E3E80"/>
    <w:rsid w:val="000E69A2"/>
    <w:rsid w:val="000F05E8"/>
    <w:rsid w:val="00121EB5"/>
    <w:rsid w:val="00134D12"/>
    <w:rsid w:val="001723AA"/>
    <w:rsid w:val="0017599C"/>
    <w:rsid w:val="001C4EBA"/>
    <w:rsid w:val="001E507C"/>
    <w:rsid w:val="001E738E"/>
    <w:rsid w:val="00207FA1"/>
    <w:rsid w:val="00290FE1"/>
    <w:rsid w:val="002D28EC"/>
    <w:rsid w:val="002D5AAA"/>
    <w:rsid w:val="002E472A"/>
    <w:rsid w:val="00331EE3"/>
    <w:rsid w:val="00343B7C"/>
    <w:rsid w:val="0035216B"/>
    <w:rsid w:val="0036116B"/>
    <w:rsid w:val="003A54D9"/>
    <w:rsid w:val="003A77B8"/>
    <w:rsid w:val="003F1002"/>
    <w:rsid w:val="004030E8"/>
    <w:rsid w:val="00423170"/>
    <w:rsid w:val="00464220"/>
    <w:rsid w:val="0048079B"/>
    <w:rsid w:val="00486725"/>
    <w:rsid w:val="00496605"/>
    <w:rsid w:val="004E1272"/>
    <w:rsid w:val="005237D1"/>
    <w:rsid w:val="005269C2"/>
    <w:rsid w:val="005614F4"/>
    <w:rsid w:val="00571AB1"/>
    <w:rsid w:val="005B3DB1"/>
    <w:rsid w:val="00625492"/>
    <w:rsid w:val="00641B42"/>
    <w:rsid w:val="0066336C"/>
    <w:rsid w:val="00666C57"/>
    <w:rsid w:val="006A0415"/>
    <w:rsid w:val="006F003D"/>
    <w:rsid w:val="00721BEB"/>
    <w:rsid w:val="00753391"/>
    <w:rsid w:val="00757A82"/>
    <w:rsid w:val="007E0C29"/>
    <w:rsid w:val="0080476B"/>
    <w:rsid w:val="00815056"/>
    <w:rsid w:val="008D4C1B"/>
    <w:rsid w:val="009043C1"/>
    <w:rsid w:val="00962687"/>
    <w:rsid w:val="009C6BDD"/>
    <w:rsid w:val="009F39E1"/>
    <w:rsid w:val="00A003AA"/>
    <w:rsid w:val="00A13FD0"/>
    <w:rsid w:val="00A22461"/>
    <w:rsid w:val="00A724B7"/>
    <w:rsid w:val="00A80AD3"/>
    <w:rsid w:val="00A879B7"/>
    <w:rsid w:val="00A973E3"/>
    <w:rsid w:val="00AA75D6"/>
    <w:rsid w:val="00AD6CAA"/>
    <w:rsid w:val="00AE6EDE"/>
    <w:rsid w:val="00AF722E"/>
    <w:rsid w:val="00B22E77"/>
    <w:rsid w:val="00B363FB"/>
    <w:rsid w:val="00B42109"/>
    <w:rsid w:val="00B6348B"/>
    <w:rsid w:val="00B669E8"/>
    <w:rsid w:val="00BA4674"/>
    <w:rsid w:val="00BD4EC4"/>
    <w:rsid w:val="00BD6956"/>
    <w:rsid w:val="00C0176E"/>
    <w:rsid w:val="00C25849"/>
    <w:rsid w:val="00C4096E"/>
    <w:rsid w:val="00C40B4A"/>
    <w:rsid w:val="00C509B1"/>
    <w:rsid w:val="00C9486D"/>
    <w:rsid w:val="00CB6D50"/>
    <w:rsid w:val="00CD6DB0"/>
    <w:rsid w:val="00D00454"/>
    <w:rsid w:val="00D17479"/>
    <w:rsid w:val="00D23FF7"/>
    <w:rsid w:val="00D505EB"/>
    <w:rsid w:val="00DC713D"/>
    <w:rsid w:val="00DD2F8D"/>
    <w:rsid w:val="00DD749B"/>
    <w:rsid w:val="00E14994"/>
    <w:rsid w:val="00E613DC"/>
    <w:rsid w:val="00E820C1"/>
    <w:rsid w:val="00E93FD4"/>
    <w:rsid w:val="00EC3FAF"/>
    <w:rsid w:val="00ED0F97"/>
    <w:rsid w:val="00EE3BF1"/>
    <w:rsid w:val="00F02E24"/>
    <w:rsid w:val="00F2714E"/>
    <w:rsid w:val="00F30CEC"/>
    <w:rsid w:val="00F70079"/>
    <w:rsid w:val="00F75FC1"/>
    <w:rsid w:val="00FC300D"/>
    <w:rsid w:val="00FD520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24"/>
  </w:style>
  <w:style w:type="paragraph" w:styleId="Footer">
    <w:name w:val="footer"/>
    <w:basedOn w:val="Normal"/>
    <w:link w:val="FooterChar"/>
    <w:uiPriority w:val="99"/>
    <w:semiHidden/>
    <w:unhideWhenUsed/>
    <w:rsid w:val="00F02E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2E24"/>
  </w:style>
  <w:style w:type="paragraph" w:styleId="ListParagraph">
    <w:name w:val="List Paragraph"/>
    <w:basedOn w:val="Normal"/>
    <w:uiPriority w:val="34"/>
    <w:qFormat/>
    <w:rsid w:val="00AF7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E1F6-04C3-4D54-BF62-2DC03104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2015-02-17T07:44:00Z</dcterms:created>
  <dcterms:modified xsi:type="dcterms:W3CDTF">2015-02-17T07:44:00Z</dcterms:modified>
</cp:coreProperties>
</file>