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A0" w:rsidRDefault="00D17D11" w:rsidP="000637DD">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ZB BANK LIMITED</w:t>
      </w:r>
    </w:p>
    <w:p w:rsidR="002220A0" w:rsidRDefault="00D17D11" w:rsidP="000637D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4F017F" w:rsidRPr="00BA3DD5" w:rsidRDefault="00D17D11" w:rsidP="000637DD">
      <w:pPr>
        <w:spacing w:after="0"/>
        <w:jc w:val="both"/>
        <w:rPr>
          <w:rFonts w:ascii="Times New Roman" w:hAnsi="Times New Roman" w:cs="Times New Roman"/>
          <w:sz w:val="24"/>
          <w:szCs w:val="24"/>
        </w:rPr>
      </w:pPr>
      <w:r>
        <w:rPr>
          <w:rFonts w:ascii="Times New Roman" w:hAnsi="Times New Roman" w:cs="Times New Roman"/>
          <w:sz w:val="24"/>
          <w:szCs w:val="24"/>
        </w:rPr>
        <w:t>ERIC ROSEN (PRIVATE) LIMITED</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D17D11" w:rsidP="000637D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F2AEE" w:rsidRDefault="00D17D11"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ERIC ANTHONY ROSEN</w:t>
      </w:r>
      <w:r w:rsidR="00D51180">
        <w:rPr>
          <w:rFonts w:ascii="Times New Roman" w:hAnsi="Times New Roman" w:cs="Times New Roman"/>
          <w:sz w:val="24"/>
          <w:szCs w:val="24"/>
        </w:rPr>
        <w:t xml:space="preserve"> </w:t>
      </w:r>
    </w:p>
    <w:p w:rsidR="003C1CD5" w:rsidRDefault="003C1CD5" w:rsidP="000637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F2AEE" w:rsidRDefault="00D17D11"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ELIZABETH ROSEN</w:t>
      </w:r>
    </w:p>
    <w:p w:rsidR="0033556D" w:rsidRDefault="0033556D" w:rsidP="000637DD">
      <w:pPr>
        <w:spacing w:after="0" w:line="240" w:lineRule="auto"/>
        <w:jc w:val="both"/>
        <w:rPr>
          <w:rFonts w:ascii="Times New Roman" w:hAnsi="Times New Roman" w:cs="Times New Roman"/>
          <w:sz w:val="24"/>
          <w:szCs w:val="24"/>
        </w:rPr>
      </w:pPr>
    </w:p>
    <w:p w:rsidR="00D17D11" w:rsidRDefault="00D17D11" w:rsidP="000637DD">
      <w:pPr>
        <w:spacing w:after="0" w:line="240" w:lineRule="auto"/>
        <w:jc w:val="both"/>
        <w:rPr>
          <w:rFonts w:ascii="Times New Roman" w:hAnsi="Times New Roman" w:cs="Times New Roman"/>
          <w:sz w:val="24"/>
          <w:szCs w:val="24"/>
        </w:rPr>
      </w:pPr>
    </w:p>
    <w:p w:rsidR="00592CCB" w:rsidRDefault="00592CCB"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D17D11">
        <w:rPr>
          <w:rFonts w:ascii="Times New Roman" w:hAnsi="Times New Roman" w:cs="Times New Roman"/>
          <w:sz w:val="24"/>
          <w:szCs w:val="24"/>
        </w:rPr>
        <w:t>15</w:t>
      </w:r>
      <w:r w:rsidR="000F5FB6">
        <w:rPr>
          <w:rFonts w:ascii="Times New Roman" w:hAnsi="Times New Roman" w:cs="Times New Roman"/>
          <w:sz w:val="24"/>
          <w:szCs w:val="24"/>
        </w:rPr>
        <w:t xml:space="preserve"> January 2015</w:t>
      </w:r>
      <w:r w:rsidR="00D17D11">
        <w:rPr>
          <w:rFonts w:ascii="Times New Roman" w:hAnsi="Times New Roman" w:cs="Times New Roman"/>
          <w:sz w:val="24"/>
          <w:szCs w:val="24"/>
        </w:rPr>
        <w:t xml:space="preserve"> and 25 February 2015</w:t>
      </w:r>
    </w:p>
    <w:p w:rsidR="0033556D" w:rsidRDefault="0033556D" w:rsidP="000637DD">
      <w:pPr>
        <w:spacing w:after="0"/>
        <w:jc w:val="both"/>
        <w:rPr>
          <w:rFonts w:ascii="Times New Roman" w:hAnsi="Times New Roman" w:cs="Times New Roman"/>
          <w:sz w:val="24"/>
          <w:szCs w:val="24"/>
        </w:rPr>
      </w:pPr>
    </w:p>
    <w:p w:rsidR="0033556D" w:rsidRPr="00BA3DD5" w:rsidRDefault="0033556D" w:rsidP="00E37964">
      <w:pPr>
        <w:spacing w:after="0" w:line="240" w:lineRule="auto"/>
        <w:jc w:val="both"/>
        <w:rPr>
          <w:rFonts w:ascii="Times New Roman" w:hAnsi="Times New Roman" w:cs="Times New Roman"/>
          <w:sz w:val="24"/>
          <w:szCs w:val="24"/>
        </w:rPr>
      </w:pPr>
    </w:p>
    <w:p w:rsidR="00FF0E99" w:rsidRPr="00326756" w:rsidRDefault="00D17D11" w:rsidP="000637DD">
      <w:pPr>
        <w:spacing w:after="0"/>
        <w:jc w:val="both"/>
        <w:rPr>
          <w:rFonts w:ascii="Times New Roman" w:hAnsi="Times New Roman" w:cs="Times New Roman"/>
          <w:b/>
          <w:sz w:val="24"/>
          <w:szCs w:val="24"/>
        </w:rPr>
      </w:pPr>
      <w:r>
        <w:rPr>
          <w:rFonts w:ascii="Times New Roman" w:hAnsi="Times New Roman" w:cs="Times New Roman"/>
          <w:b/>
          <w:sz w:val="24"/>
          <w:szCs w:val="24"/>
        </w:rPr>
        <w:t>Opposed application – special case</w:t>
      </w:r>
    </w:p>
    <w:p w:rsidR="00326756" w:rsidRDefault="00326756" w:rsidP="000637DD">
      <w:pPr>
        <w:spacing w:after="0"/>
        <w:jc w:val="both"/>
        <w:rPr>
          <w:rFonts w:ascii="Times New Roman" w:hAnsi="Times New Roman" w:cs="Times New Roman"/>
          <w:sz w:val="24"/>
          <w:szCs w:val="24"/>
        </w:rPr>
      </w:pPr>
    </w:p>
    <w:p w:rsidR="00E37964" w:rsidRPr="00BA3DD5" w:rsidRDefault="00E37964" w:rsidP="00E37964">
      <w:pPr>
        <w:spacing w:after="0" w:line="240" w:lineRule="auto"/>
        <w:jc w:val="both"/>
        <w:rPr>
          <w:rFonts w:ascii="Times New Roman" w:hAnsi="Times New Roman" w:cs="Times New Roman"/>
          <w:sz w:val="24"/>
          <w:szCs w:val="24"/>
        </w:rPr>
      </w:pPr>
    </w:p>
    <w:p w:rsidR="00D51180" w:rsidRDefault="00AE6810" w:rsidP="0086225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O</w:t>
      </w:r>
      <w:r w:rsidR="0095067A">
        <w:rPr>
          <w:rFonts w:ascii="Times New Roman" w:hAnsi="Times New Roman" w:cs="Times New Roman"/>
          <w:i/>
          <w:sz w:val="24"/>
          <w:szCs w:val="24"/>
        </w:rPr>
        <w:t>.</w:t>
      </w:r>
      <w:r w:rsidR="00D17D11">
        <w:rPr>
          <w:rFonts w:ascii="Times New Roman" w:hAnsi="Times New Roman" w:cs="Times New Roman"/>
          <w:i/>
          <w:sz w:val="24"/>
          <w:szCs w:val="24"/>
        </w:rPr>
        <w:t xml:space="preserve"> </w:t>
      </w:r>
      <w:proofErr w:type="spellStart"/>
      <w:r w:rsidR="00D17D11">
        <w:rPr>
          <w:rFonts w:ascii="Times New Roman" w:hAnsi="Times New Roman" w:cs="Times New Roman"/>
          <w:i/>
          <w:sz w:val="24"/>
          <w:szCs w:val="24"/>
        </w:rPr>
        <w:t>Mutero</w:t>
      </w:r>
      <w:proofErr w:type="spellEnd"/>
      <w:r w:rsidR="00AB0D7A">
        <w:rPr>
          <w:rFonts w:ascii="Times New Roman" w:hAnsi="Times New Roman" w:cs="Times New Roman"/>
          <w:i/>
          <w:sz w:val="24"/>
          <w:szCs w:val="24"/>
        </w:rPr>
        <w:t>,</w:t>
      </w:r>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86225E">
        <w:rPr>
          <w:rFonts w:ascii="Times New Roman" w:hAnsi="Times New Roman" w:cs="Times New Roman"/>
          <w:sz w:val="24"/>
          <w:szCs w:val="24"/>
        </w:rPr>
        <w:t xml:space="preserve">the </w:t>
      </w:r>
      <w:r w:rsidR="00D17D11">
        <w:rPr>
          <w:rFonts w:ascii="Times New Roman" w:hAnsi="Times New Roman" w:cs="Times New Roman"/>
          <w:sz w:val="24"/>
          <w:szCs w:val="24"/>
        </w:rPr>
        <w:t>plaintiff</w:t>
      </w:r>
    </w:p>
    <w:p w:rsidR="0033556D" w:rsidRPr="00D51180" w:rsidRDefault="00AE6810" w:rsidP="0086225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w:t>
      </w:r>
      <w:r w:rsidR="0095067A">
        <w:rPr>
          <w:rFonts w:ascii="Times New Roman" w:hAnsi="Times New Roman" w:cs="Times New Roman"/>
          <w:i/>
          <w:sz w:val="24"/>
          <w:szCs w:val="24"/>
        </w:rPr>
        <w:t>.</w:t>
      </w:r>
      <w:r>
        <w:rPr>
          <w:rFonts w:ascii="Times New Roman" w:hAnsi="Times New Roman" w:cs="Times New Roman"/>
          <w:i/>
          <w:sz w:val="24"/>
          <w:szCs w:val="24"/>
        </w:rPr>
        <w:t xml:space="preserve"> K</w:t>
      </w:r>
      <w:r w:rsidR="00D17D11">
        <w:rPr>
          <w:rFonts w:ascii="Times New Roman" w:hAnsi="Times New Roman" w:cs="Times New Roman"/>
          <w:i/>
          <w:sz w:val="24"/>
          <w:szCs w:val="24"/>
        </w:rPr>
        <w:t xml:space="preserve"> Hove</w:t>
      </w:r>
      <w:r w:rsidR="00F251CD">
        <w:rPr>
          <w:rFonts w:ascii="Times New Roman" w:hAnsi="Times New Roman" w:cs="Times New Roman"/>
          <w:i/>
          <w:sz w:val="24"/>
          <w:szCs w:val="24"/>
        </w:rPr>
        <w:t>,</w:t>
      </w:r>
      <w:r w:rsidR="009C2A02">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0F5FB6">
        <w:rPr>
          <w:rFonts w:ascii="Times New Roman" w:hAnsi="Times New Roman" w:cs="Times New Roman"/>
          <w:sz w:val="24"/>
          <w:szCs w:val="24"/>
        </w:rPr>
        <w:t xml:space="preserve">the </w:t>
      </w:r>
      <w:r w:rsidR="00D17D11">
        <w:rPr>
          <w:rFonts w:ascii="Times New Roman" w:hAnsi="Times New Roman" w:cs="Times New Roman"/>
          <w:sz w:val="24"/>
          <w:szCs w:val="24"/>
        </w:rPr>
        <w:t>defendants</w:t>
      </w:r>
    </w:p>
    <w:p w:rsidR="0086225E" w:rsidRDefault="0086225E" w:rsidP="00045B53">
      <w:pPr>
        <w:spacing w:after="0" w:line="360" w:lineRule="auto"/>
        <w:ind w:firstLine="720"/>
        <w:jc w:val="both"/>
        <w:rPr>
          <w:rFonts w:ascii="Times New Roman" w:hAnsi="Times New Roman" w:cs="Times New Roman"/>
          <w:b/>
          <w:sz w:val="24"/>
          <w:szCs w:val="24"/>
        </w:rPr>
      </w:pPr>
    </w:p>
    <w:p w:rsidR="00C267E5" w:rsidRDefault="00BE14D8" w:rsidP="00C857AF">
      <w:pPr>
        <w:spacing w:after="0" w:line="360" w:lineRule="auto"/>
        <w:ind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C857AF">
        <w:rPr>
          <w:rFonts w:ascii="Times New Roman" w:hAnsi="Times New Roman" w:cs="Times New Roman"/>
          <w:sz w:val="24"/>
          <w:szCs w:val="24"/>
        </w:rPr>
        <w:t xml:space="preserve"> </w:t>
      </w:r>
      <w:r w:rsidR="001C0E68">
        <w:rPr>
          <w:rFonts w:ascii="Times New Roman" w:hAnsi="Times New Roman" w:cs="Times New Roman"/>
          <w:sz w:val="24"/>
          <w:szCs w:val="24"/>
        </w:rPr>
        <w:t>By agreement the parties referred th</w:t>
      </w:r>
      <w:r w:rsidR="005F7D00">
        <w:rPr>
          <w:rFonts w:ascii="Times New Roman" w:hAnsi="Times New Roman" w:cs="Times New Roman"/>
          <w:sz w:val="24"/>
          <w:szCs w:val="24"/>
        </w:rPr>
        <w:t>is</w:t>
      </w:r>
      <w:r w:rsidR="001C0E68">
        <w:rPr>
          <w:rFonts w:ascii="Times New Roman" w:hAnsi="Times New Roman" w:cs="Times New Roman"/>
          <w:sz w:val="24"/>
          <w:szCs w:val="24"/>
        </w:rPr>
        <w:t xml:space="preserve"> matter to court as a special ca</w:t>
      </w:r>
      <w:r w:rsidR="00587AFA">
        <w:rPr>
          <w:rFonts w:ascii="Times New Roman" w:hAnsi="Times New Roman" w:cs="Times New Roman"/>
          <w:sz w:val="24"/>
          <w:szCs w:val="24"/>
        </w:rPr>
        <w:t xml:space="preserve">se in terms of Order 29 of the </w:t>
      </w:r>
      <w:r w:rsidR="00CF20A6">
        <w:rPr>
          <w:rFonts w:ascii="Times New Roman" w:hAnsi="Times New Roman" w:cs="Times New Roman"/>
          <w:sz w:val="24"/>
          <w:szCs w:val="24"/>
        </w:rPr>
        <w:t>R</w:t>
      </w:r>
      <w:r w:rsidR="001C0E68">
        <w:rPr>
          <w:rFonts w:ascii="Times New Roman" w:hAnsi="Times New Roman" w:cs="Times New Roman"/>
          <w:sz w:val="24"/>
          <w:szCs w:val="24"/>
        </w:rPr>
        <w:t xml:space="preserve">ules of this Court. </w:t>
      </w:r>
      <w:r w:rsidR="00C267E5">
        <w:rPr>
          <w:rFonts w:ascii="Times New Roman" w:hAnsi="Times New Roman" w:cs="Times New Roman"/>
          <w:sz w:val="24"/>
          <w:szCs w:val="24"/>
        </w:rPr>
        <w:t xml:space="preserve">In my view, this </w:t>
      </w:r>
      <w:r w:rsidR="005F7D00">
        <w:rPr>
          <w:rFonts w:ascii="Times New Roman" w:hAnsi="Times New Roman" w:cs="Times New Roman"/>
          <w:sz w:val="24"/>
          <w:szCs w:val="24"/>
        </w:rPr>
        <w:t>was a mistake</w:t>
      </w:r>
      <w:r w:rsidR="001C0E68">
        <w:rPr>
          <w:rFonts w:ascii="Times New Roman" w:hAnsi="Times New Roman" w:cs="Times New Roman"/>
          <w:sz w:val="24"/>
          <w:szCs w:val="24"/>
        </w:rPr>
        <w:t xml:space="preserve">. </w:t>
      </w:r>
      <w:r w:rsidR="00C267E5">
        <w:rPr>
          <w:rFonts w:ascii="Times New Roman" w:hAnsi="Times New Roman" w:cs="Times New Roman"/>
          <w:sz w:val="24"/>
          <w:szCs w:val="24"/>
        </w:rPr>
        <w:t>My reasons for saying this are towards the end of this judgment</w:t>
      </w:r>
      <w:r w:rsidR="001C0E68">
        <w:rPr>
          <w:rFonts w:ascii="Times New Roman" w:hAnsi="Times New Roman" w:cs="Times New Roman"/>
          <w:sz w:val="24"/>
          <w:szCs w:val="24"/>
        </w:rPr>
        <w:t xml:space="preserve">. </w:t>
      </w:r>
    </w:p>
    <w:p w:rsidR="00C857AF" w:rsidRDefault="001C0E68"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defendants’ defence was a frontal attack on the propriety of the penalty rate of interest levied and claimed by the plaintiff on the monies loaned and advanced to the first defendant. T</w:t>
      </w:r>
      <w:r w:rsidR="00C857AF">
        <w:rPr>
          <w:rFonts w:ascii="Times New Roman" w:hAnsi="Times New Roman" w:cs="Times New Roman"/>
          <w:sz w:val="24"/>
          <w:szCs w:val="24"/>
        </w:rPr>
        <w:t xml:space="preserve">he plaintiff was a registered commercial bank. The first defendant, undoubtedly the </w:t>
      </w:r>
      <w:r w:rsidR="00C857AF" w:rsidRPr="00F63287">
        <w:rPr>
          <w:rFonts w:ascii="Times New Roman" w:hAnsi="Times New Roman" w:cs="Times New Roman"/>
          <w:i/>
          <w:sz w:val="24"/>
          <w:szCs w:val="24"/>
        </w:rPr>
        <w:t>alter ego</w:t>
      </w:r>
      <w:r w:rsidR="00C857AF">
        <w:rPr>
          <w:rFonts w:ascii="Times New Roman" w:hAnsi="Times New Roman" w:cs="Times New Roman"/>
          <w:sz w:val="24"/>
          <w:szCs w:val="24"/>
        </w:rPr>
        <w:t xml:space="preserve"> of the second and third defendants - themselves husband and wife - obtained from the plaintiff, a revolving credit facility </w:t>
      </w:r>
      <w:r>
        <w:rPr>
          <w:rFonts w:ascii="Times New Roman" w:hAnsi="Times New Roman" w:cs="Times New Roman"/>
          <w:sz w:val="24"/>
          <w:szCs w:val="24"/>
        </w:rPr>
        <w:t xml:space="preserve">in the sum </w:t>
      </w:r>
      <w:r w:rsidR="00C857AF">
        <w:rPr>
          <w:rFonts w:ascii="Times New Roman" w:hAnsi="Times New Roman" w:cs="Times New Roman"/>
          <w:sz w:val="24"/>
          <w:szCs w:val="24"/>
        </w:rPr>
        <w:t>of US$50 000</w:t>
      </w:r>
      <w:r w:rsidR="00587AFA">
        <w:rPr>
          <w:rFonts w:ascii="Times New Roman" w:hAnsi="Times New Roman" w:cs="Times New Roman"/>
          <w:sz w:val="24"/>
          <w:szCs w:val="24"/>
        </w:rPr>
        <w:t>-00</w:t>
      </w:r>
      <w:r w:rsidR="00EA75D7">
        <w:rPr>
          <w:rFonts w:ascii="Times New Roman" w:hAnsi="Times New Roman" w:cs="Times New Roman"/>
          <w:sz w:val="24"/>
          <w:szCs w:val="24"/>
        </w:rPr>
        <w:t xml:space="preserve"> to boost working capital</w:t>
      </w:r>
      <w:r>
        <w:rPr>
          <w:rFonts w:ascii="Times New Roman" w:hAnsi="Times New Roman" w:cs="Times New Roman"/>
          <w:sz w:val="24"/>
          <w:szCs w:val="24"/>
        </w:rPr>
        <w:t xml:space="preserve">. Repayments would be </w:t>
      </w:r>
      <w:r w:rsidR="00C267E5">
        <w:rPr>
          <w:rFonts w:ascii="Times New Roman" w:hAnsi="Times New Roman" w:cs="Times New Roman"/>
          <w:sz w:val="24"/>
          <w:szCs w:val="24"/>
        </w:rPr>
        <w:t xml:space="preserve">made </w:t>
      </w:r>
      <w:r>
        <w:rPr>
          <w:rFonts w:ascii="Times New Roman" w:hAnsi="Times New Roman" w:cs="Times New Roman"/>
          <w:sz w:val="24"/>
          <w:szCs w:val="24"/>
        </w:rPr>
        <w:t>in instalments over</w:t>
      </w:r>
      <w:r w:rsidR="00C857AF">
        <w:rPr>
          <w:rFonts w:ascii="Times New Roman" w:hAnsi="Times New Roman" w:cs="Times New Roman"/>
          <w:sz w:val="24"/>
          <w:szCs w:val="24"/>
        </w:rPr>
        <w:t xml:space="preserve"> twelve months. Interest would </w:t>
      </w:r>
      <w:r w:rsidR="0095067A">
        <w:rPr>
          <w:rFonts w:ascii="Times New Roman" w:hAnsi="Times New Roman" w:cs="Times New Roman"/>
          <w:sz w:val="24"/>
          <w:szCs w:val="24"/>
        </w:rPr>
        <w:t>be charged at a flat rate of 30%</w:t>
      </w:r>
      <w:r w:rsidR="00C857AF">
        <w:rPr>
          <w:rFonts w:ascii="Times New Roman" w:hAnsi="Times New Roman" w:cs="Times New Roman"/>
          <w:sz w:val="24"/>
          <w:szCs w:val="24"/>
        </w:rPr>
        <w:t xml:space="preserve"> per annum. </w:t>
      </w:r>
      <w:r>
        <w:rPr>
          <w:rFonts w:ascii="Times New Roman" w:hAnsi="Times New Roman" w:cs="Times New Roman"/>
          <w:sz w:val="24"/>
          <w:szCs w:val="24"/>
        </w:rPr>
        <w:t xml:space="preserve">In the event of a default </w:t>
      </w:r>
      <w:r w:rsidR="00C267E5">
        <w:rPr>
          <w:rFonts w:ascii="Times New Roman" w:hAnsi="Times New Roman" w:cs="Times New Roman"/>
          <w:sz w:val="24"/>
          <w:szCs w:val="24"/>
        </w:rPr>
        <w:t>the</w:t>
      </w:r>
      <w:r w:rsidR="00C857AF">
        <w:rPr>
          <w:rFonts w:ascii="Times New Roman" w:hAnsi="Times New Roman" w:cs="Times New Roman"/>
          <w:sz w:val="24"/>
          <w:szCs w:val="24"/>
        </w:rPr>
        <w:t xml:space="preserve"> penal</w:t>
      </w:r>
      <w:r>
        <w:rPr>
          <w:rFonts w:ascii="Times New Roman" w:hAnsi="Times New Roman" w:cs="Times New Roman"/>
          <w:sz w:val="24"/>
          <w:szCs w:val="24"/>
        </w:rPr>
        <w:t>ty</w:t>
      </w:r>
      <w:r w:rsidR="00C857AF">
        <w:rPr>
          <w:rFonts w:ascii="Times New Roman" w:hAnsi="Times New Roman" w:cs="Times New Roman"/>
          <w:sz w:val="24"/>
          <w:szCs w:val="24"/>
        </w:rPr>
        <w:t xml:space="preserve"> rate </w:t>
      </w:r>
      <w:r>
        <w:rPr>
          <w:rFonts w:ascii="Times New Roman" w:hAnsi="Times New Roman" w:cs="Times New Roman"/>
          <w:sz w:val="24"/>
          <w:szCs w:val="24"/>
        </w:rPr>
        <w:t xml:space="preserve">of interest </w:t>
      </w:r>
      <w:r w:rsidR="008E3C94">
        <w:rPr>
          <w:rFonts w:ascii="Times New Roman" w:hAnsi="Times New Roman" w:cs="Times New Roman"/>
          <w:sz w:val="24"/>
          <w:szCs w:val="24"/>
        </w:rPr>
        <w:t xml:space="preserve">was pegged at </w:t>
      </w:r>
      <w:r w:rsidR="0095067A">
        <w:rPr>
          <w:rFonts w:ascii="Times New Roman" w:hAnsi="Times New Roman" w:cs="Times New Roman"/>
          <w:sz w:val="24"/>
          <w:szCs w:val="24"/>
        </w:rPr>
        <w:t>50%</w:t>
      </w:r>
      <w:r w:rsidR="00C857AF">
        <w:rPr>
          <w:rFonts w:ascii="Times New Roman" w:hAnsi="Times New Roman" w:cs="Times New Roman"/>
          <w:sz w:val="24"/>
          <w:szCs w:val="24"/>
        </w:rPr>
        <w:t xml:space="preserve"> per annum</w:t>
      </w:r>
      <w:r>
        <w:rPr>
          <w:rFonts w:ascii="Times New Roman" w:hAnsi="Times New Roman" w:cs="Times New Roman"/>
          <w:sz w:val="24"/>
          <w:szCs w:val="24"/>
        </w:rPr>
        <w:t xml:space="preserve">. </w:t>
      </w:r>
      <w:r w:rsidR="008E3C94">
        <w:rPr>
          <w:rFonts w:ascii="Times New Roman" w:hAnsi="Times New Roman" w:cs="Times New Roman"/>
          <w:sz w:val="24"/>
          <w:szCs w:val="24"/>
        </w:rPr>
        <w:t xml:space="preserve">It </w:t>
      </w:r>
      <w:r w:rsidR="00C857AF">
        <w:rPr>
          <w:rFonts w:ascii="Times New Roman" w:hAnsi="Times New Roman" w:cs="Times New Roman"/>
          <w:sz w:val="24"/>
          <w:szCs w:val="24"/>
        </w:rPr>
        <w:t xml:space="preserve">would change from time to time. The second and third defendants bound themselves as sureties and co-principal debtors with the first defendant for the due repayment of the loan. </w:t>
      </w: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statement of agreed facts the plaintiff duly disbursed the loan. The first defendant </w:t>
      </w:r>
      <w:r w:rsidR="00C267E5">
        <w:rPr>
          <w:rFonts w:ascii="Times New Roman" w:hAnsi="Times New Roman" w:cs="Times New Roman"/>
          <w:sz w:val="24"/>
          <w:szCs w:val="24"/>
        </w:rPr>
        <w:t xml:space="preserve">duly </w:t>
      </w:r>
      <w:r>
        <w:rPr>
          <w:rFonts w:ascii="Times New Roman" w:hAnsi="Times New Roman" w:cs="Times New Roman"/>
          <w:sz w:val="24"/>
          <w:szCs w:val="24"/>
        </w:rPr>
        <w:t xml:space="preserve">utilised the proceeds. However, it failed to repay as per agreement. From time to time the loan would be “rolled over”. </w:t>
      </w:r>
      <w:r w:rsidR="00AC1A3D">
        <w:rPr>
          <w:rFonts w:ascii="Times New Roman" w:hAnsi="Times New Roman" w:cs="Times New Roman"/>
          <w:sz w:val="24"/>
          <w:szCs w:val="24"/>
        </w:rPr>
        <w:t xml:space="preserve">The </w:t>
      </w:r>
      <w:r w:rsidR="00093D4C">
        <w:rPr>
          <w:rFonts w:ascii="Times New Roman" w:hAnsi="Times New Roman" w:cs="Times New Roman"/>
          <w:sz w:val="24"/>
          <w:szCs w:val="24"/>
        </w:rPr>
        <w:t>effect of tho</w:t>
      </w:r>
      <w:r w:rsidR="00AC1A3D">
        <w:rPr>
          <w:rFonts w:ascii="Times New Roman" w:hAnsi="Times New Roman" w:cs="Times New Roman"/>
          <w:sz w:val="24"/>
          <w:szCs w:val="24"/>
        </w:rPr>
        <w:t xml:space="preserve">se “roll overs” was such that the total lending to the </w:t>
      </w:r>
      <w:r w:rsidR="00093D4C">
        <w:rPr>
          <w:rFonts w:ascii="Times New Roman" w:hAnsi="Times New Roman" w:cs="Times New Roman"/>
          <w:sz w:val="24"/>
          <w:szCs w:val="24"/>
        </w:rPr>
        <w:t xml:space="preserve">first </w:t>
      </w:r>
      <w:r w:rsidR="00AC1A3D">
        <w:rPr>
          <w:rFonts w:ascii="Times New Roman" w:hAnsi="Times New Roman" w:cs="Times New Roman"/>
          <w:sz w:val="24"/>
          <w:szCs w:val="24"/>
        </w:rPr>
        <w:t>defendant was in the sum of US$264 371-25</w:t>
      </w:r>
      <w:r w:rsidR="00093D4C">
        <w:rPr>
          <w:rFonts w:ascii="Times New Roman" w:hAnsi="Times New Roman" w:cs="Times New Roman"/>
          <w:sz w:val="24"/>
          <w:szCs w:val="24"/>
        </w:rPr>
        <w:t>,</w:t>
      </w:r>
      <w:r w:rsidR="00AC1A3D">
        <w:rPr>
          <w:rFonts w:ascii="Times New Roman" w:hAnsi="Times New Roman" w:cs="Times New Roman"/>
          <w:sz w:val="24"/>
          <w:szCs w:val="24"/>
        </w:rPr>
        <w:t xml:space="preserve"> being the capital </w:t>
      </w:r>
      <w:r w:rsidR="00AC1A3D">
        <w:rPr>
          <w:rFonts w:ascii="Times New Roman" w:hAnsi="Times New Roman" w:cs="Times New Roman"/>
          <w:sz w:val="24"/>
          <w:szCs w:val="24"/>
        </w:rPr>
        <w:lastRenderedPageBreak/>
        <w:t>sum; US$209 082-49 being the interest accrued</w:t>
      </w:r>
      <w:r w:rsidR="00093D4C">
        <w:rPr>
          <w:rFonts w:ascii="Times New Roman" w:hAnsi="Times New Roman" w:cs="Times New Roman"/>
          <w:sz w:val="24"/>
          <w:szCs w:val="24"/>
        </w:rPr>
        <w:t>,</w:t>
      </w:r>
      <w:r w:rsidR="00AC1A3D">
        <w:rPr>
          <w:rFonts w:ascii="Times New Roman" w:hAnsi="Times New Roman" w:cs="Times New Roman"/>
          <w:sz w:val="24"/>
          <w:szCs w:val="24"/>
        </w:rPr>
        <w:t xml:space="preserve"> and US$3 475-76 being the bank charges. Against </w:t>
      </w:r>
      <w:r w:rsidR="00093D4C">
        <w:rPr>
          <w:rFonts w:ascii="Times New Roman" w:hAnsi="Times New Roman" w:cs="Times New Roman"/>
          <w:sz w:val="24"/>
          <w:szCs w:val="24"/>
        </w:rPr>
        <w:t>that the first defendant</w:t>
      </w:r>
      <w:r w:rsidR="00AC1A3D">
        <w:rPr>
          <w:rFonts w:ascii="Times New Roman" w:hAnsi="Times New Roman" w:cs="Times New Roman"/>
          <w:sz w:val="24"/>
          <w:szCs w:val="24"/>
        </w:rPr>
        <w:t xml:space="preserve"> had paid a total of US$236 272-44. The balance outstanding was said to be in the sum of US$51 657-06</w:t>
      </w:r>
      <w:r w:rsidR="00093D4C">
        <w:rPr>
          <w:rFonts w:ascii="Times New Roman" w:hAnsi="Times New Roman" w:cs="Times New Roman"/>
          <w:sz w:val="24"/>
          <w:szCs w:val="24"/>
        </w:rPr>
        <w:t xml:space="preserve"> of which US$45 966-07 was the capital; US$5 670-99 the interest, and US$20-00 the bank charges</w:t>
      </w:r>
      <w:r w:rsidR="00AC1A3D">
        <w:rPr>
          <w:rFonts w:ascii="Times New Roman" w:hAnsi="Times New Roman" w:cs="Times New Roman"/>
          <w:sz w:val="24"/>
          <w:szCs w:val="24"/>
        </w:rPr>
        <w:t>. Eventually the plaintiff issued summons</w:t>
      </w:r>
      <w:r w:rsidR="008E3C94">
        <w:rPr>
          <w:rFonts w:ascii="Times New Roman" w:hAnsi="Times New Roman" w:cs="Times New Roman"/>
          <w:sz w:val="24"/>
          <w:szCs w:val="24"/>
        </w:rPr>
        <w:t>.</w:t>
      </w:r>
      <w:r>
        <w:rPr>
          <w:rFonts w:ascii="Times New Roman" w:hAnsi="Times New Roman" w:cs="Times New Roman"/>
          <w:sz w:val="24"/>
          <w:szCs w:val="24"/>
        </w:rPr>
        <w:t xml:space="preserve"> The parties </w:t>
      </w:r>
      <w:r w:rsidR="00C8175E">
        <w:rPr>
          <w:rFonts w:ascii="Times New Roman" w:hAnsi="Times New Roman" w:cs="Times New Roman"/>
          <w:sz w:val="24"/>
          <w:szCs w:val="24"/>
        </w:rPr>
        <w:t xml:space="preserve">were </w:t>
      </w:r>
      <w:r>
        <w:rPr>
          <w:rFonts w:ascii="Times New Roman" w:hAnsi="Times New Roman" w:cs="Times New Roman"/>
          <w:sz w:val="24"/>
          <w:szCs w:val="24"/>
        </w:rPr>
        <w:t>agreed that if the defendants’ defence did not succeed then th</w:t>
      </w:r>
      <w:r w:rsidR="00C8175E">
        <w:rPr>
          <w:rFonts w:ascii="Times New Roman" w:hAnsi="Times New Roman" w:cs="Times New Roman"/>
          <w:sz w:val="24"/>
          <w:szCs w:val="24"/>
        </w:rPr>
        <w:t>ose</w:t>
      </w:r>
      <w:r>
        <w:rPr>
          <w:rFonts w:ascii="Times New Roman" w:hAnsi="Times New Roman" w:cs="Times New Roman"/>
          <w:sz w:val="24"/>
          <w:szCs w:val="24"/>
        </w:rPr>
        <w:t xml:space="preserve"> amount</w:t>
      </w:r>
      <w:r w:rsidR="00C8175E">
        <w:rPr>
          <w:rFonts w:ascii="Times New Roman" w:hAnsi="Times New Roman" w:cs="Times New Roman"/>
          <w:sz w:val="24"/>
          <w:szCs w:val="24"/>
        </w:rPr>
        <w:t>s</w:t>
      </w:r>
      <w:r>
        <w:rPr>
          <w:rFonts w:ascii="Times New Roman" w:hAnsi="Times New Roman" w:cs="Times New Roman"/>
          <w:sz w:val="24"/>
          <w:szCs w:val="24"/>
        </w:rPr>
        <w:t xml:space="preserve"> would be the extent of their liability. </w:t>
      </w: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defendants’ defence was that the plaintiff’s penalty rate of interest </w:t>
      </w:r>
      <w:r w:rsidR="008E3C94">
        <w:rPr>
          <w:rFonts w:ascii="Times New Roman" w:hAnsi="Times New Roman" w:cs="Times New Roman"/>
          <w:sz w:val="24"/>
          <w:szCs w:val="24"/>
        </w:rPr>
        <w:t>at</w:t>
      </w:r>
      <w:r w:rsidR="0095067A">
        <w:rPr>
          <w:rFonts w:ascii="Times New Roman" w:hAnsi="Times New Roman" w:cs="Times New Roman"/>
          <w:sz w:val="24"/>
          <w:szCs w:val="24"/>
        </w:rPr>
        <w:t xml:space="preserve"> 50%</w:t>
      </w:r>
      <w:r>
        <w:rPr>
          <w:rFonts w:ascii="Times New Roman" w:hAnsi="Times New Roman" w:cs="Times New Roman"/>
          <w:sz w:val="24"/>
          <w:szCs w:val="24"/>
        </w:rPr>
        <w:t xml:space="preserve"> </w:t>
      </w:r>
      <w:r w:rsidR="008E3C94">
        <w:rPr>
          <w:rFonts w:ascii="Times New Roman" w:hAnsi="Times New Roman" w:cs="Times New Roman"/>
          <w:sz w:val="24"/>
          <w:szCs w:val="24"/>
        </w:rPr>
        <w:t xml:space="preserve">per annum </w:t>
      </w:r>
      <w:r>
        <w:rPr>
          <w:rFonts w:ascii="Times New Roman" w:hAnsi="Times New Roman" w:cs="Times New Roman"/>
          <w:sz w:val="24"/>
          <w:szCs w:val="24"/>
        </w:rPr>
        <w:t>was usurious, contrary to public policy and therefore unlawful. They referred to a number of statutes. The first was the Prescribed Rate of Interest Act [</w:t>
      </w:r>
      <w:r w:rsidRPr="0030147C">
        <w:rPr>
          <w:rFonts w:ascii="Times New Roman" w:hAnsi="Times New Roman" w:cs="Times New Roman"/>
          <w:i/>
          <w:sz w:val="24"/>
          <w:szCs w:val="24"/>
        </w:rPr>
        <w:t>C</w:t>
      </w:r>
      <w:r w:rsidR="0095067A">
        <w:rPr>
          <w:rFonts w:ascii="Times New Roman" w:hAnsi="Times New Roman" w:cs="Times New Roman"/>
          <w:i/>
          <w:sz w:val="24"/>
          <w:szCs w:val="24"/>
        </w:rPr>
        <w:t>ap</w:t>
      </w:r>
      <w:r w:rsidRPr="0030147C">
        <w:rPr>
          <w:rFonts w:ascii="Times New Roman" w:hAnsi="Times New Roman" w:cs="Times New Roman"/>
          <w:i/>
          <w:sz w:val="24"/>
          <w:szCs w:val="24"/>
        </w:rPr>
        <w:t xml:space="preserve"> 8:1</w:t>
      </w:r>
      <w:r>
        <w:rPr>
          <w:rFonts w:ascii="Times New Roman" w:hAnsi="Times New Roman" w:cs="Times New Roman"/>
          <w:i/>
          <w:sz w:val="24"/>
          <w:szCs w:val="24"/>
        </w:rPr>
        <w:t>0</w:t>
      </w:r>
      <w:r>
        <w:rPr>
          <w:rFonts w:ascii="Times New Roman" w:hAnsi="Times New Roman" w:cs="Times New Roman"/>
          <w:sz w:val="24"/>
          <w:szCs w:val="24"/>
        </w:rPr>
        <w:t>]. This Act empowers the minister of justice, with the approval of the minister of finance, to prescribe or fix the rate of interest on certain debts. By statutory instrument 164 of 2009 [Prescribed Rate of Interest Notice, 2009] (“</w:t>
      </w:r>
      <w:r w:rsidRPr="000B25C1">
        <w:rPr>
          <w:rFonts w:ascii="Times New Roman" w:hAnsi="Times New Roman" w:cs="Times New Roman"/>
          <w:b/>
          <w:i/>
          <w:sz w:val="24"/>
          <w:szCs w:val="24"/>
        </w:rPr>
        <w:t>SI 164/09</w:t>
      </w:r>
      <w:r>
        <w:rPr>
          <w:rFonts w:ascii="Times New Roman" w:hAnsi="Times New Roman" w:cs="Times New Roman"/>
          <w:sz w:val="24"/>
          <w:szCs w:val="24"/>
        </w:rPr>
        <w:t>”), the prescribed rate</w:t>
      </w:r>
      <w:r w:rsidR="00E114A8">
        <w:rPr>
          <w:rFonts w:ascii="Times New Roman" w:hAnsi="Times New Roman" w:cs="Times New Roman"/>
          <w:sz w:val="24"/>
          <w:szCs w:val="24"/>
        </w:rPr>
        <w:t xml:space="preserve"> at the</w:t>
      </w:r>
      <w:r w:rsidR="0095067A">
        <w:rPr>
          <w:rFonts w:ascii="Times New Roman" w:hAnsi="Times New Roman" w:cs="Times New Roman"/>
          <w:sz w:val="24"/>
          <w:szCs w:val="24"/>
        </w:rPr>
        <w:t xml:space="preserve"> time of this case was 5%</w:t>
      </w:r>
      <w:r>
        <w:rPr>
          <w:rFonts w:ascii="Times New Roman" w:hAnsi="Times New Roman" w:cs="Times New Roman"/>
          <w:sz w:val="24"/>
          <w:szCs w:val="24"/>
        </w:rPr>
        <w:t>.</w:t>
      </w: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it is not understood why the defendants </w:t>
      </w:r>
      <w:r w:rsidR="008E3C94">
        <w:rPr>
          <w:rFonts w:ascii="Times New Roman" w:hAnsi="Times New Roman" w:cs="Times New Roman"/>
          <w:sz w:val="24"/>
          <w:szCs w:val="24"/>
        </w:rPr>
        <w:t xml:space="preserve">ever </w:t>
      </w:r>
      <w:r>
        <w:rPr>
          <w:rFonts w:ascii="Times New Roman" w:hAnsi="Times New Roman" w:cs="Times New Roman"/>
          <w:sz w:val="24"/>
          <w:szCs w:val="24"/>
        </w:rPr>
        <w:t>made reference to th</w:t>
      </w:r>
      <w:r w:rsidR="008E3C94">
        <w:rPr>
          <w:rFonts w:ascii="Times New Roman" w:hAnsi="Times New Roman" w:cs="Times New Roman"/>
          <w:sz w:val="24"/>
          <w:szCs w:val="24"/>
        </w:rPr>
        <w:t>is</w:t>
      </w:r>
      <w:r>
        <w:rPr>
          <w:rFonts w:ascii="Times New Roman" w:hAnsi="Times New Roman" w:cs="Times New Roman"/>
          <w:sz w:val="24"/>
          <w:szCs w:val="24"/>
        </w:rPr>
        <w:t xml:space="preserve"> Act. It does not apply. By s 4, the prescribed rate of interest only applies to interest-bearing debts the rates of which are not governed by any other law or an agreement or a trade custom or in any other manner. </w:t>
      </w:r>
      <w:r w:rsidRPr="00281DF4">
        <w:rPr>
          <w:rFonts w:ascii="Times New Roman" w:hAnsi="Times New Roman" w:cs="Times New Roman"/>
          <w:sz w:val="24"/>
          <w:szCs w:val="24"/>
        </w:rPr>
        <w:t>In</w:t>
      </w:r>
      <w:r w:rsidRPr="00FC4183">
        <w:rPr>
          <w:rFonts w:ascii="Times New Roman" w:hAnsi="Times New Roman" w:cs="Times New Roman"/>
          <w:i/>
          <w:sz w:val="24"/>
          <w:szCs w:val="24"/>
        </w:rPr>
        <w:t xml:space="preserve"> </w:t>
      </w:r>
      <w:proofErr w:type="spellStart"/>
      <w:r w:rsidRPr="00FC4183">
        <w:rPr>
          <w:rFonts w:ascii="Times New Roman" w:hAnsi="Times New Roman" w:cs="Times New Roman"/>
          <w:i/>
          <w:sz w:val="24"/>
          <w:szCs w:val="24"/>
        </w:rPr>
        <w:t>casu</w:t>
      </w:r>
      <w:proofErr w:type="spellEnd"/>
      <w:r>
        <w:rPr>
          <w:rFonts w:ascii="Times New Roman" w:hAnsi="Times New Roman" w:cs="Times New Roman"/>
          <w:sz w:val="24"/>
          <w:szCs w:val="24"/>
        </w:rPr>
        <w:t xml:space="preserve"> the rate was governed by the loan agreement.  </w:t>
      </w: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next statute referred to by the defendants was the Moneylending and Rates of Interest Act [</w:t>
      </w:r>
      <w:r w:rsidRPr="00D50CE9">
        <w:rPr>
          <w:rFonts w:ascii="Times New Roman" w:hAnsi="Times New Roman" w:cs="Times New Roman"/>
          <w:i/>
          <w:sz w:val="24"/>
          <w:szCs w:val="24"/>
        </w:rPr>
        <w:t>C</w:t>
      </w:r>
      <w:r w:rsidR="0095067A">
        <w:rPr>
          <w:rFonts w:ascii="Times New Roman" w:hAnsi="Times New Roman" w:cs="Times New Roman"/>
          <w:i/>
          <w:sz w:val="24"/>
          <w:szCs w:val="24"/>
        </w:rPr>
        <w:t>ap</w:t>
      </w:r>
      <w:r w:rsidRPr="00D50CE9">
        <w:rPr>
          <w:rFonts w:ascii="Times New Roman" w:hAnsi="Times New Roman" w:cs="Times New Roman"/>
          <w:i/>
          <w:sz w:val="24"/>
          <w:szCs w:val="24"/>
        </w:rPr>
        <w:t xml:space="preserve"> 14:14</w:t>
      </w:r>
      <w:r>
        <w:rPr>
          <w:rFonts w:ascii="Times New Roman" w:hAnsi="Times New Roman" w:cs="Times New Roman"/>
          <w:sz w:val="24"/>
          <w:szCs w:val="24"/>
        </w:rPr>
        <w:t>]. By s 8, no lender can stipulate, demand or receive from the borrower, interest (on money lent and advanced) at a rate greater than the prescribed rate.</w:t>
      </w: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Again it is not understood why the defendants made reference to th</w:t>
      </w:r>
      <w:r w:rsidR="008E3C94">
        <w:rPr>
          <w:rFonts w:ascii="Times New Roman" w:hAnsi="Times New Roman" w:cs="Times New Roman"/>
          <w:sz w:val="24"/>
          <w:szCs w:val="24"/>
        </w:rPr>
        <w:t>is</w:t>
      </w:r>
      <w:r>
        <w:rPr>
          <w:rFonts w:ascii="Times New Roman" w:hAnsi="Times New Roman" w:cs="Times New Roman"/>
          <w:sz w:val="24"/>
          <w:szCs w:val="24"/>
        </w:rPr>
        <w:t xml:space="preserve"> Act</w:t>
      </w:r>
      <w:r w:rsidR="008E3C94">
        <w:rPr>
          <w:rFonts w:ascii="Times New Roman" w:hAnsi="Times New Roman" w:cs="Times New Roman"/>
          <w:sz w:val="24"/>
          <w:szCs w:val="24"/>
        </w:rPr>
        <w:t xml:space="preserve"> </w:t>
      </w:r>
      <w:r w:rsidR="00C8175E">
        <w:rPr>
          <w:rFonts w:ascii="Times New Roman" w:hAnsi="Times New Roman" w:cs="Times New Roman"/>
          <w:sz w:val="24"/>
          <w:szCs w:val="24"/>
        </w:rPr>
        <w:t>either</w:t>
      </w:r>
      <w:r>
        <w:rPr>
          <w:rFonts w:ascii="Times New Roman" w:hAnsi="Times New Roman" w:cs="Times New Roman"/>
          <w:sz w:val="24"/>
          <w:szCs w:val="24"/>
        </w:rPr>
        <w:t>. In terms of s 20, the Act does not apply to money lending by banks. The plaintiff was a bank.</w:t>
      </w: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third piece of legislation referred to by the defendants was the Consumer Contracts Act [</w:t>
      </w:r>
      <w:r w:rsidRPr="00D50CE9">
        <w:rPr>
          <w:rFonts w:ascii="Times New Roman" w:hAnsi="Times New Roman" w:cs="Times New Roman"/>
          <w:i/>
          <w:sz w:val="24"/>
          <w:szCs w:val="24"/>
        </w:rPr>
        <w:t>C</w:t>
      </w:r>
      <w:r w:rsidR="0095067A">
        <w:rPr>
          <w:rFonts w:ascii="Times New Roman" w:hAnsi="Times New Roman" w:cs="Times New Roman"/>
          <w:i/>
          <w:sz w:val="24"/>
          <w:szCs w:val="24"/>
        </w:rPr>
        <w:t>ap</w:t>
      </w:r>
      <w:r w:rsidRPr="00D50CE9">
        <w:rPr>
          <w:rFonts w:ascii="Times New Roman" w:hAnsi="Times New Roman" w:cs="Times New Roman"/>
          <w:i/>
          <w:sz w:val="24"/>
          <w:szCs w:val="24"/>
        </w:rPr>
        <w:t xml:space="preserve"> 8:03</w:t>
      </w:r>
      <w:r>
        <w:rPr>
          <w:rFonts w:ascii="Times New Roman" w:hAnsi="Times New Roman" w:cs="Times New Roman"/>
          <w:sz w:val="24"/>
          <w:szCs w:val="24"/>
        </w:rPr>
        <w:t>]. By its preamble the purpose of the Act is to provide relief to parties to consumer contracts which are unfair or contain unfair provisions. In terms of s 2 a “</w:t>
      </w:r>
      <w:r w:rsidRPr="008731A0">
        <w:rPr>
          <w:rFonts w:ascii="Times New Roman" w:hAnsi="Times New Roman" w:cs="Times New Roman"/>
          <w:b/>
          <w:sz w:val="24"/>
          <w:szCs w:val="24"/>
        </w:rPr>
        <w:t>consumer contract</w:t>
      </w:r>
      <w:r>
        <w:rPr>
          <w:rFonts w:ascii="Times New Roman" w:hAnsi="Times New Roman" w:cs="Times New Roman"/>
          <w:sz w:val="24"/>
          <w:szCs w:val="24"/>
        </w:rPr>
        <w:t xml:space="preserve">” is defined to </w:t>
      </w:r>
      <w:r w:rsidR="008E3C94">
        <w:rPr>
          <w:rFonts w:ascii="Times New Roman" w:hAnsi="Times New Roman" w:cs="Times New Roman"/>
          <w:sz w:val="24"/>
          <w:szCs w:val="24"/>
        </w:rPr>
        <w:t xml:space="preserve">mean </w:t>
      </w:r>
      <w:r>
        <w:rPr>
          <w:rFonts w:ascii="Times New Roman" w:hAnsi="Times New Roman" w:cs="Times New Roman"/>
          <w:sz w:val="24"/>
          <w:szCs w:val="24"/>
        </w:rPr>
        <w:t xml:space="preserve">a contract for the </w:t>
      </w:r>
      <w:r w:rsidR="008E3C94">
        <w:rPr>
          <w:rFonts w:ascii="Times New Roman" w:hAnsi="Times New Roman" w:cs="Times New Roman"/>
          <w:sz w:val="24"/>
          <w:szCs w:val="24"/>
        </w:rPr>
        <w:t xml:space="preserve">sale or </w:t>
      </w:r>
      <w:r>
        <w:rPr>
          <w:rFonts w:ascii="Times New Roman" w:hAnsi="Times New Roman" w:cs="Times New Roman"/>
          <w:sz w:val="24"/>
          <w:szCs w:val="24"/>
        </w:rPr>
        <w:t>supply of goods or services</w:t>
      </w:r>
      <w:r w:rsidR="008E3C94">
        <w:rPr>
          <w:rFonts w:ascii="Times New Roman" w:hAnsi="Times New Roman" w:cs="Times New Roman"/>
          <w:sz w:val="24"/>
          <w:szCs w:val="24"/>
        </w:rPr>
        <w:t xml:space="preserve"> or both</w:t>
      </w:r>
      <w:r>
        <w:rPr>
          <w:rFonts w:ascii="Times New Roman" w:hAnsi="Times New Roman" w:cs="Times New Roman"/>
          <w:sz w:val="24"/>
          <w:szCs w:val="24"/>
        </w:rPr>
        <w:t xml:space="preserve">. The defendants argued that a loan agreement was a contract for the supply of services, </w:t>
      </w:r>
      <w:r w:rsidR="00372EDB">
        <w:rPr>
          <w:rFonts w:ascii="Times New Roman" w:hAnsi="Times New Roman" w:cs="Times New Roman"/>
          <w:sz w:val="24"/>
          <w:szCs w:val="24"/>
        </w:rPr>
        <w:t>namely</w:t>
      </w:r>
      <w:r>
        <w:rPr>
          <w:rFonts w:ascii="Times New Roman" w:hAnsi="Times New Roman" w:cs="Times New Roman"/>
          <w:sz w:val="24"/>
          <w:szCs w:val="24"/>
        </w:rPr>
        <w:t xml:space="preserve"> banking services. </w:t>
      </w: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4 of the Consumer Contracts Act, the court is empowered to grant any of the specified reliefs if it is satisfied that a consumer contract is unfair. These include:</w:t>
      </w:r>
    </w:p>
    <w:p w:rsidR="00C857AF" w:rsidRPr="00E74928" w:rsidRDefault="00C857AF" w:rsidP="00C857AF">
      <w:pPr>
        <w:pStyle w:val="ListParagraph"/>
        <w:numPr>
          <w:ilvl w:val="0"/>
          <w:numId w:val="33"/>
        </w:numPr>
        <w:spacing w:after="0" w:line="240" w:lineRule="auto"/>
        <w:jc w:val="both"/>
        <w:rPr>
          <w:rFonts w:ascii="Times New Roman" w:hAnsi="Times New Roman" w:cs="Times New Roman"/>
          <w:sz w:val="24"/>
          <w:szCs w:val="24"/>
        </w:rPr>
      </w:pPr>
      <w:r w:rsidRPr="00E74928">
        <w:rPr>
          <w:rFonts w:ascii="Times New Roman" w:hAnsi="Times New Roman" w:cs="Times New Roman"/>
          <w:sz w:val="24"/>
          <w:szCs w:val="24"/>
        </w:rPr>
        <w:t>cancell</w:t>
      </w:r>
      <w:r w:rsidR="008E3C94">
        <w:rPr>
          <w:rFonts w:ascii="Times New Roman" w:hAnsi="Times New Roman" w:cs="Times New Roman"/>
          <w:sz w:val="24"/>
          <w:szCs w:val="24"/>
        </w:rPr>
        <w:t>i</w:t>
      </w:r>
      <w:r w:rsidRPr="00E74928">
        <w:rPr>
          <w:rFonts w:ascii="Times New Roman" w:hAnsi="Times New Roman" w:cs="Times New Roman"/>
          <w:sz w:val="24"/>
          <w:szCs w:val="24"/>
        </w:rPr>
        <w:t>n</w:t>
      </w:r>
      <w:r w:rsidR="008E3C94">
        <w:rPr>
          <w:rFonts w:ascii="Times New Roman" w:hAnsi="Times New Roman" w:cs="Times New Roman"/>
          <w:sz w:val="24"/>
          <w:szCs w:val="24"/>
        </w:rPr>
        <w:t>g</w:t>
      </w:r>
      <w:r w:rsidRPr="00E74928">
        <w:rPr>
          <w:rFonts w:ascii="Times New Roman" w:hAnsi="Times New Roman" w:cs="Times New Roman"/>
          <w:sz w:val="24"/>
          <w:szCs w:val="24"/>
        </w:rPr>
        <w:t xml:space="preserve"> the whole or any part of the contract;</w:t>
      </w:r>
    </w:p>
    <w:p w:rsidR="00C857AF" w:rsidRDefault="00C857AF" w:rsidP="00C857AF">
      <w:pPr>
        <w:pStyle w:val="ListParagraph"/>
        <w:spacing w:after="0" w:line="240" w:lineRule="auto"/>
        <w:ind w:left="1440"/>
        <w:jc w:val="both"/>
        <w:rPr>
          <w:rFonts w:ascii="Times New Roman" w:hAnsi="Times New Roman" w:cs="Times New Roman"/>
          <w:sz w:val="24"/>
          <w:szCs w:val="24"/>
        </w:rPr>
      </w:pPr>
    </w:p>
    <w:p w:rsidR="00C857AF" w:rsidRPr="00E74928" w:rsidRDefault="00C857AF" w:rsidP="00C857AF">
      <w:pPr>
        <w:pStyle w:val="ListParagraph"/>
        <w:numPr>
          <w:ilvl w:val="0"/>
          <w:numId w:val="33"/>
        </w:numPr>
        <w:spacing w:after="0" w:line="240" w:lineRule="auto"/>
        <w:jc w:val="both"/>
        <w:rPr>
          <w:rFonts w:ascii="Times New Roman" w:hAnsi="Times New Roman" w:cs="Times New Roman"/>
          <w:sz w:val="24"/>
          <w:szCs w:val="24"/>
        </w:rPr>
      </w:pPr>
      <w:r w:rsidRPr="00E74928">
        <w:rPr>
          <w:rFonts w:ascii="Times New Roman" w:hAnsi="Times New Roman" w:cs="Times New Roman"/>
          <w:sz w:val="24"/>
          <w:szCs w:val="24"/>
        </w:rPr>
        <w:t>varying the contract;</w:t>
      </w:r>
    </w:p>
    <w:p w:rsidR="00C857AF" w:rsidRDefault="00C857AF" w:rsidP="00C857AF">
      <w:pPr>
        <w:pStyle w:val="ListParagraph"/>
        <w:spacing w:after="0" w:line="240" w:lineRule="auto"/>
        <w:ind w:left="1440"/>
        <w:jc w:val="both"/>
        <w:rPr>
          <w:rFonts w:ascii="Times New Roman" w:hAnsi="Times New Roman" w:cs="Times New Roman"/>
          <w:sz w:val="24"/>
          <w:szCs w:val="24"/>
        </w:rPr>
      </w:pPr>
    </w:p>
    <w:p w:rsidR="00C857AF" w:rsidRPr="00E74928" w:rsidRDefault="00C857AF" w:rsidP="00C857AF">
      <w:pPr>
        <w:pStyle w:val="ListParagraph"/>
        <w:numPr>
          <w:ilvl w:val="0"/>
          <w:numId w:val="33"/>
        </w:numPr>
        <w:spacing w:after="0" w:line="240" w:lineRule="auto"/>
        <w:jc w:val="both"/>
        <w:rPr>
          <w:rFonts w:ascii="Times New Roman" w:hAnsi="Times New Roman" w:cs="Times New Roman"/>
          <w:sz w:val="24"/>
          <w:szCs w:val="24"/>
        </w:rPr>
      </w:pPr>
      <w:r w:rsidRPr="00E74928">
        <w:rPr>
          <w:rFonts w:ascii="Times New Roman" w:hAnsi="Times New Roman" w:cs="Times New Roman"/>
          <w:sz w:val="24"/>
          <w:szCs w:val="24"/>
        </w:rPr>
        <w:lastRenderedPageBreak/>
        <w:t>enforcing only part of the contract;</w:t>
      </w:r>
    </w:p>
    <w:p w:rsidR="00C857AF" w:rsidRDefault="00C857AF" w:rsidP="00C857AF">
      <w:pPr>
        <w:pStyle w:val="ListParagraph"/>
        <w:spacing w:after="0" w:line="240" w:lineRule="auto"/>
        <w:ind w:left="1440"/>
        <w:jc w:val="both"/>
        <w:rPr>
          <w:rFonts w:ascii="Times New Roman" w:hAnsi="Times New Roman" w:cs="Times New Roman"/>
          <w:sz w:val="24"/>
          <w:szCs w:val="24"/>
        </w:rPr>
      </w:pPr>
    </w:p>
    <w:p w:rsidR="00C857AF" w:rsidRPr="00E74928" w:rsidRDefault="00C857AF" w:rsidP="00C857AF">
      <w:pPr>
        <w:pStyle w:val="ListParagraph"/>
        <w:numPr>
          <w:ilvl w:val="0"/>
          <w:numId w:val="33"/>
        </w:numPr>
        <w:spacing w:after="0" w:line="240" w:lineRule="auto"/>
        <w:jc w:val="both"/>
        <w:rPr>
          <w:rFonts w:ascii="Times New Roman" w:hAnsi="Times New Roman" w:cs="Times New Roman"/>
          <w:sz w:val="24"/>
          <w:szCs w:val="24"/>
        </w:rPr>
      </w:pPr>
      <w:r w:rsidRPr="00E74928">
        <w:rPr>
          <w:rFonts w:ascii="Times New Roman" w:hAnsi="Times New Roman" w:cs="Times New Roman"/>
          <w:sz w:val="24"/>
          <w:szCs w:val="24"/>
        </w:rPr>
        <w:t>declaring the contract unenforceable for a particular purpose only;</w:t>
      </w:r>
    </w:p>
    <w:p w:rsidR="00C857AF" w:rsidRDefault="00C857AF" w:rsidP="00C857AF">
      <w:pPr>
        <w:pStyle w:val="ListParagraph"/>
        <w:spacing w:after="0" w:line="240" w:lineRule="auto"/>
        <w:ind w:left="1440"/>
        <w:jc w:val="both"/>
        <w:rPr>
          <w:rFonts w:ascii="Times New Roman" w:hAnsi="Times New Roman" w:cs="Times New Roman"/>
          <w:sz w:val="24"/>
          <w:szCs w:val="24"/>
        </w:rPr>
      </w:pPr>
    </w:p>
    <w:p w:rsidR="00C857AF" w:rsidRDefault="00C857AF" w:rsidP="00C857AF">
      <w:pPr>
        <w:pStyle w:val="ListParagraph"/>
        <w:numPr>
          <w:ilvl w:val="0"/>
          <w:numId w:val="33"/>
        </w:numPr>
        <w:spacing w:after="0" w:line="240" w:lineRule="auto"/>
        <w:jc w:val="both"/>
        <w:rPr>
          <w:rFonts w:ascii="Times New Roman" w:hAnsi="Times New Roman" w:cs="Times New Roman"/>
          <w:sz w:val="24"/>
          <w:szCs w:val="24"/>
        </w:rPr>
      </w:pPr>
      <w:proofErr w:type="gramStart"/>
      <w:r w:rsidRPr="00E74928">
        <w:rPr>
          <w:rFonts w:ascii="Times New Roman" w:hAnsi="Times New Roman" w:cs="Times New Roman"/>
          <w:sz w:val="24"/>
          <w:szCs w:val="24"/>
        </w:rPr>
        <w:t>ordering</w:t>
      </w:r>
      <w:proofErr w:type="gramEnd"/>
      <w:r w:rsidRPr="00E74928">
        <w:rPr>
          <w:rFonts w:ascii="Times New Roman" w:hAnsi="Times New Roman" w:cs="Times New Roman"/>
          <w:sz w:val="24"/>
          <w:szCs w:val="24"/>
        </w:rPr>
        <w:t xml:space="preserve"> restitution or compensation or reducing the amount payable under the contract</w:t>
      </w:r>
      <w:r>
        <w:rPr>
          <w:rFonts w:ascii="Times New Roman" w:hAnsi="Times New Roman" w:cs="Times New Roman"/>
          <w:sz w:val="24"/>
          <w:szCs w:val="24"/>
        </w:rPr>
        <w:t>.</w:t>
      </w:r>
    </w:p>
    <w:p w:rsidR="00C857AF" w:rsidRPr="008731A0" w:rsidRDefault="00C857AF" w:rsidP="00C857AF">
      <w:pPr>
        <w:pStyle w:val="ListParagraph"/>
        <w:rPr>
          <w:rFonts w:ascii="Times New Roman" w:hAnsi="Times New Roman" w:cs="Times New Roman"/>
          <w:sz w:val="24"/>
          <w:szCs w:val="24"/>
        </w:rPr>
      </w:pP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is not confined to the specified remedies. It can make any such other order upon any such conditions as it may fix.</w:t>
      </w: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Act does not exactly define unfairness. However, in s 5 it lists instances when a consumer contract may be deemed unfair. These are</w:t>
      </w:r>
      <w:r w:rsidR="00372EDB">
        <w:rPr>
          <w:rFonts w:ascii="Times New Roman" w:hAnsi="Times New Roman" w:cs="Times New Roman"/>
          <w:sz w:val="24"/>
          <w:szCs w:val="24"/>
        </w:rPr>
        <w:t>:</w:t>
      </w:r>
    </w:p>
    <w:p w:rsidR="00C857AF" w:rsidRDefault="00C857AF" w:rsidP="00C857AF">
      <w:pPr>
        <w:pStyle w:val="ListParagraph"/>
        <w:numPr>
          <w:ilvl w:val="0"/>
          <w:numId w:val="34"/>
        </w:numPr>
        <w:spacing w:after="0" w:line="240" w:lineRule="auto"/>
        <w:jc w:val="both"/>
        <w:rPr>
          <w:rFonts w:ascii="Times New Roman" w:hAnsi="Times New Roman" w:cs="Times New Roman"/>
          <w:sz w:val="24"/>
          <w:szCs w:val="24"/>
        </w:rPr>
      </w:pPr>
      <w:r w:rsidRPr="00F57216">
        <w:rPr>
          <w:rFonts w:ascii="Times New Roman" w:hAnsi="Times New Roman" w:cs="Times New Roman"/>
          <w:sz w:val="24"/>
          <w:szCs w:val="24"/>
        </w:rPr>
        <w:t>where the contract as a whole results in an unreasonably unequal exchange of values or benefits;</w:t>
      </w:r>
    </w:p>
    <w:p w:rsidR="00C857AF" w:rsidRPr="00F57216" w:rsidRDefault="00C857AF" w:rsidP="00C857AF">
      <w:pPr>
        <w:pStyle w:val="ListParagraph"/>
        <w:spacing w:after="0" w:line="240" w:lineRule="auto"/>
        <w:ind w:left="1440"/>
        <w:jc w:val="both"/>
        <w:rPr>
          <w:rFonts w:ascii="Times New Roman" w:hAnsi="Times New Roman" w:cs="Times New Roman"/>
          <w:sz w:val="24"/>
          <w:szCs w:val="24"/>
        </w:rPr>
      </w:pPr>
    </w:p>
    <w:p w:rsidR="00C857AF" w:rsidRPr="008731A0" w:rsidRDefault="00C857AF" w:rsidP="00C857AF">
      <w:pPr>
        <w:pStyle w:val="ListParagraph"/>
        <w:numPr>
          <w:ilvl w:val="0"/>
          <w:numId w:val="34"/>
        </w:numPr>
        <w:spacing w:after="0" w:line="240" w:lineRule="auto"/>
        <w:jc w:val="both"/>
        <w:rPr>
          <w:rFonts w:ascii="Times New Roman" w:hAnsi="Times New Roman" w:cs="Times New Roman"/>
          <w:sz w:val="24"/>
          <w:szCs w:val="24"/>
        </w:rPr>
      </w:pPr>
      <w:r w:rsidRPr="00F57216">
        <w:rPr>
          <w:rFonts w:ascii="Times New Roman" w:hAnsi="Times New Roman" w:cs="Times New Roman"/>
          <w:sz w:val="24"/>
          <w:szCs w:val="24"/>
        </w:rPr>
        <w:t>where the contract is unreasonably oppressive in all the circumstances;</w:t>
      </w:r>
    </w:p>
    <w:p w:rsidR="00C857AF" w:rsidRPr="00F57216" w:rsidRDefault="00C857AF" w:rsidP="00C857AF">
      <w:pPr>
        <w:pStyle w:val="ListParagraph"/>
        <w:spacing w:after="0" w:line="240" w:lineRule="auto"/>
        <w:ind w:left="1440"/>
        <w:jc w:val="both"/>
        <w:rPr>
          <w:rFonts w:ascii="Times New Roman" w:hAnsi="Times New Roman" w:cs="Times New Roman"/>
          <w:sz w:val="24"/>
          <w:szCs w:val="24"/>
        </w:rPr>
      </w:pPr>
    </w:p>
    <w:p w:rsidR="00C857AF" w:rsidRPr="00F57216" w:rsidRDefault="00C857AF" w:rsidP="00C857AF">
      <w:pPr>
        <w:pStyle w:val="ListParagraph"/>
        <w:numPr>
          <w:ilvl w:val="0"/>
          <w:numId w:val="34"/>
        </w:numPr>
        <w:spacing w:after="0" w:line="240" w:lineRule="auto"/>
        <w:jc w:val="both"/>
        <w:rPr>
          <w:rFonts w:ascii="Times New Roman" w:hAnsi="Times New Roman" w:cs="Times New Roman"/>
          <w:sz w:val="24"/>
          <w:szCs w:val="24"/>
        </w:rPr>
      </w:pPr>
      <w:r w:rsidRPr="00F57216">
        <w:rPr>
          <w:rFonts w:ascii="Times New Roman" w:hAnsi="Times New Roman" w:cs="Times New Roman"/>
          <w:sz w:val="24"/>
          <w:szCs w:val="24"/>
        </w:rPr>
        <w:t>where the contract imposes obligations or liabilities on a party which are not reasonably necessary to protect the interests of any other party;</w:t>
      </w:r>
    </w:p>
    <w:p w:rsidR="00C857AF" w:rsidRDefault="00C857AF" w:rsidP="00C857AF">
      <w:pPr>
        <w:pStyle w:val="ListParagraph"/>
        <w:spacing w:after="0" w:line="240" w:lineRule="auto"/>
        <w:ind w:left="1440"/>
        <w:jc w:val="both"/>
        <w:rPr>
          <w:rFonts w:ascii="Times New Roman" w:hAnsi="Times New Roman" w:cs="Times New Roman"/>
          <w:sz w:val="24"/>
          <w:szCs w:val="24"/>
        </w:rPr>
      </w:pPr>
    </w:p>
    <w:p w:rsidR="00C857AF" w:rsidRPr="00F57216" w:rsidRDefault="00C857AF" w:rsidP="00C857AF">
      <w:pPr>
        <w:pStyle w:val="ListParagraph"/>
        <w:numPr>
          <w:ilvl w:val="0"/>
          <w:numId w:val="34"/>
        </w:numPr>
        <w:spacing w:after="0" w:line="240" w:lineRule="auto"/>
        <w:jc w:val="both"/>
        <w:rPr>
          <w:rFonts w:ascii="Times New Roman" w:hAnsi="Times New Roman" w:cs="Times New Roman"/>
          <w:sz w:val="24"/>
          <w:szCs w:val="24"/>
        </w:rPr>
      </w:pPr>
      <w:r w:rsidRPr="00F57216">
        <w:rPr>
          <w:rFonts w:ascii="Times New Roman" w:hAnsi="Times New Roman" w:cs="Times New Roman"/>
          <w:sz w:val="24"/>
          <w:szCs w:val="24"/>
        </w:rPr>
        <w:t>where the contract is contrary to commonly accepted standards of fair dealing;</w:t>
      </w:r>
    </w:p>
    <w:p w:rsidR="00C857AF" w:rsidRDefault="00C857AF" w:rsidP="00C857AF">
      <w:pPr>
        <w:pStyle w:val="ListParagraph"/>
        <w:spacing w:after="0" w:line="240" w:lineRule="auto"/>
        <w:ind w:left="1440"/>
        <w:jc w:val="both"/>
        <w:rPr>
          <w:rFonts w:ascii="Times New Roman" w:hAnsi="Times New Roman" w:cs="Times New Roman"/>
          <w:sz w:val="24"/>
          <w:szCs w:val="24"/>
        </w:rPr>
      </w:pPr>
    </w:p>
    <w:p w:rsidR="00C857AF" w:rsidRPr="00F57216" w:rsidRDefault="00C857AF" w:rsidP="00C857AF">
      <w:pPr>
        <w:pStyle w:val="ListParagraph"/>
        <w:numPr>
          <w:ilvl w:val="0"/>
          <w:numId w:val="34"/>
        </w:numPr>
        <w:spacing w:after="0" w:line="240" w:lineRule="auto"/>
        <w:jc w:val="both"/>
        <w:rPr>
          <w:rFonts w:ascii="Times New Roman" w:hAnsi="Times New Roman" w:cs="Times New Roman"/>
          <w:sz w:val="24"/>
          <w:szCs w:val="24"/>
        </w:rPr>
      </w:pPr>
      <w:r w:rsidRPr="00F57216">
        <w:rPr>
          <w:rFonts w:ascii="Times New Roman" w:hAnsi="Times New Roman" w:cs="Times New Roman"/>
          <w:sz w:val="24"/>
          <w:szCs w:val="24"/>
        </w:rPr>
        <w:t>where the contract is expressed in language not readily understood by a party;</w:t>
      </w:r>
    </w:p>
    <w:p w:rsidR="00C857AF" w:rsidRDefault="00C857AF" w:rsidP="00C857AF">
      <w:pPr>
        <w:spacing w:after="0" w:line="360" w:lineRule="auto"/>
        <w:ind w:firstLine="720"/>
        <w:jc w:val="both"/>
        <w:rPr>
          <w:rFonts w:ascii="Times New Roman" w:hAnsi="Times New Roman" w:cs="Times New Roman"/>
          <w:sz w:val="24"/>
          <w:szCs w:val="24"/>
        </w:rPr>
      </w:pP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Subsection (2) of s 5 of the Act says that a court shall not find a consumer contract to be unfair solely because, </w:t>
      </w:r>
      <w:r w:rsidRPr="008731A0">
        <w:rPr>
          <w:rFonts w:ascii="Times New Roman" w:hAnsi="Times New Roman" w:cs="Times New Roman"/>
          <w:i/>
          <w:sz w:val="24"/>
          <w:szCs w:val="24"/>
        </w:rPr>
        <w:t>inter alia</w:t>
      </w:r>
      <w:r>
        <w:rPr>
          <w:rFonts w:ascii="Times New Roman" w:hAnsi="Times New Roman" w:cs="Times New Roman"/>
          <w:sz w:val="24"/>
          <w:szCs w:val="24"/>
        </w:rPr>
        <w:t xml:space="preserve">, it imposes onerous obligations on a party or that a party may have been able to conclude a similar contract with another person on more favourable terms or conditions. </w:t>
      </w: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Subsection (3) of s 5 of the Act says that in determining whether or not a consumer contract is unfair the court shall have regard to the interests of both parties. In particular, it shall take into account, where appropriate, any prices, charges, costs</w:t>
      </w:r>
      <w:r w:rsidR="00372EDB">
        <w:rPr>
          <w:rFonts w:ascii="Times New Roman" w:hAnsi="Times New Roman" w:cs="Times New Roman"/>
          <w:sz w:val="24"/>
          <w:szCs w:val="24"/>
        </w:rPr>
        <w:t xml:space="preserve"> or other expenses that might</w:t>
      </w:r>
      <w:r>
        <w:rPr>
          <w:rFonts w:ascii="Times New Roman" w:hAnsi="Times New Roman" w:cs="Times New Roman"/>
          <w:sz w:val="24"/>
          <w:szCs w:val="24"/>
        </w:rPr>
        <w:t xml:space="preserve"> reasonably be expected to have been incurred if the contract had been concluded on terms and conditions other than those on which it was concluded.</w:t>
      </w: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in terms of the Act</w:t>
      </w:r>
      <w:r w:rsidR="008E3C94">
        <w:rPr>
          <w:rFonts w:ascii="Times New Roman" w:hAnsi="Times New Roman" w:cs="Times New Roman"/>
          <w:sz w:val="24"/>
          <w:szCs w:val="24"/>
        </w:rPr>
        <w:t>,</w:t>
      </w:r>
      <w:r>
        <w:rPr>
          <w:rFonts w:ascii="Times New Roman" w:hAnsi="Times New Roman" w:cs="Times New Roman"/>
          <w:sz w:val="24"/>
          <w:szCs w:val="24"/>
        </w:rPr>
        <w:t xml:space="preserve"> the rights conferred by it cannot be waived by agreement unless such waiver is made during the proceedings.</w:t>
      </w: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last legislation referred to by the defendants was the Contractual Penalties Act [</w:t>
      </w:r>
      <w:r w:rsidRPr="008731A0">
        <w:rPr>
          <w:rFonts w:ascii="Times New Roman" w:hAnsi="Times New Roman" w:cs="Times New Roman"/>
          <w:i/>
          <w:sz w:val="24"/>
          <w:szCs w:val="24"/>
        </w:rPr>
        <w:t>C</w:t>
      </w:r>
      <w:r w:rsidR="002223DF">
        <w:rPr>
          <w:rFonts w:ascii="Times New Roman" w:hAnsi="Times New Roman" w:cs="Times New Roman"/>
          <w:i/>
          <w:sz w:val="24"/>
          <w:szCs w:val="24"/>
        </w:rPr>
        <w:t>h</w:t>
      </w:r>
      <w:r w:rsidRPr="008731A0">
        <w:rPr>
          <w:rFonts w:ascii="Times New Roman" w:hAnsi="Times New Roman" w:cs="Times New Roman"/>
          <w:i/>
          <w:sz w:val="24"/>
          <w:szCs w:val="24"/>
        </w:rPr>
        <w:t>ap</w:t>
      </w:r>
      <w:r w:rsidR="002223DF">
        <w:rPr>
          <w:rFonts w:ascii="Times New Roman" w:hAnsi="Times New Roman" w:cs="Times New Roman"/>
          <w:i/>
          <w:sz w:val="24"/>
          <w:szCs w:val="24"/>
        </w:rPr>
        <w:t>ter</w:t>
      </w:r>
      <w:r w:rsidRPr="008731A0">
        <w:rPr>
          <w:rFonts w:ascii="Times New Roman" w:hAnsi="Times New Roman" w:cs="Times New Roman"/>
          <w:i/>
          <w:sz w:val="24"/>
          <w:szCs w:val="24"/>
        </w:rPr>
        <w:t xml:space="preserve"> 8:04</w:t>
      </w:r>
      <w:r>
        <w:rPr>
          <w:rFonts w:ascii="Times New Roman" w:hAnsi="Times New Roman" w:cs="Times New Roman"/>
          <w:sz w:val="24"/>
          <w:szCs w:val="24"/>
        </w:rPr>
        <w:t xml:space="preserve">]. The preamble to this Act says, </w:t>
      </w:r>
      <w:r w:rsidRPr="001E531B">
        <w:rPr>
          <w:rFonts w:ascii="Times New Roman" w:hAnsi="Times New Roman" w:cs="Times New Roman"/>
          <w:i/>
          <w:sz w:val="24"/>
          <w:szCs w:val="24"/>
        </w:rPr>
        <w:t>inter alia</w:t>
      </w:r>
      <w:r>
        <w:rPr>
          <w:rFonts w:ascii="Times New Roman" w:hAnsi="Times New Roman" w:cs="Times New Roman"/>
          <w:sz w:val="24"/>
          <w:szCs w:val="24"/>
        </w:rPr>
        <w:t>, it is an Act to provide for the enforcement of penalty clauses in contracts. A “</w:t>
      </w:r>
      <w:r w:rsidRPr="00297221">
        <w:rPr>
          <w:rFonts w:ascii="Times New Roman" w:hAnsi="Times New Roman" w:cs="Times New Roman"/>
          <w:b/>
          <w:sz w:val="24"/>
          <w:szCs w:val="24"/>
        </w:rPr>
        <w:t>penalty</w:t>
      </w:r>
      <w:r>
        <w:rPr>
          <w:rFonts w:ascii="Times New Roman" w:hAnsi="Times New Roman" w:cs="Times New Roman"/>
          <w:sz w:val="24"/>
          <w:szCs w:val="24"/>
        </w:rPr>
        <w:t xml:space="preserve">” is defined to include any money </w:t>
      </w:r>
      <w:r>
        <w:rPr>
          <w:rFonts w:ascii="Times New Roman" w:hAnsi="Times New Roman" w:cs="Times New Roman"/>
          <w:sz w:val="24"/>
          <w:szCs w:val="24"/>
        </w:rPr>
        <w:lastRenderedPageBreak/>
        <w:t>which a person is liable to pay, or any money which a person is liable to forfeit under a penalty stipulation. A “</w:t>
      </w:r>
      <w:r w:rsidRPr="008731A0">
        <w:rPr>
          <w:rFonts w:ascii="Times New Roman" w:hAnsi="Times New Roman" w:cs="Times New Roman"/>
          <w:b/>
          <w:sz w:val="24"/>
          <w:szCs w:val="24"/>
        </w:rPr>
        <w:t>penalty stipulation</w:t>
      </w:r>
      <w:r>
        <w:rPr>
          <w:rFonts w:ascii="Times New Roman" w:hAnsi="Times New Roman" w:cs="Times New Roman"/>
          <w:sz w:val="24"/>
          <w:szCs w:val="24"/>
        </w:rPr>
        <w:t>” is defined to include a contractual provision under which a person is liable to pay any money as a result, or in respect of</w:t>
      </w:r>
      <w:r w:rsidR="001352D5">
        <w:rPr>
          <w:rFonts w:ascii="Times New Roman" w:hAnsi="Times New Roman" w:cs="Times New Roman"/>
          <w:sz w:val="24"/>
          <w:szCs w:val="24"/>
        </w:rPr>
        <w:t>,</w:t>
      </w:r>
      <w:r>
        <w:rPr>
          <w:rFonts w:ascii="Times New Roman" w:hAnsi="Times New Roman" w:cs="Times New Roman"/>
          <w:sz w:val="24"/>
          <w:szCs w:val="24"/>
        </w:rPr>
        <w:t xml:space="preserve"> an act or omission in conflict with a contractual obligation. </w:t>
      </w:r>
    </w:p>
    <w:p w:rsidR="00C857AF" w:rsidRDefault="00C857AF" w:rsidP="00C857AF">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Section 4 </w:t>
      </w:r>
      <w:r w:rsidR="001352D5">
        <w:rPr>
          <w:rFonts w:ascii="Times New Roman" w:hAnsi="Times New Roman" w:cs="Times New Roman"/>
          <w:sz w:val="24"/>
          <w:szCs w:val="24"/>
        </w:rPr>
        <w:t xml:space="preserve">of this Act </w:t>
      </w:r>
      <w:r>
        <w:rPr>
          <w:rFonts w:ascii="Times New Roman" w:hAnsi="Times New Roman" w:cs="Times New Roman"/>
          <w:sz w:val="24"/>
          <w:szCs w:val="24"/>
        </w:rPr>
        <w:t>starts by saying that a penalty stipulation is enforceable.</w:t>
      </w:r>
      <w:proofErr w:type="gramEnd"/>
      <w:r>
        <w:rPr>
          <w:rFonts w:ascii="Times New Roman" w:hAnsi="Times New Roman" w:cs="Times New Roman"/>
          <w:sz w:val="24"/>
          <w:szCs w:val="24"/>
        </w:rPr>
        <w:t xml:space="preserve"> However, it goes on to empower the court to reduce a penalty stipulation that may appear to be out of proportion to any prejudice suffered by the creditor as a result of the act or omission under a penalty stipulation. The court may grant any other relief as it may consider fair and just to the parties.</w:t>
      </w: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Act ends by outlawing any purported waiver of any rights or benefits conferred under it. </w:t>
      </w:r>
    </w:p>
    <w:p w:rsidR="00C857AF" w:rsidRDefault="000A6DD8"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understood him, and in my own words, I synthesise </w:t>
      </w:r>
      <w:r w:rsidR="00C857AF">
        <w:rPr>
          <w:rFonts w:ascii="Times New Roman" w:hAnsi="Times New Roman" w:cs="Times New Roman"/>
          <w:sz w:val="24"/>
          <w:szCs w:val="24"/>
        </w:rPr>
        <w:t xml:space="preserve">Mr </w:t>
      </w:r>
      <w:r w:rsidR="00C857AF" w:rsidRPr="00010286">
        <w:rPr>
          <w:rFonts w:ascii="Times New Roman" w:hAnsi="Times New Roman" w:cs="Times New Roman"/>
          <w:i/>
          <w:sz w:val="24"/>
          <w:szCs w:val="24"/>
        </w:rPr>
        <w:t>Hove</w:t>
      </w:r>
      <w:r>
        <w:rPr>
          <w:rFonts w:ascii="Times New Roman" w:hAnsi="Times New Roman" w:cs="Times New Roman"/>
          <w:i/>
          <w:sz w:val="24"/>
          <w:szCs w:val="24"/>
        </w:rPr>
        <w:t>’s</w:t>
      </w:r>
      <w:r w:rsidR="00C857AF">
        <w:rPr>
          <w:rFonts w:ascii="Times New Roman" w:hAnsi="Times New Roman" w:cs="Times New Roman"/>
          <w:sz w:val="24"/>
          <w:szCs w:val="24"/>
        </w:rPr>
        <w:t xml:space="preserve"> </w:t>
      </w:r>
      <w:r>
        <w:rPr>
          <w:rFonts w:ascii="Times New Roman" w:hAnsi="Times New Roman" w:cs="Times New Roman"/>
          <w:sz w:val="24"/>
          <w:szCs w:val="24"/>
        </w:rPr>
        <w:t xml:space="preserve">argument </w:t>
      </w:r>
      <w:r w:rsidR="00C857AF">
        <w:rPr>
          <w:rFonts w:ascii="Times New Roman" w:hAnsi="Times New Roman" w:cs="Times New Roman"/>
          <w:sz w:val="24"/>
          <w:szCs w:val="24"/>
        </w:rPr>
        <w:t>as follows:</w:t>
      </w:r>
    </w:p>
    <w:p w:rsidR="00C857AF" w:rsidRDefault="001352D5" w:rsidP="000A6DD8">
      <w:pPr>
        <w:pStyle w:val="ListParagraph"/>
        <w:numPr>
          <w:ilvl w:val="0"/>
          <w:numId w:val="35"/>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The</w:t>
      </w:r>
      <w:r w:rsidR="00C857AF" w:rsidRPr="00297221">
        <w:rPr>
          <w:rFonts w:ascii="Times New Roman" w:hAnsi="Times New Roman" w:cs="Times New Roman"/>
          <w:sz w:val="24"/>
          <w:szCs w:val="24"/>
        </w:rPr>
        <w:t xml:space="preserve"> </w:t>
      </w:r>
      <w:r w:rsidR="00C857AF">
        <w:rPr>
          <w:rFonts w:ascii="Times New Roman" w:hAnsi="Times New Roman" w:cs="Times New Roman"/>
          <w:sz w:val="24"/>
          <w:szCs w:val="24"/>
        </w:rPr>
        <w:t>plaintiff’s penalty rate of interest was excessive, burdensome, oppressive and out of proportion to any prejudice that it may have suffered by reason of the defendants’ failure to pay the rest of the debt on time.</w:t>
      </w:r>
    </w:p>
    <w:p w:rsidR="00C857AF" w:rsidRDefault="00C857AF" w:rsidP="000A6DD8">
      <w:pPr>
        <w:pStyle w:val="ListParagraph"/>
        <w:spacing w:after="0" w:line="240" w:lineRule="auto"/>
        <w:ind w:hanging="720"/>
        <w:jc w:val="both"/>
        <w:rPr>
          <w:rFonts w:ascii="Times New Roman" w:hAnsi="Times New Roman" w:cs="Times New Roman"/>
          <w:sz w:val="24"/>
          <w:szCs w:val="24"/>
        </w:rPr>
      </w:pPr>
    </w:p>
    <w:p w:rsidR="00C857AF" w:rsidRDefault="00C857AF" w:rsidP="000A6DD8">
      <w:pPr>
        <w:pStyle w:val="ListParagraph"/>
        <w:numPr>
          <w:ilvl w:val="0"/>
          <w:numId w:val="35"/>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An interest</w:t>
      </w:r>
      <w:r w:rsidR="00FF2CF1">
        <w:rPr>
          <w:rFonts w:ascii="Times New Roman" w:hAnsi="Times New Roman" w:cs="Times New Roman"/>
          <w:sz w:val="24"/>
          <w:szCs w:val="24"/>
        </w:rPr>
        <w:t xml:space="preserve"> rate</w:t>
      </w:r>
      <w:r>
        <w:rPr>
          <w:rFonts w:ascii="Times New Roman" w:hAnsi="Times New Roman" w:cs="Times New Roman"/>
          <w:sz w:val="24"/>
          <w:szCs w:val="24"/>
        </w:rPr>
        <w:t xml:space="preserve"> of 50% per annum was usurious, contrary to public policy and therefore illegal. The empirical evidence necessary to show this was self-evident and the court </w:t>
      </w:r>
      <w:r w:rsidR="001352D5">
        <w:rPr>
          <w:rFonts w:ascii="Times New Roman" w:hAnsi="Times New Roman" w:cs="Times New Roman"/>
          <w:sz w:val="24"/>
          <w:szCs w:val="24"/>
        </w:rPr>
        <w:t>c</w:t>
      </w:r>
      <w:r>
        <w:rPr>
          <w:rFonts w:ascii="Times New Roman" w:hAnsi="Times New Roman" w:cs="Times New Roman"/>
          <w:sz w:val="24"/>
          <w:szCs w:val="24"/>
        </w:rPr>
        <w:t xml:space="preserve">ould </w:t>
      </w:r>
      <w:r w:rsidR="000A6DD8">
        <w:rPr>
          <w:rFonts w:ascii="Times New Roman" w:hAnsi="Times New Roman" w:cs="Times New Roman"/>
          <w:sz w:val="24"/>
          <w:szCs w:val="24"/>
        </w:rPr>
        <w:t>take judicial notice of certain</w:t>
      </w:r>
      <w:r w:rsidR="001352D5">
        <w:rPr>
          <w:rFonts w:ascii="Times New Roman" w:hAnsi="Times New Roman" w:cs="Times New Roman"/>
          <w:sz w:val="24"/>
          <w:szCs w:val="24"/>
        </w:rPr>
        <w:t xml:space="preserve"> </w:t>
      </w:r>
      <w:r>
        <w:rPr>
          <w:rFonts w:ascii="Times New Roman" w:hAnsi="Times New Roman" w:cs="Times New Roman"/>
          <w:sz w:val="24"/>
          <w:szCs w:val="24"/>
        </w:rPr>
        <w:t xml:space="preserve">economic aspects such as the </w:t>
      </w:r>
      <w:r w:rsidR="001352D5">
        <w:rPr>
          <w:rFonts w:ascii="Times New Roman" w:hAnsi="Times New Roman" w:cs="Times New Roman"/>
          <w:sz w:val="24"/>
          <w:szCs w:val="24"/>
        </w:rPr>
        <w:t xml:space="preserve">annual </w:t>
      </w:r>
      <w:r>
        <w:rPr>
          <w:rFonts w:ascii="Times New Roman" w:hAnsi="Times New Roman" w:cs="Times New Roman"/>
          <w:sz w:val="24"/>
          <w:szCs w:val="24"/>
        </w:rPr>
        <w:t>rate of inflation</w:t>
      </w:r>
      <w:r w:rsidR="001352D5">
        <w:rPr>
          <w:rFonts w:ascii="Times New Roman" w:hAnsi="Times New Roman" w:cs="Times New Roman"/>
          <w:sz w:val="24"/>
          <w:szCs w:val="24"/>
        </w:rPr>
        <w:t xml:space="preserve"> </w:t>
      </w:r>
      <w:r w:rsidR="000A6DD8">
        <w:rPr>
          <w:rFonts w:ascii="Times New Roman" w:hAnsi="Times New Roman" w:cs="Times New Roman"/>
          <w:sz w:val="24"/>
          <w:szCs w:val="24"/>
        </w:rPr>
        <w:t xml:space="preserve">obtaining </w:t>
      </w:r>
      <w:r w:rsidR="001352D5">
        <w:rPr>
          <w:rFonts w:ascii="Times New Roman" w:hAnsi="Times New Roman" w:cs="Times New Roman"/>
          <w:sz w:val="24"/>
          <w:szCs w:val="24"/>
        </w:rPr>
        <w:t>in the country</w:t>
      </w:r>
      <w:r>
        <w:rPr>
          <w:rFonts w:ascii="Times New Roman" w:hAnsi="Times New Roman" w:cs="Times New Roman"/>
          <w:sz w:val="24"/>
          <w:szCs w:val="24"/>
        </w:rPr>
        <w:t>.</w:t>
      </w:r>
    </w:p>
    <w:p w:rsidR="00C857AF" w:rsidRPr="00010286" w:rsidRDefault="00C857AF" w:rsidP="000A6DD8">
      <w:pPr>
        <w:spacing w:after="0" w:line="240" w:lineRule="auto"/>
        <w:ind w:left="720" w:hanging="720"/>
        <w:jc w:val="both"/>
        <w:rPr>
          <w:rFonts w:ascii="Times New Roman" w:hAnsi="Times New Roman" w:cs="Times New Roman"/>
          <w:sz w:val="24"/>
          <w:szCs w:val="24"/>
        </w:rPr>
      </w:pPr>
      <w:r w:rsidRPr="00010286">
        <w:rPr>
          <w:rFonts w:ascii="Times New Roman" w:hAnsi="Times New Roman" w:cs="Times New Roman"/>
          <w:sz w:val="24"/>
          <w:szCs w:val="24"/>
        </w:rPr>
        <w:t xml:space="preserve">  </w:t>
      </w:r>
    </w:p>
    <w:p w:rsidR="001352D5" w:rsidRDefault="00FF2CF1" w:rsidP="000A6DD8">
      <w:pPr>
        <w:pStyle w:val="ListParagraph"/>
        <w:numPr>
          <w:ilvl w:val="0"/>
          <w:numId w:val="35"/>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The a</w:t>
      </w:r>
      <w:r w:rsidR="00C857AF">
        <w:rPr>
          <w:rFonts w:ascii="Times New Roman" w:hAnsi="Times New Roman" w:cs="Times New Roman"/>
          <w:sz w:val="24"/>
          <w:szCs w:val="24"/>
        </w:rPr>
        <w:t xml:space="preserve">nnual </w:t>
      </w:r>
      <w:r>
        <w:rPr>
          <w:rFonts w:ascii="Times New Roman" w:hAnsi="Times New Roman" w:cs="Times New Roman"/>
          <w:sz w:val="24"/>
          <w:szCs w:val="24"/>
        </w:rPr>
        <w:t xml:space="preserve">rate of </w:t>
      </w:r>
      <w:r w:rsidR="00C857AF">
        <w:rPr>
          <w:rFonts w:ascii="Times New Roman" w:hAnsi="Times New Roman" w:cs="Times New Roman"/>
          <w:sz w:val="24"/>
          <w:szCs w:val="24"/>
        </w:rPr>
        <w:t>inflation in Zimbabwe was no more than 5%. Even though the Zimbabwean economy had adopted the multi-currency system</w:t>
      </w:r>
      <w:r w:rsidR="001352D5">
        <w:rPr>
          <w:rFonts w:ascii="Times New Roman" w:hAnsi="Times New Roman" w:cs="Times New Roman"/>
          <w:sz w:val="24"/>
          <w:szCs w:val="24"/>
        </w:rPr>
        <w:t>,</w:t>
      </w:r>
      <w:r w:rsidR="00C857AF">
        <w:rPr>
          <w:rFonts w:ascii="Times New Roman" w:hAnsi="Times New Roman" w:cs="Times New Roman"/>
          <w:sz w:val="24"/>
          <w:szCs w:val="24"/>
        </w:rPr>
        <w:t xml:space="preserve"> the United States dollar was </w:t>
      </w:r>
      <w:proofErr w:type="gramStart"/>
      <w:r w:rsidR="00C857AF">
        <w:rPr>
          <w:rFonts w:ascii="Times New Roman" w:hAnsi="Times New Roman" w:cs="Times New Roman"/>
          <w:sz w:val="24"/>
          <w:szCs w:val="24"/>
        </w:rPr>
        <w:t>predominate</w:t>
      </w:r>
      <w:proofErr w:type="gramEnd"/>
      <w:r w:rsidR="00C857AF">
        <w:rPr>
          <w:rFonts w:ascii="Times New Roman" w:hAnsi="Times New Roman" w:cs="Times New Roman"/>
          <w:sz w:val="24"/>
          <w:szCs w:val="24"/>
        </w:rPr>
        <w:t xml:space="preserve">. It was the currency against which all </w:t>
      </w:r>
      <w:r w:rsidR="000A6DD8">
        <w:rPr>
          <w:rFonts w:ascii="Times New Roman" w:hAnsi="Times New Roman" w:cs="Times New Roman"/>
          <w:sz w:val="24"/>
          <w:szCs w:val="24"/>
        </w:rPr>
        <w:t xml:space="preserve">the </w:t>
      </w:r>
      <w:r w:rsidR="00C857AF">
        <w:rPr>
          <w:rFonts w:ascii="Times New Roman" w:hAnsi="Times New Roman" w:cs="Times New Roman"/>
          <w:sz w:val="24"/>
          <w:szCs w:val="24"/>
        </w:rPr>
        <w:t xml:space="preserve">other currencies </w:t>
      </w:r>
      <w:r>
        <w:rPr>
          <w:rFonts w:ascii="Times New Roman" w:hAnsi="Times New Roman" w:cs="Times New Roman"/>
          <w:sz w:val="24"/>
          <w:szCs w:val="24"/>
        </w:rPr>
        <w:t xml:space="preserve">of the world </w:t>
      </w:r>
      <w:r w:rsidR="001352D5">
        <w:rPr>
          <w:rFonts w:ascii="Times New Roman" w:hAnsi="Times New Roman" w:cs="Times New Roman"/>
          <w:sz w:val="24"/>
          <w:szCs w:val="24"/>
        </w:rPr>
        <w:t>a</w:t>
      </w:r>
      <w:r w:rsidR="00C857AF">
        <w:rPr>
          <w:rFonts w:ascii="Times New Roman" w:hAnsi="Times New Roman" w:cs="Times New Roman"/>
          <w:sz w:val="24"/>
          <w:szCs w:val="24"/>
        </w:rPr>
        <w:t xml:space="preserve">re bench-marked. In the United States of America, the source country </w:t>
      </w:r>
      <w:r w:rsidR="000A6DD8">
        <w:rPr>
          <w:rFonts w:ascii="Times New Roman" w:hAnsi="Times New Roman" w:cs="Times New Roman"/>
          <w:sz w:val="24"/>
          <w:szCs w:val="24"/>
        </w:rPr>
        <w:t>for</w:t>
      </w:r>
      <w:r w:rsidR="00C857AF">
        <w:rPr>
          <w:rFonts w:ascii="Times New Roman" w:hAnsi="Times New Roman" w:cs="Times New Roman"/>
          <w:sz w:val="24"/>
          <w:szCs w:val="24"/>
        </w:rPr>
        <w:t xml:space="preserve"> the currency in use in Zimbabwe, interest rates </w:t>
      </w:r>
      <w:r w:rsidR="001352D5">
        <w:rPr>
          <w:rFonts w:ascii="Times New Roman" w:hAnsi="Times New Roman" w:cs="Times New Roman"/>
          <w:sz w:val="24"/>
          <w:szCs w:val="24"/>
        </w:rPr>
        <w:t>a</w:t>
      </w:r>
      <w:r w:rsidR="00C857AF">
        <w:rPr>
          <w:rFonts w:ascii="Times New Roman" w:hAnsi="Times New Roman" w:cs="Times New Roman"/>
          <w:sz w:val="24"/>
          <w:szCs w:val="24"/>
        </w:rPr>
        <w:t>re no more than 3% per annum.</w:t>
      </w:r>
    </w:p>
    <w:p w:rsidR="00C857AF" w:rsidRPr="001352D5" w:rsidRDefault="00C857AF" w:rsidP="000A6DD8">
      <w:pPr>
        <w:spacing w:after="0" w:line="240" w:lineRule="auto"/>
        <w:ind w:left="720" w:hanging="720"/>
        <w:jc w:val="both"/>
        <w:rPr>
          <w:rFonts w:ascii="Times New Roman" w:hAnsi="Times New Roman" w:cs="Times New Roman"/>
          <w:sz w:val="24"/>
          <w:szCs w:val="24"/>
        </w:rPr>
      </w:pPr>
      <w:r w:rsidRPr="001352D5">
        <w:rPr>
          <w:rFonts w:ascii="Times New Roman" w:hAnsi="Times New Roman" w:cs="Times New Roman"/>
          <w:sz w:val="24"/>
          <w:szCs w:val="24"/>
        </w:rPr>
        <w:t xml:space="preserve"> </w:t>
      </w:r>
    </w:p>
    <w:p w:rsidR="00C857AF" w:rsidRDefault="00C857AF" w:rsidP="000A6DD8">
      <w:pPr>
        <w:pStyle w:val="ListParagraph"/>
        <w:numPr>
          <w:ilvl w:val="0"/>
          <w:numId w:val="35"/>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 penalty rate of interest of 50% per annum betrayed a hang-over from a by-gone era in Zimbabwe before the advent of the multi-currency in 2009 when exploitive trade practices ran rampant owing to super-hyper-inflation that obtained in the economy.</w:t>
      </w:r>
    </w:p>
    <w:p w:rsidR="00C857AF" w:rsidRDefault="00C857AF" w:rsidP="000A6DD8">
      <w:pPr>
        <w:pStyle w:val="ListParagraph"/>
        <w:spacing w:after="0" w:line="240" w:lineRule="auto"/>
        <w:ind w:hanging="720"/>
        <w:jc w:val="both"/>
        <w:rPr>
          <w:rFonts w:ascii="Times New Roman" w:hAnsi="Times New Roman" w:cs="Times New Roman"/>
          <w:sz w:val="24"/>
          <w:szCs w:val="24"/>
        </w:rPr>
      </w:pPr>
    </w:p>
    <w:p w:rsidR="00C857AF" w:rsidRDefault="00C857AF" w:rsidP="000A6DD8">
      <w:pPr>
        <w:pStyle w:val="ListParagraph"/>
        <w:numPr>
          <w:ilvl w:val="0"/>
          <w:numId w:val="35"/>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Other commercial banks such as </w:t>
      </w:r>
      <w:proofErr w:type="spellStart"/>
      <w:r>
        <w:rPr>
          <w:rFonts w:ascii="Times New Roman" w:hAnsi="Times New Roman" w:cs="Times New Roman"/>
          <w:sz w:val="24"/>
          <w:szCs w:val="24"/>
        </w:rPr>
        <w:t>Stanbic</w:t>
      </w:r>
      <w:proofErr w:type="spellEnd"/>
      <w:r>
        <w:rPr>
          <w:rFonts w:ascii="Times New Roman" w:hAnsi="Times New Roman" w:cs="Times New Roman"/>
          <w:sz w:val="24"/>
          <w:szCs w:val="24"/>
        </w:rPr>
        <w:t xml:space="preserve"> Bank and the Standard Chartered Bank ha</w:t>
      </w:r>
      <w:r w:rsidR="001352D5">
        <w:rPr>
          <w:rFonts w:ascii="Times New Roman" w:hAnsi="Times New Roman" w:cs="Times New Roman"/>
          <w:sz w:val="24"/>
          <w:szCs w:val="24"/>
        </w:rPr>
        <w:t>ve</w:t>
      </w:r>
      <w:r>
        <w:rPr>
          <w:rFonts w:ascii="Times New Roman" w:hAnsi="Times New Roman" w:cs="Times New Roman"/>
          <w:sz w:val="24"/>
          <w:szCs w:val="24"/>
        </w:rPr>
        <w:t xml:space="preserve"> pegged their interest rates at no more than 15% per annum. The plaintiff’s rate at 50% was </w:t>
      </w:r>
      <w:r w:rsidR="001352D5">
        <w:rPr>
          <w:rFonts w:ascii="Times New Roman" w:hAnsi="Times New Roman" w:cs="Times New Roman"/>
          <w:sz w:val="24"/>
          <w:szCs w:val="24"/>
        </w:rPr>
        <w:t xml:space="preserve">so way </w:t>
      </w:r>
      <w:r>
        <w:rPr>
          <w:rFonts w:ascii="Times New Roman" w:hAnsi="Times New Roman" w:cs="Times New Roman"/>
          <w:sz w:val="24"/>
          <w:szCs w:val="24"/>
        </w:rPr>
        <w:t xml:space="preserve">out of </w:t>
      </w:r>
      <w:r w:rsidR="001352D5">
        <w:rPr>
          <w:rFonts w:ascii="Times New Roman" w:hAnsi="Times New Roman" w:cs="Times New Roman"/>
          <w:sz w:val="24"/>
          <w:szCs w:val="24"/>
        </w:rPr>
        <w:t>range</w:t>
      </w:r>
      <w:r>
        <w:rPr>
          <w:rFonts w:ascii="Times New Roman" w:hAnsi="Times New Roman" w:cs="Times New Roman"/>
          <w:sz w:val="24"/>
          <w:szCs w:val="24"/>
        </w:rPr>
        <w:t xml:space="preserve"> </w:t>
      </w:r>
      <w:r w:rsidR="001352D5">
        <w:rPr>
          <w:rFonts w:ascii="Times New Roman" w:hAnsi="Times New Roman" w:cs="Times New Roman"/>
          <w:sz w:val="24"/>
          <w:szCs w:val="24"/>
        </w:rPr>
        <w:t>as to</w:t>
      </w:r>
      <w:r>
        <w:rPr>
          <w:rFonts w:ascii="Times New Roman" w:hAnsi="Times New Roman" w:cs="Times New Roman"/>
          <w:sz w:val="24"/>
          <w:szCs w:val="24"/>
        </w:rPr>
        <w:t xml:space="preserve"> stifle economic growth.</w:t>
      </w:r>
    </w:p>
    <w:p w:rsidR="00FF2CF1" w:rsidRPr="00FF2CF1" w:rsidRDefault="00FF2CF1" w:rsidP="000A6DD8">
      <w:pPr>
        <w:spacing w:after="0" w:line="240" w:lineRule="auto"/>
        <w:ind w:left="720" w:hanging="720"/>
        <w:jc w:val="both"/>
        <w:rPr>
          <w:rFonts w:ascii="Times New Roman" w:hAnsi="Times New Roman" w:cs="Times New Roman"/>
          <w:sz w:val="24"/>
          <w:szCs w:val="24"/>
        </w:rPr>
      </w:pPr>
    </w:p>
    <w:p w:rsidR="00C857AF" w:rsidRDefault="00C857AF" w:rsidP="000A6DD8">
      <w:pPr>
        <w:pStyle w:val="ListParagraph"/>
        <w:numPr>
          <w:ilvl w:val="0"/>
          <w:numId w:val="35"/>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The plaintiff was the defendants’ bank for a long time. The defendants could not have been expected to start another relationship with another bank which might have been offering cheaper money.</w:t>
      </w:r>
    </w:p>
    <w:p w:rsidR="00C857AF" w:rsidRPr="00987DC6" w:rsidRDefault="00C857AF" w:rsidP="000A6DD8">
      <w:pPr>
        <w:spacing w:after="0" w:line="240" w:lineRule="auto"/>
        <w:ind w:left="720" w:hanging="720"/>
        <w:jc w:val="both"/>
        <w:rPr>
          <w:rFonts w:ascii="Times New Roman" w:hAnsi="Times New Roman" w:cs="Times New Roman"/>
          <w:sz w:val="24"/>
          <w:szCs w:val="24"/>
        </w:rPr>
      </w:pPr>
    </w:p>
    <w:p w:rsidR="00C857AF" w:rsidRDefault="00C857AF" w:rsidP="000A6DD8">
      <w:pPr>
        <w:pStyle w:val="ListParagraph"/>
        <w:numPr>
          <w:ilvl w:val="0"/>
          <w:numId w:val="35"/>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By the Acts of Parliament referred to above, the Legislature had given the courts the </w:t>
      </w:r>
      <w:r w:rsidR="001352D5">
        <w:rPr>
          <w:rFonts w:ascii="Times New Roman" w:hAnsi="Times New Roman" w:cs="Times New Roman"/>
          <w:sz w:val="24"/>
          <w:szCs w:val="24"/>
        </w:rPr>
        <w:t>green light</w:t>
      </w:r>
      <w:r>
        <w:rPr>
          <w:rFonts w:ascii="Times New Roman" w:hAnsi="Times New Roman" w:cs="Times New Roman"/>
          <w:sz w:val="24"/>
          <w:szCs w:val="24"/>
        </w:rPr>
        <w:t xml:space="preserve"> to </w:t>
      </w:r>
      <w:r w:rsidR="001352D5">
        <w:rPr>
          <w:rFonts w:ascii="Times New Roman" w:hAnsi="Times New Roman" w:cs="Times New Roman"/>
          <w:sz w:val="24"/>
          <w:szCs w:val="24"/>
        </w:rPr>
        <w:t>close</w:t>
      </w:r>
      <w:r>
        <w:rPr>
          <w:rFonts w:ascii="Times New Roman" w:hAnsi="Times New Roman" w:cs="Times New Roman"/>
          <w:sz w:val="24"/>
          <w:szCs w:val="24"/>
        </w:rPr>
        <w:t xml:space="preserve"> </w:t>
      </w:r>
      <w:r w:rsidR="00FF2CF1">
        <w:rPr>
          <w:rFonts w:ascii="Times New Roman" w:hAnsi="Times New Roman" w:cs="Times New Roman"/>
          <w:sz w:val="24"/>
          <w:szCs w:val="24"/>
        </w:rPr>
        <w:t xml:space="preserve">up </w:t>
      </w:r>
      <w:r>
        <w:rPr>
          <w:rFonts w:ascii="Times New Roman" w:hAnsi="Times New Roman" w:cs="Times New Roman"/>
          <w:sz w:val="24"/>
          <w:szCs w:val="24"/>
        </w:rPr>
        <w:t xml:space="preserve">the </w:t>
      </w:r>
      <w:r w:rsidR="001352D5">
        <w:rPr>
          <w:rFonts w:ascii="Times New Roman" w:hAnsi="Times New Roman" w:cs="Times New Roman"/>
          <w:sz w:val="24"/>
          <w:szCs w:val="24"/>
        </w:rPr>
        <w:t>gap</w:t>
      </w:r>
      <w:r>
        <w:rPr>
          <w:rFonts w:ascii="Times New Roman" w:hAnsi="Times New Roman" w:cs="Times New Roman"/>
          <w:sz w:val="24"/>
          <w:szCs w:val="24"/>
        </w:rPr>
        <w:t xml:space="preserve"> in the law as far as fixing appropriate rates of interest under the common law was concerned. It was time for judicial activism. The courts should put a cap on the maximum rates of interest charged on loans and put a stop to the mischief brewed by greedy moneylenders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C857AF" w:rsidRDefault="00C857AF" w:rsidP="000A6DD8">
      <w:pPr>
        <w:pStyle w:val="ListParagraph"/>
        <w:spacing w:after="0" w:line="240" w:lineRule="auto"/>
        <w:ind w:hanging="720"/>
        <w:jc w:val="both"/>
        <w:rPr>
          <w:rFonts w:ascii="Times New Roman" w:hAnsi="Times New Roman" w:cs="Times New Roman"/>
          <w:sz w:val="24"/>
          <w:szCs w:val="24"/>
        </w:rPr>
      </w:pPr>
    </w:p>
    <w:p w:rsidR="00C857AF" w:rsidRDefault="00C857AF" w:rsidP="000A6DD8">
      <w:pPr>
        <w:pStyle w:val="ListParagraph"/>
        <w:numPr>
          <w:ilvl w:val="0"/>
          <w:numId w:val="35"/>
        </w:num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 courts should not shirk from their responsibility to legislate. It is part of their </w:t>
      </w:r>
      <w:r w:rsidR="001352D5">
        <w:rPr>
          <w:rFonts w:ascii="Times New Roman" w:hAnsi="Times New Roman" w:cs="Times New Roman"/>
          <w:sz w:val="24"/>
          <w:szCs w:val="24"/>
        </w:rPr>
        <w:t xml:space="preserve">judicial </w:t>
      </w:r>
      <w:r>
        <w:rPr>
          <w:rFonts w:ascii="Times New Roman" w:hAnsi="Times New Roman" w:cs="Times New Roman"/>
          <w:sz w:val="24"/>
          <w:szCs w:val="24"/>
        </w:rPr>
        <w:t xml:space="preserve">function. The Supreme Court has given the green light. In </w:t>
      </w:r>
      <w:proofErr w:type="spellStart"/>
      <w:r w:rsidRPr="005C2B94">
        <w:rPr>
          <w:rFonts w:ascii="Times New Roman" w:hAnsi="Times New Roman" w:cs="Times New Roman"/>
          <w:i/>
          <w:sz w:val="24"/>
          <w:szCs w:val="24"/>
        </w:rPr>
        <w:t>Zimnat</w:t>
      </w:r>
      <w:proofErr w:type="spellEnd"/>
      <w:r w:rsidRPr="005C2B94">
        <w:rPr>
          <w:rFonts w:ascii="Times New Roman" w:hAnsi="Times New Roman" w:cs="Times New Roman"/>
          <w:i/>
          <w:sz w:val="24"/>
          <w:szCs w:val="24"/>
        </w:rPr>
        <w:t xml:space="preserve"> Insurance Company Limited v </w:t>
      </w:r>
      <w:proofErr w:type="spellStart"/>
      <w:r w:rsidRPr="005C2B94">
        <w:rPr>
          <w:rFonts w:ascii="Times New Roman" w:hAnsi="Times New Roman" w:cs="Times New Roman"/>
          <w:i/>
          <w:sz w:val="24"/>
          <w:szCs w:val="24"/>
        </w:rPr>
        <w:t>Chawanda</w:t>
      </w:r>
      <w:proofErr w:type="spellEnd"/>
      <w:r>
        <w:rPr>
          <w:rStyle w:val="FootnoteReference"/>
          <w:rFonts w:ascii="Times New Roman" w:hAnsi="Times New Roman" w:cs="Times New Roman"/>
          <w:sz w:val="24"/>
          <w:szCs w:val="24"/>
        </w:rPr>
        <w:footnoteReference w:id="2"/>
      </w:r>
      <w:r>
        <w:rPr>
          <w:rFonts w:ascii="Times New Roman" w:hAnsi="Times New Roman" w:cs="Times New Roman"/>
          <w:sz w:val="24"/>
          <w:szCs w:val="24"/>
        </w:rPr>
        <w:t>, GUBBAY CJ said</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roofErr w:type="spellStart"/>
      <w:r>
        <w:rPr>
          <w:rFonts w:ascii="Times New Roman" w:hAnsi="Times New Roman" w:cs="Times New Roman"/>
          <w:sz w:val="24"/>
          <w:szCs w:val="24"/>
        </w:rPr>
        <w:t>McNALLY</w:t>
      </w:r>
      <w:proofErr w:type="spellEnd"/>
      <w:r>
        <w:rPr>
          <w:rFonts w:ascii="Times New Roman" w:hAnsi="Times New Roman" w:cs="Times New Roman"/>
          <w:sz w:val="24"/>
          <w:szCs w:val="24"/>
        </w:rPr>
        <w:t xml:space="preserve"> and MANYARARA JJA concurring):</w:t>
      </w:r>
    </w:p>
    <w:p w:rsidR="002223DF" w:rsidRPr="002223DF" w:rsidRDefault="002223DF" w:rsidP="002223DF">
      <w:pPr>
        <w:pStyle w:val="ListParagraph"/>
        <w:rPr>
          <w:rFonts w:ascii="Times New Roman" w:hAnsi="Times New Roman" w:cs="Times New Roman"/>
          <w:sz w:val="24"/>
          <w:szCs w:val="24"/>
        </w:rPr>
      </w:pPr>
    </w:p>
    <w:p w:rsidR="002223DF" w:rsidRDefault="002223DF" w:rsidP="002223DF">
      <w:pPr>
        <w:pStyle w:val="ListParagraph"/>
        <w:spacing w:after="0" w:line="240" w:lineRule="auto"/>
        <w:jc w:val="both"/>
        <w:rPr>
          <w:rFonts w:ascii="Times New Roman" w:hAnsi="Times New Roman" w:cs="Times New Roman"/>
          <w:sz w:val="24"/>
          <w:szCs w:val="24"/>
        </w:rPr>
      </w:pPr>
    </w:p>
    <w:p w:rsidR="00C857AF" w:rsidRPr="00987DC6" w:rsidRDefault="00C857AF" w:rsidP="000A6DD8">
      <w:pPr>
        <w:spacing w:after="0" w:line="240" w:lineRule="auto"/>
        <w:ind w:left="720" w:firstLine="720"/>
        <w:jc w:val="both"/>
        <w:rPr>
          <w:rFonts w:ascii="Times New Roman" w:hAnsi="Times New Roman" w:cs="Times New Roman"/>
          <w:sz w:val="24"/>
          <w:szCs w:val="24"/>
        </w:rPr>
      </w:pPr>
      <w:r w:rsidRPr="00987DC6">
        <w:rPr>
          <w:rFonts w:ascii="Times New Roman" w:hAnsi="Times New Roman" w:cs="Times New Roman"/>
          <w:sz w:val="24"/>
          <w:szCs w:val="24"/>
        </w:rPr>
        <w:t>“Law in a developing country cannot afford to remain static. It must undoubtedly be stable, for otherwise reliance upon it would be rendered impossible. But at the same time if the law is to be a living force it must be dynamic and accommodating to change. It must adapt itself to fluid economic and social norms and values and to altering views of justice. If it fails to respond to these needs and is not based on human necessities and experience of the actual affairs of men rather than on philosophical notions, it will one day be cast off by people because it will cease to serve any useful purpose. Therefore, the law must be constantly on the move, vigilant and flexible to current economic and social conditions. ……………</w:t>
      </w:r>
    </w:p>
    <w:p w:rsidR="00C857AF" w:rsidRPr="00987DC6" w:rsidRDefault="00C857AF" w:rsidP="000A6DD8">
      <w:pPr>
        <w:spacing w:after="0" w:line="240" w:lineRule="auto"/>
        <w:ind w:left="720" w:firstLine="720"/>
        <w:jc w:val="both"/>
        <w:rPr>
          <w:rFonts w:ascii="Times New Roman" w:hAnsi="Times New Roman" w:cs="Times New Roman"/>
          <w:sz w:val="24"/>
          <w:szCs w:val="24"/>
        </w:rPr>
      </w:pPr>
      <w:r w:rsidRPr="00987DC6">
        <w:rPr>
          <w:rFonts w:ascii="Times New Roman" w:hAnsi="Times New Roman" w:cs="Times New Roman"/>
          <w:sz w:val="24"/>
          <w:szCs w:val="24"/>
        </w:rPr>
        <w:t>Today the expectations amongst people all over the world, and particularly in developing countries, are rising, and the judicial process has a vital role to play in moulding and developing the process of social change. The Judiciary can and must operate the law so as to fulfil the necessary role of effecting such development.</w:t>
      </w:r>
    </w:p>
    <w:p w:rsidR="00C857AF" w:rsidRPr="00987DC6" w:rsidRDefault="00C857AF" w:rsidP="000A6DD8">
      <w:pPr>
        <w:spacing w:after="0" w:line="240" w:lineRule="auto"/>
        <w:ind w:left="720" w:firstLine="720"/>
        <w:jc w:val="both"/>
        <w:rPr>
          <w:rFonts w:ascii="Times New Roman" w:hAnsi="Times New Roman" w:cs="Times New Roman"/>
          <w:sz w:val="24"/>
          <w:szCs w:val="24"/>
        </w:rPr>
      </w:pPr>
      <w:r w:rsidRPr="00987DC6">
        <w:rPr>
          <w:rFonts w:ascii="Times New Roman" w:hAnsi="Times New Roman" w:cs="Times New Roman"/>
          <w:sz w:val="24"/>
          <w:szCs w:val="24"/>
        </w:rPr>
        <w:t xml:space="preserve">It sometimes happens that the goal of social and economic change is reached more quickly through legal development by the Judiciary than by the Legislature. This is because judges have a certain amount of freedom or latitude in the process of interpretation and application of the law. It is now acknowledged that Judges do not merely discover the law, but they also make law. They take part in the process of creation. Law-making is an inherent and inevitable part of the judicial process. </w:t>
      </w:r>
    </w:p>
    <w:p w:rsidR="00C857AF" w:rsidRPr="00987DC6" w:rsidRDefault="00C857AF" w:rsidP="000A6DD8">
      <w:pPr>
        <w:spacing w:after="0" w:line="240" w:lineRule="auto"/>
        <w:ind w:left="720" w:firstLine="720"/>
        <w:jc w:val="both"/>
        <w:rPr>
          <w:rFonts w:ascii="Times New Roman" w:hAnsi="Times New Roman" w:cs="Times New Roman"/>
          <w:sz w:val="24"/>
          <w:szCs w:val="24"/>
        </w:rPr>
      </w:pPr>
      <w:r w:rsidRPr="00987DC6">
        <w:rPr>
          <w:rFonts w:ascii="Times New Roman" w:hAnsi="Times New Roman" w:cs="Times New Roman"/>
          <w:sz w:val="24"/>
          <w:szCs w:val="24"/>
        </w:rPr>
        <w:t>The opportunity to play a meaningful and constructive role in development and moulding the law to make it accord with the interests of the country may present itself where a judge is concerned with the application of the common law, even though there is a spate of judicial precedents which obstructs the taking of such a course. If judges hold their precedents too closely, they may well sacrifice the fundamental principles of justice and fairness for which they stand. In a famous passage LORD ATKIN, referring to judicial precedents, said:</w:t>
      </w:r>
    </w:p>
    <w:p w:rsidR="00C857AF" w:rsidRDefault="00C857AF" w:rsidP="000A6DD8">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987DC6">
        <w:rPr>
          <w:rFonts w:ascii="Times New Roman" w:hAnsi="Times New Roman" w:cs="Times New Roman"/>
        </w:rPr>
        <w:t>When these ghosts of the past stand in the path of justice clanking their medieval chains the proper course is for the judge to pass through them undeterred.’</w:t>
      </w:r>
      <w:r>
        <w:rPr>
          <w:rFonts w:ascii="Times New Roman" w:hAnsi="Times New Roman" w:cs="Times New Roman"/>
          <w:sz w:val="24"/>
          <w:szCs w:val="24"/>
        </w:rPr>
        <w:t>”</w:t>
      </w:r>
    </w:p>
    <w:p w:rsidR="00C857AF" w:rsidRDefault="00C857AF" w:rsidP="00C857AF">
      <w:pPr>
        <w:spacing w:after="0" w:line="360" w:lineRule="auto"/>
        <w:jc w:val="both"/>
        <w:rPr>
          <w:rFonts w:ascii="Times New Roman" w:hAnsi="Times New Roman" w:cs="Times New Roman"/>
          <w:sz w:val="24"/>
          <w:szCs w:val="24"/>
        </w:rPr>
      </w:pPr>
    </w:p>
    <w:p w:rsidR="00C857AF" w:rsidRDefault="00C857AF" w:rsidP="00C857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counter, Mr </w:t>
      </w:r>
      <w:proofErr w:type="spellStart"/>
      <w:r w:rsidRPr="002A7451">
        <w:rPr>
          <w:rFonts w:ascii="Times New Roman" w:hAnsi="Times New Roman" w:cs="Times New Roman"/>
          <w:i/>
          <w:sz w:val="24"/>
          <w:szCs w:val="24"/>
        </w:rPr>
        <w:t>Mutero</w:t>
      </w:r>
      <w:proofErr w:type="spellEnd"/>
      <w:r>
        <w:rPr>
          <w:rFonts w:ascii="Times New Roman" w:hAnsi="Times New Roman" w:cs="Times New Roman"/>
          <w:sz w:val="24"/>
          <w:szCs w:val="24"/>
        </w:rPr>
        <w:t>, for the plaintiff, stressed the principle that where parties have entered into a contract freely and voluntarily its validity ought to be preserved. He submitted that other than the Contractual Penalties Act, none of the other pieces of legislation referred to by the defendants was applicable. With regards the Consumer Contracts Act in particular,</w:t>
      </w:r>
      <w:r w:rsidR="00452B91">
        <w:rPr>
          <w:rFonts w:ascii="Times New Roman" w:hAnsi="Times New Roman" w:cs="Times New Roman"/>
          <w:sz w:val="24"/>
          <w:szCs w:val="24"/>
        </w:rPr>
        <w:t xml:space="preserve"> Mr </w:t>
      </w:r>
      <w:proofErr w:type="spellStart"/>
      <w:r w:rsidR="00452B91" w:rsidRPr="00452B91">
        <w:rPr>
          <w:rFonts w:ascii="Times New Roman" w:hAnsi="Times New Roman" w:cs="Times New Roman"/>
          <w:i/>
          <w:sz w:val="24"/>
          <w:szCs w:val="24"/>
        </w:rPr>
        <w:t>Mutero</w:t>
      </w:r>
      <w:proofErr w:type="spellEnd"/>
      <w:r w:rsidR="00452B91">
        <w:rPr>
          <w:rFonts w:ascii="Times New Roman" w:hAnsi="Times New Roman" w:cs="Times New Roman"/>
          <w:sz w:val="24"/>
          <w:szCs w:val="24"/>
        </w:rPr>
        <w:t xml:space="preserve"> said</w:t>
      </w:r>
      <w:r>
        <w:rPr>
          <w:rFonts w:ascii="Times New Roman" w:hAnsi="Times New Roman" w:cs="Times New Roman"/>
          <w:sz w:val="24"/>
          <w:szCs w:val="24"/>
        </w:rPr>
        <w:t xml:space="preserve"> it applies only to contracts for the sale or supply of goods or services. Banks lend money. To offer loans is not to sell or supply goods or services. </w:t>
      </w: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2A7451">
        <w:rPr>
          <w:rFonts w:ascii="Times New Roman" w:hAnsi="Times New Roman" w:cs="Times New Roman"/>
          <w:i/>
          <w:sz w:val="24"/>
          <w:szCs w:val="24"/>
        </w:rPr>
        <w:t>Mutero</w:t>
      </w:r>
      <w:proofErr w:type="spellEnd"/>
      <w:r>
        <w:rPr>
          <w:rFonts w:ascii="Times New Roman" w:hAnsi="Times New Roman" w:cs="Times New Roman"/>
          <w:sz w:val="24"/>
          <w:szCs w:val="24"/>
        </w:rPr>
        <w:t xml:space="preserve"> further submitted that while the Contractual Penalties Act did apply, nonetheless the onus had been on the defendants to provide empirical evidence </w:t>
      </w:r>
      <w:r w:rsidR="00452B91">
        <w:rPr>
          <w:rFonts w:ascii="Times New Roman" w:hAnsi="Times New Roman" w:cs="Times New Roman"/>
          <w:sz w:val="24"/>
          <w:szCs w:val="24"/>
        </w:rPr>
        <w:t xml:space="preserve">to </w:t>
      </w:r>
      <w:r w:rsidR="002223DF">
        <w:rPr>
          <w:rFonts w:ascii="Times New Roman" w:hAnsi="Times New Roman" w:cs="Times New Roman"/>
          <w:sz w:val="24"/>
          <w:szCs w:val="24"/>
        </w:rPr>
        <w:t>show t</w:t>
      </w:r>
      <w:r w:rsidR="0095067A">
        <w:rPr>
          <w:rFonts w:ascii="Times New Roman" w:hAnsi="Times New Roman" w:cs="Times New Roman"/>
          <w:sz w:val="24"/>
          <w:szCs w:val="24"/>
        </w:rPr>
        <w:t>hat a penalty rate of 50%</w:t>
      </w:r>
      <w:r>
        <w:rPr>
          <w:rFonts w:ascii="Times New Roman" w:hAnsi="Times New Roman" w:cs="Times New Roman"/>
          <w:sz w:val="24"/>
          <w:szCs w:val="24"/>
        </w:rPr>
        <w:t xml:space="preserve"> </w:t>
      </w:r>
      <w:r w:rsidR="00452B91">
        <w:rPr>
          <w:rFonts w:ascii="Times New Roman" w:hAnsi="Times New Roman" w:cs="Times New Roman"/>
          <w:sz w:val="24"/>
          <w:szCs w:val="24"/>
        </w:rPr>
        <w:t xml:space="preserve">per annum </w:t>
      </w:r>
      <w:r>
        <w:rPr>
          <w:rFonts w:ascii="Times New Roman" w:hAnsi="Times New Roman" w:cs="Times New Roman"/>
          <w:sz w:val="24"/>
          <w:szCs w:val="24"/>
        </w:rPr>
        <w:t xml:space="preserve">was disproportionate to the cost incurred by the plaintiff in procuring the money that it had lent to the defendants. Without that evidence, the court could not possibly grant relief. </w:t>
      </w:r>
      <w:r w:rsidR="000A6DD8">
        <w:rPr>
          <w:rFonts w:ascii="Times New Roman" w:hAnsi="Times New Roman" w:cs="Times New Roman"/>
          <w:sz w:val="24"/>
          <w:szCs w:val="24"/>
        </w:rPr>
        <w:t>The plaintiff did not agree with the defendants’ statistics.</w:t>
      </w:r>
    </w:p>
    <w:p w:rsidR="00C857AF" w:rsidRDefault="00C857AF"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Mr </w:t>
      </w:r>
      <w:proofErr w:type="spellStart"/>
      <w:r w:rsidRPr="002A7451">
        <w:rPr>
          <w:rFonts w:ascii="Times New Roman" w:hAnsi="Times New Roman" w:cs="Times New Roman"/>
          <w:i/>
          <w:sz w:val="24"/>
          <w:szCs w:val="24"/>
        </w:rPr>
        <w:t>Mutero</w:t>
      </w:r>
      <w:proofErr w:type="spellEnd"/>
      <w:r>
        <w:rPr>
          <w:rFonts w:ascii="Times New Roman" w:hAnsi="Times New Roman" w:cs="Times New Roman"/>
          <w:sz w:val="24"/>
          <w:szCs w:val="24"/>
        </w:rPr>
        <w:t xml:space="preserve"> submitted that the defendants’ call for judicial activism to fix the interest rates was misplaced. </w:t>
      </w:r>
      <w:r w:rsidR="00A36D57">
        <w:rPr>
          <w:rFonts w:ascii="Times New Roman" w:hAnsi="Times New Roman" w:cs="Times New Roman"/>
          <w:sz w:val="24"/>
          <w:szCs w:val="24"/>
        </w:rPr>
        <w:t>I</w:t>
      </w:r>
      <w:r>
        <w:rPr>
          <w:rFonts w:ascii="Times New Roman" w:hAnsi="Times New Roman" w:cs="Times New Roman"/>
          <w:sz w:val="24"/>
          <w:szCs w:val="24"/>
        </w:rPr>
        <w:t xml:space="preserve">nterest </w:t>
      </w:r>
      <w:r w:rsidR="00A36D57">
        <w:rPr>
          <w:rFonts w:ascii="Times New Roman" w:hAnsi="Times New Roman" w:cs="Times New Roman"/>
          <w:sz w:val="24"/>
          <w:szCs w:val="24"/>
        </w:rPr>
        <w:t xml:space="preserve">rates </w:t>
      </w:r>
      <w:r>
        <w:rPr>
          <w:rFonts w:ascii="Times New Roman" w:hAnsi="Times New Roman" w:cs="Times New Roman"/>
          <w:sz w:val="24"/>
          <w:szCs w:val="24"/>
        </w:rPr>
        <w:t xml:space="preserve">on loans are influenced by a </w:t>
      </w:r>
      <w:r w:rsidR="00A36D57">
        <w:rPr>
          <w:rFonts w:ascii="Times New Roman" w:hAnsi="Times New Roman" w:cs="Times New Roman"/>
          <w:sz w:val="24"/>
          <w:szCs w:val="24"/>
        </w:rPr>
        <w:t>number</w:t>
      </w:r>
      <w:r>
        <w:rPr>
          <w:rFonts w:ascii="Times New Roman" w:hAnsi="Times New Roman" w:cs="Times New Roman"/>
          <w:sz w:val="24"/>
          <w:szCs w:val="24"/>
        </w:rPr>
        <w:t xml:space="preserve"> of factors, not least, the state of the econom</w:t>
      </w:r>
      <w:r w:rsidR="000A6DD8">
        <w:rPr>
          <w:rFonts w:ascii="Times New Roman" w:hAnsi="Times New Roman" w:cs="Times New Roman"/>
          <w:sz w:val="24"/>
          <w:szCs w:val="24"/>
        </w:rPr>
        <w:t>y</w:t>
      </w:r>
      <w:r>
        <w:rPr>
          <w:rFonts w:ascii="Times New Roman" w:hAnsi="Times New Roman" w:cs="Times New Roman"/>
          <w:sz w:val="24"/>
          <w:szCs w:val="24"/>
        </w:rPr>
        <w:t>, the risk associated with the loan, the cost of funds to the lender and the international markets.</w:t>
      </w:r>
    </w:p>
    <w:p w:rsidR="00A36D57" w:rsidRDefault="00A36D57" w:rsidP="00C8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was the case before me.</w:t>
      </w:r>
      <w:r w:rsidR="00FF2CF1">
        <w:rPr>
          <w:rFonts w:ascii="Times New Roman" w:hAnsi="Times New Roman" w:cs="Times New Roman"/>
          <w:sz w:val="24"/>
          <w:szCs w:val="24"/>
        </w:rPr>
        <w:t xml:space="preserve"> I </w:t>
      </w:r>
      <w:r w:rsidR="000A6DD8">
        <w:rPr>
          <w:rFonts w:ascii="Times New Roman" w:hAnsi="Times New Roman" w:cs="Times New Roman"/>
          <w:sz w:val="24"/>
          <w:szCs w:val="24"/>
        </w:rPr>
        <w:t xml:space="preserve">then </w:t>
      </w:r>
      <w:r w:rsidR="00FF2CF1">
        <w:rPr>
          <w:rFonts w:ascii="Times New Roman" w:hAnsi="Times New Roman" w:cs="Times New Roman"/>
          <w:sz w:val="24"/>
          <w:szCs w:val="24"/>
        </w:rPr>
        <w:t xml:space="preserve">wondered </w:t>
      </w:r>
      <w:r w:rsidR="000A6DD8">
        <w:rPr>
          <w:rFonts w:ascii="Times New Roman" w:hAnsi="Times New Roman" w:cs="Times New Roman"/>
          <w:sz w:val="24"/>
          <w:szCs w:val="24"/>
        </w:rPr>
        <w:t xml:space="preserve">what </w:t>
      </w:r>
      <w:r w:rsidR="00FF2CF1">
        <w:rPr>
          <w:rFonts w:ascii="Times New Roman" w:hAnsi="Times New Roman" w:cs="Times New Roman"/>
          <w:sz w:val="24"/>
          <w:szCs w:val="24"/>
        </w:rPr>
        <w:t>interest is.</w:t>
      </w:r>
    </w:p>
    <w:p w:rsidR="00A36D57" w:rsidRDefault="00A36D57" w:rsidP="00A36D57">
      <w:pPr>
        <w:spacing w:after="0" w:line="360" w:lineRule="auto"/>
        <w:jc w:val="both"/>
        <w:rPr>
          <w:rFonts w:ascii="Times New Roman" w:hAnsi="Times New Roman" w:cs="Times New Roman"/>
          <w:sz w:val="24"/>
          <w:szCs w:val="24"/>
        </w:rPr>
      </w:pPr>
    </w:p>
    <w:p w:rsidR="00A36D57" w:rsidRPr="00A36D57" w:rsidRDefault="00A36D57" w:rsidP="00A36D57">
      <w:pPr>
        <w:pStyle w:val="ListParagraph"/>
        <w:numPr>
          <w:ilvl w:val="0"/>
          <w:numId w:val="37"/>
        </w:numPr>
        <w:spacing w:after="0" w:line="360" w:lineRule="auto"/>
        <w:jc w:val="both"/>
        <w:rPr>
          <w:rFonts w:ascii="Times New Roman" w:hAnsi="Times New Roman" w:cs="Times New Roman"/>
          <w:b/>
          <w:sz w:val="24"/>
          <w:szCs w:val="24"/>
          <w:u w:val="single"/>
        </w:rPr>
      </w:pPr>
      <w:r w:rsidRPr="00A36D57">
        <w:rPr>
          <w:rFonts w:ascii="Times New Roman" w:hAnsi="Times New Roman" w:cs="Times New Roman"/>
          <w:b/>
          <w:sz w:val="24"/>
          <w:szCs w:val="24"/>
          <w:u w:val="single"/>
        </w:rPr>
        <w:t>Interest in general</w:t>
      </w:r>
    </w:p>
    <w:p w:rsidR="00C857AF" w:rsidRDefault="00C857AF" w:rsidP="00FC34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A36D57">
        <w:rPr>
          <w:rFonts w:ascii="Times New Roman" w:hAnsi="Times New Roman" w:cs="Times New Roman"/>
          <w:sz w:val="24"/>
          <w:szCs w:val="24"/>
        </w:rPr>
        <w:t xml:space="preserve">appears that since the beginning of time the question of interest has vexed lenders, borrowers, princes, emperors, rulers and virtually every </w:t>
      </w:r>
      <w:r w:rsidR="00FF2CF1">
        <w:rPr>
          <w:rFonts w:ascii="Times New Roman" w:hAnsi="Times New Roman" w:cs="Times New Roman"/>
          <w:sz w:val="24"/>
          <w:szCs w:val="24"/>
        </w:rPr>
        <w:t xml:space="preserve">other </w:t>
      </w:r>
      <w:r w:rsidR="00A36D57">
        <w:rPr>
          <w:rFonts w:ascii="Times New Roman" w:hAnsi="Times New Roman" w:cs="Times New Roman"/>
          <w:sz w:val="24"/>
          <w:szCs w:val="24"/>
        </w:rPr>
        <w:t xml:space="preserve">society. </w:t>
      </w:r>
      <w:r w:rsidR="00811C42">
        <w:rPr>
          <w:rFonts w:ascii="Times New Roman" w:hAnsi="Times New Roman" w:cs="Times New Roman"/>
          <w:sz w:val="24"/>
          <w:szCs w:val="24"/>
        </w:rPr>
        <w:t xml:space="preserve">Even God seemed </w:t>
      </w:r>
      <w:r w:rsidR="00FF2CF1">
        <w:rPr>
          <w:rFonts w:ascii="Times New Roman" w:hAnsi="Times New Roman" w:cs="Times New Roman"/>
          <w:sz w:val="24"/>
          <w:szCs w:val="24"/>
        </w:rPr>
        <w:t>apprehensive</w:t>
      </w:r>
      <w:r w:rsidR="00811C42">
        <w:rPr>
          <w:rFonts w:ascii="Times New Roman" w:hAnsi="Times New Roman" w:cs="Times New Roman"/>
          <w:sz w:val="24"/>
          <w:szCs w:val="24"/>
        </w:rPr>
        <w:t xml:space="preserve"> about the </w:t>
      </w:r>
      <w:r w:rsidR="00FF2CF1">
        <w:rPr>
          <w:rFonts w:ascii="Times New Roman" w:hAnsi="Times New Roman" w:cs="Times New Roman"/>
          <w:sz w:val="24"/>
          <w:szCs w:val="24"/>
        </w:rPr>
        <w:t xml:space="preserve">practice of </w:t>
      </w:r>
      <w:r w:rsidR="00811C42">
        <w:rPr>
          <w:rFonts w:ascii="Times New Roman" w:hAnsi="Times New Roman" w:cs="Times New Roman"/>
          <w:sz w:val="24"/>
          <w:szCs w:val="24"/>
        </w:rPr>
        <w:t xml:space="preserve">charging interest by Israelites on fellow Israelites. </w:t>
      </w:r>
      <w:r w:rsidR="00A36D57">
        <w:rPr>
          <w:rFonts w:ascii="Times New Roman" w:hAnsi="Times New Roman" w:cs="Times New Roman"/>
          <w:sz w:val="24"/>
          <w:szCs w:val="24"/>
        </w:rPr>
        <w:t xml:space="preserve">It seems the basic question has been to </w:t>
      </w:r>
      <w:r w:rsidR="00811C42">
        <w:rPr>
          <w:rFonts w:ascii="Times New Roman" w:hAnsi="Times New Roman" w:cs="Times New Roman"/>
          <w:sz w:val="24"/>
          <w:szCs w:val="24"/>
        </w:rPr>
        <w:t>find</w:t>
      </w:r>
      <w:r w:rsidR="00A36D57">
        <w:rPr>
          <w:rFonts w:ascii="Times New Roman" w:hAnsi="Times New Roman" w:cs="Times New Roman"/>
          <w:sz w:val="24"/>
          <w:szCs w:val="24"/>
        </w:rPr>
        <w:t xml:space="preserve"> the right </w:t>
      </w:r>
      <w:r w:rsidR="00811C42">
        <w:rPr>
          <w:rFonts w:ascii="Times New Roman" w:hAnsi="Times New Roman" w:cs="Times New Roman"/>
          <w:sz w:val="24"/>
          <w:szCs w:val="24"/>
        </w:rPr>
        <w:t xml:space="preserve">balance </w:t>
      </w:r>
      <w:r>
        <w:rPr>
          <w:rFonts w:ascii="Times New Roman" w:hAnsi="Times New Roman" w:cs="Times New Roman"/>
          <w:sz w:val="24"/>
          <w:szCs w:val="24"/>
        </w:rPr>
        <w:t xml:space="preserve">between </w:t>
      </w:r>
      <w:r w:rsidR="00A36D57">
        <w:rPr>
          <w:rFonts w:ascii="Times New Roman" w:hAnsi="Times New Roman" w:cs="Times New Roman"/>
          <w:sz w:val="24"/>
          <w:szCs w:val="24"/>
        </w:rPr>
        <w:t xml:space="preserve">the </w:t>
      </w:r>
      <w:r>
        <w:rPr>
          <w:rFonts w:ascii="Times New Roman" w:hAnsi="Times New Roman" w:cs="Times New Roman"/>
          <w:sz w:val="24"/>
          <w:szCs w:val="24"/>
        </w:rPr>
        <w:t>competing interests</w:t>
      </w:r>
      <w:r w:rsidR="00A36D57">
        <w:rPr>
          <w:rFonts w:ascii="Times New Roman" w:hAnsi="Times New Roman" w:cs="Times New Roman"/>
          <w:sz w:val="24"/>
          <w:szCs w:val="24"/>
        </w:rPr>
        <w:t xml:space="preserve"> of lenders and borrowers. In my view, since time immemorial</w:t>
      </w:r>
      <w:r w:rsidR="00C901EC">
        <w:rPr>
          <w:rFonts w:ascii="Times New Roman" w:hAnsi="Times New Roman" w:cs="Times New Roman"/>
          <w:sz w:val="24"/>
          <w:szCs w:val="24"/>
        </w:rPr>
        <w:t>,</w:t>
      </w:r>
      <w:r w:rsidR="00A36D57">
        <w:rPr>
          <w:rFonts w:ascii="Times New Roman" w:hAnsi="Times New Roman" w:cs="Times New Roman"/>
          <w:sz w:val="24"/>
          <w:szCs w:val="24"/>
        </w:rPr>
        <w:t xml:space="preserve"> interest ceased to be a private </w:t>
      </w:r>
      <w:r w:rsidR="00FF2CF1">
        <w:rPr>
          <w:rFonts w:ascii="Times New Roman" w:hAnsi="Times New Roman" w:cs="Times New Roman"/>
          <w:sz w:val="24"/>
          <w:szCs w:val="24"/>
        </w:rPr>
        <w:t xml:space="preserve">concern of </w:t>
      </w:r>
      <w:r w:rsidR="00A36D57">
        <w:rPr>
          <w:rFonts w:ascii="Times New Roman" w:hAnsi="Times New Roman" w:cs="Times New Roman"/>
          <w:sz w:val="24"/>
          <w:szCs w:val="24"/>
        </w:rPr>
        <w:t xml:space="preserve">the </w:t>
      </w:r>
      <w:r w:rsidR="00FF2CF1">
        <w:rPr>
          <w:rFonts w:ascii="Times New Roman" w:hAnsi="Times New Roman" w:cs="Times New Roman"/>
          <w:sz w:val="24"/>
          <w:szCs w:val="24"/>
        </w:rPr>
        <w:t xml:space="preserve">individual </w:t>
      </w:r>
      <w:r w:rsidR="00A36D57">
        <w:rPr>
          <w:rFonts w:ascii="Times New Roman" w:hAnsi="Times New Roman" w:cs="Times New Roman"/>
          <w:sz w:val="24"/>
          <w:szCs w:val="24"/>
        </w:rPr>
        <w:t xml:space="preserve">parties to the </w:t>
      </w:r>
      <w:r w:rsidR="00B14699">
        <w:rPr>
          <w:rFonts w:ascii="Times New Roman" w:hAnsi="Times New Roman" w:cs="Times New Roman"/>
          <w:sz w:val="24"/>
          <w:szCs w:val="24"/>
        </w:rPr>
        <w:t>transaction</w:t>
      </w:r>
      <w:r w:rsidR="00811C42">
        <w:rPr>
          <w:rFonts w:ascii="Times New Roman" w:hAnsi="Times New Roman" w:cs="Times New Roman"/>
          <w:sz w:val="24"/>
          <w:szCs w:val="24"/>
        </w:rPr>
        <w:t>. It b</w:t>
      </w:r>
      <w:r w:rsidR="00A36D57">
        <w:rPr>
          <w:rFonts w:ascii="Times New Roman" w:hAnsi="Times New Roman" w:cs="Times New Roman"/>
          <w:sz w:val="24"/>
          <w:szCs w:val="24"/>
        </w:rPr>
        <w:t xml:space="preserve">ecame </w:t>
      </w:r>
      <w:r w:rsidR="00B14699">
        <w:rPr>
          <w:rFonts w:ascii="Times New Roman" w:hAnsi="Times New Roman" w:cs="Times New Roman"/>
          <w:sz w:val="24"/>
          <w:szCs w:val="24"/>
        </w:rPr>
        <w:t xml:space="preserve">very much </w:t>
      </w:r>
      <w:r w:rsidR="00A36D57">
        <w:rPr>
          <w:rFonts w:ascii="Times New Roman" w:hAnsi="Times New Roman" w:cs="Times New Roman"/>
          <w:sz w:val="24"/>
          <w:szCs w:val="24"/>
        </w:rPr>
        <w:t>a public policy issue</w:t>
      </w:r>
      <w:r>
        <w:rPr>
          <w:rFonts w:ascii="Times New Roman" w:hAnsi="Times New Roman" w:cs="Times New Roman"/>
          <w:sz w:val="24"/>
          <w:szCs w:val="24"/>
        </w:rPr>
        <w:t xml:space="preserve">. So what </w:t>
      </w:r>
      <w:r w:rsidR="00B14699">
        <w:rPr>
          <w:rFonts w:ascii="Times New Roman" w:hAnsi="Times New Roman" w:cs="Times New Roman"/>
          <w:sz w:val="24"/>
          <w:szCs w:val="24"/>
        </w:rPr>
        <w:t xml:space="preserve">really </w:t>
      </w:r>
      <w:r>
        <w:rPr>
          <w:rFonts w:ascii="Times New Roman" w:hAnsi="Times New Roman" w:cs="Times New Roman"/>
          <w:sz w:val="24"/>
          <w:szCs w:val="24"/>
        </w:rPr>
        <w:t>is interest? What is its purpose?</w:t>
      </w:r>
    </w:p>
    <w:p w:rsidR="00B14699" w:rsidRDefault="00B14699" w:rsidP="00FF64AE">
      <w:pPr>
        <w:spacing w:after="0" w:line="360" w:lineRule="auto"/>
        <w:ind w:firstLine="720"/>
        <w:jc w:val="both"/>
        <w:rPr>
          <w:rFonts w:ascii="Times New Roman" w:hAnsi="Times New Roman" w:cs="Times New Roman"/>
          <w:sz w:val="24"/>
          <w:szCs w:val="24"/>
        </w:rPr>
      </w:pPr>
    </w:p>
    <w:p w:rsidR="00B14699" w:rsidRPr="00B14699" w:rsidRDefault="00B14699" w:rsidP="00B14699">
      <w:pPr>
        <w:pStyle w:val="ListParagraph"/>
        <w:numPr>
          <w:ilvl w:val="0"/>
          <w:numId w:val="37"/>
        </w:numPr>
        <w:spacing w:after="0" w:line="360" w:lineRule="auto"/>
        <w:jc w:val="both"/>
        <w:rPr>
          <w:rFonts w:ascii="Times New Roman" w:hAnsi="Times New Roman" w:cs="Times New Roman"/>
          <w:b/>
          <w:sz w:val="24"/>
          <w:szCs w:val="24"/>
          <w:u w:val="single"/>
        </w:rPr>
      </w:pPr>
      <w:r w:rsidRPr="00B14699">
        <w:rPr>
          <w:rFonts w:ascii="Times New Roman" w:hAnsi="Times New Roman" w:cs="Times New Roman"/>
          <w:b/>
          <w:sz w:val="24"/>
          <w:szCs w:val="24"/>
          <w:u w:val="single"/>
        </w:rPr>
        <w:t>What is interest? What is its purpose?</w:t>
      </w:r>
    </w:p>
    <w:p w:rsidR="00B14699" w:rsidRPr="00CE1693" w:rsidRDefault="00B14699" w:rsidP="00B14699">
      <w:pPr>
        <w:spacing w:after="0" w:line="360" w:lineRule="auto"/>
        <w:ind w:firstLine="720"/>
        <w:jc w:val="both"/>
        <w:rPr>
          <w:rFonts w:ascii="Times New Roman" w:hAnsi="Times New Roman" w:cs="Times New Roman"/>
          <w:sz w:val="24"/>
          <w:szCs w:val="24"/>
        </w:rPr>
      </w:pPr>
      <w:r w:rsidRPr="00CE1693">
        <w:rPr>
          <w:rFonts w:ascii="Times New Roman" w:hAnsi="Times New Roman" w:cs="Times New Roman"/>
          <w:sz w:val="24"/>
          <w:szCs w:val="24"/>
        </w:rPr>
        <w:t xml:space="preserve">WEBSTER’s </w:t>
      </w:r>
      <w:r w:rsidRPr="00CE1693">
        <w:rPr>
          <w:rFonts w:ascii="Times New Roman" w:hAnsi="Times New Roman" w:cs="Times New Roman"/>
          <w:i/>
          <w:sz w:val="24"/>
          <w:szCs w:val="24"/>
        </w:rPr>
        <w:t>New Twentieth Dictionary</w:t>
      </w:r>
      <w:r w:rsidRPr="00CE1693">
        <w:rPr>
          <w:rFonts w:ascii="Times New Roman" w:hAnsi="Times New Roman" w:cs="Times New Roman"/>
          <w:sz w:val="24"/>
          <w:szCs w:val="24"/>
        </w:rPr>
        <w:t>, Unabridged Series, 2</w:t>
      </w:r>
      <w:r w:rsidRPr="00CE1693">
        <w:rPr>
          <w:rFonts w:ascii="Times New Roman" w:hAnsi="Times New Roman" w:cs="Times New Roman"/>
          <w:sz w:val="24"/>
          <w:szCs w:val="24"/>
          <w:vertAlign w:val="superscript"/>
        </w:rPr>
        <w:t>nd</w:t>
      </w:r>
      <w:r w:rsidRPr="00CE1693">
        <w:rPr>
          <w:rFonts w:ascii="Times New Roman" w:hAnsi="Times New Roman" w:cs="Times New Roman"/>
          <w:sz w:val="24"/>
          <w:szCs w:val="24"/>
        </w:rPr>
        <w:t xml:space="preserve"> ed. and the Concise Oxford Dictionary define interest as money paid for the use of money lent or for not exacting </w:t>
      </w:r>
      <w:r w:rsidRPr="00CE1693">
        <w:rPr>
          <w:rFonts w:ascii="Times New Roman" w:hAnsi="Times New Roman" w:cs="Times New Roman"/>
          <w:sz w:val="24"/>
          <w:szCs w:val="24"/>
        </w:rPr>
        <w:lastRenderedPageBreak/>
        <w:t xml:space="preserve">repayment of a debt. FA MANN </w:t>
      </w:r>
      <w:proofErr w:type="gramStart"/>
      <w:r w:rsidRPr="00CE1693">
        <w:rPr>
          <w:rFonts w:ascii="Times New Roman" w:hAnsi="Times New Roman" w:cs="Times New Roman"/>
          <w:i/>
          <w:sz w:val="24"/>
          <w:szCs w:val="24"/>
        </w:rPr>
        <w:t>The</w:t>
      </w:r>
      <w:proofErr w:type="gramEnd"/>
      <w:r w:rsidRPr="00CE1693">
        <w:rPr>
          <w:rFonts w:ascii="Times New Roman" w:hAnsi="Times New Roman" w:cs="Times New Roman"/>
          <w:i/>
          <w:sz w:val="24"/>
          <w:szCs w:val="24"/>
        </w:rPr>
        <w:t xml:space="preserve"> Legal Aspect of Money</w:t>
      </w:r>
      <w:r>
        <w:rPr>
          <w:rStyle w:val="FootnoteReference"/>
          <w:rFonts w:ascii="Times New Roman" w:hAnsi="Times New Roman" w:cs="Times New Roman"/>
          <w:sz w:val="24"/>
          <w:szCs w:val="24"/>
        </w:rPr>
        <w:footnoteReference w:id="4"/>
      </w:r>
      <w:r w:rsidRPr="00CE1693">
        <w:rPr>
          <w:rFonts w:ascii="Times New Roman" w:hAnsi="Times New Roman" w:cs="Times New Roman"/>
          <w:sz w:val="24"/>
          <w:szCs w:val="24"/>
        </w:rPr>
        <w:t xml:space="preserve">, (quoted with approval by CHINHENGO J in </w:t>
      </w:r>
      <w:proofErr w:type="spellStart"/>
      <w:r w:rsidRPr="00CE1693">
        <w:rPr>
          <w:rFonts w:ascii="Times New Roman" w:hAnsi="Times New Roman" w:cs="Times New Roman"/>
          <w:i/>
          <w:sz w:val="24"/>
          <w:szCs w:val="24"/>
        </w:rPr>
        <w:t>Mawere</w:t>
      </w:r>
      <w:proofErr w:type="spellEnd"/>
      <w:r w:rsidRPr="00CE1693">
        <w:rPr>
          <w:rFonts w:ascii="Times New Roman" w:hAnsi="Times New Roman" w:cs="Times New Roman"/>
          <w:i/>
          <w:sz w:val="24"/>
          <w:szCs w:val="24"/>
        </w:rPr>
        <w:t xml:space="preserve"> v </w:t>
      </w:r>
      <w:proofErr w:type="spellStart"/>
      <w:r w:rsidRPr="00CE1693">
        <w:rPr>
          <w:rFonts w:ascii="Times New Roman" w:hAnsi="Times New Roman" w:cs="Times New Roman"/>
          <w:i/>
          <w:sz w:val="24"/>
          <w:szCs w:val="24"/>
        </w:rPr>
        <w:t>Mukuna</w:t>
      </w:r>
      <w:proofErr w:type="spellEnd"/>
      <w:r>
        <w:rPr>
          <w:rStyle w:val="FootnoteReference"/>
          <w:rFonts w:ascii="Times New Roman" w:hAnsi="Times New Roman" w:cs="Times New Roman"/>
          <w:sz w:val="24"/>
          <w:szCs w:val="24"/>
        </w:rPr>
        <w:footnoteReference w:id="5"/>
      </w:r>
      <w:r w:rsidRPr="00CE1693">
        <w:rPr>
          <w:rFonts w:ascii="Times New Roman" w:hAnsi="Times New Roman" w:cs="Times New Roman"/>
          <w:sz w:val="24"/>
          <w:szCs w:val="24"/>
        </w:rPr>
        <w:t>) says</w:t>
      </w:r>
      <w:r>
        <w:rPr>
          <w:rStyle w:val="FootnoteReference"/>
          <w:rFonts w:ascii="Times New Roman" w:hAnsi="Times New Roman" w:cs="Times New Roman"/>
          <w:sz w:val="24"/>
          <w:szCs w:val="24"/>
        </w:rPr>
        <w:footnoteReference w:id="6"/>
      </w:r>
      <w:r w:rsidRPr="00CE1693">
        <w:rPr>
          <w:rFonts w:ascii="Times New Roman" w:hAnsi="Times New Roman" w:cs="Times New Roman"/>
          <w:sz w:val="24"/>
          <w:szCs w:val="24"/>
        </w:rPr>
        <w:t>:</w:t>
      </w:r>
    </w:p>
    <w:p w:rsidR="00B14699" w:rsidRDefault="00B14699" w:rsidP="00B1469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interest</w:t>
      </w:r>
      <w:proofErr w:type="gramEnd"/>
      <w:r>
        <w:rPr>
          <w:rFonts w:ascii="Times New Roman" w:hAnsi="Times New Roman" w:cs="Times New Roman"/>
          <w:sz w:val="24"/>
          <w:szCs w:val="24"/>
        </w:rPr>
        <w:t xml:space="preserve"> is awarded to compensate for the deprivation of the use of money due until payment.” </w:t>
      </w:r>
    </w:p>
    <w:p w:rsidR="00B14699" w:rsidRDefault="00B14699" w:rsidP="00B14699">
      <w:pPr>
        <w:pStyle w:val="ListParagraph"/>
        <w:spacing w:after="0" w:line="360" w:lineRule="auto"/>
        <w:jc w:val="both"/>
        <w:rPr>
          <w:rFonts w:ascii="Times New Roman" w:hAnsi="Times New Roman" w:cs="Times New Roman"/>
          <w:sz w:val="24"/>
          <w:szCs w:val="24"/>
        </w:rPr>
      </w:pPr>
    </w:p>
    <w:p w:rsidR="00B14699" w:rsidRPr="00CE1693" w:rsidRDefault="00B14699" w:rsidP="00B14699">
      <w:pPr>
        <w:spacing w:after="0" w:line="360" w:lineRule="auto"/>
        <w:ind w:firstLine="720"/>
        <w:jc w:val="both"/>
        <w:rPr>
          <w:rFonts w:ascii="Times New Roman" w:hAnsi="Times New Roman" w:cs="Times New Roman"/>
          <w:sz w:val="24"/>
          <w:szCs w:val="24"/>
        </w:rPr>
      </w:pPr>
      <w:r w:rsidRPr="00CE1693">
        <w:rPr>
          <w:rFonts w:ascii="Times New Roman" w:hAnsi="Times New Roman" w:cs="Times New Roman"/>
          <w:sz w:val="24"/>
          <w:szCs w:val="24"/>
        </w:rPr>
        <w:t xml:space="preserve">In </w:t>
      </w:r>
      <w:r w:rsidR="00FC34E5">
        <w:rPr>
          <w:rFonts w:ascii="Times New Roman" w:hAnsi="Times New Roman" w:cs="Times New Roman"/>
          <w:sz w:val="24"/>
          <w:szCs w:val="24"/>
        </w:rPr>
        <w:t>the field of commerce</w:t>
      </w:r>
      <w:r w:rsidRPr="00CE1693">
        <w:rPr>
          <w:rFonts w:ascii="Times New Roman" w:hAnsi="Times New Roman" w:cs="Times New Roman"/>
          <w:sz w:val="24"/>
          <w:szCs w:val="24"/>
        </w:rPr>
        <w:t xml:space="preserve"> I would say, to the lender, interest is the profit on the loan that the lender receives. To the borrower, it is the cost on the loan that </w:t>
      </w:r>
      <w:r>
        <w:rPr>
          <w:rFonts w:ascii="Times New Roman" w:hAnsi="Times New Roman" w:cs="Times New Roman"/>
          <w:sz w:val="24"/>
          <w:szCs w:val="24"/>
        </w:rPr>
        <w:t>he pays</w:t>
      </w:r>
      <w:r w:rsidRPr="00CE1693">
        <w:rPr>
          <w:rFonts w:ascii="Times New Roman" w:hAnsi="Times New Roman" w:cs="Times New Roman"/>
          <w:sz w:val="24"/>
          <w:szCs w:val="24"/>
        </w:rPr>
        <w:t>.</w:t>
      </w:r>
      <w:r>
        <w:rPr>
          <w:rFonts w:ascii="Times New Roman" w:hAnsi="Times New Roman" w:cs="Times New Roman"/>
          <w:sz w:val="24"/>
          <w:szCs w:val="24"/>
        </w:rPr>
        <w:t xml:space="preserve"> MANN says it is not the purpose of interest to preserve the real value of the sum due or to provide protection against inflation: see </w:t>
      </w:r>
      <w:r w:rsidRPr="00927360">
        <w:rPr>
          <w:rFonts w:ascii="Times New Roman" w:hAnsi="Times New Roman" w:cs="Times New Roman"/>
          <w:i/>
          <w:sz w:val="24"/>
          <w:szCs w:val="24"/>
        </w:rPr>
        <w:t>Pickett v British Rail Engineering Limited</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rsidR="00811C42" w:rsidRDefault="00B14699" w:rsidP="00811C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seems there are a number of factors that are taken into account in arriving at the rate of interest in any given situation. </w:t>
      </w:r>
      <w:r w:rsidR="00FC34E5">
        <w:rPr>
          <w:rFonts w:ascii="Times New Roman" w:hAnsi="Times New Roman" w:cs="Times New Roman"/>
          <w:sz w:val="24"/>
          <w:szCs w:val="24"/>
        </w:rPr>
        <w:t>T</w:t>
      </w:r>
      <w:r>
        <w:rPr>
          <w:rFonts w:ascii="Times New Roman" w:hAnsi="Times New Roman" w:cs="Times New Roman"/>
          <w:sz w:val="24"/>
          <w:szCs w:val="24"/>
        </w:rPr>
        <w:t>hese include the cost of the funds to the lender; the risk associated with the borrower, taking into account his creditworthiness</w:t>
      </w:r>
      <w:r w:rsidR="00811C42">
        <w:rPr>
          <w:rFonts w:ascii="Times New Roman" w:hAnsi="Times New Roman" w:cs="Times New Roman"/>
          <w:sz w:val="24"/>
          <w:szCs w:val="24"/>
        </w:rPr>
        <w:t>, or lack of it</w:t>
      </w:r>
      <w:r>
        <w:rPr>
          <w:rFonts w:ascii="Times New Roman" w:hAnsi="Times New Roman" w:cs="Times New Roman"/>
          <w:sz w:val="24"/>
          <w:szCs w:val="24"/>
        </w:rPr>
        <w:t>; the lenders’ overheads and the margin of profit desired</w:t>
      </w:r>
      <w:r w:rsidR="00811C42">
        <w:rPr>
          <w:rFonts w:ascii="Times New Roman" w:hAnsi="Times New Roman" w:cs="Times New Roman"/>
          <w:sz w:val="24"/>
          <w:szCs w:val="24"/>
        </w:rPr>
        <w:t>;</w:t>
      </w:r>
      <w:r>
        <w:rPr>
          <w:rFonts w:ascii="Times New Roman" w:hAnsi="Times New Roman" w:cs="Times New Roman"/>
          <w:sz w:val="24"/>
          <w:szCs w:val="24"/>
        </w:rPr>
        <w:t xml:space="preserve"> the country risk, and so on.</w:t>
      </w:r>
      <w:r w:rsidR="00811C42" w:rsidRPr="00811C42">
        <w:rPr>
          <w:rFonts w:ascii="Times New Roman" w:hAnsi="Times New Roman" w:cs="Times New Roman"/>
          <w:sz w:val="24"/>
          <w:szCs w:val="24"/>
        </w:rPr>
        <w:t xml:space="preserve"> </w:t>
      </w:r>
      <w:r w:rsidR="00811C42">
        <w:rPr>
          <w:rFonts w:ascii="Times New Roman" w:hAnsi="Times New Roman" w:cs="Times New Roman"/>
          <w:sz w:val="24"/>
          <w:szCs w:val="24"/>
        </w:rPr>
        <w:t xml:space="preserve">In </w:t>
      </w:r>
      <w:r w:rsidR="00811C42" w:rsidRPr="00FF64AE">
        <w:rPr>
          <w:rFonts w:ascii="Times New Roman" w:hAnsi="Times New Roman" w:cs="Times New Roman"/>
          <w:i/>
          <w:sz w:val="24"/>
          <w:szCs w:val="24"/>
        </w:rPr>
        <w:t xml:space="preserve">African Dawn Property Finance 2 (Pty) Ltd v Dreams </w:t>
      </w:r>
      <w:r w:rsidR="00811C42">
        <w:rPr>
          <w:rFonts w:ascii="Times New Roman" w:hAnsi="Times New Roman" w:cs="Times New Roman"/>
          <w:i/>
          <w:sz w:val="24"/>
          <w:szCs w:val="24"/>
        </w:rPr>
        <w:t>T</w:t>
      </w:r>
      <w:r w:rsidR="00811C42" w:rsidRPr="00FF64AE">
        <w:rPr>
          <w:rFonts w:ascii="Times New Roman" w:hAnsi="Times New Roman" w:cs="Times New Roman"/>
          <w:i/>
          <w:sz w:val="24"/>
          <w:szCs w:val="24"/>
        </w:rPr>
        <w:t>ravel and Tours CC</w:t>
      </w:r>
      <w:r w:rsidR="00811C42">
        <w:rPr>
          <w:rStyle w:val="FootnoteReference"/>
          <w:rFonts w:ascii="Times New Roman" w:hAnsi="Times New Roman" w:cs="Times New Roman"/>
          <w:sz w:val="24"/>
          <w:szCs w:val="24"/>
        </w:rPr>
        <w:footnoteReference w:id="8"/>
      </w:r>
      <w:r w:rsidR="00811C42">
        <w:rPr>
          <w:rFonts w:ascii="Times New Roman" w:hAnsi="Times New Roman" w:cs="Times New Roman"/>
          <w:sz w:val="24"/>
          <w:szCs w:val="24"/>
        </w:rPr>
        <w:t>:</w:t>
      </w:r>
      <w:r w:rsidR="00811C42" w:rsidRPr="00811C42">
        <w:rPr>
          <w:rFonts w:ascii="Times New Roman" w:hAnsi="Times New Roman" w:cs="Times New Roman"/>
          <w:sz w:val="24"/>
          <w:szCs w:val="24"/>
        </w:rPr>
        <w:t xml:space="preserve"> </w:t>
      </w:r>
      <w:r w:rsidR="00811C42">
        <w:rPr>
          <w:rFonts w:ascii="Times New Roman" w:hAnsi="Times New Roman" w:cs="Times New Roman"/>
          <w:sz w:val="24"/>
          <w:szCs w:val="24"/>
        </w:rPr>
        <w:t>PONNAN JA said:</w:t>
      </w:r>
    </w:p>
    <w:p w:rsidR="00811C42" w:rsidRDefault="002223DF" w:rsidP="00811C4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[T</w:t>
      </w:r>
      <w:r w:rsidR="00811C42">
        <w:rPr>
          <w:rFonts w:ascii="Times New Roman" w:hAnsi="Times New Roman" w:cs="Times New Roman"/>
          <w:sz w:val="24"/>
          <w:szCs w:val="24"/>
        </w:rPr>
        <w:t>he rate of interest levied depends upon various factors, not least the risk to the lender, which in turn is usually dependent upon whether the creditor is well or ill-secured. And, it can hardly be disputed that inasmuch as profit varies and fluctuates, so too must interest, which by its very nature is representative of profit.”</w:t>
      </w:r>
    </w:p>
    <w:p w:rsidR="00B14699" w:rsidRDefault="00B14699" w:rsidP="00B1469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14699" w:rsidRPr="00927360" w:rsidRDefault="00B14699" w:rsidP="00B14699">
      <w:pPr>
        <w:pStyle w:val="ListParagraph"/>
        <w:numPr>
          <w:ilvl w:val="0"/>
          <w:numId w:val="37"/>
        </w:numPr>
        <w:spacing w:after="0" w:line="360" w:lineRule="auto"/>
        <w:jc w:val="both"/>
        <w:rPr>
          <w:rFonts w:ascii="Times New Roman" w:hAnsi="Times New Roman" w:cs="Times New Roman"/>
          <w:b/>
          <w:sz w:val="24"/>
          <w:szCs w:val="24"/>
          <w:u w:val="single"/>
        </w:rPr>
      </w:pPr>
      <w:r w:rsidRPr="00927360">
        <w:rPr>
          <w:rFonts w:ascii="Times New Roman" w:hAnsi="Times New Roman" w:cs="Times New Roman"/>
          <w:b/>
          <w:sz w:val="24"/>
          <w:szCs w:val="24"/>
          <w:u w:val="single"/>
        </w:rPr>
        <w:t>Interest in Biblical Times</w:t>
      </w:r>
    </w:p>
    <w:p w:rsidR="00B14699" w:rsidRPr="00E0595C" w:rsidRDefault="00B14699" w:rsidP="00B14699">
      <w:pPr>
        <w:spacing w:after="0" w:line="360" w:lineRule="auto"/>
        <w:ind w:firstLine="720"/>
        <w:jc w:val="both"/>
        <w:rPr>
          <w:rFonts w:ascii="Times New Roman" w:hAnsi="Times New Roman" w:cs="Times New Roman"/>
          <w:sz w:val="24"/>
          <w:szCs w:val="24"/>
        </w:rPr>
      </w:pPr>
      <w:r w:rsidRPr="00E0595C">
        <w:rPr>
          <w:rFonts w:ascii="Times New Roman" w:hAnsi="Times New Roman" w:cs="Times New Roman"/>
          <w:sz w:val="24"/>
          <w:szCs w:val="24"/>
        </w:rPr>
        <w:t>In the Bible God simply forbade the Jews from charging interest on monies lent to fellow Jews</w:t>
      </w:r>
      <w:r>
        <w:rPr>
          <w:rFonts w:ascii="Times New Roman" w:hAnsi="Times New Roman" w:cs="Times New Roman"/>
          <w:sz w:val="24"/>
          <w:szCs w:val="24"/>
        </w:rPr>
        <w:t xml:space="preserve"> in need</w:t>
      </w:r>
      <w:r w:rsidRPr="00E0595C">
        <w:rPr>
          <w:rFonts w:ascii="Times New Roman" w:hAnsi="Times New Roman" w:cs="Times New Roman"/>
          <w:sz w:val="24"/>
          <w:szCs w:val="24"/>
        </w:rPr>
        <w:t>. In the Book of E</w:t>
      </w:r>
      <w:r w:rsidR="00C901EC">
        <w:rPr>
          <w:rFonts w:ascii="Times New Roman" w:hAnsi="Times New Roman" w:cs="Times New Roman"/>
          <w:sz w:val="24"/>
          <w:szCs w:val="24"/>
        </w:rPr>
        <w:t>XODUS</w:t>
      </w:r>
      <w:r w:rsidRPr="00E0595C">
        <w:rPr>
          <w:rFonts w:ascii="Times New Roman" w:hAnsi="Times New Roman" w:cs="Times New Roman"/>
          <w:sz w:val="24"/>
          <w:szCs w:val="24"/>
        </w:rPr>
        <w:t>, Chapter 22, verse 25, God, through Moses, decreed</w:t>
      </w:r>
      <w:r>
        <w:rPr>
          <w:rStyle w:val="FootnoteReference"/>
          <w:rFonts w:ascii="Times New Roman" w:hAnsi="Times New Roman" w:cs="Times New Roman"/>
          <w:sz w:val="24"/>
          <w:szCs w:val="24"/>
        </w:rPr>
        <w:footnoteReference w:id="9"/>
      </w:r>
      <w:r w:rsidRPr="00E0595C">
        <w:rPr>
          <w:rFonts w:ascii="Times New Roman" w:hAnsi="Times New Roman" w:cs="Times New Roman"/>
          <w:sz w:val="24"/>
          <w:szCs w:val="24"/>
        </w:rPr>
        <w:t>:</w:t>
      </w:r>
    </w:p>
    <w:p w:rsidR="00B14699" w:rsidRPr="005353BF" w:rsidRDefault="00B14699" w:rsidP="00A01A5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640AA">
        <w:rPr>
          <w:rFonts w:ascii="Times New Roman" w:hAnsi="Times New Roman" w:cs="Times New Roman"/>
          <w:sz w:val="20"/>
          <w:szCs w:val="20"/>
          <w:vertAlign w:val="superscript"/>
        </w:rPr>
        <w:t>25</w:t>
      </w:r>
      <w:r>
        <w:rPr>
          <w:rFonts w:ascii="Times New Roman" w:hAnsi="Times New Roman" w:cs="Times New Roman"/>
          <w:sz w:val="24"/>
          <w:szCs w:val="24"/>
        </w:rPr>
        <w:t>If you lend money to one of my people among you who is needy, do not be like a moneylender; charge him no interest.”</w:t>
      </w:r>
      <w:r w:rsidRPr="005353BF">
        <w:rPr>
          <w:rFonts w:ascii="Times New Roman" w:hAnsi="Times New Roman" w:cs="Times New Roman"/>
          <w:sz w:val="24"/>
          <w:szCs w:val="24"/>
        </w:rPr>
        <w:t xml:space="preserve"> </w:t>
      </w:r>
    </w:p>
    <w:p w:rsidR="00B14699" w:rsidRDefault="00B14699" w:rsidP="00B146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B14699" w:rsidRDefault="00B14699" w:rsidP="00B146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D</w:t>
      </w:r>
      <w:r w:rsidR="00C901EC">
        <w:rPr>
          <w:rFonts w:ascii="Times New Roman" w:hAnsi="Times New Roman" w:cs="Times New Roman"/>
          <w:sz w:val="24"/>
          <w:szCs w:val="24"/>
        </w:rPr>
        <w:t>EUTERONOMY</w:t>
      </w:r>
      <w:r>
        <w:rPr>
          <w:rFonts w:ascii="Times New Roman" w:hAnsi="Times New Roman" w:cs="Times New Roman"/>
          <w:sz w:val="24"/>
          <w:szCs w:val="24"/>
        </w:rPr>
        <w:t xml:space="preserve"> 23, verses 19 and 20 God said:</w:t>
      </w:r>
    </w:p>
    <w:p w:rsidR="00B14699" w:rsidRDefault="00B14699" w:rsidP="00A01A5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D7D00">
        <w:rPr>
          <w:rFonts w:ascii="Times New Roman" w:hAnsi="Times New Roman" w:cs="Times New Roman"/>
          <w:sz w:val="20"/>
          <w:szCs w:val="20"/>
          <w:vertAlign w:val="superscript"/>
        </w:rPr>
        <w:t>19</w:t>
      </w:r>
      <w:r>
        <w:rPr>
          <w:rFonts w:ascii="Times New Roman" w:hAnsi="Times New Roman" w:cs="Times New Roman"/>
          <w:sz w:val="24"/>
          <w:szCs w:val="24"/>
        </w:rPr>
        <w:t xml:space="preserve">Do not charge your brother interest, whether on money or food or anything else that may earn interest. </w:t>
      </w:r>
      <w:r w:rsidRPr="004D7D00">
        <w:rPr>
          <w:rFonts w:ascii="Times New Roman" w:hAnsi="Times New Roman" w:cs="Times New Roman"/>
          <w:sz w:val="20"/>
          <w:szCs w:val="20"/>
          <w:vertAlign w:val="superscript"/>
        </w:rPr>
        <w:t>20</w:t>
      </w:r>
      <w:r>
        <w:rPr>
          <w:rFonts w:ascii="Times New Roman" w:hAnsi="Times New Roman" w:cs="Times New Roman"/>
          <w:sz w:val="24"/>
          <w:szCs w:val="24"/>
        </w:rPr>
        <w:t>You may charge a foreigner interest, but not a brother Israelite, so that the LORD your God may bless you in everything you put your hand to in the land you are entering to possess.”</w:t>
      </w:r>
    </w:p>
    <w:p w:rsidR="00B14699" w:rsidRDefault="00B14699" w:rsidP="00B14699">
      <w:pPr>
        <w:spacing w:after="0" w:line="360" w:lineRule="auto"/>
        <w:ind w:firstLine="720"/>
        <w:jc w:val="both"/>
        <w:rPr>
          <w:rFonts w:ascii="Times New Roman" w:hAnsi="Times New Roman" w:cs="Times New Roman"/>
          <w:sz w:val="24"/>
          <w:szCs w:val="24"/>
        </w:rPr>
      </w:pPr>
    </w:p>
    <w:p w:rsidR="00B14699" w:rsidRDefault="00B14699" w:rsidP="00B146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L</w:t>
      </w:r>
      <w:r w:rsidR="00C901EC">
        <w:rPr>
          <w:rFonts w:ascii="Times New Roman" w:hAnsi="Times New Roman" w:cs="Times New Roman"/>
          <w:sz w:val="24"/>
          <w:szCs w:val="24"/>
        </w:rPr>
        <w:t>EVITICUS</w:t>
      </w:r>
      <w:r>
        <w:rPr>
          <w:rFonts w:ascii="Times New Roman" w:hAnsi="Times New Roman" w:cs="Times New Roman"/>
          <w:sz w:val="24"/>
          <w:szCs w:val="24"/>
        </w:rPr>
        <w:t xml:space="preserve"> 25, verses 35 – 36 God said:</w:t>
      </w:r>
    </w:p>
    <w:p w:rsidR="00B14699" w:rsidRDefault="00B14699" w:rsidP="00A01A5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6640AA">
        <w:rPr>
          <w:rFonts w:ascii="Times New Roman" w:hAnsi="Times New Roman" w:cs="Times New Roman"/>
          <w:sz w:val="20"/>
          <w:szCs w:val="20"/>
          <w:vertAlign w:val="superscript"/>
        </w:rPr>
        <w:t>35</w:t>
      </w:r>
      <w:r>
        <w:rPr>
          <w:rFonts w:ascii="Times New Roman" w:hAnsi="Times New Roman" w:cs="Times New Roman"/>
          <w:sz w:val="24"/>
          <w:szCs w:val="24"/>
        </w:rPr>
        <w:t xml:space="preserve">If one of your countrymen becomes poor and is unable to support himself among you, help him as you would an alien or a temporary resident, so he can continue to live among you. </w:t>
      </w:r>
      <w:r w:rsidRPr="006640AA">
        <w:rPr>
          <w:rFonts w:ascii="Times New Roman" w:hAnsi="Times New Roman" w:cs="Times New Roman"/>
          <w:sz w:val="20"/>
          <w:szCs w:val="20"/>
          <w:vertAlign w:val="superscript"/>
        </w:rPr>
        <w:t>36</w:t>
      </w:r>
      <w:r>
        <w:rPr>
          <w:rFonts w:ascii="Times New Roman" w:hAnsi="Times New Roman" w:cs="Times New Roman"/>
          <w:sz w:val="24"/>
          <w:szCs w:val="24"/>
        </w:rPr>
        <w:t xml:space="preserve">Do not take interest of any kind from him, but fear God, so that your countryman may continue to live among you.” </w:t>
      </w:r>
    </w:p>
    <w:p w:rsidR="00B14699" w:rsidRDefault="00B14699" w:rsidP="00B14699">
      <w:pPr>
        <w:spacing w:after="0" w:line="360" w:lineRule="auto"/>
        <w:ind w:firstLine="720"/>
        <w:jc w:val="both"/>
        <w:rPr>
          <w:rFonts w:ascii="Times New Roman" w:hAnsi="Times New Roman" w:cs="Times New Roman"/>
          <w:sz w:val="24"/>
          <w:szCs w:val="24"/>
        </w:rPr>
      </w:pPr>
    </w:p>
    <w:p w:rsidR="00B14699" w:rsidRDefault="00FC34E5" w:rsidP="00B146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Evidently, </w:t>
      </w:r>
      <w:r w:rsidR="00B14699">
        <w:rPr>
          <w:rFonts w:ascii="Times New Roman" w:hAnsi="Times New Roman" w:cs="Times New Roman"/>
          <w:sz w:val="24"/>
          <w:szCs w:val="24"/>
        </w:rPr>
        <w:t>God did not ban the charging of interest</w:t>
      </w:r>
      <w:r w:rsidR="00A01A5E">
        <w:rPr>
          <w:rFonts w:ascii="Times New Roman" w:hAnsi="Times New Roman" w:cs="Times New Roman"/>
          <w:sz w:val="24"/>
          <w:szCs w:val="24"/>
        </w:rPr>
        <w:t xml:space="preserve"> </w:t>
      </w:r>
      <w:r w:rsidR="00A01A5E" w:rsidRPr="00A01A5E">
        <w:rPr>
          <w:rFonts w:ascii="Times New Roman" w:hAnsi="Times New Roman" w:cs="Times New Roman"/>
          <w:i/>
          <w:sz w:val="24"/>
          <w:szCs w:val="24"/>
        </w:rPr>
        <w:t>per se</w:t>
      </w:r>
      <w:r w:rsidR="00B14699">
        <w:rPr>
          <w:rFonts w:ascii="Times New Roman" w:hAnsi="Times New Roman" w:cs="Times New Roman"/>
          <w:sz w:val="24"/>
          <w:szCs w:val="24"/>
        </w:rPr>
        <w:t xml:space="preserve">. Nonetheless, He seemed </w:t>
      </w:r>
      <w:r w:rsidR="00C901EC">
        <w:rPr>
          <w:rFonts w:ascii="Times New Roman" w:hAnsi="Times New Roman" w:cs="Times New Roman"/>
          <w:sz w:val="24"/>
          <w:szCs w:val="24"/>
        </w:rPr>
        <w:t>concerned</w:t>
      </w:r>
      <w:r w:rsidR="005F7D00">
        <w:rPr>
          <w:rFonts w:ascii="Times New Roman" w:hAnsi="Times New Roman" w:cs="Times New Roman"/>
          <w:sz w:val="24"/>
          <w:szCs w:val="24"/>
        </w:rPr>
        <w:t xml:space="preserve"> </w:t>
      </w:r>
      <w:r w:rsidR="00B14699">
        <w:rPr>
          <w:rFonts w:ascii="Times New Roman" w:hAnsi="Times New Roman" w:cs="Times New Roman"/>
          <w:sz w:val="24"/>
          <w:szCs w:val="24"/>
        </w:rPr>
        <w:t xml:space="preserve">that </w:t>
      </w:r>
      <w:r>
        <w:rPr>
          <w:rFonts w:ascii="Times New Roman" w:hAnsi="Times New Roman" w:cs="Times New Roman"/>
          <w:sz w:val="24"/>
          <w:szCs w:val="24"/>
        </w:rPr>
        <w:t xml:space="preserve">the practice </w:t>
      </w:r>
      <w:r w:rsidR="00B14699">
        <w:rPr>
          <w:rFonts w:ascii="Times New Roman" w:hAnsi="Times New Roman" w:cs="Times New Roman"/>
          <w:sz w:val="24"/>
          <w:szCs w:val="24"/>
        </w:rPr>
        <w:t xml:space="preserve">had the potential to cause social problems. </w:t>
      </w:r>
    </w:p>
    <w:p w:rsidR="00B14699" w:rsidRDefault="00B14699" w:rsidP="00B146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Jesus’ times it seems the charging of interest was permissible. In the parable of the talents in M</w:t>
      </w:r>
      <w:r w:rsidR="00C901EC">
        <w:rPr>
          <w:rFonts w:ascii="Times New Roman" w:hAnsi="Times New Roman" w:cs="Times New Roman"/>
          <w:sz w:val="24"/>
          <w:szCs w:val="24"/>
        </w:rPr>
        <w:t>ATTHEW</w:t>
      </w:r>
      <w:r>
        <w:rPr>
          <w:rFonts w:ascii="Times New Roman" w:hAnsi="Times New Roman" w:cs="Times New Roman"/>
          <w:sz w:val="24"/>
          <w:szCs w:val="24"/>
        </w:rPr>
        <w:t xml:space="preserve"> Chapter 25, Jesus rapped the lazy servant who had failed to invest the gold coin given him. In verse 27 </w:t>
      </w:r>
      <w:r w:rsidR="00A01A5E">
        <w:rPr>
          <w:rFonts w:ascii="Times New Roman" w:hAnsi="Times New Roman" w:cs="Times New Roman"/>
          <w:sz w:val="24"/>
          <w:szCs w:val="24"/>
        </w:rPr>
        <w:t>Jesus</w:t>
      </w:r>
      <w:r>
        <w:rPr>
          <w:rFonts w:ascii="Times New Roman" w:hAnsi="Times New Roman" w:cs="Times New Roman"/>
          <w:sz w:val="24"/>
          <w:szCs w:val="24"/>
        </w:rPr>
        <w:t xml:space="preserve"> said:</w:t>
      </w:r>
    </w:p>
    <w:p w:rsidR="00B14699" w:rsidRDefault="00B14699" w:rsidP="00A01A5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80433">
        <w:rPr>
          <w:rFonts w:ascii="Times New Roman" w:hAnsi="Times New Roman" w:cs="Times New Roman"/>
          <w:sz w:val="20"/>
          <w:szCs w:val="20"/>
          <w:vertAlign w:val="superscript"/>
        </w:rPr>
        <w:t>23</w:t>
      </w:r>
      <w:r>
        <w:rPr>
          <w:rFonts w:ascii="Times New Roman" w:hAnsi="Times New Roman" w:cs="Times New Roman"/>
          <w:sz w:val="24"/>
          <w:szCs w:val="24"/>
        </w:rPr>
        <w:t>Well then, you should have put my money on deposit with the bankers, so that when I returned I would have received it back with interest.”</w:t>
      </w:r>
    </w:p>
    <w:p w:rsidR="00B14699" w:rsidRDefault="00B14699" w:rsidP="00B14699">
      <w:pPr>
        <w:spacing w:after="0" w:line="360" w:lineRule="auto"/>
        <w:jc w:val="both"/>
        <w:rPr>
          <w:rFonts w:ascii="Times New Roman" w:hAnsi="Times New Roman" w:cs="Times New Roman"/>
          <w:sz w:val="24"/>
          <w:szCs w:val="24"/>
        </w:rPr>
      </w:pPr>
    </w:p>
    <w:p w:rsidR="00B14699" w:rsidRPr="00927360" w:rsidRDefault="00B14699" w:rsidP="00B14699">
      <w:pPr>
        <w:pStyle w:val="ListParagraph"/>
        <w:numPr>
          <w:ilvl w:val="0"/>
          <w:numId w:val="37"/>
        </w:numPr>
        <w:spacing w:after="0" w:line="360" w:lineRule="auto"/>
        <w:jc w:val="both"/>
        <w:rPr>
          <w:rFonts w:ascii="Times New Roman" w:hAnsi="Times New Roman" w:cs="Times New Roman"/>
          <w:b/>
          <w:sz w:val="24"/>
          <w:szCs w:val="24"/>
          <w:u w:val="single"/>
        </w:rPr>
      </w:pPr>
      <w:r w:rsidRPr="00927360">
        <w:rPr>
          <w:rFonts w:ascii="Times New Roman" w:hAnsi="Times New Roman" w:cs="Times New Roman"/>
          <w:b/>
          <w:sz w:val="24"/>
          <w:szCs w:val="24"/>
          <w:u w:val="single"/>
        </w:rPr>
        <w:t>Interest in Roman and Roman-Dutch times</w:t>
      </w:r>
    </w:p>
    <w:p w:rsidR="00B14699" w:rsidRDefault="00B14699" w:rsidP="00B146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seems in Roman and Roman-Dutch times the question of interest, as in Biblical times, continued to </w:t>
      </w:r>
      <w:r w:rsidR="00C901EC">
        <w:rPr>
          <w:rFonts w:ascii="Times New Roman" w:hAnsi="Times New Roman" w:cs="Times New Roman"/>
          <w:sz w:val="24"/>
          <w:szCs w:val="24"/>
        </w:rPr>
        <w:t xml:space="preserve">be a </w:t>
      </w:r>
      <w:r>
        <w:rPr>
          <w:rFonts w:ascii="Times New Roman" w:hAnsi="Times New Roman" w:cs="Times New Roman"/>
          <w:sz w:val="24"/>
          <w:szCs w:val="24"/>
        </w:rPr>
        <w:t xml:space="preserve">cause </w:t>
      </w:r>
      <w:r w:rsidR="00FC34E5">
        <w:rPr>
          <w:rFonts w:ascii="Times New Roman" w:hAnsi="Times New Roman" w:cs="Times New Roman"/>
          <w:sz w:val="24"/>
          <w:szCs w:val="24"/>
        </w:rPr>
        <w:t>for concern amongst</w:t>
      </w:r>
      <w:r>
        <w:rPr>
          <w:rFonts w:ascii="Times New Roman" w:hAnsi="Times New Roman" w:cs="Times New Roman"/>
          <w:sz w:val="24"/>
          <w:szCs w:val="24"/>
        </w:rPr>
        <w:t xml:space="preserve"> the authorities. The charging of interest on monies lent was permissible. But some restrictions were imposed. According to JOUBERT JA in </w:t>
      </w:r>
      <w:r w:rsidRPr="004D3090">
        <w:rPr>
          <w:rFonts w:ascii="Times New Roman" w:hAnsi="Times New Roman" w:cs="Times New Roman"/>
          <w:i/>
          <w:sz w:val="24"/>
          <w:szCs w:val="24"/>
        </w:rPr>
        <w:t xml:space="preserve">LTA Construction BPK </w:t>
      </w:r>
      <w:r w:rsidRPr="0095067A">
        <w:rPr>
          <w:rFonts w:ascii="Times New Roman" w:hAnsi="Times New Roman" w:cs="Times New Roman"/>
          <w:i/>
          <w:sz w:val="24"/>
          <w:szCs w:val="24"/>
        </w:rPr>
        <w:t>v</w:t>
      </w:r>
      <w:r w:rsidRPr="004D3090">
        <w:rPr>
          <w:rFonts w:ascii="Times New Roman" w:hAnsi="Times New Roman" w:cs="Times New Roman"/>
          <w:i/>
          <w:sz w:val="24"/>
          <w:szCs w:val="24"/>
        </w:rPr>
        <w:t xml:space="preserve"> </w:t>
      </w:r>
      <w:proofErr w:type="spellStart"/>
      <w:r w:rsidRPr="004D3090">
        <w:rPr>
          <w:rFonts w:ascii="Times New Roman" w:hAnsi="Times New Roman" w:cs="Times New Roman"/>
          <w:i/>
          <w:sz w:val="24"/>
          <w:szCs w:val="24"/>
        </w:rPr>
        <w:t>Administrateur</w:t>
      </w:r>
      <w:proofErr w:type="spellEnd"/>
      <w:r w:rsidRPr="004D3090">
        <w:rPr>
          <w:rFonts w:ascii="Times New Roman" w:hAnsi="Times New Roman" w:cs="Times New Roman"/>
          <w:i/>
          <w:sz w:val="24"/>
          <w:szCs w:val="24"/>
        </w:rPr>
        <w:t>, Transvaal</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quoted with approval by BLIEDEN J in </w:t>
      </w:r>
      <w:r w:rsidRPr="00A01A5E">
        <w:rPr>
          <w:rFonts w:ascii="Times New Roman" w:hAnsi="Times New Roman" w:cs="Times New Roman"/>
          <w:i/>
          <w:sz w:val="24"/>
          <w:szCs w:val="24"/>
        </w:rPr>
        <w:t xml:space="preserve">Sanlam Life Insurance Limited </w:t>
      </w:r>
      <w:r w:rsidRPr="0095067A">
        <w:rPr>
          <w:rFonts w:ascii="Times New Roman" w:hAnsi="Times New Roman" w:cs="Times New Roman"/>
          <w:i/>
          <w:sz w:val="24"/>
          <w:szCs w:val="24"/>
        </w:rPr>
        <w:t>v</w:t>
      </w:r>
      <w:r w:rsidRPr="00281DF4">
        <w:rPr>
          <w:rFonts w:ascii="Times New Roman" w:hAnsi="Times New Roman" w:cs="Times New Roman"/>
          <w:sz w:val="24"/>
          <w:szCs w:val="24"/>
        </w:rPr>
        <w:t xml:space="preserve"> </w:t>
      </w:r>
      <w:r w:rsidRPr="00A01A5E">
        <w:rPr>
          <w:rFonts w:ascii="Times New Roman" w:hAnsi="Times New Roman" w:cs="Times New Roman"/>
          <w:i/>
          <w:sz w:val="24"/>
          <w:szCs w:val="24"/>
        </w:rPr>
        <w:t>South African Breweries Limited</w:t>
      </w:r>
      <w:r>
        <w:rPr>
          <w:rStyle w:val="FootnoteReference"/>
          <w:rFonts w:ascii="Times New Roman" w:hAnsi="Times New Roman" w:cs="Times New Roman"/>
          <w:sz w:val="24"/>
          <w:szCs w:val="24"/>
        </w:rPr>
        <w:footnoteReference w:id="11"/>
      </w:r>
      <w:r w:rsidR="00A01A5E">
        <w:rPr>
          <w:rFonts w:ascii="Times New Roman" w:hAnsi="Times New Roman" w:cs="Times New Roman"/>
          <w:sz w:val="24"/>
          <w:szCs w:val="24"/>
        </w:rPr>
        <w:t xml:space="preserve">, </w:t>
      </w:r>
      <w:r>
        <w:rPr>
          <w:rFonts w:ascii="Times New Roman" w:hAnsi="Times New Roman" w:cs="Times New Roman"/>
          <w:sz w:val="24"/>
          <w:szCs w:val="24"/>
        </w:rPr>
        <w:t>the concept of interest was conceived and practised from about 150</w:t>
      </w:r>
      <w:r w:rsidR="00A01A5E">
        <w:rPr>
          <w:rFonts w:ascii="Times New Roman" w:hAnsi="Times New Roman" w:cs="Times New Roman"/>
          <w:sz w:val="24"/>
          <w:szCs w:val="24"/>
        </w:rPr>
        <w:t xml:space="preserve"> </w:t>
      </w:r>
      <w:r>
        <w:rPr>
          <w:rFonts w:ascii="Times New Roman" w:hAnsi="Times New Roman" w:cs="Times New Roman"/>
          <w:sz w:val="24"/>
          <w:szCs w:val="24"/>
        </w:rPr>
        <w:t>BC to 250</w:t>
      </w:r>
      <w:r w:rsidR="00A01A5E">
        <w:rPr>
          <w:rFonts w:ascii="Times New Roman" w:hAnsi="Times New Roman" w:cs="Times New Roman"/>
          <w:sz w:val="24"/>
          <w:szCs w:val="24"/>
        </w:rPr>
        <w:t xml:space="preserve"> </w:t>
      </w:r>
      <w:r>
        <w:rPr>
          <w:rFonts w:ascii="Times New Roman" w:hAnsi="Times New Roman" w:cs="Times New Roman"/>
          <w:sz w:val="24"/>
          <w:szCs w:val="24"/>
        </w:rPr>
        <w:t xml:space="preserve">AD during the times of the Roman Empire. The economy of the Roman Empire was flourishing. It had a well-developed monetary system. Moneylenders had emerged. They charged interest on the capital amount. The interest was money paid for the capital sum advanced. Then interest was known as usury. It was the proceeds of the monies lent. The person paying the interest was called the </w:t>
      </w:r>
      <w:proofErr w:type="spellStart"/>
      <w:r w:rsidRPr="00430D3B">
        <w:rPr>
          <w:rFonts w:ascii="Times New Roman" w:hAnsi="Times New Roman" w:cs="Times New Roman"/>
          <w:i/>
          <w:sz w:val="24"/>
          <w:szCs w:val="24"/>
        </w:rPr>
        <w:t>usurarius</w:t>
      </w:r>
      <w:proofErr w:type="spellEnd"/>
      <w:r>
        <w:rPr>
          <w:rFonts w:ascii="Times New Roman" w:hAnsi="Times New Roman" w:cs="Times New Roman"/>
          <w:sz w:val="24"/>
          <w:szCs w:val="24"/>
        </w:rPr>
        <w:t xml:space="preserve">. </w:t>
      </w:r>
    </w:p>
    <w:p w:rsidR="00B14699" w:rsidRDefault="00B14699" w:rsidP="00B146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restrictions placed on the charging of interest </w:t>
      </w:r>
      <w:r w:rsidR="00A01A5E">
        <w:rPr>
          <w:rFonts w:ascii="Times New Roman" w:hAnsi="Times New Roman" w:cs="Times New Roman"/>
          <w:sz w:val="24"/>
          <w:szCs w:val="24"/>
        </w:rPr>
        <w:t xml:space="preserve">in Roman times </w:t>
      </w:r>
      <w:r>
        <w:rPr>
          <w:rFonts w:ascii="Times New Roman" w:hAnsi="Times New Roman" w:cs="Times New Roman"/>
          <w:sz w:val="24"/>
          <w:szCs w:val="24"/>
        </w:rPr>
        <w:t xml:space="preserve">was that it could only be claimed if it had expressly been included in a promise, called </w:t>
      </w:r>
      <w:proofErr w:type="spellStart"/>
      <w:r w:rsidRPr="002677DA">
        <w:rPr>
          <w:rFonts w:ascii="Times New Roman" w:hAnsi="Times New Roman" w:cs="Times New Roman"/>
          <w:i/>
          <w:sz w:val="24"/>
          <w:szCs w:val="24"/>
        </w:rPr>
        <w:t>stipulatio</w:t>
      </w:r>
      <w:proofErr w:type="spellEnd"/>
      <w:r>
        <w:rPr>
          <w:rFonts w:ascii="Times New Roman" w:hAnsi="Times New Roman" w:cs="Times New Roman"/>
          <w:sz w:val="24"/>
          <w:szCs w:val="24"/>
        </w:rPr>
        <w:t>. Furthermore, the ruling authorities</w:t>
      </w:r>
      <w:r w:rsidR="00A01A5E">
        <w:rPr>
          <w:rFonts w:ascii="Times New Roman" w:hAnsi="Times New Roman" w:cs="Times New Roman"/>
          <w:sz w:val="24"/>
          <w:szCs w:val="24"/>
        </w:rPr>
        <w:t>,</w:t>
      </w:r>
      <w:r>
        <w:rPr>
          <w:rFonts w:ascii="Times New Roman" w:hAnsi="Times New Roman" w:cs="Times New Roman"/>
          <w:sz w:val="24"/>
          <w:szCs w:val="24"/>
        </w:rPr>
        <w:t xml:space="preserve"> from time to time</w:t>
      </w:r>
      <w:r w:rsidR="00FC34E5">
        <w:rPr>
          <w:rFonts w:ascii="Times New Roman" w:hAnsi="Times New Roman" w:cs="Times New Roman"/>
          <w:sz w:val="24"/>
          <w:szCs w:val="24"/>
        </w:rPr>
        <w:t>,</w:t>
      </w:r>
      <w:r>
        <w:rPr>
          <w:rFonts w:ascii="Times New Roman" w:hAnsi="Times New Roman" w:cs="Times New Roman"/>
          <w:sz w:val="24"/>
          <w:szCs w:val="24"/>
        </w:rPr>
        <w:t xml:space="preserve"> employed various methods to limit the interest which could be claimed. The moneylenders had become greedy. Measures were deemed necessary to provide protection or relief to the borrowers. One such measure was to limit the rate at which interest could be charged. A W</w:t>
      </w:r>
      <w:r w:rsidR="005F7D00">
        <w:rPr>
          <w:rFonts w:ascii="Times New Roman" w:hAnsi="Times New Roman" w:cs="Times New Roman"/>
          <w:sz w:val="24"/>
          <w:szCs w:val="24"/>
        </w:rPr>
        <w:t xml:space="preserve">atchtower </w:t>
      </w:r>
      <w:r>
        <w:rPr>
          <w:rFonts w:ascii="Times New Roman" w:hAnsi="Times New Roman" w:cs="Times New Roman"/>
          <w:sz w:val="24"/>
          <w:szCs w:val="24"/>
        </w:rPr>
        <w:t>B</w:t>
      </w:r>
      <w:r w:rsidR="005F7D00">
        <w:rPr>
          <w:rFonts w:ascii="Times New Roman" w:hAnsi="Times New Roman" w:cs="Times New Roman"/>
          <w:sz w:val="24"/>
          <w:szCs w:val="24"/>
        </w:rPr>
        <w:t xml:space="preserve">ible and </w:t>
      </w:r>
      <w:r>
        <w:rPr>
          <w:rFonts w:ascii="Times New Roman" w:hAnsi="Times New Roman" w:cs="Times New Roman"/>
          <w:sz w:val="24"/>
          <w:szCs w:val="24"/>
        </w:rPr>
        <w:t>T</w:t>
      </w:r>
      <w:r w:rsidR="005F7D00">
        <w:rPr>
          <w:rFonts w:ascii="Times New Roman" w:hAnsi="Times New Roman" w:cs="Times New Roman"/>
          <w:sz w:val="24"/>
          <w:szCs w:val="24"/>
        </w:rPr>
        <w:t xml:space="preserve">ract </w:t>
      </w:r>
      <w:r>
        <w:rPr>
          <w:rFonts w:ascii="Times New Roman" w:hAnsi="Times New Roman" w:cs="Times New Roman"/>
          <w:sz w:val="24"/>
          <w:szCs w:val="24"/>
        </w:rPr>
        <w:t>S</w:t>
      </w:r>
      <w:r w:rsidR="005F7D00">
        <w:rPr>
          <w:rFonts w:ascii="Times New Roman" w:hAnsi="Times New Roman" w:cs="Times New Roman"/>
          <w:sz w:val="24"/>
          <w:szCs w:val="24"/>
        </w:rPr>
        <w:t xml:space="preserve">ociety </w:t>
      </w:r>
      <w:r>
        <w:rPr>
          <w:rFonts w:ascii="Times New Roman" w:hAnsi="Times New Roman" w:cs="Times New Roman"/>
          <w:sz w:val="24"/>
          <w:szCs w:val="24"/>
        </w:rPr>
        <w:lastRenderedPageBreak/>
        <w:t xml:space="preserve">publication that I once </w:t>
      </w:r>
      <w:r w:rsidR="005F7D00">
        <w:rPr>
          <w:rFonts w:ascii="Times New Roman" w:hAnsi="Times New Roman" w:cs="Times New Roman"/>
          <w:sz w:val="24"/>
          <w:szCs w:val="24"/>
        </w:rPr>
        <w:t>came across</w:t>
      </w:r>
      <w:r w:rsidR="00A01A5E">
        <w:rPr>
          <w:rFonts w:ascii="Times New Roman" w:hAnsi="Times New Roman" w:cs="Times New Roman"/>
          <w:sz w:val="24"/>
          <w:szCs w:val="24"/>
        </w:rPr>
        <w:t>,</w:t>
      </w:r>
      <w:r>
        <w:rPr>
          <w:rFonts w:ascii="Times New Roman" w:hAnsi="Times New Roman" w:cs="Times New Roman"/>
          <w:sz w:val="24"/>
          <w:szCs w:val="24"/>
        </w:rPr>
        <w:t xml:space="preserve"> titled </w:t>
      </w:r>
      <w:r w:rsidRPr="002677DA">
        <w:rPr>
          <w:rFonts w:ascii="Times New Roman" w:hAnsi="Times New Roman" w:cs="Times New Roman"/>
          <w:i/>
          <w:sz w:val="24"/>
          <w:szCs w:val="24"/>
        </w:rPr>
        <w:t>Insight on the Scriptures</w:t>
      </w:r>
      <w:r>
        <w:rPr>
          <w:rFonts w:ascii="Times New Roman" w:hAnsi="Times New Roman" w:cs="Times New Roman"/>
          <w:i/>
          <w:sz w:val="24"/>
          <w:szCs w:val="24"/>
        </w:rPr>
        <w:t>,</w:t>
      </w:r>
      <w:r>
        <w:rPr>
          <w:rFonts w:ascii="Times New Roman" w:hAnsi="Times New Roman" w:cs="Times New Roman"/>
          <w:sz w:val="24"/>
          <w:szCs w:val="24"/>
        </w:rPr>
        <w:t xml:space="preserve"> Volume one (1988), said</w:t>
      </w:r>
      <w:r w:rsidR="00A01A5E">
        <w:rPr>
          <w:rStyle w:val="FootnoteReference"/>
          <w:rFonts w:ascii="Times New Roman" w:hAnsi="Times New Roman" w:cs="Times New Roman"/>
          <w:sz w:val="24"/>
          <w:szCs w:val="24"/>
        </w:rPr>
        <w:footnoteReference w:id="12"/>
      </w:r>
      <w:r w:rsidR="00FC34E5">
        <w:rPr>
          <w:rFonts w:ascii="Times New Roman" w:hAnsi="Times New Roman" w:cs="Times New Roman"/>
          <w:sz w:val="24"/>
          <w:szCs w:val="24"/>
        </w:rPr>
        <w:t xml:space="preserve"> that</w:t>
      </w:r>
      <w:r>
        <w:rPr>
          <w:rFonts w:ascii="Times New Roman" w:hAnsi="Times New Roman" w:cs="Times New Roman"/>
          <w:sz w:val="24"/>
          <w:szCs w:val="24"/>
        </w:rPr>
        <w:t xml:space="preserve"> at Babylon, which had a well-developed loan system, the rate of interest, according to the CODE HAMMURABI, was, i</w:t>
      </w:r>
      <w:r w:rsidR="00281DF4">
        <w:rPr>
          <w:rFonts w:ascii="Times New Roman" w:hAnsi="Times New Roman" w:cs="Times New Roman"/>
          <w:sz w:val="24"/>
          <w:szCs w:val="24"/>
        </w:rPr>
        <w:t xml:space="preserve">n the second millennium BCE, 20 </w:t>
      </w:r>
      <w:proofErr w:type="spellStart"/>
      <w:r w:rsidR="00281DF4">
        <w:rPr>
          <w:rFonts w:ascii="Times New Roman" w:hAnsi="Times New Roman" w:cs="Times New Roman"/>
          <w:sz w:val="24"/>
          <w:szCs w:val="24"/>
        </w:rPr>
        <w:t>percent</w:t>
      </w:r>
      <w:proofErr w:type="spellEnd"/>
      <w:r>
        <w:rPr>
          <w:rFonts w:ascii="Times New Roman" w:hAnsi="Times New Roman" w:cs="Times New Roman"/>
          <w:sz w:val="24"/>
          <w:szCs w:val="24"/>
        </w:rPr>
        <w:t xml:space="preserve"> on money and grain lent. A merchant charging a higher rate would forfeit the amount lent.</w:t>
      </w:r>
    </w:p>
    <w:p w:rsidR="00B14699" w:rsidRDefault="00B14699" w:rsidP="00B146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measure to protect borrowers from money lenders, according to JOUBERT JA in </w:t>
      </w:r>
      <w:r w:rsidRPr="00927360">
        <w:rPr>
          <w:rFonts w:ascii="Times New Roman" w:hAnsi="Times New Roman" w:cs="Times New Roman"/>
          <w:i/>
          <w:sz w:val="24"/>
          <w:szCs w:val="24"/>
        </w:rPr>
        <w:t xml:space="preserve">LTA Construction BPK, </w:t>
      </w:r>
      <w:r w:rsidR="002223DF">
        <w:rPr>
          <w:rFonts w:ascii="Times New Roman" w:hAnsi="Times New Roman" w:cs="Times New Roman"/>
          <w:i/>
          <w:sz w:val="24"/>
          <w:szCs w:val="24"/>
        </w:rPr>
        <w:t>(</w:t>
      </w:r>
      <w:r w:rsidRPr="00927360">
        <w:rPr>
          <w:rFonts w:ascii="Times New Roman" w:hAnsi="Times New Roman" w:cs="Times New Roman"/>
          <w:i/>
          <w:sz w:val="24"/>
          <w:szCs w:val="24"/>
        </w:rPr>
        <w:t>supra</w:t>
      </w:r>
      <w:r w:rsidR="002223DF">
        <w:rPr>
          <w:rFonts w:ascii="Times New Roman" w:hAnsi="Times New Roman" w:cs="Times New Roman"/>
          <w:i/>
          <w:sz w:val="24"/>
          <w:szCs w:val="24"/>
        </w:rPr>
        <w:t>)</w:t>
      </w:r>
      <w:r>
        <w:rPr>
          <w:rFonts w:ascii="Times New Roman" w:hAnsi="Times New Roman" w:cs="Times New Roman"/>
          <w:sz w:val="24"/>
          <w:szCs w:val="24"/>
        </w:rPr>
        <w:t xml:space="preserve">, </w:t>
      </w:r>
      <w:r w:rsidR="00895988">
        <w:rPr>
          <w:rFonts w:ascii="Times New Roman" w:hAnsi="Times New Roman" w:cs="Times New Roman"/>
          <w:sz w:val="24"/>
          <w:szCs w:val="24"/>
        </w:rPr>
        <w:t xml:space="preserve">was </w:t>
      </w:r>
      <w:r>
        <w:rPr>
          <w:rFonts w:ascii="Times New Roman" w:hAnsi="Times New Roman" w:cs="Times New Roman"/>
          <w:sz w:val="24"/>
          <w:szCs w:val="24"/>
        </w:rPr>
        <w:t xml:space="preserve">to prohibit the levying of interest on interest. Yet another measure was the prohibition against interest </w:t>
      </w:r>
      <w:r w:rsidRPr="004D3090">
        <w:rPr>
          <w:rFonts w:ascii="Times New Roman" w:hAnsi="Times New Roman" w:cs="Times New Roman"/>
          <w:i/>
          <w:sz w:val="24"/>
          <w:szCs w:val="24"/>
        </w:rPr>
        <w:t xml:space="preserve">in </w:t>
      </w:r>
      <w:proofErr w:type="spellStart"/>
      <w:r w:rsidRPr="004D3090">
        <w:rPr>
          <w:rFonts w:ascii="Times New Roman" w:hAnsi="Times New Roman" w:cs="Times New Roman"/>
          <w:i/>
          <w:sz w:val="24"/>
          <w:szCs w:val="24"/>
        </w:rPr>
        <w:t>duplum</w:t>
      </w:r>
      <w:proofErr w:type="spellEnd"/>
      <w:r>
        <w:rPr>
          <w:rFonts w:ascii="Times New Roman" w:hAnsi="Times New Roman" w:cs="Times New Roman"/>
          <w:sz w:val="24"/>
          <w:szCs w:val="24"/>
        </w:rPr>
        <w:t>. The learned judge of appeal noted that as early as 529 AD the Emperor Justinian issued the following decree:</w:t>
      </w:r>
    </w:p>
    <w:p w:rsidR="00B14699" w:rsidRDefault="00B14699" w:rsidP="00B1469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We by no means permit more than double interest to be collected, not even where pledges have been given to the creditor to secure the debt, under which circumstances certain ancient laws authorised more than double interest to be collected.</w:t>
      </w:r>
      <w:r w:rsidR="00895988">
        <w:rPr>
          <w:rFonts w:ascii="Times New Roman" w:hAnsi="Times New Roman" w:cs="Times New Roman"/>
          <w:sz w:val="24"/>
          <w:szCs w:val="24"/>
        </w:rPr>
        <w:t>”</w:t>
      </w:r>
    </w:p>
    <w:p w:rsidR="00B14699" w:rsidRDefault="00B14699" w:rsidP="00B14699">
      <w:pPr>
        <w:spacing w:after="0" w:line="240" w:lineRule="auto"/>
        <w:ind w:left="1440" w:hanging="720"/>
        <w:jc w:val="both"/>
        <w:rPr>
          <w:rFonts w:ascii="Times New Roman" w:hAnsi="Times New Roman" w:cs="Times New Roman"/>
          <w:sz w:val="24"/>
          <w:szCs w:val="24"/>
        </w:rPr>
      </w:pPr>
    </w:p>
    <w:p w:rsidR="00B14699" w:rsidRDefault="00895988" w:rsidP="00B1469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B14699">
        <w:rPr>
          <w:rFonts w:ascii="Times New Roman" w:hAnsi="Times New Roman" w:cs="Times New Roman"/>
          <w:sz w:val="24"/>
          <w:szCs w:val="24"/>
        </w:rPr>
        <w:t>(ii)</w:t>
      </w:r>
      <w:r w:rsidR="00B14699">
        <w:rPr>
          <w:rFonts w:ascii="Times New Roman" w:hAnsi="Times New Roman" w:cs="Times New Roman"/>
          <w:sz w:val="24"/>
          <w:szCs w:val="24"/>
        </w:rPr>
        <w:tab/>
        <w:t xml:space="preserve">We decree that this rule shall be observed in all </w:t>
      </w:r>
      <w:r w:rsidR="002223DF">
        <w:rPr>
          <w:rFonts w:ascii="Times New Roman" w:hAnsi="Times New Roman" w:cs="Times New Roman"/>
          <w:i/>
          <w:sz w:val="24"/>
          <w:szCs w:val="24"/>
        </w:rPr>
        <w:t>bona fide</w:t>
      </w:r>
      <w:r w:rsidR="00B14699">
        <w:rPr>
          <w:rFonts w:ascii="Times New Roman" w:hAnsi="Times New Roman" w:cs="Times New Roman"/>
          <w:sz w:val="24"/>
          <w:szCs w:val="24"/>
        </w:rPr>
        <w:t xml:space="preserve"> contracts, and all other cases in which interest can be collected.”</w:t>
      </w:r>
    </w:p>
    <w:p w:rsidR="00B14699" w:rsidRDefault="00B14699" w:rsidP="00B14699">
      <w:pPr>
        <w:spacing w:after="0" w:line="360" w:lineRule="auto"/>
        <w:ind w:left="1440" w:hanging="720"/>
        <w:jc w:val="both"/>
        <w:rPr>
          <w:rFonts w:ascii="Times New Roman" w:hAnsi="Times New Roman" w:cs="Times New Roman"/>
          <w:sz w:val="24"/>
          <w:szCs w:val="24"/>
        </w:rPr>
      </w:pPr>
    </w:p>
    <w:p w:rsidR="00C901EC" w:rsidRDefault="00B14699" w:rsidP="00B146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Today the </w:t>
      </w:r>
      <w:r w:rsidRPr="0055468A">
        <w:rPr>
          <w:rFonts w:ascii="Times New Roman" w:hAnsi="Times New Roman" w:cs="Times New Roman"/>
          <w:i/>
          <w:sz w:val="24"/>
          <w:szCs w:val="24"/>
        </w:rPr>
        <w:t xml:space="preserve">in </w:t>
      </w:r>
      <w:proofErr w:type="spellStart"/>
      <w:r w:rsidRPr="0055468A">
        <w:rPr>
          <w:rFonts w:ascii="Times New Roman" w:hAnsi="Times New Roman" w:cs="Times New Roman"/>
          <w:i/>
          <w:sz w:val="24"/>
          <w:szCs w:val="24"/>
        </w:rPr>
        <w:t>duplum</w:t>
      </w:r>
      <w:proofErr w:type="spellEnd"/>
      <w:r>
        <w:rPr>
          <w:rFonts w:ascii="Times New Roman" w:hAnsi="Times New Roman" w:cs="Times New Roman"/>
          <w:sz w:val="24"/>
          <w:szCs w:val="24"/>
        </w:rPr>
        <w:t xml:space="preserve"> rule is part of our law. According to cases such as </w:t>
      </w:r>
      <w:proofErr w:type="spellStart"/>
      <w:r w:rsidRPr="0055468A">
        <w:rPr>
          <w:rFonts w:ascii="Times New Roman" w:hAnsi="Times New Roman" w:cs="Times New Roman"/>
          <w:i/>
          <w:sz w:val="24"/>
          <w:szCs w:val="24"/>
        </w:rPr>
        <w:t>Deggelen</w:t>
      </w:r>
      <w:proofErr w:type="spellEnd"/>
      <w:r w:rsidRPr="0055468A">
        <w:rPr>
          <w:rFonts w:ascii="Times New Roman" w:hAnsi="Times New Roman" w:cs="Times New Roman"/>
          <w:i/>
          <w:sz w:val="24"/>
          <w:szCs w:val="24"/>
        </w:rPr>
        <w:t xml:space="preserve"> </w:t>
      </w:r>
      <w:r w:rsidRPr="0095067A">
        <w:rPr>
          <w:rFonts w:ascii="Times New Roman" w:hAnsi="Times New Roman" w:cs="Times New Roman"/>
          <w:i/>
          <w:sz w:val="24"/>
          <w:szCs w:val="24"/>
        </w:rPr>
        <w:t>v</w:t>
      </w:r>
      <w:r w:rsidRPr="0055468A">
        <w:rPr>
          <w:rFonts w:ascii="Times New Roman" w:hAnsi="Times New Roman" w:cs="Times New Roman"/>
          <w:i/>
          <w:sz w:val="24"/>
          <w:szCs w:val="24"/>
        </w:rPr>
        <w:t xml:space="preserve"> </w:t>
      </w:r>
      <w:proofErr w:type="spellStart"/>
      <w:r w:rsidRPr="0055468A">
        <w:rPr>
          <w:rFonts w:ascii="Times New Roman" w:hAnsi="Times New Roman" w:cs="Times New Roman"/>
          <w:i/>
          <w:sz w:val="24"/>
          <w:szCs w:val="24"/>
        </w:rPr>
        <w:t>Triggs</w:t>
      </w:r>
      <w:proofErr w:type="spellEnd"/>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Pr="0055468A">
        <w:rPr>
          <w:rFonts w:ascii="Times New Roman" w:hAnsi="Times New Roman" w:cs="Times New Roman"/>
          <w:i/>
          <w:sz w:val="24"/>
          <w:szCs w:val="24"/>
        </w:rPr>
        <w:t xml:space="preserve">Commercial Bank of Zimbabwe Limited </w:t>
      </w:r>
      <w:r w:rsidRPr="0095067A">
        <w:rPr>
          <w:rFonts w:ascii="Times New Roman" w:hAnsi="Times New Roman" w:cs="Times New Roman"/>
          <w:i/>
          <w:sz w:val="24"/>
          <w:szCs w:val="24"/>
        </w:rPr>
        <w:t>v</w:t>
      </w:r>
      <w:r w:rsidRPr="0055468A">
        <w:rPr>
          <w:rFonts w:ascii="Times New Roman" w:hAnsi="Times New Roman" w:cs="Times New Roman"/>
          <w:i/>
          <w:sz w:val="24"/>
          <w:szCs w:val="24"/>
        </w:rPr>
        <w:t xml:space="preserve"> MM Builders and Suppliers (Private) Limited &amp; </w:t>
      </w:r>
      <w:proofErr w:type="spellStart"/>
      <w:r w:rsidRPr="0055468A">
        <w:rPr>
          <w:rFonts w:ascii="Times New Roman" w:hAnsi="Times New Roman" w:cs="Times New Roman"/>
          <w:i/>
          <w:sz w:val="24"/>
          <w:szCs w:val="24"/>
        </w:rPr>
        <w:t>Ors</w:t>
      </w:r>
      <w:proofErr w:type="spellEnd"/>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roofErr w:type="spellStart"/>
      <w:r w:rsidRPr="0055468A">
        <w:rPr>
          <w:rFonts w:ascii="Times New Roman" w:hAnsi="Times New Roman" w:cs="Times New Roman"/>
          <w:i/>
          <w:sz w:val="24"/>
          <w:szCs w:val="24"/>
        </w:rPr>
        <w:t>Mawere</w:t>
      </w:r>
      <w:proofErr w:type="spellEnd"/>
      <w:r w:rsidRPr="0055468A">
        <w:rPr>
          <w:rFonts w:ascii="Times New Roman" w:hAnsi="Times New Roman" w:cs="Times New Roman"/>
          <w:i/>
          <w:sz w:val="24"/>
          <w:szCs w:val="24"/>
        </w:rPr>
        <w:t xml:space="preserve"> </w:t>
      </w:r>
      <w:r w:rsidRPr="0095067A">
        <w:rPr>
          <w:rFonts w:ascii="Times New Roman" w:hAnsi="Times New Roman" w:cs="Times New Roman"/>
          <w:i/>
          <w:sz w:val="24"/>
          <w:szCs w:val="24"/>
        </w:rPr>
        <w:t>v</w:t>
      </w:r>
      <w:r w:rsidRPr="0055468A">
        <w:rPr>
          <w:rFonts w:ascii="Times New Roman" w:hAnsi="Times New Roman" w:cs="Times New Roman"/>
          <w:i/>
          <w:sz w:val="24"/>
          <w:szCs w:val="24"/>
        </w:rPr>
        <w:t xml:space="preserve"> </w:t>
      </w:r>
      <w:proofErr w:type="spellStart"/>
      <w:r w:rsidRPr="0055468A">
        <w:rPr>
          <w:rFonts w:ascii="Times New Roman" w:hAnsi="Times New Roman" w:cs="Times New Roman"/>
          <w:i/>
          <w:sz w:val="24"/>
          <w:szCs w:val="24"/>
        </w:rPr>
        <w:t>Mukuna</w:t>
      </w:r>
      <w:proofErr w:type="spellEnd"/>
      <w:r w:rsidRPr="0055468A">
        <w:rPr>
          <w:rFonts w:ascii="Times New Roman" w:hAnsi="Times New Roman" w:cs="Times New Roman"/>
          <w:i/>
          <w:sz w:val="24"/>
          <w:szCs w:val="24"/>
        </w:rPr>
        <w:t xml:space="preserve">, </w:t>
      </w:r>
      <w:r w:rsidR="002223DF">
        <w:rPr>
          <w:rFonts w:ascii="Times New Roman" w:hAnsi="Times New Roman" w:cs="Times New Roman"/>
          <w:i/>
          <w:sz w:val="24"/>
          <w:szCs w:val="24"/>
        </w:rPr>
        <w:t>(</w:t>
      </w:r>
      <w:r w:rsidRPr="0055468A">
        <w:rPr>
          <w:rFonts w:ascii="Times New Roman" w:hAnsi="Times New Roman" w:cs="Times New Roman"/>
          <w:i/>
          <w:sz w:val="24"/>
          <w:szCs w:val="24"/>
        </w:rPr>
        <w:t>supra</w:t>
      </w:r>
      <w:r w:rsidR="002223DF">
        <w:rPr>
          <w:rFonts w:ascii="Times New Roman" w:hAnsi="Times New Roman" w:cs="Times New Roman"/>
          <w:i/>
          <w:sz w:val="24"/>
          <w:szCs w:val="24"/>
        </w:rPr>
        <w:t>)</w:t>
      </w:r>
      <w:r>
        <w:rPr>
          <w:rFonts w:ascii="Times New Roman" w:hAnsi="Times New Roman" w:cs="Times New Roman"/>
          <w:sz w:val="24"/>
          <w:szCs w:val="24"/>
        </w:rPr>
        <w:t xml:space="preserve">, and </w:t>
      </w:r>
      <w:proofErr w:type="spellStart"/>
      <w:r w:rsidRPr="0055468A">
        <w:rPr>
          <w:rFonts w:ascii="Times New Roman" w:hAnsi="Times New Roman" w:cs="Times New Roman"/>
          <w:i/>
          <w:sz w:val="24"/>
          <w:szCs w:val="24"/>
        </w:rPr>
        <w:t>Conforce</w:t>
      </w:r>
      <w:proofErr w:type="spellEnd"/>
      <w:r w:rsidRPr="0055468A">
        <w:rPr>
          <w:rFonts w:ascii="Times New Roman" w:hAnsi="Times New Roman" w:cs="Times New Roman"/>
          <w:i/>
          <w:sz w:val="24"/>
          <w:szCs w:val="24"/>
        </w:rPr>
        <w:t xml:space="preserve"> (Private) Limited </w:t>
      </w:r>
      <w:r w:rsidRPr="0095067A">
        <w:rPr>
          <w:rFonts w:ascii="Times New Roman" w:hAnsi="Times New Roman" w:cs="Times New Roman"/>
          <w:i/>
          <w:sz w:val="24"/>
          <w:szCs w:val="24"/>
        </w:rPr>
        <w:t>v</w:t>
      </w:r>
      <w:r w:rsidRPr="0055468A">
        <w:rPr>
          <w:rFonts w:ascii="Times New Roman" w:hAnsi="Times New Roman" w:cs="Times New Roman"/>
          <w:i/>
          <w:sz w:val="24"/>
          <w:szCs w:val="24"/>
        </w:rPr>
        <w:t xml:space="preserve"> City of Harare</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interest ceases to accumulate upon any amount of capital owing once it equals the amount of the capital</w:t>
      </w:r>
      <w:r w:rsidR="00895988">
        <w:rPr>
          <w:rFonts w:ascii="Times New Roman" w:hAnsi="Times New Roman" w:cs="Times New Roman"/>
          <w:sz w:val="24"/>
          <w:szCs w:val="24"/>
        </w:rPr>
        <w:t>,</w:t>
      </w:r>
      <w:r>
        <w:rPr>
          <w:rFonts w:ascii="Times New Roman" w:hAnsi="Times New Roman" w:cs="Times New Roman"/>
          <w:sz w:val="24"/>
          <w:szCs w:val="24"/>
        </w:rPr>
        <w:t xml:space="preserve"> whether the debt arises out of a financial loan or out of any contract whereby a capital sum is payable together with interest thereon. The </w:t>
      </w:r>
      <w:r w:rsidRPr="00895988">
        <w:rPr>
          <w:rFonts w:ascii="Times New Roman" w:hAnsi="Times New Roman" w:cs="Times New Roman"/>
          <w:i/>
          <w:sz w:val="24"/>
          <w:szCs w:val="24"/>
        </w:rPr>
        <w:t xml:space="preserve">in </w:t>
      </w:r>
      <w:proofErr w:type="spellStart"/>
      <w:r w:rsidRPr="0055468A">
        <w:rPr>
          <w:rFonts w:ascii="Times New Roman" w:hAnsi="Times New Roman" w:cs="Times New Roman"/>
          <w:i/>
          <w:sz w:val="24"/>
          <w:szCs w:val="24"/>
        </w:rPr>
        <w:t>duplum</w:t>
      </w:r>
      <w:proofErr w:type="spellEnd"/>
      <w:r w:rsidRPr="0055468A">
        <w:rPr>
          <w:rFonts w:ascii="Times New Roman" w:hAnsi="Times New Roman" w:cs="Times New Roman"/>
          <w:i/>
          <w:sz w:val="24"/>
          <w:szCs w:val="24"/>
        </w:rPr>
        <w:t xml:space="preserve"> </w:t>
      </w:r>
      <w:r w:rsidRPr="00895988">
        <w:rPr>
          <w:rFonts w:ascii="Times New Roman" w:hAnsi="Times New Roman" w:cs="Times New Roman"/>
          <w:sz w:val="24"/>
          <w:szCs w:val="24"/>
        </w:rPr>
        <w:t>rule</w:t>
      </w:r>
      <w:r>
        <w:rPr>
          <w:rFonts w:ascii="Times New Roman" w:hAnsi="Times New Roman" w:cs="Times New Roman"/>
          <w:sz w:val="24"/>
          <w:szCs w:val="24"/>
        </w:rPr>
        <w:t xml:space="preserve"> is conceived in public policy to protect the borrower from avaricious moneylenders.</w:t>
      </w:r>
    </w:p>
    <w:p w:rsidR="00895988" w:rsidRDefault="00B14699" w:rsidP="00B146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95988" w:rsidRPr="00895988" w:rsidRDefault="00895988" w:rsidP="00895988">
      <w:pPr>
        <w:pStyle w:val="ListParagraph"/>
        <w:numPr>
          <w:ilvl w:val="0"/>
          <w:numId w:val="37"/>
        </w:numPr>
        <w:spacing w:after="0" w:line="360" w:lineRule="auto"/>
        <w:jc w:val="both"/>
        <w:rPr>
          <w:rFonts w:ascii="Times New Roman" w:hAnsi="Times New Roman" w:cs="Times New Roman"/>
          <w:b/>
          <w:sz w:val="24"/>
          <w:szCs w:val="24"/>
          <w:u w:val="single"/>
        </w:rPr>
      </w:pPr>
      <w:r w:rsidRPr="00895988">
        <w:rPr>
          <w:rFonts w:ascii="Times New Roman" w:hAnsi="Times New Roman" w:cs="Times New Roman"/>
          <w:b/>
          <w:sz w:val="24"/>
          <w:szCs w:val="24"/>
          <w:u w:val="single"/>
        </w:rPr>
        <w:t>Interest in modern times</w:t>
      </w:r>
    </w:p>
    <w:p w:rsidR="00B00C05" w:rsidRPr="00895988" w:rsidRDefault="00895988" w:rsidP="00B00C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14699" w:rsidRPr="00895988">
        <w:rPr>
          <w:rFonts w:ascii="Times New Roman" w:hAnsi="Times New Roman" w:cs="Times New Roman"/>
          <w:sz w:val="24"/>
          <w:szCs w:val="24"/>
        </w:rPr>
        <w:t>he question of interest has continued to vex societies</w:t>
      </w:r>
      <w:r>
        <w:rPr>
          <w:rFonts w:ascii="Times New Roman" w:hAnsi="Times New Roman" w:cs="Times New Roman"/>
          <w:sz w:val="24"/>
          <w:szCs w:val="24"/>
        </w:rPr>
        <w:t xml:space="preserve"> even in these modern times</w:t>
      </w:r>
      <w:r w:rsidR="00B14699" w:rsidRPr="00895988">
        <w:rPr>
          <w:rFonts w:ascii="Times New Roman" w:hAnsi="Times New Roman" w:cs="Times New Roman"/>
          <w:sz w:val="24"/>
          <w:szCs w:val="24"/>
        </w:rPr>
        <w:t>. The courts in this jurisdiction and elsewhere have from time to time advocated or taken measure</w:t>
      </w:r>
      <w:r w:rsidR="00FC34E5">
        <w:rPr>
          <w:rFonts w:ascii="Times New Roman" w:hAnsi="Times New Roman" w:cs="Times New Roman"/>
          <w:sz w:val="24"/>
          <w:szCs w:val="24"/>
        </w:rPr>
        <w:t>s</w:t>
      </w:r>
      <w:r w:rsidR="00B14699" w:rsidRPr="00895988">
        <w:rPr>
          <w:rFonts w:ascii="Times New Roman" w:hAnsi="Times New Roman" w:cs="Times New Roman"/>
          <w:sz w:val="24"/>
          <w:szCs w:val="24"/>
        </w:rPr>
        <w:t xml:space="preserve"> to cushion borrowers from hardships that may be caused by the charging of </w:t>
      </w:r>
      <w:r>
        <w:rPr>
          <w:rFonts w:ascii="Times New Roman" w:hAnsi="Times New Roman" w:cs="Times New Roman"/>
          <w:sz w:val="24"/>
          <w:szCs w:val="24"/>
        </w:rPr>
        <w:t xml:space="preserve">excessive </w:t>
      </w:r>
      <w:r w:rsidR="00B14699" w:rsidRPr="00895988">
        <w:rPr>
          <w:rFonts w:ascii="Times New Roman" w:hAnsi="Times New Roman" w:cs="Times New Roman"/>
          <w:sz w:val="24"/>
          <w:szCs w:val="24"/>
        </w:rPr>
        <w:t xml:space="preserve">interest. They have sometimes </w:t>
      </w:r>
      <w:r w:rsidR="005F7D00">
        <w:rPr>
          <w:rFonts w:ascii="Times New Roman" w:hAnsi="Times New Roman" w:cs="Times New Roman"/>
          <w:sz w:val="24"/>
          <w:szCs w:val="24"/>
        </w:rPr>
        <w:t xml:space="preserve">agitated for the </w:t>
      </w:r>
      <w:r w:rsidR="00B14699" w:rsidRPr="00895988">
        <w:rPr>
          <w:rFonts w:ascii="Times New Roman" w:hAnsi="Times New Roman" w:cs="Times New Roman"/>
          <w:sz w:val="24"/>
          <w:szCs w:val="24"/>
        </w:rPr>
        <w:t xml:space="preserve">discarding </w:t>
      </w:r>
      <w:r w:rsidR="005F7D00">
        <w:rPr>
          <w:rFonts w:ascii="Times New Roman" w:hAnsi="Times New Roman" w:cs="Times New Roman"/>
          <w:sz w:val="24"/>
          <w:szCs w:val="24"/>
        </w:rPr>
        <w:t xml:space="preserve">of </w:t>
      </w:r>
      <w:r w:rsidR="00B14699" w:rsidRPr="00895988">
        <w:rPr>
          <w:rFonts w:ascii="Times New Roman" w:hAnsi="Times New Roman" w:cs="Times New Roman"/>
          <w:sz w:val="24"/>
          <w:szCs w:val="24"/>
        </w:rPr>
        <w:t>antiquated Roman-</w:t>
      </w:r>
      <w:r w:rsidR="00B14699" w:rsidRPr="00895988">
        <w:rPr>
          <w:rFonts w:ascii="Times New Roman" w:hAnsi="Times New Roman" w:cs="Times New Roman"/>
          <w:sz w:val="24"/>
          <w:szCs w:val="24"/>
        </w:rPr>
        <w:lastRenderedPageBreak/>
        <w:t xml:space="preserve">Dutch principles in an effort to bring the law at par with, </w:t>
      </w:r>
      <w:r w:rsidR="00801028">
        <w:rPr>
          <w:rFonts w:ascii="Times New Roman" w:hAnsi="Times New Roman" w:cs="Times New Roman"/>
          <w:sz w:val="24"/>
          <w:szCs w:val="24"/>
        </w:rPr>
        <w:t>or m</w:t>
      </w:r>
      <w:r w:rsidR="00B14699" w:rsidRPr="00895988">
        <w:rPr>
          <w:rFonts w:ascii="Times New Roman" w:hAnsi="Times New Roman" w:cs="Times New Roman"/>
          <w:sz w:val="24"/>
          <w:szCs w:val="24"/>
        </w:rPr>
        <w:t>ake it relevant to</w:t>
      </w:r>
      <w:r w:rsidR="00801028">
        <w:rPr>
          <w:rFonts w:ascii="Times New Roman" w:hAnsi="Times New Roman" w:cs="Times New Roman"/>
          <w:sz w:val="24"/>
          <w:szCs w:val="24"/>
        </w:rPr>
        <w:t>,</w:t>
      </w:r>
      <w:r w:rsidR="00B14699" w:rsidRPr="00895988">
        <w:rPr>
          <w:rFonts w:ascii="Times New Roman" w:hAnsi="Times New Roman" w:cs="Times New Roman"/>
          <w:sz w:val="24"/>
          <w:szCs w:val="24"/>
        </w:rPr>
        <w:t xml:space="preserve"> the society governed by it. </w:t>
      </w:r>
      <w:r w:rsidR="00FC34E5">
        <w:rPr>
          <w:rFonts w:ascii="Times New Roman" w:hAnsi="Times New Roman" w:cs="Times New Roman"/>
          <w:sz w:val="24"/>
          <w:szCs w:val="24"/>
        </w:rPr>
        <w:t>I</w:t>
      </w:r>
      <w:r w:rsidR="00B00C05" w:rsidRPr="00895988">
        <w:rPr>
          <w:rFonts w:ascii="Times New Roman" w:hAnsi="Times New Roman" w:cs="Times New Roman"/>
          <w:sz w:val="24"/>
          <w:szCs w:val="24"/>
        </w:rPr>
        <w:t xml:space="preserve">n </w:t>
      </w:r>
      <w:r w:rsidR="00B00C05" w:rsidRPr="00895988">
        <w:rPr>
          <w:rFonts w:ascii="Times New Roman" w:hAnsi="Times New Roman" w:cs="Times New Roman"/>
          <w:i/>
          <w:sz w:val="24"/>
          <w:szCs w:val="24"/>
        </w:rPr>
        <w:t>Linton</w:t>
      </w:r>
      <w:r w:rsidR="00B00C05" w:rsidRPr="002223DF">
        <w:rPr>
          <w:rFonts w:ascii="Times New Roman" w:hAnsi="Times New Roman" w:cs="Times New Roman"/>
          <w:sz w:val="24"/>
          <w:szCs w:val="24"/>
        </w:rPr>
        <w:t xml:space="preserve"> v</w:t>
      </w:r>
      <w:r w:rsidR="00B00C05" w:rsidRPr="00895988">
        <w:rPr>
          <w:rFonts w:ascii="Times New Roman" w:hAnsi="Times New Roman" w:cs="Times New Roman"/>
          <w:i/>
          <w:sz w:val="24"/>
          <w:szCs w:val="24"/>
        </w:rPr>
        <w:t xml:space="preserve"> </w:t>
      </w:r>
      <w:proofErr w:type="spellStart"/>
      <w:r w:rsidR="00B00C05" w:rsidRPr="00895988">
        <w:rPr>
          <w:rFonts w:ascii="Times New Roman" w:hAnsi="Times New Roman" w:cs="Times New Roman"/>
          <w:i/>
          <w:sz w:val="24"/>
          <w:szCs w:val="24"/>
        </w:rPr>
        <w:t>Corser</w:t>
      </w:r>
      <w:proofErr w:type="spellEnd"/>
      <w:r w:rsidR="00B00C05">
        <w:rPr>
          <w:rStyle w:val="FootnoteReference"/>
          <w:rFonts w:ascii="Times New Roman" w:hAnsi="Times New Roman" w:cs="Times New Roman"/>
          <w:sz w:val="24"/>
          <w:szCs w:val="24"/>
        </w:rPr>
        <w:footnoteReference w:id="16"/>
      </w:r>
      <w:r w:rsidR="00B00C05" w:rsidRPr="00895988">
        <w:rPr>
          <w:rFonts w:ascii="Times New Roman" w:hAnsi="Times New Roman" w:cs="Times New Roman"/>
          <w:sz w:val="24"/>
          <w:szCs w:val="24"/>
        </w:rPr>
        <w:t xml:space="preserve"> CENTLIVRES CJ said</w:t>
      </w:r>
      <w:r w:rsidR="00B00C05">
        <w:rPr>
          <w:rStyle w:val="FootnoteReference"/>
          <w:rFonts w:ascii="Times New Roman" w:hAnsi="Times New Roman" w:cs="Times New Roman"/>
          <w:sz w:val="24"/>
          <w:szCs w:val="24"/>
        </w:rPr>
        <w:footnoteReference w:id="17"/>
      </w:r>
      <w:r w:rsidR="00B00C05" w:rsidRPr="00895988">
        <w:rPr>
          <w:rFonts w:ascii="Times New Roman" w:hAnsi="Times New Roman" w:cs="Times New Roman"/>
          <w:sz w:val="24"/>
          <w:szCs w:val="24"/>
        </w:rPr>
        <w:t>:</w:t>
      </w:r>
    </w:p>
    <w:p w:rsidR="00B00C05" w:rsidRDefault="00B00C05" w:rsidP="00B00C0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“Today interest is the life-blood of finance … The question that now arises is whether we should apply the old Roman-Dutch Law to modern conditions where finance plays an entirely different role. I do not think we should. I think that we should take a more realistic view than in a matter such as this to have recourse to the old authorities.”</w:t>
      </w:r>
    </w:p>
    <w:p w:rsidR="00B00C05" w:rsidRDefault="00B00C05" w:rsidP="00B00C05">
      <w:pPr>
        <w:spacing w:after="0" w:line="360" w:lineRule="auto"/>
        <w:ind w:firstLine="720"/>
        <w:jc w:val="both"/>
        <w:rPr>
          <w:rFonts w:ascii="Times New Roman" w:hAnsi="Times New Roman" w:cs="Times New Roman"/>
          <w:sz w:val="24"/>
          <w:szCs w:val="24"/>
        </w:rPr>
      </w:pPr>
    </w:p>
    <w:p w:rsidR="00B00C05" w:rsidRDefault="00B00C05" w:rsidP="00B00C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notwithstanding that there is a general acceptance that in some situations there may be a need to intervene and protect the borrower, eminent judges and jurist have sometimes differed sharply and contradicted one another in the process. I give a </w:t>
      </w:r>
      <w:r w:rsidR="00CB1510">
        <w:rPr>
          <w:rFonts w:ascii="Times New Roman" w:hAnsi="Times New Roman" w:cs="Times New Roman"/>
          <w:sz w:val="24"/>
          <w:szCs w:val="24"/>
        </w:rPr>
        <w:t>few examples:</w:t>
      </w:r>
    </w:p>
    <w:p w:rsidR="00CB1510" w:rsidRDefault="00CB1510" w:rsidP="00BC5B29">
      <w:pPr>
        <w:pStyle w:val="ListParagraph"/>
        <w:numPr>
          <w:ilvl w:val="0"/>
          <w:numId w:val="38"/>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South Africa, in </w:t>
      </w:r>
      <w:r w:rsidRPr="00CB1510">
        <w:rPr>
          <w:rFonts w:ascii="Times New Roman" w:hAnsi="Times New Roman" w:cs="Times New Roman"/>
          <w:i/>
          <w:sz w:val="24"/>
          <w:szCs w:val="24"/>
        </w:rPr>
        <w:t xml:space="preserve">Standard Bank of South Africa Limited </w:t>
      </w:r>
      <w:r w:rsidRPr="0017036C">
        <w:rPr>
          <w:rFonts w:ascii="Times New Roman" w:hAnsi="Times New Roman" w:cs="Times New Roman"/>
          <w:i/>
          <w:sz w:val="24"/>
          <w:szCs w:val="24"/>
        </w:rPr>
        <w:t xml:space="preserve">v </w:t>
      </w:r>
      <w:proofErr w:type="spellStart"/>
      <w:r w:rsidRPr="00CB1510">
        <w:rPr>
          <w:rFonts w:ascii="Times New Roman" w:hAnsi="Times New Roman" w:cs="Times New Roman"/>
          <w:i/>
          <w:sz w:val="24"/>
          <w:szCs w:val="24"/>
        </w:rPr>
        <w:t>Oneanate</w:t>
      </w:r>
      <w:proofErr w:type="spellEnd"/>
      <w:r w:rsidRPr="00CB1510">
        <w:rPr>
          <w:rFonts w:ascii="Times New Roman" w:hAnsi="Times New Roman" w:cs="Times New Roman"/>
          <w:i/>
          <w:sz w:val="24"/>
          <w:szCs w:val="24"/>
        </w:rPr>
        <w:t xml:space="preserve"> Investments (Pty) Limited (In Liquidation)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ZULMAN J said legal action interrupted the running of the</w:t>
      </w:r>
      <w:r w:rsidRPr="00BC5B29">
        <w:rPr>
          <w:rFonts w:ascii="Times New Roman" w:hAnsi="Times New Roman" w:cs="Times New Roman"/>
          <w:i/>
          <w:sz w:val="24"/>
          <w:szCs w:val="24"/>
        </w:rPr>
        <w:t xml:space="preserve"> in </w:t>
      </w:r>
      <w:proofErr w:type="spellStart"/>
      <w:r w:rsidRPr="00BC5B29">
        <w:rPr>
          <w:rFonts w:ascii="Times New Roman" w:hAnsi="Times New Roman" w:cs="Times New Roman"/>
          <w:i/>
          <w:sz w:val="24"/>
          <w:szCs w:val="24"/>
        </w:rPr>
        <w:t>duplum</w:t>
      </w:r>
      <w:proofErr w:type="spellEnd"/>
      <w:r>
        <w:rPr>
          <w:rFonts w:ascii="Times New Roman" w:hAnsi="Times New Roman" w:cs="Times New Roman"/>
          <w:sz w:val="24"/>
          <w:szCs w:val="24"/>
        </w:rPr>
        <w:t xml:space="preserve"> interest. He blasted the attempt to apply old Roman-Dutch concepts to modern conditions. At p 834F he said:</w:t>
      </w:r>
    </w:p>
    <w:p w:rsidR="00CB1510" w:rsidRPr="00CB1510" w:rsidRDefault="00CB1510" w:rsidP="00BC5B2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“If one accepts that interest and indeed compound interest is the ‘life-blood of finance’ in modern times I am of the opinion that one should not apply all the old Roman-Ditch Law to modern conditions where finance plays an entirely different role …”</w:t>
      </w:r>
      <w:r w:rsidRPr="00CB1510">
        <w:rPr>
          <w:rFonts w:ascii="Times New Roman" w:hAnsi="Times New Roman" w:cs="Times New Roman"/>
          <w:sz w:val="24"/>
          <w:szCs w:val="24"/>
        </w:rPr>
        <w:t xml:space="preserve">  </w:t>
      </w:r>
    </w:p>
    <w:p w:rsidR="00CB1510" w:rsidRDefault="00CB1510" w:rsidP="00CB1510">
      <w:pPr>
        <w:spacing w:after="0" w:line="360" w:lineRule="auto"/>
        <w:jc w:val="both"/>
        <w:rPr>
          <w:rFonts w:ascii="Times New Roman" w:hAnsi="Times New Roman" w:cs="Times New Roman"/>
          <w:sz w:val="24"/>
          <w:szCs w:val="24"/>
        </w:rPr>
      </w:pPr>
    </w:p>
    <w:p w:rsidR="00CB1510" w:rsidRDefault="00CB1510" w:rsidP="00BC5B2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BC5B29">
        <w:rPr>
          <w:rFonts w:ascii="Times New Roman" w:hAnsi="Times New Roman" w:cs="Times New Roman"/>
          <w:sz w:val="24"/>
          <w:szCs w:val="24"/>
        </w:rPr>
        <w:t>In Zimbabwe, t</w:t>
      </w:r>
      <w:r>
        <w:rPr>
          <w:rFonts w:ascii="Times New Roman" w:hAnsi="Times New Roman" w:cs="Times New Roman"/>
          <w:sz w:val="24"/>
          <w:szCs w:val="24"/>
        </w:rPr>
        <w:t xml:space="preserve">wo years earlier, </w:t>
      </w:r>
      <w:r w:rsidR="00BC5B29">
        <w:rPr>
          <w:rFonts w:ascii="Times New Roman" w:hAnsi="Times New Roman" w:cs="Times New Roman"/>
          <w:sz w:val="24"/>
          <w:szCs w:val="24"/>
        </w:rPr>
        <w:t xml:space="preserve">i.e. </w:t>
      </w:r>
      <w:r>
        <w:rPr>
          <w:rFonts w:ascii="Times New Roman" w:hAnsi="Times New Roman" w:cs="Times New Roman"/>
          <w:sz w:val="24"/>
          <w:szCs w:val="24"/>
        </w:rPr>
        <w:t xml:space="preserve">in 1996, GILLEPSIE J, </w:t>
      </w:r>
      <w:r w:rsidR="00BC5B29">
        <w:rPr>
          <w:rFonts w:ascii="Times New Roman" w:hAnsi="Times New Roman" w:cs="Times New Roman"/>
          <w:sz w:val="24"/>
          <w:szCs w:val="24"/>
        </w:rPr>
        <w:t>sitting with two other judges</w:t>
      </w:r>
      <w:r w:rsidR="00A960DF">
        <w:rPr>
          <w:rFonts w:ascii="Times New Roman" w:hAnsi="Times New Roman" w:cs="Times New Roman"/>
          <w:sz w:val="24"/>
          <w:szCs w:val="24"/>
        </w:rPr>
        <w:t>,</w:t>
      </w:r>
      <w:r w:rsidR="00BC5B29">
        <w:rPr>
          <w:rFonts w:ascii="Times New Roman" w:hAnsi="Times New Roman" w:cs="Times New Roman"/>
          <w:sz w:val="24"/>
          <w:szCs w:val="24"/>
        </w:rPr>
        <w:t xml:space="preserve"> </w:t>
      </w:r>
      <w:r>
        <w:rPr>
          <w:rFonts w:ascii="Times New Roman" w:hAnsi="Times New Roman" w:cs="Times New Roman"/>
          <w:sz w:val="24"/>
          <w:szCs w:val="24"/>
        </w:rPr>
        <w:t>in</w:t>
      </w:r>
      <w:r w:rsidR="00A960DF">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BC5B29" w:rsidRPr="00BC5B29">
        <w:rPr>
          <w:rFonts w:ascii="Times New Roman" w:hAnsi="Times New Roman" w:cs="Times New Roman"/>
          <w:i/>
          <w:sz w:val="24"/>
          <w:szCs w:val="24"/>
        </w:rPr>
        <w:t>MM Builders and Suppliers</w:t>
      </w:r>
      <w:r w:rsidR="00A960DF">
        <w:rPr>
          <w:rFonts w:ascii="Times New Roman" w:hAnsi="Times New Roman" w:cs="Times New Roman"/>
          <w:i/>
          <w:sz w:val="24"/>
          <w:szCs w:val="24"/>
        </w:rPr>
        <w:t xml:space="preserve">’ </w:t>
      </w:r>
      <w:r w:rsidR="00A960DF">
        <w:rPr>
          <w:rFonts w:ascii="Times New Roman" w:hAnsi="Times New Roman" w:cs="Times New Roman"/>
          <w:sz w:val="24"/>
          <w:szCs w:val="24"/>
        </w:rPr>
        <w:t>case</w:t>
      </w:r>
      <w:r w:rsidR="00BC5B29">
        <w:rPr>
          <w:rFonts w:ascii="Times New Roman" w:hAnsi="Times New Roman" w:cs="Times New Roman"/>
          <w:sz w:val="24"/>
          <w:szCs w:val="24"/>
        </w:rPr>
        <w:t xml:space="preserve">, </w:t>
      </w:r>
      <w:r w:rsidR="002223DF">
        <w:rPr>
          <w:rFonts w:ascii="Times New Roman" w:hAnsi="Times New Roman" w:cs="Times New Roman"/>
          <w:sz w:val="24"/>
          <w:szCs w:val="24"/>
        </w:rPr>
        <w:t>(</w:t>
      </w:r>
      <w:r w:rsidR="00BC5B29" w:rsidRPr="00BC5B29">
        <w:rPr>
          <w:rFonts w:ascii="Times New Roman" w:hAnsi="Times New Roman" w:cs="Times New Roman"/>
          <w:i/>
          <w:sz w:val="24"/>
          <w:szCs w:val="24"/>
        </w:rPr>
        <w:t>supra</w:t>
      </w:r>
      <w:r w:rsidR="002223DF">
        <w:rPr>
          <w:rFonts w:ascii="Times New Roman" w:hAnsi="Times New Roman" w:cs="Times New Roman"/>
          <w:i/>
          <w:sz w:val="24"/>
          <w:szCs w:val="24"/>
        </w:rPr>
        <w:t>)</w:t>
      </w:r>
      <w:r w:rsidR="00BC5B29">
        <w:rPr>
          <w:rFonts w:ascii="Times New Roman" w:hAnsi="Times New Roman" w:cs="Times New Roman"/>
          <w:sz w:val="24"/>
          <w:szCs w:val="24"/>
        </w:rPr>
        <w:t xml:space="preserve">, had held that </w:t>
      </w:r>
      <w:r w:rsidR="00BC5B29" w:rsidRPr="00801028">
        <w:rPr>
          <w:rFonts w:ascii="Times New Roman" w:hAnsi="Times New Roman" w:cs="Times New Roman"/>
          <w:i/>
          <w:sz w:val="24"/>
          <w:szCs w:val="24"/>
        </w:rPr>
        <w:t xml:space="preserve">in </w:t>
      </w:r>
      <w:proofErr w:type="spellStart"/>
      <w:r w:rsidR="00BC5B29" w:rsidRPr="00801028">
        <w:rPr>
          <w:rFonts w:ascii="Times New Roman" w:hAnsi="Times New Roman" w:cs="Times New Roman"/>
          <w:i/>
          <w:sz w:val="24"/>
          <w:szCs w:val="24"/>
        </w:rPr>
        <w:t>duplum</w:t>
      </w:r>
      <w:proofErr w:type="spellEnd"/>
      <w:r w:rsidR="00BC5B29">
        <w:rPr>
          <w:rFonts w:ascii="Times New Roman" w:hAnsi="Times New Roman" w:cs="Times New Roman"/>
          <w:sz w:val="24"/>
          <w:szCs w:val="24"/>
        </w:rPr>
        <w:t xml:space="preserve"> interest would be interrupted by the commencement of litigation.</w:t>
      </w:r>
      <w:r>
        <w:rPr>
          <w:rFonts w:ascii="Times New Roman" w:hAnsi="Times New Roman" w:cs="Times New Roman"/>
          <w:sz w:val="24"/>
          <w:szCs w:val="24"/>
        </w:rPr>
        <w:t xml:space="preserve"> </w:t>
      </w:r>
    </w:p>
    <w:p w:rsidR="00CB1510" w:rsidRDefault="00CB1510" w:rsidP="00BC5B29">
      <w:pPr>
        <w:spacing w:after="0" w:line="360" w:lineRule="auto"/>
        <w:jc w:val="both"/>
        <w:rPr>
          <w:rFonts w:ascii="Times New Roman" w:hAnsi="Times New Roman" w:cs="Times New Roman"/>
          <w:sz w:val="24"/>
          <w:szCs w:val="24"/>
        </w:rPr>
      </w:pPr>
    </w:p>
    <w:p w:rsidR="00BC5B29" w:rsidRPr="00D31923" w:rsidRDefault="00D31923" w:rsidP="00D3192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BC5B29" w:rsidRPr="00D31923">
        <w:rPr>
          <w:rFonts w:ascii="Times New Roman" w:hAnsi="Times New Roman" w:cs="Times New Roman"/>
          <w:sz w:val="24"/>
          <w:szCs w:val="24"/>
        </w:rPr>
        <w:t xml:space="preserve">Two years after ZULMAN’s judgement, MALABA J, </w:t>
      </w:r>
      <w:r w:rsidR="00F43A09">
        <w:rPr>
          <w:rFonts w:ascii="Times New Roman" w:hAnsi="Times New Roman" w:cs="Times New Roman"/>
          <w:sz w:val="24"/>
          <w:szCs w:val="24"/>
        </w:rPr>
        <w:t xml:space="preserve">as he then was, and </w:t>
      </w:r>
      <w:r w:rsidR="00BC5B29" w:rsidRPr="00D31923">
        <w:rPr>
          <w:rFonts w:ascii="Times New Roman" w:hAnsi="Times New Roman" w:cs="Times New Roman"/>
          <w:sz w:val="24"/>
          <w:szCs w:val="24"/>
        </w:rPr>
        <w:t xml:space="preserve">sitting as a single judge in </w:t>
      </w:r>
      <w:r w:rsidR="00BC5B29" w:rsidRPr="00D31923">
        <w:rPr>
          <w:rFonts w:ascii="Times New Roman" w:hAnsi="Times New Roman" w:cs="Times New Roman"/>
          <w:i/>
          <w:sz w:val="24"/>
          <w:szCs w:val="24"/>
        </w:rPr>
        <w:t xml:space="preserve">Ehlers </w:t>
      </w:r>
      <w:r w:rsidR="00BC5B29" w:rsidRPr="0017036C">
        <w:rPr>
          <w:rFonts w:ascii="Times New Roman" w:hAnsi="Times New Roman" w:cs="Times New Roman"/>
          <w:i/>
          <w:sz w:val="24"/>
          <w:szCs w:val="24"/>
        </w:rPr>
        <w:t>v</w:t>
      </w:r>
      <w:r w:rsidR="00BC5B29" w:rsidRPr="00D31923">
        <w:rPr>
          <w:rFonts w:ascii="Times New Roman" w:hAnsi="Times New Roman" w:cs="Times New Roman"/>
          <w:i/>
          <w:sz w:val="24"/>
          <w:szCs w:val="24"/>
        </w:rPr>
        <w:t xml:space="preserve"> Standard Chartered Bank Zimbabwe Limited</w:t>
      </w:r>
      <w:r w:rsidR="00BC5B29">
        <w:rPr>
          <w:rStyle w:val="FootnoteReference"/>
          <w:rFonts w:ascii="Times New Roman" w:hAnsi="Times New Roman" w:cs="Times New Roman"/>
          <w:sz w:val="24"/>
          <w:szCs w:val="24"/>
        </w:rPr>
        <w:footnoteReference w:id="19"/>
      </w:r>
      <w:r w:rsidR="00BC5B29" w:rsidRPr="00D31923">
        <w:rPr>
          <w:rFonts w:ascii="Times New Roman" w:hAnsi="Times New Roman" w:cs="Times New Roman"/>
          <w:sz w:val="24"/>
          <w:szCs w:val="24"/>
        </w:rPr>
        <w:t>, rejected GILLESPIE J</w:t>
      </w:r>
      <w:r w:rsidR="00801028">
        <w:rPr>
          <w:rFonts w:ascii="Times New Roman" w:hAnsi="Times New Roman" w:cs="Times New Roman"/>
          <w:sz w:val="24"/>
          <w:szCs w:val="24"/>
        </w:rPr>
        <w:t>’s approach and</w:t>
      </w:r>
      <w:r>
        <w:rPr>
          <w:rFonts w:ascii="Times New Roman" w:hAnsi="Times New Roman" w:cs="Times New Roman"/>
          <w:sz w:val="24"/>
          <w:szCs w:val="24"/>
        </w:rPr>
        <w:t xml:space="preserve"> </w:t>
      </w:r>
      <w:r w:rsidR="00BC5B29" w:rsidRPr="00D31923">
        <w:rPr>
          <w:rFonts w:ascii="Times New Roman" w:hAnsi="Times New Roman" w:cs="Times New Roman"/>
          <w:sz w:val="24"/>
          <w:szCs w:val="24"/>
        </w:rPr>
        <w:t>restor</w:t>
      </w:r>
      <w:r w:rsidR="00801028">
        <w:rPr>
          <w:rFonts w:ascii="Times New Roman" w:hAnsi="Times New Roman" w:cs="Times New Roman"/>
          <w:sz w:val="24"/>
          <w:szCs w:val="24"/>
        </w:rPr>
        <w:t>ed</w:t>
      </w:r>
      <w:r>
        <w:rPr>
          <w:rFonts w:ascii="Times New Roman" w:hAnsi="Times New Roman" w:cs="Times New Roman"/>
          <w:sz w:val="24"/>
          <w:szCs w:val="24"/>
        </w:rPr>
        <w:t xml:space="preserve"> </w:t>
      </w:r>
      <w:r w:rsidR="00BC5B29" w:rsidRPr="00D31923">
        <w:rPr>
          <w:rFonts w:ascii="Times New Roman" w:hAnsi="Times New Roman" w:cs="Times New Roman"/>
          <w:sz w:val="24"/>
          <w:szCs w:val="24"/>
        </w:rPr>
        <w:t>the position by ZULMAN J.</w:t>
      </w:r>
    </w:p>
    <w:p w:rsidR="00BC5B29" w:rsidRDefault="00BC5B29" w:rsidP="00D31923">
      <w:pPr>
        <w:spacing w:after="0" w:line="360" w:lineRule="auto"/>
        <w:jc w:val="both"/>
        <w:rPr>
          <w:rFonts w:ascii="Times New Roman" w:hAnsi="Times New Roman" w:cs="Times New Roman"/>
          <w:sz w:val="24"/>
          <w:szCs w:val="24"/>
        </w:rPr>
      </w:pPr>
    </w:p>
    <w:p w:rsidR="007C3CDB" w:rsidRDefault="00D31923" w:rsidP="00801028">
      <w:pPr>
        <w:spacing w:after="0"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 xml:space="preserve"> It</w:t>
      </w:r>
      <w:proofErr w:type="gramEnd"/>
      <w:r>
        <w:rPr>
          <w:rFonts w:ascii="Times New Roman" w:hAnsi="Times New Roman" w:cs="Times New Roman"/>
          <w:sz w:val="24"/>
          <w:szCs w:val="24"/>
        </w:rPr>
        <w:t xml:space="preserve"> became a see-saw. After </w:t>
      </w:r>
      <w:r w:rsidRPr="007C3CDB">
        <w:rPr>
          <w:rFonts w:ascii="Times New Roman" w:hAnsi="Times New Roman" w:cs="Times New Roman"/>
          <w:i/>
          <w:sz w:val="24"/>
          <w:szCs w:val="24"/>
        </w:rPr>
        <w:t>Ehlers</w:t>
      </w:r>
      <w:r w:rsidR="00193AAC" w:rsidRPr="007C3CDB">
        <w:rPr>
          <w:rFonts w:ascii="Times New Roman" w:hAnsi="Times New Roman" w:cs="Times New Roman"/>
          <w:i/>
          <w:sz w:val="24"/>
          <w:szCs w:val="24"/>
        </w:rPr>
        <w:t>’</w:t>
      </w:r>
      <w:r w:rsidR="00193AAC">
        <w:rPr>
          <w:rFonts w:ascii="Times New Roman" w:hAnsi="Times New Roman" w:cs="Times New Roman"/>
          <w:sz w:val="24"/>
          <w:szCs w:val="24"/>
        </w:rPr>
        <w:t xml:space="preserve"> case, CHINHENGO J, in </w:t>
      </w:r>
      <w:proofErr w:type="spellStart"/>
      <w:r w:rsidR="00193AAC" w:rsidRPr="007C3CDB">
        <w:rPr>
          <w:rFonts w:ascii="Times New Roman" w:hAnsi="Times New Roman" w:cs="Times New Roman"/>
          <w:i/>
          <w:sz w:val="24"/>
          <w:szCs w:val="24"/>
        </w:rPr>
        <w:t>Conforce</w:t>
      </w:r>
      <w:proofErr w:type="spellEnd"/>
      <w:r w:rsidR="00F43A09">
        <w:rPr>
          <w:rFonts w:ascii="Times New Roman" w:hAnsi="Times New Roman" w:cs="Times New Roman"/>
          <w:i/>
          <w:sz w:val="24"/>
          <w:szCs w:val="24"/>
        </w:rPr>
        <w:t xml:space="preserve">, </w:t>
      </w:r>
      <w:r w:rsidR="002223DF">
        <w:rPr>
          <w:rFonts w:ascii="Times New Roman" w:hAnsi="Times New Roman" w:cs="Times New Roman"/>
          <w:i/>
          <w:sz w:val="24"/>
          <w:szCs w:val="24"/>
        </w:rPr>
        <w:t>(</w:t>
      </w:r>
      <w:r w:rsidR="00F43A09">
        <w:rPr>
          <w:rFonts w:ascii="Times New Roman" w:hAnsi="Times New Roman" w:cs="Times New Roman"/>
          <w:i/>
          <w:sz w:val="24"/>
          <w:szCs w:val="24"/>
        </w:rPr>
        <w:t>supra</w:t>
      </w:r>
      <w:r w:rsidR="002223DF">
        <w:rPr>
          <w:rFonts w:ascii="Times New Roman" w:hAnsi="Times New Roman" w:cs="Times New Roman"/>
          <w:i/>
          <w:sz w:val="24"/>
          <w:szCs w:val="24"/>
        </w:rPr>
        <w:t>)</w:t>
      </w:r>
      <w:r w:rsidR="00F43A09">
        <w:rPr>
          <w:rFonts w:ascii="Times New Roman" w:hAnsi="Times New Roman" w:cs="Times New Roman"/>
          <w:i/>
          <w:sz w:val="24"/>
          <w:szCs w:val="24"/>
        </w:rPr>
        <w:t xml:space="preserve">, </w:t>
      </w:r>
      <w:r w:rsidR="00193AAC">
        <w:rPr>
          <w:rFonts w:ascii="Times New Roman" w:hAnsi="Times New Roman" w:cs="Times New Roman"/>
          <w:sz w:val="24"/>
          <w:szCs w:val="24"/>
        </w:rPr>
        <w:t xml:space="preserve">rejected the approach </w:t>
      </w:r>
      <w:r w:rsidR="00692B18">
        <w:rPr>
          <w:rFonts w:ascii="Times New Roman" w:hAnsi="Times New Roman" w:cs="Times New Roman"/>
          <w:sz w:val="24"/>
          <w:szCs w:val="24"/>
        </w:rPr>
        <w:t xml:space="preserve">by </w:t>
      </w:r>
      <w:r w:rsidR="00193AAC">
        <w:rPr>
          <w:rFonts w:ascii="Times New Roman" w:hAnsi="Times New Roman" w:cs="Times New Roman"/>
          <w:sz w:val="24"/>
          <w:szCs w:val="24"/>
        </w:rPr>
        <w:t xml:space="preserve">MALABA J and </w:t>
      </w:r>
      <w:r w:rsidR="00801028">
        <w:rPr>
          <w:rFonts w:ascii="Times New Roman" w:hAnsi="Times New Roman" w:cs="Times New Roman"/>
          <w:sz w:val="24"/>
          <w:szCs w:val="24"/>
        </w:rPr>
        <w:t>went</w:t>
      </w:r>
      <w:r w:rsidR="00193AAC">
        <w:rPr>
          <w:rFonts w:ascii="Times New Roman" w:hAnsi="Times New Roman" w:cs="Times New Roman"/>
          <w:sz w:val="24"/>
          <w:szCs w:val="24"/>
        </w:rPr>
        <w:t xml:space="preserve"> back to GILLESPIE</w:t>
      </w:r>
      <w:r w:rsidR="00801028">
        <w:rPr>
          <w:rFonts w:ascii="Times New Roman" w:hAnsi="Times New Roman" w:cs="Times New Roman"/>
          <w:sz w:val="24"/>
          <w:szCs w:val="24"/>
        </w:rPr>
        <w:t xml:space="preserve"> J</w:t>
      </w:r>
      <w:r w:rsidR="00193AAC">
        <w:rPr>
          <w:rFonts w:ascii="Times New Roman" w:hAnsi="Times New Roman" w:cs="Times New Roman"/>
          <w:sz w:val="24"/>
          <w:szCs w:val="24"/>
        </w:rPr>
        <w:t xml:space="preserve">’s </w:t>
      </w:r>
      <w:r w:rsidR="00692B18">
        <w:rPr>
          <w:rFonts w:ascii="Times New Roman" w:hAnsi="Times New Roman" w:cs="Times New Roman"/>
          <w:sz w:val="24"/>
          <w:szCs w:val="24"/>
        </w:rPr>
        <w:t>position</w:t>
      </w:r>
      <w:r w:rsidR="00193AAC">
        <w:rPr>
          <w:rFonts w:ascii="Times New Roman" w:hAnsi="Times New Roman" w:cs="Times New Roman"/>
          <w:sz w:val="24"/>
          <w:szCs w:val="24"/>
        </w:rPr>
        <w:t xml:space="preserve">. He held that </w:t>
      </w:r>
      <w:proofErr w:type="spellStart"/>
      <w:r w:rsidR="00193AAC" w:rsidRPr="00193AAC">
        <w:rPr>
          <w:rFonts w:ascii="Times New Roman" w:hAnsi="Times New Roman" w:cs="Times New Roman"/>
          <w:i/>
          <w:sz w:val="24"/>
          <w:szCs w:val="24"/>
        </w:rPr>
        <w:t>litis</w:t>
      </w:r>
      <w:proofErr w:type="spellEnd"/>
      <w:r w:rsidR="00193AAC" w:rsidRPr="00193AAC">
        <w:rPr>
          <w:rFonts w:ascii="Times New Roman" w:hAnsi="Times New Roman" w:cs="Times New Roman"/>
          <w:i/>
          <w:sz w:val="24"/>
          <w:szCs w:val="24"/>
        </w:rPr>
        <w:t xml:space="preserve"> </w:t>
      </w:r>
      <w:proofErr w:type="spellStart"/>
      <w:r w:rsidR="00193AAC" w:rsidRPr="00193AAC">
        <w:rPr>
          <w:rFonts w:ascii="Times New Roman" w:hAnsi="Times New Roman" w:cs="Times New Roman"/>
          <w:i/>
          <w:sz w:val="24"/>
          <w:szCs w:val="24"/>
        </w:rPr>
        <w:t>contestatio</w:t>
      </w:r>
      <w:proofErr w:type="spellEnd"/>
      <w:r w:rsidR="00193AAC">
        <w:rPr>
          <w:rFonts w:ascii="Times New Roman" w:hAnsi="Times New Roman" w:cs="Times New Roman"/>
          <w:sz w:val="24"/>
          <w:szCs w:val="24"/>
        </w:rPr>
        <w:t xml:space="preserve"> did not interrupt </w:t>
      </w:r>
      <w:r w:rsidR="00193AAC" w:rsidRPr="00193AAC">
        <w:rPr>
          <w:rFonts w:ascii="Times New Roman" w:hAnsi="Times New Roman" w:cs="Times New Roman"/>
          <w:i/>
          <w:sz w:val="24"/>
          <w:szCs w:val="24"/>
        </w:rPr>
        <w:t xml:space="preserve">in </w:t>
      </w:r>
      <w:proofErr w:type="spellStart"/>
      <w:r w:rsidR="00193AAC" w:rsidRPr="00193AAC">
        <w:rPr>
          <w:rFonts w:ascii="Times New Roman" w:hAnsi="Times New Roman" w:cs="Times New Roman"/>
          <w:i/>
          <w:sz w:val="24"/>
          <w:szCs w:val="24"/>
        </w:rPr>
        <w:t>duplum</w:t>
      </w:r>
      <w:proofErr w:type="spellEnd"/>
      <w:r w:rsidR="00193AAC">
        <w:rPr>
          <w:rFonts w:ascii="Times New Roman" w:hAnsi="Times New Roman" w:cs="Times New Roman"/>
          <w:sz w:val="24"/>
          <w:szCs w:val="24"/>
        </w:rPr>
        <w:t xml:space="preserve">. </w:t>
      </w:r>
      <w:r w:rsidR="00801028">
        <w:rPr>
          <w:rFonts w:ascii="Times New Roman" w:hAnsi="Times New Roman" w:cs="Times New Roman"/>
          <w:sz w:val="24"/>
          <w:szCs w:val="24"/>
        </w:rPr>
        <w:t xml:space="preserve">Evidently realizing the futility of </w:t>
      </w:r>
      <w:r w:rsidR="00801028">
        <w:rPr>
          <w:rFonts w:ascii="Times New Roman" w:hAnsi="Times New Roman" w:cs="Times New Roman"/>
          <w:sz w:val="24"/>
          <w:szCs w:val="24"/>
        </w:rPr>
        <w:lastRenderedPageBreak/>
        <w:t xml:space="preserve">this trend and the resultant confusion to the public, </w:t>
      </w:r>
      <w:r w:rsidR="00193AAC">
        <w:rPr>
          <w:rFonts w:ascii="Times New Roman" w:hAnsi="Times New Roman" w:cs="Times New Roman"/>
          <w:sz w:val="24"/>
          <w:szCs w:val="24"/>
        </w:rPr>
        <w:t xml:space="preserve">CHINHENGO J </w:t>
      </w:r>
      <w:r w:rsidR="00FD4B27">
        <w:rPr>
          <w:rFonts w:ascii="Times New Roman" w:hAnsi="Times New Roman" w:cs="Times New Roman"/>
          <w:sz w:val="24"/>
          <w:szCs w:val="24"/>
        </w:rPr>
        <w:t>exhorted the parties to appeal to the Supreme Court. At p 458F –</w:t>
      </w:r>
      <w:r w:rsidR="00801028">
        <w:rPr>
          <w:rFonts w:ascii="Times New Roman" w:hAnsi="Times New Roman" w:cs="Times New Roman"/>
          <w:sz w:val="24"/>
          <w:szCs w:val="24"/>
        </w:rPr>
        <w:t xml:space="preserve"> G he said:</w:t>
      </w:r>
    </w:p>
    <w:p w:rsidR="00201603" w:rsidRDefault="00FD4B27" w:rsidP="0080102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must respectfully express my dissent from those judgments. I appreciate that the</w:t>
      </w:r>
      <w:r w:rsidR="007C3CDB" w:rsidRPr="007C3CDB">
        <w:rPr>
          <w:rFonts w:ascii="Times New Roman" w:hAnsi="Times New Roman" w:cs="Times New Roman"/>
          <w:sz w:val="24"/>
          <w:szCs w:val="24"/>
        </w:rPr>
        <w:t xml:space="preserve"> </w:t>
      </w:r>
      <w:r w:rsidR="007C3CDB">
        <w:rPr>
          <w:rFonts w:ascii="Times New Roman" w:hAnsi="Times New Roman" w:cs="Times New Roman"/>
          <w:sz w:val="24"/>
          <w:szCs w:val="24"/>
        </w:rPr>
        <w:t>law must be certain and that it is most undesirable for judges to differ on fundamental principles of law. There would appear to be a need for the difference of opinion on this point to be placed before the Supreme Court as soon as possible, either by way of an appeal or on a suitable case, as a reference point of law. Consistency in the law is paramount in the administration of justice.”</w:t>
      </w:r>
      <w:r>
        <w:rPr>
          <w:rFonts w:ascii="Times New Roman" w:hAnsi="Times New Roman" w:cs="Times New Roman"/>
          <w:sz w:val="24"/>
          <w:szCs w:val="24"/>
        </w:rPr>
        <w:t xml:space="preserve"> </w:t>
      </w:r>
    </w:p>
    <w:p w:rsidR="00201603" w:rsidRDefault="00201603" w:rsidP="00FD4B27">
      <w:pPr>
        <w:spacing w:after="0" w:line="360" w:lineRule="auto"/>
        <w:ind w:firstLine="720"/>
        <w:jc w:val="both"/>
        <w:rPr>
          <w:rFonts w:ascii="Times New Roman" w:hAnsi="Times New Roman" w:cs="Times New Roman"/>
          <w:sz w:val="24"/>
          <w:szCs w:val="24"/>
        </w:rPr>
      </w:pPr>
    </w:p>
    <w:p w:rsidR="005D0C21" w:rsidRDefault="00A960DF" w:rsidP="00A960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201603">
        <w:rPr>
          <w:rFonts w:ascii="Times New Roman" w:hAnsi="Times New Roman" w:cs="Times New Roman"/>
          <w:sz w:val="24"/>
          <w:szCs w:val="24"/>
        </w:rPr>
        <w:t xml:space="preserve">Given that part of the public policy considerations that have led the authorities and/or the courts to conceive of measures such as the </w:t>
      </w:r>
      <w:r w:rsidR="00201603" w:rsidRPr="00801028">
        <w:rPr>
          <w:rFonts w:ascii="Times New Roman" w:hAnsi="Times New Roman" w:cs="Times New Roman"/>
          <w:i/>
          <w:sz w:val="24"/>
          <w:szCs w:val="24"/>
        </w:rPr>
        <w:t xml:space="preserve">in </w:t>
      </w:r>
      <w:proofErr w:type="spellStart"/>
      <w:r w:rsidR="00201603" w:rsidRPr="00801028">
        <w:rPr>
          <w:rFonts w:ascii="Times New Roman" w:hAnsi="Times New Roman" w:cs="Times New Roman"/>
          <w:i/>
          <w:sz w:val="24"/>
          <w:szCs w:val="24"/>
        </w:rPr>
        <w:t>duplum</w:t>
      </w:r>
      <w:proofErr w:type="spellEnd"/>
      <w:r w:rsidR="00201603">
        <w:rPr>
          <w:rFonts w:ascii="Times New Roman" w:hAnsi="Times New Roman" w:cs="Times New Roman"/>
          <w:sz w:val="24"/>
          <w:szCs w:val="24"/>
        </w:rPr>
        <w:t xml:space="preserve"> rule</w:t>
      </w:r>
      <w:r w:rsidR="00692B18">
        <w:rPr>
          <w:rFonts w:ascii="Times New Roman" w:hAnsi="Times New Roman" w:cs="Times New Roman"/>
          <w:sz w:val="24"/>
          <w:szCs w:val="24"/>
        </w:rPr>
        <w:t>,</w:t>
      </w:r>
      <w:r w:rsidR="00201603">
        <w:rPr>
          <w:rFonts w:ascii="Times New Roman" w:hAnsi="Times New Roman" w:cs="Times New Roman"/>
          <w:sz w:val="24"/>
          <w:szCs w:val="24"/>
        </w:rPr>
        <w:t xml:space="preserve"> </w:t>
      </w:r>
      <w:r>
        <w:rPr>
          <w:rFonts w:ascii="Times New Roman" w:hAnsi="Times New Roman" w:cs="Times New Roman"/>
          <w:sz w:val="24"/>
          <w:szCs w:val="24"/>
        </w:rPr>
        <w:t xml:space="preserve">to protect borrowers, </w:t>
      </w:r>
      <w:r w:rsidR="00801028">
        <w:rPr>
          <w:rFonts w:ascii="Times New Roman" w:hAnsi="Times New Roman" w:cs="Times New Roman"/>
          <w:sz w:val="24"/>
          <w:szCs w:val="24"/>
        </w:rPr>
        <w:t>it sounds logical</w:t>
      </w:r>
      <w:r w:rsidR="00692B18">
        <w:rPr>
          <w:rFonts w:ascii="Times New Roman" w:hAnsi="Times New Roman" w:cs="Times New Roman"/>
          <w:sz w:val="24"/>
          <w:szCs w:val="24"/>
        </w:rPr>
        <w:t>, on the face of it,</w:t>
      </w:r>
      <w:r w:rsidR="00801028">
        <w:rPr>
          <w:rFonts w:ascii="Times New Roman" w:hAnsi="Times New Roman" w:cs="Times New Roman"/>
          <w:sz w:val="24"/>
          <w:szCs w:val="24"/>
        </w:rPr>
        <w:t xml:space="preserve"> that </w:t>
      </w:r>
      <w:r w:rsidR="005D0C21">
        <w:rPr>
          <w:rFonts w:ascii="Times New Roman" w:hAnsi="Times New Roman" w:cs="Times New Roman"/>
          <w:sz w:val="24"/>
          <w:szCs w:val="24"/>
        </w:rPr>
        <w:t xml:space="preserve">the inquiry </w:t>
      </w:r>
      <w:r w:rsidR="00801028">
        <w:rPr>
          <w:rFonts w:ascii="Times New Roman" w:hAnsi="Times New Roman" w:cs="Times New Roman"/>
          <w:sz w:val="24"/>
          <w:szCs w:val="24"/>
        </w:rPr>
        <w:t xml:space="preserve">should be on the identity of the borrower </w:t>
      </w:r>
      <w:r w:rsidR="00692B18">
        <w:rPr>
          <w:rFonts w:ascii="Times New Roman" w:hAnsi="Times New Roman" w:cs="Times New Roman"/>
          <w:sz w:val="24"/>
          <w:szCs w:val="24"/>
        </w:rPr>
        <w:t>so as to</w:t>
      </w:r>
      <w:r w:rsidR="00801028">
        <w:rPr>
          <w:rFonts w:ascii="Times New Roman" w:hAnsi="Times New Roman" w:cs="Times New Roman"/>
          <w:sz w:val="24"/>
          <w:szCs w:val="24"/>
        </w:rPr>
        <w:t xml:space="preserve"> determine whether in a</w:t>
      </w:r>
      <w:r w:rsidR="00692B18">
        <w:rPr>
          <w:rFonts w:ascii="Times New Roman" w:hAnsi="Times New Roman" w:cs="Times New Roman"/>
          <w:sz w:val="24"/>
          <w:szCs w:val="24"/>
        </w:rPr>
        <w:t>ny</w:t>
      </w:r>
      <w:r w:rsidR="00801028">
        <w:rPr>
          <w:rFonts w:ascii="Times New Roman" w:hAnsi="Times New Roman" w:cs="Times New Roman"/>
          <w:sz w:val="24"/>
          <w:szCs w:val="24"/>
        </w:rPr>
        <w:t xml:space="preserve"> given case he is one deserving of protection</w:t>
      </w:r>
      <w:r w:rsidR="005D0C21">
        <w:rPr>
          <w:rFonts w:ascii="Times New Roman" w:hAnsi="Times New Roman" w:cs="Times New Roman"/>
          <w:sz w:val="24"/>
          <w:szCs w:val="24"/>
        </w:rPr>
        <w:t xml:space="preserve">. That seemed to have been the view of GALGUT J in the court of first instance in </w:t>
      </w:r>
      <w:proofErr w:type="spellStart"/>
      <w:r w:rsidR="005D0C21" w:rsidRPr="007C3CDB">
        <w:rPr>
          <w:rFonts w:ascii="Times New Roman" w:hAnsi="Times New Roman" w:cs="Times New Roman"/>
          <w:i/>
          <w:sz w:val="24"/>
          <w:szCs w:val="24"/>
        </w:rPr>
        <w:t>Verulam</w:t>
      </w:r>
      <w:proofErr w:type="spellEnd"/>
      <w:r w:rsidR="005D0C21" w:rsidRPr="007C3CDB">
        <w:rPr>
          <w:rFonts w:ascii="Times New Roman" w:hAnsi="Times New Roman" w:cs="Times New Roman"/>
          <w:i/>
          <w:sz w:val="24"/>
          <w:szCs w:val="24"/>
        </w:rPr>
        <w:t xml:space="preserve"> </w:t>
      </w:r>
      <w:proofErr w:type="spellStart"/>
      <w:r w:rsidR="005D0C21" w:rsidRPr="007C3CDB">
        <w:rPr>
          <w:rFonts w:ascii="Times New Roman" w:hAnsi="Times New Roman" w:cs="Times New Roman"/>
          <w:i/>
          <w:sz w:val="24"/>
          <w:szCs w:val="24"/>
        </w:rPr>
        <w:t>Medicentre</w:t>
      </w:r>
      <w:proofErr w:type="spellEnd"/>
      <w:r w:rsidR="005D0C21" w:rsidRPr="007C3CDB">
        <w:rPr>
          <w:rFonts w:ascii="Times New Roman" w:hAnsi="Times New Roman" w:cs="Times New Roman"/>
          <w:i/>
          <w:sz w:val="24"/>
          <w:szCs w:val="24"/>
        </w:rPr>
        <w:t xml:space="preserve"> (Pty) Limited </w:t>
      </w:r>
      <w:r w:rsidR="005D0C21" w:rsidRPr="0017036C">
        <w:rPr>
          <w:rFonts w:ascii="Times New Roman" w:hAnsi="Times New Roman" w:cs="Times New Roman"/>
          <w:i/>
          <w:sz w:val="24"/>
          <w:szCs w:val="24"/>
        </w:rPr>
        <w:t xml:space="preserve">v </w:t>
      </w:r>
      <w:proofErr w:type="spellStart"/>
      <w:r w:rsidR="005D0C21" w:rsidRPr="007C3CDB">
        <w:rPr>
          <w:rFonts w:ascii="Times New Roman" w:hAnsi="Times New Roman" w:cs="Times New Roman"/>
          <w:i/>
          <w:sz w:val="24"/>
          <w:szCs w:val="24"/>
        </w:rPr>
        <w:t>Ethekwini</w:t>
      </w:r>
      <w:proofErr w:type="spellEnd"/>
      <w:r w:rsidR="005D0C21" w:rsidRPr="007C3CDB">
        <w:rPr>
          <w:rFonts w:ascii="Times New Roman" w:hAnsi="Times New Roman" w:cs="Times New Roman"/>
          <w:i/>
          <w:sz w:val="24"/>
          <w:szCs w:val="24"/>
        </w:rPr>
        <w:t xml:space="preserve"> Municipality</w:t>
      </w:r>
      <w:r w:rsidR="005D0C21">
        <w:rPr>
          <w:rStyle w:val="FootnoteReference"/>
          <w:rFonts w:ascii="Times New Roman" w:hAnsi="Times New Roman" w:cs="Times New Roman"/>
          <w:sz w:val="24"/>
          <w:szCs w:val="24"/>
        </w:rPr>
        <w:footnoteReference w:id="20"/>
      </w:r>
      <w:r w:rsidR="005D0C21">
        <w:rPr>
          <w:rFonts w:ascii="Times New Roman" w:hAnsi="Times New Roman" w:cs="Times New Roman"/>
          <w:sz w:val="24"/>
          <w:szCs w:val="24"/>
        </w:rPr>
        <w:t>. He said:</w:t>
      </w:r>
    </w:p>
    <w:p w:rsidR="005D0C21" w:rsidRDefault="005D0C21" w:rsidP="00A960D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appears therefore that the test might simply be whether in the particular case public policy requires the debtor to be protected against exploitation by the creditor.”</w:t>
      </w:r>
    </w:p>
    <w:p w:rsidR="005D0C21" w:rsidRDefault="005D0C21" w:rsidP="00FD4B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73495E" w:rsidRDefault="00801028" w:rsidP="00A960D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that case t</w:t>
      </w:r>
      <w:r w:rsidR="005D0C21">
        <w:rPr>
          <w:rFonts w:ascii="Times New Roman" w:hAnsi="Times New Roman" w:cs="Times New Roman"/>
          <w:sz w:val="24"/>
          <w:szCs w:val="24"/>
        </w:rPr>
        <w:t xml:space="preserve">he learned judge had concluded that the </w:t>
      </w:r>
      <w:r w:rsidR="005D0C21" w:rsidRPr="00637AFB">
        <w:rPr>
          <w:rFonts w:ascii="Times New Roman" w:hAnsi="Times New Roman" w:cs="Times New Roman"/>
          <w:i/>
          <w:sz w:val="24"/>
          <w:szCs w:val="24"/>
        </w:rPr>
        <w:t xml:space="preserve">in </w:t>
      </w:r>
      <w:proofErr w:type="spellStart"/>
      <w:r w:rsidR="005D0C21" w:rsidRPr="00637AFB">
        <w:rPr>
          <w:rFonts w:ascii="Times New Roman" w:hAnsi="Times New Roman" w:cs="Times New Roman"/>
          <w:i/>
          <w:sz w:val="24"/>
          <w:szCs w:val="24"/>
        </w:rPr>
        <w:t>duplum</w:t>
      </w:r>
      <w:proofErr w:type="spellEnd"/>
      <w:r w:rsidR="005D0C21">
        <w:rPr>
          <w:rFonts w:ascii="Times New Roman" w:hAnsi="Times New Roman" w:cs="Times New Roman"/>
          <w:sz w:val="24"/>
          <w:szCs w:val="24"/>
        </w:rPr>
        <w:t xml:space="preserve"> rule did not apply as the respondent</w:t>
      </w:r>
      <w:r>
        <w:rPr>
          <w:rFonts w:ascii="Times New Roman" w:hAnsi="Times New Roman" w:cs="Times New Roman"/>
          <w:sz w:val="24"/>
          <w:szCs w:val="24"/>
        </w:rPr>
        <w:t>,</w:t>
      </w:r>
      <w:r w:rsidR="00F43A09">
        <w:rPr>
          <w:rFonts w:ascii="Times New Roman" w:hAnsi="Times New Roman" w:cs="Times New Roman"/>
          <w:sz w:val="24"/>
          <w:szCs w:val="24"/>
        </w:rPr>
        <w:t xml:space="preserve"> </w:t>
      </w:r>
      <w:proofErr w:type="spellStart"/>
      <w:r w:rsidR="00F43A09">
        <w:rPr>
          <w:rFonts w:ascii="Times New Roman" w:hAnsi="Times New Roman" w:cs="Times New Roman"/>
          <w:sz w:val="24"/>
          <w:szCs w:val="24"/>
        </w:rPr>
        <w:t>Verulam</w:t>
      </w:r>
      <w:proofErr w:type="spellEnd"/>
      <w:r w:rsidR="00F43A09">
        <w:rPr>
          <w:rFonts w:ascii="Times New Roman" w:hAnsi="Times New Roman" w:cs="Times New Roman"/>
          <w:sz w:val="24"/>
          <w:szCs w:val="24"/>
        </w:rPr>
        <w:t xml:space="preserve"> </w:t>
      </w:r>
      <w:proofErr w:type="spellStart"/>
      <w:r w:rsidR="00F43A09">
        <w:rPr>
          <w:rFonts w:ascii="Times New Roman" w:hAnsi="Times New Roman" w:cs="Times New Roman"/>
          <w:sz w:val="24"/>
          <w:szCs w:val="24"/>
        </w:rPr>
        <w:t>Medicen</w:t>
      </w:r>
      <w:r w:rsidR="005D0C21">
        <w:rPr>
          <w:rFonts w:ascii="Times New Roman" w:hAnsi="Times New Roman" w:cs="Times New Roman"/>
          <w:sz w:val="24"/>
          <w:szCs w:val="24"/>
        </w:rPr>
        <w:t>tre</w:t>
      </w:r>
      <w:proofErr w:type="spellEnd"/>
      <w:r w:rsidR="005D0C21">
        <w:rPr>
          <w:rFonts w:ascii="Times New Roman" w:hAnsi="Times New Roman" w:cs="Times New Roman"/>
          <w:sz w:val="24"/>
          <w:szCs w:val="24"/>
        </w:rPr>
        <w:t xml:space="preserve"> (Pty) Limited, did not require </w:t>
      </w:r>
      <w:r w:rsidR="00637AFB">
        <w:rPr>
          <w:rFonts w:ascii="Times New Roman" w:hAnsi="Times New Roman" w:cs="Times New Roman"/>
          <w:sz w:val="24"/>
          <w:szCs w:val="24"/>
        </w:rPr>
        <w:t>the protection that the rule was designed to provide. However, on appeal, the South African Supreme Court rejected that</w:t>
      </w:r>
      <w:r w:rsidR="00692B18">
        <w:rPr>
          <w:rFonts w:ascii="Times New Roman" w:hAnsi="Times New Roman" w:cs="Times New Roman"/>
          <w:sz w:val="24"/>
          <w:szCs w:val="24"/>
        </w:rPr>
        <w:t xml:space="preserve"> kind of </w:t>
      </w:r>
      <w:r w:rsidR="00F43A09">
        <w:rPr>
          <w:rFonts w:ascii="Times New Roman" w:hAnsi="Times New Roman" w:cs="Times New Roman"/>
          <w:sz w:val="24"/>
          <w:szCs w:val="24"/>
        </w:rPr>
        <w:t>approach</w:t>
      </w:r>
      <w:r w:rsidR="00637AFB">
        <w:rPr>
          <w:rFonts w:ascii="Times New Roman" w:hAnsi="Times New Roman" w:cs="Times New Roman"/>
          <w:sz w:val="24"/>
          <w:szCs w:val="24"/>
        </w:rPr>
        <w:t>. It held that the enquiry was not on the identity of the debtor, but rather on the nature of the debt. Th</w:t>
      </w:r>
      <w:r w:rsidR="00692B18">
        <w:rPr>
          <w:rFonts w:ascii="Times New Roman" w:hAnsi="Times New Roman" w:cs="Times New Roman"/>
          <w:sz w:val="24"/>
          <w:szCs w:val="24"/>
        </w:rPr>
        <w:t xml:space="preserve">at exactly </w:t>
      </w:r>
      <w:r w:rsidR="00637AFB">
        <w:rPr>
          <w:rFonts w:ascii="Times New Roman" w:hAnsi="Times New Roman" w:cs="Times New Roman"/>
          <w:sz w:val="24"/>
          <w:szCs w:val="24"/>
        </w:rPr>
        <w:t>had been the approach of CHINHENGO J, five years earlier</w:t>
      </w:r>
      <w:r w:rsidR="00692B18">
        <w:rPr>
          <w:rFonts w:ascii="Times New Roman" w:hAnsi="Times New Roman" w:cs="Times New Roman"/>
          <w:sz w:val="24"/>
          <w:szCs w:val="24"/>
        </w:rPr>
        <w:t>,</w:t>
      </w:r>
      <w:r w:rsidR="00637AFB">
        <w:rPr>
          <w:rFonts w:ascii="Times New Roman" w:hAnsi="Times New Roman" w:cs="Times New Roman"/>
          <w:sz w:val="24"/>
          <w:szCs w:val="24"/>
        </w:rPr>
        <w:t xml:space="preserve"> </w:t>
      </w:r>
      <w:r w:rsidR="0073495E">
        <w:rPr>
          <w:rFonts w:ascii="Times New Roman" w:hAnsi="Times New Roman" w:cs="Times New Roman"/>
          <w:sz w:val="24"/>
          <w:szCs w:val="24"/>
        </w:rPr>
        <w:t xml:space="preserve">in </w:t>
      </w:r>
      <w:proofErr w:type="spellStart"/>
      <w:r w:rsidR="0073495E" w:rsidRPr="007C3CDB">
        <w:rPr>
          <w:rFonts w:ascii="Times New Roman" w:hAnsi="Times New Roman" w:cs="Times New Roman"/>
          <w:i/>
          <w:sz w:val="24"/>
          <w:szCs w:val="24"/>
        </w:rPr>
        <w:t>Conforce</w:t>
      </w:r>
      <w:proofErr w:type="spellEnd"/>
      <w:r w:rsidR="0073495E">
        <w:rPr>
          <w:rFonts w:ascii="Times New Roman" w:hAnsi="Times New Roman" w:cs="Times New Roman"/>
          <w:sz w:val="24"/>
          <w:szCs w:val="24"/>
        </w:rPr>
        <w:t xml:space="preserve">. He had rejected an enquiry based on the identity of the debtor. At p 458A – B he </w:t>
      </w:r>
      <w:r>
        <w:rPr>
          <w:rFonts w:ascii="Times New Roman" w:hAnsi="Times New Roman" w:cs="Times New Roman"/>
          <w:sz w:val="24"/>
          <w:szCs w:val="24"/>
        </w:rPr>
        <w:t xml:space="preserve">had </w:t>
      </w:r>
      <w:r w:rsidR="0073495E">
        <w:rPr>
          <w:rFonts w:ascii="Times New Roman" w:hAnsi="Times New Roman" w:cs="Times New Roman"/>
          <w:sz w:val="24"/>
          <w:szCs w:val="24"/>
        </w:rPr>
        <w:t>said:</w:t>
      </w:r>
    </w:p>
    <w:p w:rsidR="007C3CDB" w:rsidRDefault="0073495E" w:rsidP="00692B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 venture to say that the public interest served by the </w:t>
      </w:r>
      <w:r w:rsidRPr="005E016E">
        <w:rPr>
          <w:rFonts w:ascii="Times New Roman" w:hAnsi="Times New Roman" w:cs="Times New Roman"/>
          <w:i/>
          <w:sz w:val="24"/>
          <w:szCs w:val="24"/>
        </w:rPr>
        <w:t xml:space="preserve">in </w:t>
      </w:r>
      <w:proofErr w:type="spellStart"/>
      <w:r w:rsidRPr="005E016E">
        <w:rPr>
          <w:rFonts w:ascii="Times New Roman" w:hAnsi="Times New Roman" w:cs="Times New Roman"/>
          <w:i/>
          <w:sz w:val="24"/>
          <w:szCs w:val="24"/>
        </w:rPr>
        <w:t>duplum</w:t>
      </w:r>
      <w:proofErr w:type="spellEnd"/>
      <w:r>
        <w:rPr>
          <w:rFonts w:ascii="Times New Roman" w:hAnsi="Times New Roman" w:cs="Times New Roman"/>
          <w:sz w:val="24"/>
          <w:szCs w:val="24"/>
        </w:rPr>
        <w:t xml:space="preserve"> rule is not to be identified with sympathy for the debtor, so as to say that the rule is designed to protect him. I view the public interest involved as encompassing a wider spectrum of interests, from the protection of the debtor, to securing fiscal discipline on the part of lenders, to considerations of justification for charging interest in the first place i.e. to compensate the creditor for deprivation of use of the money due until payment (</w:t>
      </w:r>
      <w:proofErr w:type="spellStart"/>
      <w:r w:rsidRPr="005E016E">
        <w:rPr>
          <w:rFonts w:ascii="Times New Roman" w:hAnsi="Times New Roman" w:cs="Times New Roman"/>
          <w:i/>
          <w:sz w:val="24"/>
          <w:szCs w:val="24"/>
        </w:rPr>
        <w:t>Mawere</w:t>
      </w:r>
      <w:proofErr w:type="spellEnd"/>
      <w:r w:rsidRPr="005E016E">
        <w:rPr>
          <w:rFonts w:ascii="Times New Roman" w:hAnsi="Times New Roman" w:cs="Times New Roman"/>
          <w:i/>
          <w:sz w:val="24"/>
          <w:szCs w:val="24"/>
        </w:rPr>
        <w:t xml:space="preserve"> v </w:t>
      </w:r>
      <w:proofErr w:type="spellStart"/>
      <w:r w:rsidRPr="005E016E">
        <w:rPr>
          <w:rFonts w:ascii="Times New Roman" w:hAnsi="Times New Roman" w:cs="Times New Roman"/>
          <w:i/>
          <w:sz w:val="24"/>
          <w:szCs w:val="24"/>
        </w:rPr>
        <w:t>Mukuna</w:t>
      </w:r>
      <w:proofErr w:type="spellEnd"/>
      <w:r>
        <w:rPr>
          <w:rFonts w:ascii="Times New Roman" w:hAnsi="Times New Roman" w:cs="Times New Roman"/>
          <w:sz w:val="24"/>
          <w:szCs w:val="24"/>
        </w:rPr>
        <w:t xml:space="preserve"> 1997 (2) ZLR 361 (H) </w:t>
      </w:r>
      <w:r w:rsidR="00944079">
        <w:rPr>
          <w:rFonts w:ascii="Times New Roman" w:hAnsi="Times New Roman" w:cs="Times New Roman"/>
          <w:sz w:val="24"/>
          <w:szCs w:val="24"/>
        </w:rPr>
        <w:t>at</w:t>
      </w:r>
      <w:r>
        <w:rPr>
          <w:rFonts w:ascii="Times New Roman" w:hAnsi="Times New Roman" w:cs="Times New Roman"/>
          <w:sz w:val="24"/>
          <w:szCs w:val="24"/>
        </w:rPr>
        <w:t xml:space="preserve"> 364G) and to the</w:t>
      </w:r>
      <w:r w:rsidR="007C3CDB">
        <w:rPr>
          <w:rFonts w:ascii="Times New Roman" w:hAnsi="Times New Roman" w:cs="Times New Roman"/>
          <w:sz w:val="24"/>
          <w:szCs w:val="24"/>
        </w:rPr>
        <w:t xml:space="preserve"> interests of commerce generally and to perhaps many more interests. Thus the public interest cannot be restricted to one or two considerations i.e. the protection of the debtor and the dictates of modern commerce.”</w:t>
      </w:r>
    </w:p>
    <w:p w:rsidR="007C3CDB" w:rsidRDefault="007C3CDB" w:rsidP="00FD4B27">
      <w:pPr>
        <w:spacing w:after="0" w:line="360" w:lineRule="auto"/>
        <w:ind w:firstLine="720"/>
        <w:jc w:val="both"/>
        <w:rPr>
          <w:rFonts w:ascii="Times New Roman" w:hAnsi="Times New Roman" w:cs="Times New Roman"/>
          <w:sz w:val="24"/>
          <w:szCs w:val="24"/>
        </w:rPr>
      </w:pPr>
    </w:p>
    <w:p w:rsidR="00A960DF" w:rsidRDefault="00A960DF" w:rsidP="00A960DF">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 much about th</w:t>
      </w:r>
      <w:r w:rsidR="00F43A09">
        <w:rPr>
          <w:rFonts w:ascii="Times New Roman" w:hAnsi="Times New Roman" w:cs="Times New Roman"/>
          <w:sz w:val="24"/>
          <w:szCs w:val="24"/>
        </w:rPr>
        <w:t>at</w:t>
      </w:r>
      <w:r>
        <w:rPr>
          <w:rFonts w:ascii="Times New Roman" w:hAnsi="Times New Roman" w:cs="Times New Roman"/>
          <w:sz w:val="24"/>
          <w:szCs w:val="24"/>
        </w:rPr>
        <w:t xml:space="preserve"> controversy.</w:t>
      </w:r>
      <w:proofErr w:type="gramEnd"/>
    </w:p>
    <w:p w:rsidR="00AA3B4B" w:rsidRPr="005E016E" w:rsidRDefault="005E016E" w:rsidP="00AA3B4B">
      <w:pPr>
        <w:pStyle w:val="ListParagraph"/>
        <w:numPr>
          <w:ilvl w:val="0"/>
          <w:numId w:val="37"/>
        </w:numPr>
        <w:spacing w:after="0" w:line="360" w:lineRule="auto"/>
        <w:jc w:val="both"/>
        <w:rPr>
          <w:rFonts w:ascii="Times New Roman" w:hAnsi="Times New Roman" w:cs="Times New Roman"/>
          <w:b/>
          <w:sz w:val="24"/>
          <w:szCs w:val="24"/>
          <w:u w:val="single"/>
        </w:rPr>
      </w:pPr>
      <w:r w:rsidRPr="005E016E">
        <w:rPr>
          <w:rFonts w:ascii="Times New Roman" w:hAnsi="Times New Roman" w:cs="Times New Roman"/>
          <w:b/>
          <w:sz w:val="24"/>
          <w:szCs w:val="24"/>
          <w:u w:val="single"/>
        </w:rPr>
        <w:lastRenderedPageBreak/>
        <w:t>U</w:t>
      </w:r>
      <w:r w:rsidR="00AA3B4B" w:rsidRPr="005E016E">
        <w:rPr>
          <w:rFonts w:ascii="Times New Roman" w:hAnsi="Times New Roman" w:cs="Times New Roman"/>
          <w:b/>
          <w:sz w:val="24"/>
          <w:szCs w:val="24"/>
          <w:u w:val="single"/>
        </w:rPr>
        <w:t>sury</w:t>
      </w:r>
    </w:p>
    <w:p w:rsidR="0050533A" w:rsidRDefault="00AA3B4B" w:rsidP="005E01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Disagreements have </w:t>
      </w:r>
      <w:r w:rsidR="00610F5E">
        <w:rPr>
          <w:rFonts w:ascii="Times New Roman" w:hAnsi="Times New Roman" w:cs="Times New Roman"/>
          <w:sz w:val="24"/>
          <w:szCs w:val="24"/>
        </w:rPr>
        <w:t xml:space="preserve">extended to the question </w:t>
      </w:r>
      <w:r>
        <w:rPr>
          <w:rFonts w:ascii="Times New Roman" w:hAnsi="Times New Roman" w:cs="Times New Roman"/>
          <w:sz w:val="24"/>
          <w:szCs w:val="24"/>
        </w:rPr>
        <w:t>whether under the common law the courts can fix a rate of interest above which</w:t>
      </w:r>
      <w:r w:rsidR="005E016E">
        <w:rPr>
          <w:rFonts w:ascii="Times New Roman" w:hAnsi="Times New Roman" w:cs="Times New Roman"/>
          <w:sz w:val="24"/>
          <w:szCs w:val="24"/>
        </w:rPr>
        <w:t xml:space="preserve"> it becomes usurious. </w:t>
      </w:r>
      <w:r w:rsidR="0050533A">
        <w:rPr>
          <w:rFonts w:ascii="Times New Roman" w:hAnsi="Times New Roman" w:cs="Times New Roman"/>
          <w:sz w:val="24"/>
          <w:szCs w:val="24"/>
        </w:rPr>
        <w:t xml:space="preserve">Perhaps this is best illustrated by the </w:t>
      </w:r>
      <w:r w:rsidR="0050533A" w:rsidRPr="0050533A">
        <w:rPr>
          <w:rFonts w:ascii="Times New Roman" w:hAnsi="Times New Roman" w:cs="Times New Roman"/>
          <w:i/>
          <w:sz w:val="24"/>
          <w:szCs w:val="24"/>
        </w:rPr>
        <w:t>Africa Dawn</w:t>
      </w:r>
      <w:r w:rsidR="0050533A">
        <w:rPr>
          <w:rFonts w:ascii="Times New Roman" w:hAnsi="Times New Roman" w:cs="Times New Roman"/>
          <w:sz w:val="24"/>
          <w:szCs w:val="24"/>
        </w:rPr>
        <w:t xml:space="preserve"> case in 2011</w:t>
      </w:r>
      <w:r w:rsidR="0050533A">
        <w:rPr>
          <w:rStyle w:val="FootnoteReference"/>
          <w:rFonts w:ascii="Times New Roman" w:hAnsi="Times New Roman" w:cs="Times New Roman"/>
          <w:sz w:val="24"/>
          <w:szCs w:val="24"/>
        </w:rPr>
        <w:footnoteReference w:id="21"/>
      </w:r>
      <w:r w:rsidR="0050533A">
        <w:rPr>
          <w:rFonts w:ascii="Times New Roman" w:hAnsi="Times New Roman" w:cs="Times New Roman"/>
          <w:sz w:val="24"/>
          <w:szCs w:val="24"/>
        </w:rPr>
        <w:t xml:space="preserve">. </w:t>
      </w:r>
    </w:p>
    <w:p w:rsidR="00EA75D7" w:rsidRDefault="00EA75D7" w:rsidP="00EA75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of that case are </w:t>
      </w:r>
      <w:r w:rsidRPr="00EA75D7">
        <w:rPr>
          <w:rFonts w:ascii="Times New Roman" w:hAnsi="Times New Roman" w:cs="Times New Roman"/>
          <w:sz w:val="24"/>
          <w:szCs w:val="24"/>
        </w:rPr>
        <w:t>r</w:t>
      </w:r>
      <w:r>
        <w:rPr>
          <w:rFonts w:ascii="Times New Roman" w:hAnsi="Times New Roman" w:cs="Times New Roman"/>
          <w:sz w:val="24"/>
          <w:szCs w:val="24"/>
        </w:rPr>
        <w:t xml:space="preserve">emarkably similar to those of the present matter. </w:t>
      </w:r>
      <w:r w:rsidR="001F560F">
        <w:rPr>
          <w:rFonts w:ascii="Times New Roman" w:hAnsi="Times New Roman" w:cs="Times New Roman"/>
          <w:sz w:val="24"/>
          <w:szCs w:val="24"/>
        </w:rPr>
        <w:t>T</w:t>
      </w:r>
      <w:r>
        <w:rPr>
          <w:rFonts w:ascii="Times New Roman" w:hAnsi="Times New Roman" w:cs="Times New Roman"/>
          <w:sz w:val="24"/>
          <w:szCs w:val="24"/>
        </w:rPr>
        <w:t xml:space="preserve">he first defendant, undoubtedly the </w:t>
      </w:r>
      <w:r w:rsidRPr="00B42BCD">
        <w:rPr>
          <w:rFonts w:ascii="Times New Roman" w:hAnsi="Times New Roman" w:cs="Times New Roman"/>
          <w:i/>
          <w:sz w:val="24"/>
          <w:szCs w:val="24"/>
        </w:rPr>
        <w:t>alter ego</w:t>
      </w:r>
      <w:r>
        <w:rPr>
          <w:rFonts w:ascii="Times New Roman" w:hAnsi="Times New Roman" w:cs="Times New Roman"/>
          <w:sz w:val="24"/>
          <w:szCs w:val="24"/>
        </w:rPr>
        <w:t xml:space="preserve"> of the second defendant, sought bridging finance, or a short term loan of R5 million from the plaintiff, a money lender. The second defendant stood as guarantor and co-principal debtor. So did a trust named after the second defendant the beneficiaries of which were his children </w:t>
      </w:r>
      <w:r w:rsidR="00A960DF">
        <w:rPr>
          <w:rFonts w:ascii="Times New Roman" w:hAnsi="Times New Roman" w:cs="Times New Roman"/>
          <w:sz w:val="24"/>
          <w:szCs w:val="24"/>
        </w:rPr>
        <w:t>with</w:t>
      </w:r>
      <w:r>
        <w:rPr>
          <w:rFonts w:ascii="Times New Roman" w:hAnsi="Times New Roman" w:cs="Times New Roman"/>
          <w:sz w:val="24"/>
          <w:szCs w:val="24"/>
        </w:rPr>
        <w:t xml:space="preserve"> his wife. The wife, the fourth defendant, also stood as guarantor. Collateral security was in the form of two mortgage bonds registered over two properties owned by the trust. </w:t>
      </w:r>
    </w:p>
    <w:p w:rsidR="00EA75D7" w:rsidRDefault="00EA75D7" w:rsidP="00EA75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draft loan agreement was ready it was forwarded to the second defendant for confirmation. The second defendant managed to talk down the lender into capping the upper limit of the trust’s total liability at a certain amount – marginally lower than that for the rest of the defendants – in the event of default. Eventually the final loan terms were agreed upon. The loan document was signed. Among other things, </w:t>
      </w:r>
      <w:r w:rsidR="006A69E8">
        <w:rPr>
          <w:rFonts w:ascii="Times New Roman" w:hAnsi="Times New Roman" w:cs="Times New Roman"/>
          <w:sz w:val="24"/>
          <w:szCs w:val="24"/>
        </w:rPr>
        <w:t>the rat</w:t>
      </w:r>
      <w:r w:rsidR="0017036C">
        <w:rPr>
          <w:rFonts w:ascii="Times New Roman" w:hAnsi="Times New Roman" w:cs="Times New Roman"/>
          <w:sz w:val="24"/>
          <w:szCs w:val="24"/>
        </w:rPr>
        <w:t>e of interest would be 5%</w:t>
      </w:r>
      <w:r>
        <w:rPr>
          <w:rFonts w:ascii="Times New Roman" w:hAnsi="Times New Roman" w:cs="Times New Roman"/>
          <w:sz w:val="24"/>
          <w:szCs w:val="24"/>
        </w:rPr>
        <w:t xml:space="preserve"> per month. In the event of a default of payment, a penalty </w:t>
      </w:r>
      <w:r w:rsidR="00A960DF">
        <w:rPr>
          <w:rFonts w:ascii="Times New Roman" w:hAnsi="Times New Roman" w:cs="Times New Roman"/>
          <w:sz w:val="24"/>
          <w:szCs w:val="24"/>
        </w:rPr>
        <w:t xml:space="preserve">rate </w:t>
      </w:r>
      <w:r>
        <w:rPr>
          <w:rFonts w:ascii="Times New Roman" w:hAnsi="Times New Roman" w:cs="Times New Roman"/>
          <w:sz w:val="24"/>
          <w:szCs w:val="24"/>
        </w:rPr>
        <w:t>wo</w:t>
      </w:r>
      <w:r w:rsidR="006A69E8">
        <w:rPr>
          <w:rFonts w:ascii="Times New Roman" w:hAnsi="Times New Roman" w:cs="Times New Roman"/>
          <w:sz w:val="24"/>
          <w:szCs w:val="24"/>
        </w:rPr>
        <w:t>uld app</w:t>
      </w:r>
      <w:r w:rsidR="0017036C">
        <w:rPr>
          <w:rFonts w:ascii="Times New Roman" w:hAnsi="Times New Roman" w:cs="Times New Roman"/>
          <w:sz w:val="24"/>
          <w:szCs w:val="24"/>
        </w:rPr>
        <w:t>ly. It was pegged at 6.5</w:t>
      </w:r>
      <w:proofErr w:type="gramStart"/>
      <w:r w:rsidR="0017036C">
        <w:rPr>
          <w:rFonts w:ascii="Times New Roman" w:hAnsi="Times New Roman" w:cs="Times New Roman"/>
          <w:sz w:val="24"/>
          <w:szCs w:val="24"/>
        </w:rPr>
        <w:t xml:space="preserve">% </w:t>
      </w:r>
      <w:r>
        <w:rPr>
          <w:rFonts w:ascii="Times New Roman" w:hAnsi="Times New Roman" w:cs="Times New Roman"/>
          <w:sz w:val="24"/>
          <w:szCs w:val="24"/>
        </w:rPr>
        <w:t xml:space="preserve"> per</w:t>
      </w:r>
      <w:proofErr w:type="gramEnd"/>
      <w:r>
        <w:rPr>
          <w:rFonts w:ascii="Times New Roman" w:hAnsi="Times New Roman" w:cs="Times New Roman"/>
          <w:sz w:val="24"/>
          <w:szCs w:val="24"/>
        </w:rPr>
        <w:t xml:space="preserve"> month. </w:t>
      </w:r>
    </w:p>
    <w:p w:rsidR="00EA75D7" w:rsidRDefault="00EA75D7" w:rsidP="00EA75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defendant required the loan to stock up its business. It failed to re-pay as per agreement. The plaintiff called up the loan. It foreclosed on the trust’s two properties. The defendants applied to court for an order declaring, </w:t>
      </w:r>
      <w:r w:rsidRPr="00AD2B8B">
        <w:rPr>
          <w:rFonts w:ascii="Times New Roman" w:hAnsi="Times New Roman" w:cs="Times New Roman"/>
          <w:i/>
          <w:sz w:val="24"/>
          <w:szCs w:val="24"/>
        </w:rPr>
        <w:t>inter alia</w:t>
      </w:r>
      <w:r>
        <w:rPr>
          <w:rFonts w:ascii="Times New Roman" w:hAnsi="Times New Roman" w:cs="Times New Roman"/>
          <w:sz w:val="24"/>
          <w:szCs w:val="24"/>
        </w:rPr>
        <w:t xml:space="preserve">, that both the average and the penalty rates of interest were unlawful. They also sought that all interest on the loan be pegged and re-calculated at the rate prescribed by the statute regulating, </w:t>
      </w:r>
      <w:r w:rsidRPr="00D27714">
        <w:rPr>
          <w:rFonts w:ascii="Times New Roman" w:hAnsi="Times New Roman" w:cs="Times New Roman"/>
          <w:i/>
          <w:sz w:val="24"/>
          <w:szCs w:val="24"/>
        </w:rPr>
        <w:t>inter alia</w:t>
      </w:r>
      <w:r>
        <w:rPr>
          <w:rFonts w:ascii="Times New Roman" w:hAnsi="Times New Roman" w:cs="Times New Roman"/>
          <w:sz w:val="24"/>
          <w:szCs w:val="24"/>
        </w:rPr>
        <w:t xml:space="preserve">, short term credit transactions. </w:t>
      </w:r>
    </w:p>
    <w:p w:rsidR="00EA75D7" w:rsidRDefault="00EA75D7" w:rsidP="00EA75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defendant’s detailed argument was that the plaintiff’s rates of interest were usurious, excessive, unconscionable and against public policy. He said the trust property had been designed for the benefit of his minor child and that it would all but be lost if the plaintiff were to be allowed to enforce the agreement. Finally, he argued that the plaintiff had taken advantage of the vulnerable position that the defendants had found themselves in given that the loan had been designed to pay staff and to rescue the first defendant’s business. It </w:t>
      </w:r>
      <w:r>
        <w:rPr>
          <w:rFonts w:ascii="Times New Roman" w:hAnsi="Times New Roman" w:cs="Times New Roman"/>
          <w:sz w:val="24"/>
          <w:szCs w:val="24"/>
        </w:rPr>
        <w:lastRenderedPageBreak/>
        <w:t>was said the employees stood to lose their employment. Some of them were married and had dependants to look after.</w:t>
      </w:r>
    </w:p>
    <w:p w:rsidR="00EA75D7" w:rsidRDefault="00EA75D7" w:rsidP="00EA75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defendants’ argument found favour with the High Court, the court of first instance. Despite noting that the statutes prescribing the rates of interest in certain circumstances did not apply, the High Court nonetheless held that the plaintiff’s rates of interest were usurious given the reality of the defendants’ situation and the inequality in the bargaining power of the parties. It found the rate of interest to be harsh, excessive, gross, unreasonable and contrary to public policy. It adopted the statutory rate of interest which it considered fair, just, equitable and consonant with public policy. </w:t>
      </w:r>
    </w:p>
    <w:p w:rsidR="00EA75D7" w:rsidRDefault="00EA75D7" w:rsidP="00EA75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appeal PONN</w:t>
      </w:r>
      <w:r w:rsidR="00BA0C3F">
        <w:rPr>
          <w:rFonts w:ascii="Times New Roman" w:hAnsi="Times New Roman" w:cs="Times New Roman"/>
          <w:sz w:val="24"/>
          <w:szCs w:val="24"/>
        </w:rPr>
        <w:t xml:space="preserve">AN JA, with TSHIQI and MAJIEDT </w:t>
      </w:r>
      <w:r>
        <w:rPr>
          <w:rFonts w:ascii="Times New Roman" w:hAnsi="Times New Roman" w:cs="Times New Roman"/>
          <w:sz w:val="24"/>
          <w:szCs w:val="24"/>
        </w:rPr>
        <w:t xml:space="preserve">JA </w:t>
      </w:r>
      <w:proofErr w:type="gramStart"/>
      <w:r>
        <w:rPr>
          <w:rFonts w:ascii="Times New Roman" w:hAnsi="Times New Roman" w:cs="Times New Roman"/>
          <w:sz w:val="24"/>
          <w:szCs w:val="24"/>
        </w:rPr>
        <w:t>concurring,</w:t>
      </w:r>
      <w:proofErr w:type="gramEnd"/>
      <w:r>
        <w:rPr>
          <w:rFonts w:ascii="Times New Roman" w:hAnsi="Times New Roman" w:cs="Times New Roman"/>
          <w:sz w:val="24"/>
          <w:szCs w:val="24"/>
        </w:rPr>
        <w:t xml:space="preserve"> reversed the High Court’s decision. He criticised it for, among other things, calling in aid an inapposite yardstick, namely the statutory rate of interest. He noted that the nature of the loan sought and obtained by the defendants would necessarily be expensive, and that certain conclusion</w:t>
      </w:r>
      <w:r w:rsidR="000B31B3">
        <w:rPr>
          <w:rFonts w:ascii="Times New Roman" w:hAnsi="Times New Roman" w:cs="Times New Roman"/>
          <w:sz w:val="24"/>
          <w:szCs w:val="24"/>
        </w:rPr>
        <w:t>s</w:t>
      </w:r>
      <w:r>
        <w:rPr>
          <w:rFonts w:ascii="Times New Roman" w:hAnsi="Times New Roman" w:cs="Times New Roman"/>
          <w:sz w:val="24"/>
          <w:szCs w:val="24"/>
        </w:rPr>
        <w:t xml:space="preserve"> reached by the High Court had no foundation in facts. The court of appeal upheld the freedom of contract and adopted the definition of </w:t>
      </w:r>
      <w:r w:rsidRPr="00F63287">
        <w:rPr>
          <w:rFonts w:ascii="Times New Roman" w:hAnsi="Times New Roman" w:cs="Times New Roman"/>
          <w:b/>
          <w:sz w:val="24"/>
          <w:szCs w:val="24"/>
          <w:u w:val="single"/>
        </w:rPr>
        <w:t>usury</w:t>
      </w:r>
      <w:r>
        <w:rPr>
          <w:rFonts w:ascii="Times New Roman" w:hAnsi="Times New Roman" w:cs="Times New Roman"/>
          <w:sz w:val="24"/>
          <w:szCs w:val="24"/>
        </w:rPr>
        <w:t xml:space="preserve"> that had stood the test of time, namely, that a party claiming rescission of contract on the basis of usury, must show </w:t>
      </w:r>
      <w:r w:rsidRPr="00F63287">
        <w:rPr>
          <w:rFonts w:ascii="Times New Roman" w:hAnsi="Times New Roman" w:cs="Times New Roman"/>
          <w:b/>
          <w:sz w:val="24"/>
          <w:szCs w:val="24"/>
          <w:u w:val="single"/>
        </w:rPr>
        <w:t>extortion or oppression or something akin to fraud</w:t>
      </w:r>
      <w:r>
        <w:rPr>
          <w:rStyle w:val="FootnoteReference"/>
          <w:rFonts w:ascii="Times New Roman" w:hAnsi="Times New Roman" w:cs="Times New Roman"/>
          <w:sz w:val="24"/>
          <w:szCs w:val="24"/>
        </w:rPr>
        <w:footnoteReference w:id="22"/>
      </w:r>
      <w:r w:rsidRPr="00971009">
        <w:rPr>
          <w:rFonts w:ascii="Times New Roman" w:hAnsi="Times New Roman" w:cs="Times New Roman"/>
          <w:sz w:val="24"/>
          <w:szCs w:val="24"/>
        </w:rPr>
        <w:t>.</w:t>
      </w:r>
    </w:p>
    <w:p w:rsidR="00A7201B" w:rsidRDefault="00A7201B" w:rsidP="00A720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course of his judgment PONNAN JA</w:t>
      </w:r>
      <w:r w:rsidR="00A10267">
        <w:rPr>
          <w:rFonts w:ascii="Times New Roman" w:hAnsi="Times New Roman" w:cs="Times New Roman"/>
          <w:sz w:val="24"/>
          <w:szCs w:val="24"/>
        </w:rPr>
        <w:t xml:space="preserve"> said</w:t>
      </w:r>
      <w:r>
        <w:rPr>
          <w:rFonts w:ascii="Times New Roman" w:hAnsi="Times New Roman" w:cs="Times New Roman"/>
          <w:sz w:val="24"/>
          <w:szCs w:val="24"/>
        </w:rPr>
        <w:t>:</w:t>
      </w:r>
    </w:p>
    <w:p w:rsidR="00A7201B" w:rsidRDefault="00A7201B" w:rsidP="00A10267">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At common law there is no fixed customary rate that can be described as a standard rate beyond which it can be said that a transaction becomes usurious. Rates of interest vary with the nature of the financial transaction, the social and economic standing of the parties, the risks and so on. </w:t>
      </w:r>
      <w:r w:rsidRPr="00A10267">
        <w:rPr>
          <w:rFonts w:ascii="Times New Roman" w:hAnsi="Times New Roman" w:cs="Times New Roman"/>
          <w:b/>
          <w:sz w:val="24"/>
          <w:szCs w:val="24"/>
          <w:u w:val="single"/>
        </w:rPr>
        <w:t>In the absence of any proof or allegation to the contrary, it must be assumed, I would imagine, the loan was worth the rate of interest fixed to the borrower</w:t>
      </w:r>
      <w:r>
        <w:rPr>
          <w:rFonts w:ascii="Times New Roman" w:hAnsi="Times New Roman" w:cs="Times New Roman"/>
          <w:sz w:val="24"/>
          <w:szCs w:val="24"/>
        </w:rPr>
        <w:t xml:space="preserve">. One looks in vain for a declaration by the court that at common law any particular rate of interest is the only legal rate. For, the rate of interest levied depends upon various factors, not least the risk to the lender, which in turn is usually dependent upon whether the creditor is well or ill-secured. And, it can hardly be disputed that inasmuch as profit varies and fluctuates, so too must interest, which by its very nature is representative of profit. </w:t>
      </w:r>
      <w:r w:rsidRPr="00D0436F">
        <w:rPr>
          <w:rFonts w:ascii="Times New Roman" w:hAnsi="Times New Roman" w:cs="Times New Roman"/>
          <w:b/>
          <w:sz w:val="24"/>
          <w:szCs w:val="24"/>
          <w:u w:val="single"/>
        </w:rPr>
        <w:t>I thus hesitate to say that a court by a mere decision or a series of mere decisions can authoritatively declare what shall be the rate of interest which, without more, upon being exceeded, shall amount to usury. To declare to be usurious a bargained interest beyond a certain rate may well amount to a court legislating by judicial decree</w:t>
      </w:r>
      <w:r>
        <w:rPr>
          <w:rFonts w:ascii="Times New Roman" w:hAnsi="Times New Roman" w:cs="Times New Roman"/>
          <w:sz w:val="24"/>
          <w:szCs w:val="24"/>
        </w:rPr>
        <w:t>.”(</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emphasis)</w:t>
      </w:r>
    </w:p>
    <w:p w:rsidR="00A7201B" w:rsidRDefault="00A7201B" w:rsidP="00A7201B">
      <w:pPr>
        <w:spacing w:after="0" w:line="360" w:lineRule="auto"/>
        <w:ind w:firstLine="720"/>
        <w:jc w:val="both"/>
        <w:rPr>
          <w:rFonts w:ascii="Times New Roman" w:hAnsi="Times New Roman" w:cs="Times New Roman"/>
          <w:sz w:val="24"/>
          <w:szCs w:val="24"/>
        </w:rPr>
      </w:pPr>
    </w:p>
    <w:p w:rsidR="00A7201B" w:rsidRDefault="00A7201B" w:rsidP="00A720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Two paragraphs down the line the learned judge of appeal also said this:</w:t>
      </w:r>
    </w:p>
    <w:p w:rsidR="00A7201B" w:rsidRDefault="00A7201B" w:rsidP="00A10267">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“[28]</w:t>
      </w:r>
      <w:r>
        <w:rPr>
          <w:rFonts w:ascii="Times New Roman" w:hAnsi="Times New Roman" w:cs="Times New Roman"/>
          <w:sz w:val="24"/>
          <w:szCs w:val="24"/>
        </w:rPr>
        <w:tab/>
      </w:r>
      <w:r w:rsidRPr="00A10267">
        <w:rPr>
          <w:rFonts w:ascii="Times New Roman" w:hAnsi="Times New Roman" w:cs="Times New Roman"/>
          <w:b/>
          <w:sz w:val="24"/>
          <w:szCs w:val="24"/>
          <w:u w:val="single"/>
        </w:rPr>
        <w:t>It bears restating that our Constitution and its value system does not confer on judges a general jurisdiction to declare contracts invalid on the basis of their subjective perception of fairness or on grounds of impressive notions of good faith</w:t>
      </w:r>
      <w:r>
        <w:rPr>
          <w:rFonts w:ascii="Times New Roman" w:hAnsi="Times New Roman" w:cs="Times New Roman"/>
          <w:sz w:val="24"/>
          <w:szCs w:val="24"/>
        </w:rPr>
        <w:t xml:space="preserve">. </w:t>
      </w:r>
      <w:proofErr w:type="gramStart"/>
      <w:r>
        <w:rPr>
          <w:rFonts w:ascii="Times New Roman" w:hAnsi="Times New Roman" w:cs="Times New Roman"/>
          <w:sz w:val="24"/>
          <w:szCs w:val="24"/>
        </w:rPr>
        <w:t>Nor does the fact that a term is unfair or that it may operate harshly, of itself lead to the conclusion that it offends against constitutional principles.</w:t>
      </w:r>
      <w:proofErr w:type="gramEnd"/>
      <w:r>
        <w:rPr>
          <w:rFonts w:ascii="Times New Roman" w:hAnsi="Times New Roman" w:cs="Times New Roman"/>
          <w:sz w:val="24"/>
          <w:szCs w:val="24"/>
        </w:rPr>
        <w:t xml:space="preserve"> </w:t>
      </w:r>
      <w:r w:rsidRPr="00D0436F">
        <w:rPr>
          <w:rFonts w:ascii="Times New Roman" w:hAnsi="Times New Roman" w:cs="Times New Roman"/>
          <w:b/>
          <w:sz w:val="24"/>
          <w:szCs w:val="24"/>
          <w:u w:val="single"/>
        </w:rPr>
        <w:t>In my view it is essential that the law which makes a transaction usurious should be clear and explicit</w:t>
      </w:r>
      <w:r>
        <w:rPr>
          <w:rFonts w:ascii="Times New Roman" w:hAnsi="Times New Roman" w:cs="Times New Roman"/>
          <w:sz w:val="24"/>
          <w:szCs w:val="24"/>
        </w:rPr>
        <w:t xml:space="preserve">. The general rule endorsed by </w:t>
      </w:r>
      <w:r w:rsidRPr="001D7C45">
        <w:rPr>
          <w:rFonts w:ascii="Times New Roman" w:hAnsi="Times New Roman" w:cs="Times New Roman"/>
          <w:i/>
          <w:sz w:val="24"/>
          <w:szCs w:val="24"/>
        </w:rPr>
        <w:t>Merry</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does precisely that. </w:t>
      </w:r>
      <w:r w:rsidRPr="00D0436F">
        <w:rPr>
          <w:rFonts w:ascii="Times New Roman" w:hAnsi="Times New Roman" w:cs="Times New Roman"/>
          <w:b/>
          <w:sz w:val="24"/>
          <w:szCs w:val="24"/>
          <w:u w:val="single"/>
        </w:rPr>
        <w:t>It, moreover, restrains over-zealous judicial intrusion in the sphere of contractual autonomy – a real and meaningful incident of freedom</w:t>
      </w:r>
      <w:r>
        <w:rPr>
          <w:rFonts w:ascii="Times New Roman" w:hAnsi="Times New Roman" w:cs="Times New Roman"/>
          <w:sz w:val="24"/>
          <w:szCs w:val="24"/>
        </w:rPr>
        <w:t xml:space="preserve">. It permits coercive interference by a court </w:t>
      </w:r>
      <w:r w:rsidRPr="003C3DCD">
        <w:rPr>
          <w:rFonts w:ascii="Times New Roman" w:hAnsi="Times New Roman" w:cs="Times New Roman"/>
          <w:b/>
          <w:sz w:val="24"/>
          <w:szCs w:val="24"/>
          <w:u w:val="single"/>
        </w:rPr>
        <w:t>only in circumstances where a party to a contract can show either extortion or oppression or something akin to fraud</w:t>
      </w:r>
      <w:r>
        <w:rPr>
          <w:rFonts w:ascii="Times New Roman" w:hAnsi="Times New Roman" w:cs="Times New Roman"/>
          <w:sz w:val="24"/>
          <w:szCs w:val="24"/>
        </w:rPr>
        <w:t xml:space="preserve">. That, I daresay, is consistent with the balance that has to be struck between, on the one hand, the liberty to regulate one’s life by freely engaged contracts and, on the other, the striking down of the unacceptable excesses of freedom of contract. </w:t>
      </w:r>
      <w:r w:rsidRPr="00B42BCD">
        <w:rPr>
          <w:rFonts w:ascii="Times New Roman" w:hAnsi="Times New Roman" w:cs="Times New Roman"/>
          <w:b/>
          <w:sz w:val="24"/>
          <w:szCs w:val="24"/>
          <w:u w:val="single"/>
        </w:rPr>
        <w:t>It also accords with the notion that judges should approach with restraint the task of intruding upon the domain of the private powers of citizens</w:t>
      </w:r>
      <w:r>
        <w:rPr>
          <w:rFonts w:ascii="Times New Roman" w:hAnsi="Times New Roman" w:cs="Times New Roman"/>
          <w:sz w:val="24"/>
          <w:szCs w:val="24"/>
        </w:rPr>
        <w:t>.”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emphasis)</w:t>
      </w:r>
    </w:p>
    <w:p w:rsidR="00EA75D7" w:rsidRDefault="00EA75D7" w:rsidP="005E016E">
      <w:pPr>
        <w:spacing w:after="0" w:line="360" w:lineRule="auto"/>
        <w:ind w:firstLine="720"/>
        <w:jc w:val="both"/>
        <w:rPr>
          <w:rFonts w:ascii="Times New Roman" w:hAnsi="Times New Roman" w:cs="Times New Roman"/>
          <w:sz w:val="24"/>
          <w:szCs w:val="24"/>
        </w:rPr>
      </w:pPr>
    </w:p>
    <w:p w:rsidR="000B31B3" w:rsidRDefault="000B31B3" w:rsidP="005E01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respectfully associate myself with the above remarks.</w:t>
      </w:r>
    </w:p>
    <w:p w:rsidR="000B31B3" w:rsidRDefault="000B31B3" w:rsidP="000B31B3">
      <w:pPr>
        <w:spacing w:after="0" w:line="360" w:lineRule="auto"/>
        <w:jc w:val="both"/>
        <w:rPr>
          <w:rFonts w:ascii="Times New Roman" w:hAnsi="Times New Roman" w:cs="Times New Roman"/>
          <w:sz w:val="24"/>
          <w:szCs w:val="24"/>
        </w:rPr>
      </w:pPr>
    </w:p>
    <w:p w:rsidR="000B31B3" w:rsidRPr="000B31B3" w:rsidRDefault="000B31B3" w:rsidP="000B31B3">
      <w:pPr>
        <w:pStyle w:val="ListParagraph"/>
        <w:numPr>
          <w:ilvl w:val="0"/>
          <w:numId w:val="37"/>
        </w:numPr>
        <w:spacing w:after="0" w:line="360" w:lineRule="auto"/>
        <w:jc w:val="both"/>
        <w:rPr>
          <w:rFonts w:ascii="Times New Roman" w:hAnsi="Times New Roman" w:cs="Times New Roman"/>
          <w:b/>
          <w:sz w:val="24"/>
          <w:szCs w:val="24"/>
          <w:u w:val="single"/>
        </w:rPr>
      </w:pPr>
      <w:r w:rsidRPr="000B31B3">
        <w:rPr>
          <w:rFonts w:ascii="Times New Roman" w:hAnsi="Times New Roman" w:cs="Times New Roman"/>
          <w:b/>
          <w:sz w:val="24"/>
          <w:szCs w:val="24"/>
          <w:u w:val="single"/>
        </w:rPr>
        <w:t>Defendants’ case</w:t>
      </w:r>
    </w:p>
    <w:p w:rsidR="005E016E" w:rsidRDefault="005E016E" w:rsidP="005E016E">
      <w:pPr>
        <w:spacing w:after="0" w:line="360" w:lineRule="auto"/>
        <w:ind w:firstLine="720"/>
        <w:jc w:val="both"/>
        <w:rPr>
          <w:rFonts w:ascii="Times New Roman" w:hAnsi="Times New Roman" w:cs="Times New Roman"/>
          <w:sz w:val="24"/>
          <w:szCs w:val="24"/>
        </w:rPr>
      </w:pPr>
      <w:r w:rsidRPr="00BA0C3F">
        <w:rPr>
          <w:rFonts w:ascii="Times New Roman" w:hAnsi="Times New Roman" w:cs="Times New Roman"/>
          <w:sz w:val="24"/>
          <w:szCs w:val="24"/>
        </w:rPr>
        <w:t>In</w:t>
      </w:r>
      <w:r w:rsidRPr="005E016E">
        <w:rPr>
          <w:rFonts w:ascii="Times New Roman" w:hAnsi="Times New Roman" w:cs="Times New Roman"/>
          <w:i/>
          <w:sz w:val="24"/>
          <w:szCs w:val="24"/>
        </w:rPr>
        <w:t xml:space="preserve"> </w:t>
      </w:r>
      <w:proofErr w:type="spellStart"/>
      <w:r w:rsidRPr="005E016E">
        <w:rPr>
          <w:rFonts w:ascii="Times New Roman" w:hAnsi="Times New Roman" w:cs="Times New Roman"/>
          <w:i/>
          <w:sz w:val="24"/>
          <w:szCs w:val="24"/>
        </w:rPr>
        <w:t>casu</w:t>
      </w:r>
      <w:proofErr w:type="spellEnd"/>
      <w:r w:rsidR="00BA0C3F">
        <w:rPr>
          <w:rFonts w:ascii="Times New Roman" w:hAnsi="Times New Roman" w:cs="Times New Roman"/>
          <w:i/>
          <w:sz w:val="24"/>
          <w:szCs w:val="24"/>
        </w:rPr>
        <w:t>,</w:t>
      </w:r>
      <w:r w:rsidR="00AA3B4B">
        <w:rPr>
          <w:rFonts w:ascii="Times New Roman" w:hAnsi="Times New Roman" w:cs="Times New Roman"/>
          <w:sz w:val="24"/>
          <w:szCs w:val="24"/>
        </w:rPr>
        <w:t xml:space="preserve"> </w:t>
      </w:r>
      <w:r>
        <w:rPr>
          <w:rFonts w:ascii="Times New Roman" w:hAnsi="Times New Roman" w:cs="Times New Roman"/>
          <w:sz w:val="24"/>
          <w:szCs w:val="24"/>
        </w:rPr>
        <w:t xml:space="preserve">Mr </w:t>
      </w:r>
      <w:r w:rsidRPr="00C25C48">
        <w:rPr>
          <w:rFonts w:ascii="Times New Roman" w:hAnsi="Times New Roman" w:cs="Times New Roman"/>
          <w:i/>
          <w:sz w:val="24"/>
          <w:szCs w:val="24"/>
        </w:rPr>
        <w:t>Hove</w:t>
      </w:r>
      <w:r>
        <w:rPr>
          <w:rFonts w:ascii="Times New Roman" w:hAnsi="Times New Roman" w:cs="Times New Roman"/>
          <w:sz w:val="24"/>
          <w:szCs w:val="24"/>
        </w:rPr>
        <w:t xml:space="preserve"> argue</w:t>
      </w:r>
      <w:r w:rsidR="00E97675">
        <w:rPr>
          <w:rFonts w:ascii="Times New Roman" w:hAnsi="Times New Roman" w:cs="Times New Roman"/>
          <w:sz w:val="24"/>
          <w:szCs w:val="24"/>
        </w:rPr>
        <w:t xml:space="preserve">d that </w:t>
      </w:r>
      <w:r w:rsidR="0017036C">
        <w:rPr>
          <w:rFonts w:ascii="Times New Roman" w:hAnsi="Times New Roman" w:cs="Times New Roman"/>
          <w:sz w:val="24"/>
          <w:szCs w:val="24"/>
        </w:rPr>
        <w:t>a rate of interest of 50%</w:t>
      </w:r>
      <w:r>
        <w:rPr>
          <w:rFonts w:ascii="Times New Roman" w:hAnsi="Times New Roman" w:cs="Times New Roman"/>
          <w:sz w:val="24"/>
          <w:szCs w:val="24"/>
        </w:rPr>
        <w:t xml:space="preserve"> per annum is usurious and contrary to public policy. During argument I repeatedly asked him whether there was a cut-off point </w:t>
      </w:r>
      <w:r w:rsidR="00610F5E">
        <w:rPr>
          <w:rFonts w:ascii="Times New Roman" w:hAnsi="Times New Roman" w:cs="Times New Roman"/>
          <w:sz w:val="24"/>
          <w:szCs w:val="24"/>
        </w:rPr>
        <w:t>at which one</w:t>
      </w:r>
      <w:r>
        <w:rPr>
          <w:rFonts w:ascii="Times New Roman" w:hAnsi="Times New Roman" w:cs="Times New Roman"/>
          <w:sz w:val="24"/>
          <w:szCs w:val="24"/>
        </w:rPr>
        <w:t xml:space="preserve"> could draw the line</w:t>
      </w:r>
      <w:r w:rsidR="00610F5E">
        <w:rPr>
          <w:rFonts w:ascii="Times New Roman" w:hAnsi="Times New Roman" w:cs="Times New Roman"/>
          <w:sz w:val="24"/>
          <w:szCs w:val="24"/>
        </w:rPr>
        <w:t xml:space="preserve">. If so, </w:t>
      </w:r>
      <w:r>
        <w:rPr>
          <w:rFonts w:ascii="Times New Roman" w:hAnsi="Times New Roman" w:cs="Times New Roman"/>
          <w:sz w:val="24"/>
          <w:szCs w:val="24"/>
        </w:rPr>
        <w:t>what would inform that cut-off point</w:t>
      </w:r>
      <w:r w:rsidR="00610F5E">
        <w:rPr>
          <w:rFonts w:ascii="Times New Roman" w:hAnsi="Times New Roman" w:cs="Times New Roman"/>
          <w:sz w:val="24"/>
          <w:szCs w:val="24"/>
        </w:rPr>
        <w:t>?</w:t>
      </w:r>
      <w:r>
        <w:rPr>
          <w:rFonts w:ascii="Times New Roman" w:hAnsi="Times New Roman" w:cs="Times New Roman"/>
          <w:sz w:val="24"/>
          <w:szCs w:val="24"/>
        </w:rPr>
        <w:t xml:space="preserve"> If I were to</w:t>
      </w:r>
      <w:r w:rsidR="0017036C">
        <w:rPr>
          <w:rFonts w:ascii="Times New Roman" w:hAnsi="Times New Roman" w:cs="Times New Roman"/>
          <w:sz w:val="24"/>
          <w:szCs w:val="24"/>
        </w:rPr>
        <w:t xml:space="preserve"> declare 50%</w:t>
      </w:r>
      <w:r>
        <w:rPr>
          <w:rFonts w:ascii="Times New Roman" w:hAnsi="Times New Roman" w:cs="Times New Roman"/>
          <w:sz w:val="24"/>
          <w:szCs w:val="24"/>
        </w:rPr>
        <w:t xml:space="preserve"> per annum usurious</w:t>
      </w:r>
      <w:r w:rsidR="001F560F">
        <w:rPr>
          <w:rFonts w:ascii="Times New Roman" w:hAnsi="Times New Roman" w:cs="Times New Roman"/>
          <w:sz w:val="24"/>
          <w:szCs w:val="24"/>
        </w:rPr>
        <w:t>,</w:t>
      </w:r>
      <w:r w:rsidR="0017036C">
        <w:rPr>
          <w:rFonts w:ascii="Times New Roman" w:hAnsi="Times New Roman" w:cs="Times New Roman"/>
          <w:sz w:val="24"/>
          <w:szCs w:val="24"/>
        </w:rPr>
        <w:t xml:space="preserve"> would 45%</w:t>
      </w:r>
      <w:r>
        <w:rPr>
          <w:rFonts w:ascii="Times New Roman" w:hAnsi="Times New Roman" w:cs="Times New Roman"/>
          <w:sz w:val="24"/>
          <w:szCs w:val="24"/>
        </w:rPr>
        <w:t xml:space="preserve"> be alright wi</w:t>
      </w:r>
      <w:r w:rsidR="00E97675">
        <w:rPr>
          <w:rFonts w:ascii="Times New Roman" w:hAnsi="Times New Roman" w:cs="Times New Roman"/>
          <w:sz w:val="24"/>
          <w:szCs w:val="24"/>
        </w:rPr>
        <w:t>th publ</w:t>
      </w:r>
      <w:r w:rsidR="0017036C">
        <w:rPr>
          <w:rFonts w:ascii="Times New Roman" w:hAnsi="Times New Roman" w:cs="Times New Roman"/>
          <w:sz w:val="24"/>
          <w:szCs w:val="24"/>
        </w:rPr>
        <w:t xml:space="preserve">ic policy? What about 46%? </w:t>
      </w:r>
      <w:proofErr w:type="gramStart"/>
      <w:r w:rsidR="0017036C">
        <w:rPr>
          <w:rFonts w:ascii="Times New Roman" w:hAnsi="Times New Roman" w:cs="Times New Roman"/>
          <w:sz w:val="24"/>
          <w:szCs w:val="24"/>
        </w:rPr>
        <w:t>48%?</w:t>
      </w:r>
      <w:proofErr w:type="gramEnd"/>
      <w:r w:rsidR="0017036C">
        <w:rPr>
          <w:rFonts w:ascii="Times New Roman" w:hAnsi="Times New Roman" w:cs="Times New Roman"/>
          <w:sz w:val="24"/>
          <w:szCs w:val="24"/>
        </w:rPr>
        <w:t xml:space="preserve"> 49.9%</w:t>
      </w:r>
      <w:r>
        <w:rPr>
          <w:rFonts w:ascii="Times New Roman" w:hAnsi="Times New Roman" w:cs="Times New Roman"/>
          <w:sz w:val="24"/>
          <w:szCs w:val="24"/>
        </w:rPr>
        <w:t xml:space="preserve">? And so on. At that time I was unaware of the remarks of WESSELS J in </w:t>
      </w:r>
      <w:r w:rsidRPr="00C25C48">
        <w:rPr>
          <w:rFonts w:ascii="Times New Roman" w:hAnsi="Times New Roman" w:cs="Times New Roman"/>
          <w:i/>
          <w:sz w:val="24"/>
          <w:szCs w:val="24"/>
        </w:rPr>
        <w:t xml:space="preserve">SA Securities Ltd </w:t>
      </w:r>
      <w:r w:rsidRPr="0017036C">
        <w:rPr>
          <w:rFonts w:ascii="Times New Roman" w:hAnsi="Times New Roman" w:cs="Times New Roman"/>
          <w:i/>
          <w:sz w:val="24"/>
          <w:szCs w:val="24"/>
        </w:rPr>
        <w:t>v</w:t>
      </w:r>
      <w:r w:rsidRPr="00E97675">
        <w:rPr>
          <w:rFonts w:ascii="Times New Roman" w:hAnsi="Times New Roman" w:cs="Times New Roman"/>
          <w:sz w:val="24"/>
          <w:szCs w:val="24"/>
        </w:rPr>
        <w:t xml:space="preserve"> </w:t>
      </w:r>
      <w:proofErr w:type="spellStart"/>
      <w:r w:rsidRPr="00C25C48">
        <w:rPr>
          <w:rFonts w:ascii="Times New Roman" w:hAnsi="Times New Roman" w:cs="Times New Roman"/>
          <w:i/>
          <w:sz w:val="24"/>
          <w:szCs w:val="24"/>
        </w:rPr>
        <w:t>Greyling</w:t>
      </w:r>
      <w:proofErr w:type="spellEnd"/>
      <w:r>
        <w:rPr>
          <w:rStyle w:val="FootnoteReference"/>
          <w:rFonts w:ascii="Times New Roman" w:hAnsi="Times New Roman" w:cs="Times New Roman"/>
          <w:i/>
          <w:sz w:val="24"/>
          <w:szCs w:val="24"/>
        </w:rPr>
        <w:footnoteReference w:id="24"/>
      </w:r>
      <w:r w:rsidR="00610F5E">
        <w:rPr>
          <w:rFonts w:ascii="Times New Roman" w:hAnsi="Times New Roman" w:cs="Times New Roman"/>
          <w:i/>
          <w:sz w:val="24"/>
          <w:szCs w:val="24"/>
        </w:rPr>
        <w:t>,</w:t>
      </w:r>
      <w:r w:rsidR="00610F5E">
        <w:rPr>
          <w:rFonts w:ascii="Times New Roman" w:hAnsi="Times New Roman" w:cs="Times New Roman"/>
          <w:sz w:val="24"/>
          <w:szCs w:val="24"/>
        </w:rPr>
        <w:t xml:space="preserve"> </w:t>
      </w:r>
      <w:r>
        <w:rPr>
          <w:rFonts w:ascii="Times New Roman" w:hAnsi="Times New Roman" w:cs="Times New Roman"/>
          <w:sz w:val="24"/>
          <w:szCs w:val="24"/>
        </w:rPr>
        <w:t xml:space="preserve">quoted in </w:t>
      </w:r>
      <w:r w:rsidRPr="00C25C48">
        <w:rPr>
          <w:rFonts w:ascii="Times New Roman" w:hAnsi="Times New Roman" w:cs="Times New Roman"/>
          <w:i/>
          <w:sz w:val="24"/>
          <w:szCs w:val="24"/>
        </w:rPr>
        <w:t>Africa Dawn</w:t>
      </w:r>
      <w:r>
        <w:rPr>
          <w:rFonts w:ascii="Times New Roman" w:hAnsi="Times New Roman" w:cs="Times New Roman"/>
          <w:sz w:val="24"/>
          <w:szCs w:val="24"/>
        </w:rPr>
        <w:t>,</w:t>
      </w:r>
      <w:r w:rsidR="00610F5E">
        <w:rPr>
          <w:rFonts w:ascii="Times New Roman" w:hAnsi="Times New Roman" w:cs="Times New Roman"/>
          <w:sz w:val="24"/>
          <w:szCs w:val="24"/>
        </w:rPr>
        <w:t xml:space="preserve"> </w:t>
      </w:r>
      <w:r>
        <w:rPr>
          <w:rFonts w:ascii="Times New Roman" w:hAnsi="Times New Roman" w:cs="Times New Roman"/>
          <w:sz w:val="24"/>
          <w:szCs w:val="24"/>
        </w:rPr>
        <w:t>cases which none of the parties h</w:t>
      </w:r>
      <w:r w:rsidR="00610F5E">
        <w:rPr>
          <w:rFonts w:ascii="Times New Roman" w:hAnsi="Times New Roman" w:cs="Times New Roman"/>
          <w:sz w:val="24"/>
          <w:szCs w:val="24"/>
        </w:rPr>
        <w:t>erein</w:t>
      </w:r>
      <w:r>
        <w:rPr>
          <w:rFonts w:ascii="Times New Roman" w:hAnsi="Times New Roman" w:cs="Times New Roman"/>
          <w:sz w:val="24"/>
          <w:szCs w:val="24"/>
        </w:rPr>
        <w:t xml:space="preserve"> made reference to.  At p 356 WESSELS J said:</w:t>
      </w:r>
    </w:p>
    <w:p w:rsidR="005E016E" w:rsidRDefault="005E016E" w:rsidP="005E016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B31B3">
        <w:rPr>
          <w:rFonts w:ascii="Times New Roman" w:hAnsi="Times New Roman" w:cs="Times New Roman"/>
          <w:b/>
          <w:sz w:val="24"/>
          <w:szCs w:val="24"/>
          <w:u w:val="single"/>
        </w:rPr>
        <w:t>From the fact that there is no standard rate it follows that the amount of interest is in itself no criterion</w:t>
      </w:r>
      <w:r>
        <w:rPr>
          <w:rFonts w:ascii="Times New Roman" w:hAnsi="Times New Roman" w:cs="Times New Roman"/>
          <w:sz w:val="24"/>
          <w:szCs w:val="24"/>
        </w:rPr>
        <w:t xml:space="preserve">. It may, however, be an element in considering whether a transaction is or is not usurious. The Court has allowed as much laxity as sixty per cent., and in his judgment in </w:t>
      </w:r>
      <w:r w:rsidRPr="00C25C48">
        <w:rPr>
          <w:rFonts w:ascii="Times New Roman" w:hAnsi="Times New Roman" w:cs="Times New Roman"/>
          <w:i/>
          <w:sz w:val="24"/>
          <w:szCs w:val="24"/>
        </w:rPr>
        <w:t>Reuter v Yates</w:t>
      </w:r>
      <w:r>
        <w:rPr>
          <w:rFonts w:ascii="Times New Roman" w:hAnsi="Times New Roman" w:cs="Times New Roman"/>
          <w:sz w:val="24"/>
          <w:szCs w:val="24"/>
        </w:rPr>
        <w:t xml:space="preserve">, Mason, J., saw no reason why an amount of ninety per cent.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not be allowed. It seems difficult to see how or where a limit can be fixed. </w:t>
      </w:r>
      <w:proofErr w:type="gramStart"/>
      <w:r>
        <w:rPr>
          <w:rFonts w:ascii="Times New Roman" w:hAnsi="Times New Roman" w:cs="Times New Roman"/>
          <w:sz w:val="24"/>
          <w:szCs w:val="24"/>
        </w:rPr>
        <w:t>If ninety per cent.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be allowed, why not ninety-one? </w:t>
      </w:r>
      <w:proofErr w:type="gramStart"/>
      <w:r>
        <w:rPr>
          <w:rFonts w:ascii="Times New Roman" w:hAnsi="Times New Roman" w:cs="Times New Roman"/>
          <w:sz w:val="24"/>
          <w:szCs w:val="24"/>
        </w:rPr>
        <w:t>If ninety-one, why not ninety-two; and so on to 120 per cent.</w:t>
      </w:r>
      <w:proofErr w:type="gramEnd"/>
      <w:r>
        <w:rPr>
          <w:rFonts w:ascii="Times New Roman" w:hAnsi="Times New Roman" w:cs="Times New Roman"/>
          <w:sz w:val="24"/>
          <w:szCs w:val="24"/>
        </w:rPr>
        <w:t xml:space="preserve"> </w:t>
      </w:r>
      <w:r w:rsidRPr="00610F5E">
        <w:rPr>
          <w:rFonts w:ascii="Times New Roman" w:hAnsi="Times New Roman" w:cs="Times New Roman"/>
          <w:b/>
          <w:sz w:val="24"/>
          <w:szCs w:val="24"/>
          <w:u w:val="single"/>
        </w:rPr>
        <w:t>Therefore, the mere fact that the amount of interest seems high is not sufficient to make the transaction usurious</w:t>
      </w:r>
      <w:r>
        <w:rPr>
          <w:rFonts w:ascii="Times New Roman" w:hAnsi="Times New Roman" w:cs="Times New Roman"/>
          <w:sz w:val="24"/>
          <w:szCs w:val="24"/>
        </w:rPr>
        <w:t xml:space="preserve">. What then is there in a transaction which makes it usurious? If it is not the mere amount of interest, what other circumstances are there? A great deal has been said by various judges with regard to ‘circumstances’. It is very difficult for me to find any definite principle upon which a case of usury has been or can be decided. I think the most you can say is that </w:t>
      </w:r>
      <w:r w:rsidRPr="00FA4703">
        <w:rPr>
          <w:rFonts w:ascii="Times New Roman" w:hAnsi="Times New Roman" w:cs="Times New Roman"/>
          <w:b/>
          <w:sz w:val="24"/>
          <w:szCs w:val="24"/>
          <w:u w:val="single"/>
        </w:rPr>
        <w:t xml:space="preserve">the transaction must show that there has been </w:t>
      </w:r>
      <w:r w:rsidRPr="00FA4703">
        <w:rPr>
          <w:rFonts w:ascii="Times New Roman" w:hAnsi="Times New Roman" w:cs="Times New Roman"/>
          <w:b/>
          <w:sz w:val="24"/>
          <w:szCs w:val="24"/>
          <w:u w:val="single"/>
        </w:rPr>
        <w:lastRenderedPageBreak/>
        <w:t>either extortion or oppression, or something which is akin to fraud</w:t>
      </w:r>
      <w:r w:rsidRPr="00FA4703">
        <w:rPr>
          <w:rFonts w:ascii="Times New Roman" w:hAnsi="Times New Roman" w:cs="Times New Roman"/>
          <w:sz w:val="24"/>
          <w:szCs w:val="24"/>
        </w:rPr>
        <w:t>.</w:t>
      </w:r>
      <w:r>
        <w:rPr>
          <w:rFonts w:ascii="Times New Roman" w:hAnsi="Times New Roman" w:cs="Times New Roman"/>
          <w:sz w:val="24"/>
          <w:szCs w:val="24"/>
        </w:rPr>
        <w:t xml:space="preserve"> I do not think we can put the principle any higher than that. </w:t>
      </w:r>
      <w:r w:rsidRPr="00FA4703">
        <w:rPr>
          <w:rFonts w:ascii="Times New Roman" w:hAnsi="Times New Roman" w:cs="Times New Roman"/>
          <w:b/>
          <w:sz w:val="24"/>
          <w:szCs w:val="24"/>
          <w:u w:val="single"/>
        </w:rPr>
        <w:t>Therefore in each case we have to decide whether there has been extortion, oppression, or any actions akin to fraud</w:t>
      </w:r>
      <w:r>
        <w:rPr>
          <w:rFonts w:ascii="Times New Roman" w:hAnsi="Times New Roman" w:cs="Times New Roman"/>
          <w:sz w:val="24"/>
          <w:szCs w:val="24"/>
        </w:rPr>
        <w:t>.”</w:t>
      </w:r>
      <w:r w:rsidR="00FA4703">
        <w:rPr>
          <w:rFonts w:ascii="Times New Roman" w:hAnsi="Times New Roman" w:cs="Times New Roman"/>
          <w:sz w:val="24"/>
          <w:szCs w:val="24"/>
        </w:rPr>
        <w:t>(</w:t>
      </w:r>
      <w:proofErr w:type="gramStart"/>
      <w:r w:rsidR="00FA4703">
        <w:rPr>
          <w:rFonts w:ascii="Times New Roman" w:hAnsi="Times New Roman" w:cs="Times New Roman"/>
          <w:sz w:val="24"/>
          <w:szCs w:val="24"/>
        </w:rPr>
        <w:t>emphasis</w:t>
      </w:r>
      <w:proofErr w:type="gramEnd"/>
      <w:r w:rsidR="00FA4703">
        <w:rPr>
          <w:rFonts w:ascii="Times New Roman" w:hAnsi="Times New Roman" w:cs="Times New Roman"/>
          <w:sz w:val="24"/>
          <w:szCs w:val="24"/>
        </w:rPr>
        <w:t xml:space="preserve"> added)</w:t>
      </w:r>
    </w:p>
    <w:p w:rsidR="00201603" w:rsidRDefault="00FA4703" w:rsidP="00FD4B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021AA" w:rsidRDefault="00FA4703" w:rsidP="00FA47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Ordinarily </w:t>
      </w:r>
      <w:r w:rsidRPr="00C25C48">
        <w:rPr>
          <w:rFonts w:ascii="Times New Roman" w:hAnsi="Times New Roman" w:cs="Times New Roman"/>
          <w:b/>
          <w:sz w:val="24"/>
          <w:szCs w:val="24"/>
        </w:rPr>
        <w:t>usury</w:t>
      </w:r>
      <w:r>
        <w:rPr>
          <w:rFonts w:ascii="Times New Roman" w:hAnsi="Times New Roman" w:cs="Times New Roman"/>
          <w:sz w:val="24"/>
          <w:szCs w:val="24"/>
        </w:rPr>
        <w:t xml:space="preserve"> refers to the practice of lending money to people at unfairly high rates of interest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But in </w:t>
      </w:r>
      <w:r w:rsidR="00F07518">
        <w:rPr>
          <w:rFonts w:ascii="Times New Roman" w:hAnsi="Times New Roman" w:cs="Times New Roman"/>
          <w:sz w:val="24"/>
          <w:szCs w:val="24"/>
        </w:rPr>
        <w:t>commerce</w:t>
      </w:r>
      <w:r>
        <w:rPr>
          <w:rFonts w:ascii="Times New Roman" w:hAnsi="Times New Roman" w:cs="Times New Roman"/>
          <w:sz w:val="24"/>
          <w:szCs w:val="24"/>
        </w:rPr>
        <w:t xml:space="preserve"> the term has </w:t>
      </w:r>
      <w:r w:rsidR="00F07518">
        <w:rPr>
          <w:rFonts w:ascii="Times New Roman" w:hAnsi="Times New Roman" w:cs="Times New Roman"/>
          <w:sz w:val="24"/>
          <w:szCs w:val="24"/>
        </w:rPr>
        <w:t>a</w:t>
      </w:r>
      <w:r>
        <w:rPr>
          <w:rFonts w:ascii="Times New Roman" w:hAnsi="Times New Roman" w:cs="Times New Roman"/>
          <w:sz w:val="24"/>
          <w:szCs w:val="24"/>
        </w:rPr>
        <w:t xml:space="preserve"> technical meaning. A usurious transaction is one </w:t>
      </w:r>
      <w:r w:rsidR="0017329E">
        <w:rPr>
          <w:rFonts w:ascii="Times New Roman" w:hAnsi="Times New Roman" w:cs="Times New Roman"/>
          <w:sz w:val="24"/>
          <w:szCs w:val="24"/>
        </w:rPr>
        <w:t xml:space="preserve">where </w:t>
      </w:r>
      <w:r w:rsidR="000B31B3">
        <w:rPr>
          <w:rFonts w:ascii="Times New Roman" w:hAnsi="Times New Roman" w:cs="Times New Roman"/>
          <w:sz w:val="24"/>
          <w:szCs w:val="24"/>
        </w:rPr>
        <w:t xml:space="preserve">there is </w:t>
      </w:r>
      <w:r w:rsidRPr="00F07518">
        <w:rPr>
          <w:rFonts w:ascii="Times New Roman" w:hAnsi="Times New Roman" w:cs="Times New Roman"/>
          <w:b/>
          <w:sz w:val="24"/>
          <w:szCs w:val="24"/>
          <w:u w:val="single"/>
        </w:rPr>
        <w:t>either extortion or oppression or something akin to fraud</w:t>
      </w:r>
      <w:r>
        <w:rPr>
          <w:rFonts w:ascii="Times New Roman" w:hAnsi="Times New Roman" w:cs="Times New Roman"/>
          <w:sz w:val="24"/>
          <w:szCs w:val="24"/>
        </w:rPr>
        <w:t xml:space="preserve">. </w:t>
      </w:r>
    </w:p>
    <w:p w:rsidR="00D22788" w:rsidRDefault="00A15BA1" w:rsidP="00FA47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despite the fact that to prove that a particular rate of interest is usurious, one must show </w:t>
      </w:r>
      <w:r w:rsidRPr="000B31B3">
        <w:rPr>
          <w:rFonts w:ascii="Times New Roman" w:hAnsi="Times New Roman" w:cs="Times New Roman"/>
          <w:b/>
          <w:sz w:val="24"/>
          <w:szCs w:val="24"/>
          <w:u w:val="single"/>
        </w:rPr>
        <w:t>either extortion or oppression or something akin to fraud</w:t>
      </w:r>
      <w:r>
        <w:rPr>
          <w:rFonts w:ascii="Times New Roman" w:hAnsi="Times New Roman" w:cs="Times New Roman"/>
          <w:sz w:val="24"/>
          <w:szCs w:val="24"/>
        </w:rPr>
        <w:t xml:space="preserve">, and despite that </w:t>
      </w:r>
      <w:r w:rsidRPr="00A15BA1">
        <w:rPr>
          <w:rFonts w:ascii="Times New Roman" w:hAnsi="Times New Roman" w:cs="Times New Roman"/>
          <w:sz w:val="24"/>
          <w:szCs w:val="24"/>
        </w:rPr>
        <w:t xml:space="preserve">the mere fact that the amount of interest seems high is not </w:t>
      </w:r>
      <w:r w:rsidR="00A25683">
        <w:rPr>
          <w:rFonts w:ascii="Times New Roman" w:hAnsi="Times New Roman" w:cs="Times New Roman"/>
          <w:sz w:val="24"/>
          <w:szCs w:val="24"/>
        </w:rPr>
        <w:t xml:space="preserve">of itself </w:t>
      </w:r>
      <w:r w:rsidRPr="00A15BA1">
        <w:rPr>
          <w:rFonts w:ascii="Times New Roman" w:hAnsi="Times New Roman" w:cs="Times New Roman"/>
          <w:sz w:val="24"/>
          <w:szCs w:val="24"/>
        </w:rPr>
        <w:t>sufficient to make the transaction usurious</w:t>
      </w:r>
      <w:r>
        <w:rPr>
          <w:rFonts w:ascii="Times New Roman" w:hAnsi="Times New Roman" w:cs="Times New Roman"/>
          <w:sz w:val="24"/>
          <w:szCs w:val="24"/>
        </w:rPr>
        <w:t xml:space="preserve">, the situation is somewhat made more complex by the provisions of the Consumer Contracts Act and the Contractual Penalties Act. </w:t>
      </w:r>
      <w:r w:rsidR="005021AA">
        <w:rPr>
          <w:rFonts w:ascii="Times New Roman" w:hAnsi="Times New Roman" w:cs="Times New Roman"/>
          <w:sz w:val="24"/>
          <w:szCs w:val="24"/>
        </w:rPr>
        <w:t xml:space="preserve">As a matter of public policy our common law attaches importance to the need to uphold the sanctity of contracts made by equal contracting parties. </w:t>
      </w:r>
      <w:r w:rsidR="00D22788">
        <w:rPr>
          <w:rFonts w:ascii="Times New Roman" w:hAnsi="Times New Roman" w:cs="Times New Roman"/>
          <w:sz w:val="24"/>
          <w:szCs w:val="24"/>
        </w:rPr>
        <w:t xml:space="preserve">The freedom to contract encompasses the </w:t>
      </w:r>
      <w:r w:rsidR="00A25683">
        <w:rPr>
          <w:rFonts w:ascii="Times New Roman" w:hAnsi="Times New Roman" w:cs="Times New Roman"/>
          <w:sz w:val="24"/>
          <w:szCs w:val="24"/>
        </w:rPr>
        <w:t>freedom to make</w:t>
      </w:r>
      <w:r w:rsidR="00D22788">
        <w:rPr>
          <w:rFonts w:ascii="Times New Roman" w:hAnsi="Times New Roman" w:cs="Times New Roman"/>
          <w:sz w:val="24"/>
          <w:szCs w:val="24"/>
        </w:rPr>
        <w:t xml:space="preserve"> both a good </w:t>
      </w:r>
      <w:r w:rsidR="00A25683">
        <w:rPr>
          <w:rFonts w:ascii="Times New Roman" w:hAnsi="Times New Roman" w:cs="Times New Roman"/>
          <w:sz w:val="24"/>
          <w:szCs w:val="24"/>
        </w:rPr>
        <w:t xml:space="preserve">bargain </w:t>
      </w:r>
      <w:r w:rsidR="00D22788">
        <w:rPr>
          <w:rFonts w:ascii="Times New Roman" w:hAnsi="Times New Roman" w:cs="Times New Roman"/>
          <w:sz w:val="24"/>
          <w:szCs w:val="24"/>
        </w:rPr>
        <w:t xml:space="preserve">and a bad </w:t>
      </w:r>
      <w:r w:rsidR="00A25683">
        <w:rPr>
          <w:rFonts w:ascii="Times New Roman" w:hAnsi="Times New Roman" w:cs="Times New Roman"/>
          <w:sz w:val="24"/>
          <w:szCs w:val="24"/>
        </w:rPr>
        <w:t>one</w:t>
      </w:r>
      <w:r w:rsidR="00D22788">
        <w:rPr>
          <w:rFonts w:ascii="Times New Roman" w:hAnsi="Times New Roman" w:cs="Times New Roman"/>
          <w:sz w:val="24"/>
          <w:szCs w:val="24"/>
        </w:rPr>
        <w:t xml:space="preserve">. In </w:t>
      </w:r>
      <w:proofErr w:type="spellStart"/>
      <w:r w:rsidR="00D22788" w:rsidRPr="00D22788">
        <w:rPr>
          <w:rFonts w:ascii="Times New Roman" w:hAnsi="Times New Roman" w:cs="Times New Roman"/>
          <w:i/>
          <w:sz w:val="24"/>
          <w:szCs w:val="24"/>
        </w:rPr>
        <w:t>Barkhuizen</w:t>
      </w:r>
      <w:proofErr w:type="spellEnd"/>
      <w:r w:rsidR="00D22788" w:rsidRPr="00D22788">
        <w:rPr>
          <w:rFonts w:ascii="Times New Roman" w:hAnsi="Times New Roman" w:cs="Times New Roman"/>
          <w:i/>
          <w:sz w:val="24"/>
          <w:szCs w:val="24"/>
        </w:rPr>
        <w:t xml:space="preserve"> </w:t>
      </w:r>
      <w:r w:rsidR="00D22788" w:rsidRPr="00E97675">
        <w:rPr>
          <w:rFonts w:ascii="Times New Roman" w:hAnsi="Times New Roman" w:cs="Times New Roman"/>
          <w:sz w:val="24"/>
          <w:szCs w:val="24"/>
        </w:rPr>
        <w:t>v</w:t>
      </w:r>
      <w:r w:rsidR="00D22788" w:rsidRPr="00D22788">
        <w:rPr>
          <w:rFonts w:ascii="Times New Roman" w:hAnsi="Times New Roman" w:cs="Times New Roman"/>
          <w:i/>
          <w:sz w:val="24"/>
          <w:szCs w:val="24"/>
        </w:rPr>
        <w:t xml:space="preserve"> Napier</w:t>
      </w:r>
      <w:r w:rsidR="00D22788">
        <w:rPr>
          <w:rStyle w:val="FootnoteReference"/>
          <w:rFonts w:ascii="Times New Roman" w:hAnsi="Times New Roman" w:cs="Times New Roman"/>
          <w:sz w:val="24"/>
          <w:szCs w:val="24"/>
        </w:rPr>
        <w:footnoteReference w:id="26"/>
      </w:r>
      <w:r w:rsidR="00D22788">
        <w:rPr>
          <w:rFonts w:ascii="Times New Roman" w:hAnsi="Times New Roman" w:cs="Times New Roman"/>
          <w:sz w:val="24"/>
          <w:szCs w:val="24"/>
        </w:rPr>
        <w:t xml:space="preserve"> the Constitutional Court of South Africa said</w:t>
      </w:r>
      <w:r w:rsidR="00D22788">
        <w:rPr>
          <w:rStyle w:val="FootnoteReference"/>
          <w:rFonts w:ascii="Times New Roman" w:hAnsi="Times New Roman" w:cs="Times New Roman"/>
          <w:sz w:val="24"/>
          <w:szCs w:val="24"/>
        </w:rPr>
        <w:footnoteReference w:id="27"/>
      </w:r>
    </w:p>
    <w:p w:rsidR="00D22788" w:rsidRDefault="00D22788" w:rsidP="00D2278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“Self-autonomy, or the ability to regulate one’s own affairs, </w:t>
      </w:r>
      <w:r w:rsidRPr="00D22788">
        <w:rPr>
          <w:rFonts w:ascii="Times New Roman" w:hAnsi="Times New Roman" w:cs="Times New Roman"/>
          <w:b/>
          <w:sz w:val="24"/>
          <w:szCs w:val="24"/>
          <w:u w:val="single"/>
        </w:rPr>
        <w:t>even to one’s own detriment, is the very essence of freedom and a vital part of dignity</w:t>
      </w:r>
      <w:r>
        <w:rPr>
          <w:rFonts w:ascii="Times New Roman" w:hAnsi="Times New Roman" w:cs="Times New Roman"/>
          <w:sz w:val="24"/>
          <w:szCs w:val="24"/>
        </w:rPr>
        <w:t>. The extent to which the contract was freely and voluntarily concluded is clearly a vital factor as it will determine the weight that should be afforded to the values of freedom and dignity” (my emphasis).</w:t>
      </w:r>
    </w:p>
    <w:p w:rsidR="00A25683" w:rsidRDefault="00A25683" w:rsidP="00D22788">
      <w:pPr>
        <w:spacing w:after="0" w:line="240" w:lineRule="auto"/>
        <w:ind w:left="720"/>
        <w:jc w:val="both"/>
        <w:rPr>
          <w:rFonts w:ascii="Times New Roman" w:hAnsi="Times New Roman" w:cs="Times New Roman"/>
          <w:sz w:val="24"/>
          <w:szCs w:val="24"/>
        </w:rPr>
      </w:pPr>
    </w:p>
    <w:p w:rsidR="005021AA" w:rsidRDefault="005021AA" w:rsidP="00FA47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ultimate</w:t>
      </w:r>
      <w:r w:rsidR="00D22788">
        <w:rPr>
          <w:rFonts w:ascii="Times New Roman" w:hAnsi="Times New Roman" w:cs="Times New Roman"/>
          <w:sz w:val="24"/>
          <w:szCs w:val="24"/>
        </w:rPr>
        <w:t>ly was the basis of the</w:t>
      </w:r>
      <w:r>
        <w:rPr>
          <w:rFonts w:ascii="Times New Roman" w:hAnsi="Times New Roman" w:cs="Times New Roman"/>
          <w:sz w:val="24"/>
          <w:szCs w:val="24"/>
        </w:rPr>
        <w:t xml:space="preserve"> decision of the appeal court in </w:t>
      </w:r>
      <w:r w:rsidRPr="00D22788">
        <w:rPr>
          <w:rFonts w:ascii="Times New Roman" w:hAnsi="Times New Roman" w:cs="Times New Roman"/>
          <w:i/>
          <w:sz w:val="24"/>
          <w:szCs w:val="24"/>
        </w:rPr>
        <w:t>African Dawn</w:t>
      </w:r>
      <w:r>
        <w:rPr>
          <w:rFonts w:ascii="Times New Roman" w:hAnsi="Times New Roman" w:cs="Times New Roman"/>
          <w:sz w:val="24"/>
          <w:szCs w:val="24"/>
        </w:rPr>
        <w:t xml:space="preserve">. It cautioned against whimsical declarations by judges </w:t>
      </w:r>
      <w:r w:rsidR="00D22788">
        <w:rPr>
          <w:rFonts w:ascii="Times New Roman" w:hAnsi="Times New Roman" w:cs="Times New Roman"/>
          <w:sz w:val="24"/>
          <w:szCs w:val="24"/>
        </w:rPr>
        <w:t xml:space="preserve">to the effect </w:t>
      </w:r>
      <w:r>
        <w:rPr>
          <w:rFonts w:ascii="Times New Roman" w:hAnsi="Times New Roman" w:cs="Times New Roman"/>
          <w:sz w:val="24"/>
          <w:szCs w:val="24"/>
        </w:rPr>
        <w:t xml:space="preserve">that a bargained rate of interest may be </w:t>
      </w:r>
      <w:r w:rsidR="00A25683">
        <w:rPr>
          <w:rFonts w:ascii="Times New Roman" w:hAnsi="Times New Roman" w:cs="Times New Roman"/>
          <w:sz w:val="24"/>
          <w:szCs w:val="24"/>
        </w:rPr>
        <w:t>said to be</w:t>
      </w:r>
      <w:r>
        <w:rPr>
          <w:rFonts w:ascii="Times New Roman" w:hAnsi="Times New Roman" w:cs="Times New Roman"/>
          <w:sz w:val="24"/>
          <w:szCs w:val="24"/>
        </w:rPr>
        <w:t xml:space="preserve"> usurious </w:t>
      </w:r>
      <w:r w:rsidR="00A25683">
        <w:rPr>
          <w:rFonts w:ascii="Times New Roman" w:hAnsi="Times New Roman" w:cs="Times New Roman"/>
          <w:sz w:val="24"/>
          <w:szCs w:val="24"/>
        </w:rPr>
        <w:t>as</w:t>
      </w:r>
      <w:r w:rsidR="0017329E">
        <w:rPr>
          <w:rFonts w:ascii="Times New Roman" w:hAnsi="Times New Roman" w:cs="Times New Roman"/>
          <w:sz w:val="24"/>
          <w:szCs w:val="24"/>
        </w:rPr>
        <w:t xml:space="preserve"> </w:t>
      </w:r>
      <w:r w:rsidR="00BC1420">
        <w:rPr>
          <w:rFonts w:ascii="Times New Roman" w:hAnsi="Times New Roman" w:cs="Times New Roman"/>
          <w:sz w:val="24"/>
          <w:szCs w:val="24"/>
        </w:rPr>
        <w:t>that might</w:t>
      </w:r>
      <w:r>
        <w:rPr>
          <w:rFonts w:ascii="Times New Roman" w:hAnsi="Times New Roman" w:cs="Times New Roman"/>
          <w:sz w:val="24"/>
          <w:szCs w:val="24"/>
        </w:rPr>
        <w:t xml:space="preserve"> amount to a court legislating by decree. </w:t>
      </w:r>
    </w:p>
    <w:p w:rsidR="00AE464A" w:rsidRDefault="00EF6B32" w:rsidP="00FA47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I consider that the Consumer Contracts Act and the Contractual Contracts Act do urge the courts, despite the freedom of contract exercised by the individual</w:t>
      </w:r>
      <w:r w:rsidR="0090073A">
        <w:rPr>
          <w:rFonts w:ascii="Times New Roman" w:hAnsi="Times New Roman" w:cs="Times New Roman"/>
          <w:sz w:val="24"/>
          <w:szCs w:val="24"/>
        </w:rPr>
        <w:t>s</w:t>
      </w:r>
      <w:r>
        <w:rPr>
          <w:rFonts w:ascii="Times New Roman" w:hAnsi="Times New Roman" w:cs="Times New Roman"/>
          <w:sz w:val="24"/>
          <w:szCs w:val="24"/>
        </w:rPr>
        <w:t>, to nonetheless inter</w:t>
      </w:r>
      <w:r w:rsidR="00A25683">
        <w:rPr>
          <w:rFonts w:ascii="Times New Roman" w:hAnsi="Times New Roman" w:cs="Times New Roman"/>
          <w:sz w:val="24"/>
          <w:szCs w:val="24"/>
        </w:rPr>
        <w:t xml:space="preserve">vene and interfere </w:t>
      </w:r>
      <w:r>
        <w:rPr>
          <w:rFonts w:ascii="Times New Roman" w:hAnsi="Times New Roman" w:cs="Times New Roman"/>
          <w:sz w:val="24"/>
          <w:szCs w:val="24"/>
        </w:rPr>
        <w:t xml:space="preserve">if in </w:t>
      </w:r>
      <w:r w:rsidR="002F514F">
        <w:rPr>
          <w:rFonts w:ascii="Times New Roman" w:hAnsi="Times New Roman" w:cs="Times New Roman"/>
          <w:sz w:val="24"/>
          <w:szCs w:val="24"/>
        </w:rPr>
        <w:t>their</w:t>
      </w:r>
      <w:r>
        <w:rPr>
          <w:rFonts w:ascii="Times New Roman" w:hAnsi="Times New Roman" w:cs="Times New Roman"/>
          <w:sz w:val="24"/>
          <w:szCs w:val="24"/>
        </w:rPr>
        <w:t xml:space="preserve"> discretion the </w:t>
      </w:r>
      <w:proofErr w:type="gramStart"/>
      <w:r>
        <w:rPr>
          <w:rFonts w:ascii="Times New Roman" w:hAnsi="Times New Roman" w:cs="Times New Roman"/>
          <w:sz w:val="24"/>
          <w:szCs w:val="24"/>
        </w:rPr>
        <w:t>contract</w:t>
      </w:r>
      <w:r w:rsidR="00A25683">
        <w:rPr>
          <w:rFonts w:ascii="Times New Roman" w:hAnsi="Times New Roman" w:cs="Times New Roman"/>
          <w:sz w:val="24"/>
          <w:szCs w:val="24"/>
        </w:rPr>
        <w:t>,</w:t>
      </w:r>
      <w:r>
        <w:rPr>
          <w:rFonts w:ascii="Times New Roman" w:hAnsi="Times New Roman" w:cs="Times New Roman"/>
          <w:sz w:val="24"/>
          <w:szCs w:val="24"/>
        </w:rPr>
        <w:t xml:space="preserve"> or </w:t>
      </w:r>
      <w:r w:rsidR="00BC1420">
        <w:rPr>
          <w:rFonts w:ascii="Times New Roman" w:hAnsi="Times New Roman" w:cs="Times New Roman"/>
          <w:sz w:val="24"/>
          <w:szCs w:val="24"/>
        </w:rPr>
        <w:t xml:space="preserve">some terms in </w:t>
      </w:r>
      <w:r w:rsidR="00A25683">
        <w:rPr>
          <w:rFonts w:ascii="Times New Roman" w:hAnsi="Times New Roman" w:cs="Times New Roman"/>
          <w:sz w:val="24"/>
          <w:szCs w:val="24"/>
        </w:rPr>
        <w:t>it, are</w:t>
      </w:r>
      <w:proofErr w:type="gramEnd"/>
      <w:r w:rsidR="00BC1420">
        <w:rPr>
          <w:rFonts w:ascii="Times New Roman" w:hAnsi="Times New Roman" w:cs="Times New Roman"/>
          <w:sz w:val="24"/>
          <w:szCs w:val="24"/>
        </w:rPr>
        <w:t xml:space="preserve"> </w:t>
      </w:r>
      <w:r>
        <w:rPr>
          <w:rFonts w:ascii="Times New Roman" w:hAnsi="Times New Roman" w:cs="Times New Roman"/>
          <w:sz w:val="24"/>
          <w:szCs w:val="24"/>
        </w:rPr>
        <w:t>unfair</w:t>
      </w:r>
      <w:r w:rsidR="00BC1420">
        <w:rPr>
          <w:rFonts w:ascii="Times New Roman" w:hAnsi="Times New Roman" w:cs="Times New Roman"/>
          <w:sz w:val="24"/>
          <w:szCs w:val="24"/>
        </w:rPr>
        <w:t>,</w:t>
      </w:r>
      <w:r>
        <w:rPr>
          <w:rFonts w:ascii="Times New Roman" w:hAnsi="Times New Roman" w:cs="Times New Roman"/>
          <w:sz w:val="24"/>
          <w:szCs w:val="24"/>
        </w:rPr>
        <w:t xml:space="preserve"> or if the penalty is out of proportion to the prejudice suffered by the creditor. </w:t>
      </w:r>
      <w:r w:rsidR="00BC1420">
        <w:rPr>
          <w:rFonts w:ascii="Times New Roman" w:hAnsi="Times New Roman" w:cs="Times New Roman"/>
          <w:sz w:val="24"/>
          <w:szCs w:val="24"/>
        </w:rPr>
        <w:t xml:space="preserve">I do not agree with Mr </w:t>
      </w:r>
      <w:proofErr w:type="spellStart"/>
      <w:r w:rsidR="00BC1420" w:rsidRPr="00A25683">
        <w:rPr>
          <w:rFonts w:ascii="Times New Roman" w:hAnsi="Times New Roman" w:cs="Times New Roman"/>
          <w:i/>
          <w:sz w:val="24"/>
          <w:szCs w:val="24"/>
        </w:rPr>
        <w:t>Mutero</w:t>
      </w:r>
      <w:proofErr w:type="spellEnd"/>
      <w:r w:rsidR="00BC1420">
        <w:rPr>
          <w:rFonts w:ascii="Times New Roman" w:hAnsi="Times New Roman" w:cs="Times New Roman"/>
          <w:sz w:val="24"/>
          <w:szCs w:val="24"/>
        </w:rPr>
        <w:t xml:space="preserve"> that the Consumer Contracts Act does not apply to lending by banks. I consider that the definition of “</w:t>
      </w:r>
      <w:r w:rsidR="00BC1420" w:rsidRPr="00A25683">
        <w:rPr>
          <w:rFonts w:ascii="Times New Roman" w:hAnsi="Times New Roman" w:cs="Times New Roman"/>
          <w:b/>
          <w:sz w:val="24"/>
          <w:szCs w:val="24"/>
        </w:rPr>
        <w:t>consumer contract</w:t>
      </w:r>
      <w:r w:rsidR="00BC1420">
        <w:rPr>
          <w:rFonts w:ascii="Times New Roman" w:hAnsi="Times New Roman" w:cs="Times New Roman"/>
          <w:sz w:val="24"/>
          <w:szCs w:val="24"/>
        </w:rPr>
        <w:t xml:space="preserve">” is wide enough to encompass a loan contract. Banks do supply banking services. Therefore, a borrower who can satisfy any of the </w:t>
      </w:r>
      <w:r w:rsidR="00BC1420">
        <w:rPr>
          <w:rFonts w:ascii="Times New Roman" w:hAnsi="Times New Roman" w:cs="Times New Roman"/>
          <w:sz w:val="24"/>
          <w:szCs w:val="24"/>
        </w:rPr>
        <w:lastRenderedPageBreak/>
        <w:t xml:space="preserve">requirements in s 5 of that Act may be entitled to relief. In particular, if the defendants </w:t>
      </w:r>
      <w:r w:rsidR="00A25683">
        <w:rPr>
          <w:rFonts w:ascii="Times New Roman" w:hAnsi="Times New Roman" w:cs="Times New Roman"/>
          <w:sz w:val="24"/>
          <w:szCs w:val="24"/>
        </w:rPr>
        <w:t xml:space="preserve">in this case </w:t>
      </w:r>
      <w:r w:rsidR="00BC1420">
        <w:rPr>
          <w:rFonts w:ascii="Times New Roman" w:hAnsi="Times New Roman" w:cs="Times New Roman"/>
          <w:sz w:val="24"/>
          <w:szCs w:val="24"/>
        </w:rPr>
        <w:t>had shown that a</w:t>
      </w:r>
      <w:r w:rsidR="00E97675">
        <w:rPr>
          <w:rFonts w:ascii="Times New Roman" w:hAnsi="Times New Roman" w:cs="Times New Roman"/>
          <w:sz w:val="24"/>
          <w:szCs w:val="24"/>
        </w:rPr>
        <w:t xml:space="preserve"> penalt</w:t>
      </w:r>
      <w:r w:rsidR="0017036C">
        <w:rPr>
          <w:rFonts w:ascii="Times New Roman" w:hAnsi="Times New Roman" w:cs="Times New Roman"/>
          <w:sz w:val="24"/>
          <w:szCs w:val="24"/>
        </w:rPr>
        <w:t>y rate of interest of 50%</w:t>
      </w:r>
      <w:r w:rsidR="00BC1420">
        <w:rPr>
          <w:rFonts w:ascii="Times New Roman" w:hAnsi="Times New Roman" w:cs="Times New Roman"/>
          <w:sz w:val="24"/>
          <w:szCs w:val="24"/>
        </w:rPr>
        <w:t xml:space="preserve"> per annum </w:t>
      </w:r>
      <w:r w:rsidR="00A25683">
        <w:rPr>
          <w:rFonts w:ascii="Times New Roman" w:hAnsi="Times New Roman" w:cs="Times New Roman"/>
          <w:sz w:val="24"/>
          <w:szCs w:val="24"/>
        </w:rPr>
        <w:t>resulted in making the</w:t>
      </w:r>
      <w:r w:rsidR="0017329E">
        <w:rPr>
          <w:rFonts w:ascii="Times New Roman" w:hAnsi="Times New Roman" w:cs="Times New Roman"/>
          <w:sz w:val="24"/>
          <w:szCs w:val="24"/>
        </w:rPr>
        <w:t xml:space="preserve"> loan contract as a whole</w:t>
      </w:r>
      <w:r w:rsidR="00BC1420">
        <w:rPr>
          <w:rFonts w:ascii="Times New Roman" w:hAnsi="Times New Roman" w:cs="Times New Roman"/>
          <w:sz w:val="24"/>
          <w:szCs w:val="24"/>
        </w:rPr>
        <w:t xml:space="preserve"> an unreasonabl</w:t>
      </w:r>
      <w:r w:rsidR="0017329E">
        <w:rPr>
          <w:rFonts w:ascii="Times New Roman" w:hAnsi="Times New Roman" w:cs="Times New Roman"/>
          <w:sz w:val="24"/>
          <w:szCs w:val="24"/>
        </w:rPr>
        <w:t>e</w:t>
      </w:r>
      <w:r w:rsidR="00BC1420">
        <w:rPr>
          <w:rFonts w:ascii="Times New Roman" w:hAnsi="Times New Roman" w:cs="Times New Roman"/>
          <w:sz w:val="24"/>
          <w:szCs w:val="24"/>
        </w:rPr>
        <w:t xml:space="preserve"> exchange of values; or made it unreasonably oppressive; or was such that it </w:t>
      </w:r>
      <w:r w:rsidR="00AE464A">
        <w:rPr>
          <w:rFonts w:ascii="Times New Roman" w:hAnsi="Times New Roman" w:cs="Times New Roman"/>
          <w:sz w:val="24"/>
          <w:szCs w:val="24"/>
        </w:rPr>
        <w:t>made the loan contract impose obligations or liabilities that were not reasonably necessary to protect the interests of the plaintiff</w:t>
      </w:r>
      <w:r w:rsidR="00A25683">
        <w:rPr>
          <w:rFonts w:ascii="Times New Roman" w:hAnsi="Times New Roman" w:cs="Times New Roman"/>
          <w:sz w:val="24"/>
          <w:szCs w:val="24"/>
        </w:rPr>
        <w:t>;</w:t>
      </w:r>
      <w:r w:rsidR="00AE464A">
        <w:rPr>
          <w:rFonts w:ascii="Times New Roman" w:hAnsi="Times New Roman" w:cs="Times New Roman"/>
          <w:sz w:val="24"/>
          <w:szCs w:val="24"/>
        </w:rPr>
        <w:t xml:space="preserve"> or that it made the loan contract violate commonly accepted standards of fair dealing</w:t>
      </w:r>
      <w:r w:rsidR="00A25683">
        <w:rPr>
          <w:rFonts w:ascii="Times New Roman" w:hAnsi="Times New Roman" w:cs="Times New Roman"/>
          <w:sz w:val="24"/>
          <w:szCs w:val="24"/>
        </w:rPr>
        <w:t>,</w:t>
      </w:r>
      <w:r w:rsidR="00AE464A">
        <w:rPr>
          <w:rFonts w:ascii="Times New Roman" w:hAnsi="Times New Roman" w:cs="Times New Roman"/>
          <w:sz w:val="24"/>
          <w:szCs w:val="24"/>
        </w:rPr>
        <w:t xml:space="preserve"> then they would </w:t>
      </w:r>
      <w:r w:rsidR="00A25683">
        <w:rPr>
          <w:rFonts w:ascii="Times New Roman" w:hAnsi="Times New Roman" w:cs="Times New Roman"/>
          <w:sz w:val="24"/>
          <w:szCs w:val="24"/>
        </w:rPr>
        <w:t xml:space="preserve">have </w:t>
      </w:r>
      <w:r w:rsidR="00AE464A">
        <w:rPr>
          <w:rFonts w:ascii="Times New Roman" w:hAnsi="Times New Roman" w:cs="Times New Roman"/>
          <w:sz w:val="24"/>
          <w:szCs w:val="24"/>
        </w:rPr>
        <w:t>be</w:t>
      </w:r>
      <w:r w:rsidR="00A25683">
        <w:rPr>
          <w:rFonts w:ascii="Times New Roman" w:hAnsi="Times New Roman" w:cs="Times New Roman"/>
          <w:sz w:val="24"/>
          <w:szCs w:val="24"/>
        </w:rPr>
        <w:t>en</w:t>
      </w:r>
      <w:r w:rsidR="00AE464A">
        <w:rPr>
          <w:rFonts w:ascii="Times New Roman" w:hAnsi="Times New Roman" w:cs="Times New Roman"/>
          <w:sz w:val="24"/>
          <w:szCs w:val="24"/>
        </w:rPr>
        <w:t xml:space="preserve"> entitled to relief under section 4 of the Act. The fact that they </w:t>
      </w:r>
      <w:r w:rsidR="00A25683">
        <w:rPr>
          <w:rFonts w:ascii="Times New Roman" w:hAnsi="Times New Roman" w:cs="Times New Roman"/>
          <w:sz w:val="24"/>
          <w:szCs w:val="24"/>
        </w:rPr>
        <w:t xml:space="preserve">might have </w:t>
      </w:r>
      <w:r w:rsidR="00AE464A">
        <w:rPr>
          <w:rFonts w:ascii="Times New Roman" w:hAnsi="Times New Roman" w:cs="Times New Roman"/>
          <w:sz w:val="24"/>
          <w:szCs w:val="24"/>
        </w:rPr>
        <w:t>signed the loan contract freely and voluntarily would not be decisive of the matter. It is a matter of public policy.</w:t>
      </w:r>
    </w:p>
    <w:p w:rsidR="00AD677F" w:rsidRDefault="00AE464A" w:rsidP="00AD67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Similarly, in terms of the Contractual Penalties Act, if the defendants had shown that a penalty rate of interest</w:t>
      </w:r>
      <w:r w:rsidR="0017036C">
        <w:rPr>
          <w:rFonts w:ascii="Times New Roman" w:hAnsi="Times New Roman" w:cs="Times New Roman"/>
          <w:sz w:val="24"/>
          <w:szCs w:val="24"/>
        </w:rPr>
        <w:t xml:space="preserve"> of 50%</w:t>
      </w:r>
      <w:r>
        <w:rPr>
          <w:rFonts w:ascii="Times New Roman" w:hAnsi="Times New Roman" w:cs="Times New Roman"/>
          <w:sz w:val="24"/>
          <w:szCs w:val="24"/>
        </w:rPr>
        <w:t xml:space="preserve"> per annum was out of proportion to any prejudice suffered by the plaintiff as a result of their failure to pay back the loan timeously, then they might have been entitled to relief under s 4</w:t>
      </w:r>
      <w:r w:rsidR="00A25683">
        <w:rPr>
          <w:rFonts w:ascii="Times New Roman" w:hAnsi="Times New Roman" w:cs="Times New Roman"/>
          <w:sz w:val="24"/>
          <w:szCs w:val="24"/>
        </w:rPr>
        <w:t xml:space="preserve"> of that Act</w:t>
      </w:r>
      <w:r>
        <w:rPr>
          <w:rFonts w:ascii="Times New Roman" w:hAnsi="Times New Roman" w:cs="Times New Roman"/>
          <w:sz w:val="24"/>
          <w:szCs w:val="24"/>
        </w:rPr>
        <w:t>. In particular, the court could reduce the rate to what it would consider equitable</w:t>
      </w:r>
      <w:r w:rsidR="00440A01">
        <w:rPr>
          <w:rFonts w:ascii="Times New Roman" w:hAnsi="Times New Roman" w:cs="Times New Roman"/>
          <w:sz w:val="24"/>
          <w:szCs w:val="24"/>
        </w:rPr>
        <w:t>,</w:t>
      </w:r>
      <w:r>
        <w:rPr>
          <w:rFonts w:ascii="Times New Roman" w:hAnsi="Times New Roman" w:cs="Times New Roman"/>
          <w:sz w:val="24"/>
          <w:szCs w:val="24"/>
        </w:rPr>
        <w:t xml:space="preserve"> notwit</w:t>
      </w:r>
      <w:r w:rsidR="00440A01">
        <w:rPr>
          <w:rFonts w:ascii="Times New Roman" w:hAnsi="Times New Roman" w:cs="Times New Roman"/>
          <w:sz w:val="24"/>
          <w:szCs w:val="24"/>
        </w:rPr>
        <w:t>hstanding that the defendants might</w:t>
      </w:r>
      <w:r>
        <w:rPr>
          <w:rFonts w:ascii="Times New Roman" w:hAnsi="Times New Roman" w:cs="Times New Roman"/>
          <w:sz w:val="24"/>
          <w:szCs w:val="24"/>
        </w:rPr>
        <w:t xml:space="preserve"> have freely and voluntarily signed the loan contract which </w:t>
      </w:r>
      <w:r w:rsidR="0017329E">
        <w:rPr>
          <w:rFonts w:ascii="Times New Roman" w:hAnsi="Times New Roman" w:cs="Times New Roman"/>
          <w:sz w:val="24"/>
          <w:szCs w:val="24"/>
        </w:rPr>
        <w:t xml:space="preserve">had </w:t>
      </w:r>
      <w:r>
        <w:rPr>
          <w:rFonts w:ascii="Times New Roman" w:hAnsi="Times New Roman" w:cs="Times New Roman"/>
          <w:sz w:val="24"/>
          <w:szCs w:val="24"/>
        </w:rPr>
        <w:t xml:space="preserve">stipulated </w:t>
      </w:r>
      <w:r w:rsidR="00440A01">
        <w:rPr>
          <w:rFonts w:ascii="Times New Roman" w:hAnsi="Times New Roman" w:cs="Times New Roman"/>
          <w:sz w:val="24"/>
          <w:szCs w:val="24"/>
        </w:rPr>
        <w:t xml:space="preserve">such a </w:t>
      </w:r>
      <w:r>
        <w:rPr>
          <w:rFonts w:ascii="Times New Roman" w:hAnsi="Times New Roman" w:cs="Times New Roman"/>
          <w:sz w:val="24"/>
          <w:szCs w:val="24"/>
        </w:rPr>
        <w:t xml:space="preserve">rate. </w:t>
      </w:r>
    </w:p>
    <w:p w:rsidR="00516E07" w:rsidRDefault="00AD677F" w:rsidP="00AD67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Unfortunately, there was virtually nothing placed before me in this matter to help decide whether or not a</w:t>
      </w:r>
      <w:r w:rsidR="00E97675">
        <w:rPr>
          <w:rFonts w:ascii="Times New Roman" w:hAnsi="Times New Roman" w:cs="Times New Roman"/>
          <w:sz w:val="24"/>
          <w:szCs w:val="24"/>
        </w:rPr>
        <w:t xml:space="preserve"> penalt</w:t>
      </w:r>
      <w:r w:rsidR="0017036C">
        <w:rPr>
          <w:rFonts w:ascii="Times New Roman" w:hAnsi="Times New Roman" w:cs="Times New Roman"/>
          <w:sz w:val="24"/>
          <w:szCs w:val="24"/>
        </w:rPr>
        <w:t xml:space="preserve">y rate of interest of 50% </w:t>
      </w:r>
      <w:r>
        <w:rPr>
          <w:rFonts w:ascii="Times New Roman" w:hAnsi="Times New Roman" w:cs="Times New Roman"/>
          <w:sz w:val="24"/>
          <w:szCs w:val="24"/>
        </w:rPr>
        <w:t xml:space="preserve"> per annum was usurious</w:t>
      </w:r>
      <w:r w:rsidR="00440A01">
        <w:rPr>
          <w:rFonts w:ascii="Times New Roman" w:hAnsi="Times New Roman" w:cs="Times New Roman"/>
          <w:sz w:val="24"/>
          <w:szCs w:val="24"/>
        </w:rPr>
        <w:t>;</w:t>
      </w:r>
      <w:r>
        <w:rPr>
          <w:rFonts w:ascii="Times New Roman" w:hAnsi="Times New Roman" w:cs="Times New Roman"/>
          <w:sz w:val="24"/>
          <w:szCs w:val="24"/>
        </w:rPr>
        <w:t xml:space="preserve"> or contrary to public policy</w:t>
      </w:r>
      <w:r w:rsidR="00440A01">
        <w:rPr>
          <w:rFonts w:ascii="Times New Roman" w:hAnsi="Times New Roman" w:cs="Times New Roman"/>
          <w:sz w:val="24"/>
          <w:szCs w:val="24"/>
        </w:rPr>
        <w:t>;</w:t>
      </w:r>
      <w:r>
        <w:rPr>
          <w:rFonts w:ascii="Times New Roman" w:hAnsi="Times New Roman" w:cs="Times New Roman"/>
          <w:sz w:val="24"/>
          <w:szCs w:val="24"/>
        </w:rPr>
        <w:t xml:space="preserve"> or so excessive as to contaminate the entire loan contract to enable relief to be </w:t>
      </w:r>
      <w:r w:rsidR="0017329E">
        <w:rPr>
          <w:rFonts w:ascii="Times New Roman" w:hAnsi="Times New Roman" w:cs="Times New Roman"/>
          <w:sz w:val="24"/>
          <w:szCs w:val="24"/>
        </w:rPr>
        <w:t>given</w:t>
      </w:r>
      <w:r>
        <w:rPr>
          <w:rFonts w:ascii="Times New Roman" w:hAnsi="Times New Roman" w:cs="Times New Roman"/>
          <w:sz w:val="24"/>
          <w:szCs w:val="24"/>
        </w:rPr>
        <w:t xml:space="preserve"> under the Consumer Contracts Act, or </w:t>
      </w:r>
      <w:r w:rsidR="0017329E">
        <w:rPr>
          <w:rFonts w:ascii="Times New Roman" w:hAnsi="Times New Roman" w:cs="Times New Roman"/>
          <w:sz w:val="24"/>
          <w:szCs w:val="24"/>
        </w:rPr>
        <w:t xml:space="preserve">that </w:t>
      </w:r>
      <w:r w:rsidR="00440A01">
        <w:rPr>
          <w:rFonts w:ascii="Times New Roman" w:hAnsi="Times New Roman" w:cs="Times New Roman"/>
          <w:sz w:val="24"/>
          <w:szCs w:val="24"/>
        </w:rPr>
        <w:t xml:space="preserve">such a rate was a </w:t>
      </w:r>
      <w:r>
        <w:rPr>
          <w:rFonts w:ascii="Times New Roman" w:hAnsi="Times New Roman" w:cs="Times New Roman"/>
          <w:sz w:val="24"/>
          <w:szCs w:val="24"/>
        </w:rPr>
        <w:t xml:space="preserve">penalty that was so disproportionate to any prejudice suffered by the plaintiff by reason of the defendants’ default to warrant relief under the Contractual Penalties Act. </w:t>
      </w:r>
    </w:p>
    <w:p w:rsidR="006F2CAF" w:rsidRDefault="00AD677F" w:rsidP="00AD67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516E07">
        <w:rPr>
          <w:rFonts w:ascii="Times New Roman" w:hAnsi="Times New Roman" w:cs="Times New Roman"/>
          <w:i/>
          <w:sz w:val="24"/>
          <w:szCs w:val="24"/>
        </w:rPr>
        <w:t>Hove</w:t>
      </w:r>
      <w:r>
        <w:rPr>
          <w:rFonts w:ascii="Times New Roman" w:hAnsi="Times New Roman" w:cs="Times New Roman"/>
          <w:sz w:val="24"/>
          <w:szCs w:val="24"/>
        </w:rPr>
        <w:t xml:space="preserve"> argued that the empirical evidence required to make a determination was self-evident</w:t>
      </w:r>
      <w:r w:rsidR="00516E07">
        <w:rPr>
          <w:rFonts w:ascii="Times New Roman" w:hAnsi="Times New Roman" w:cs="Times New Roman"/>
          <w:sz w:val="24"/>
          <w:szCs w:val="24"/>
        </w:rPr>
        <w:t xml:space="preserve">. He urged me to take judicial notice of </w:t>
      </w:r>
      <w:r w:rsidR="0017329E">
        <w:rPr>
          <w:rFonts w:ascii="Times New Roman" w:hAnsi="Times New Roman" w:cs="Times New Roman"/>
          <w:sz w:val="24"/>
          <w:szCs w:val="24"/>
        </w:rPr>
        <w:t>his own bald allegations from the Bar</w:t>
      </w:r>
      <w:r w:rsidR="00516E07">
        <w:rPr>
          <w:rFonts w:ascii="Times New Roman" w:hAnsi="Times New Roman" w:cs="Times New Roman"/>
          <w:sz w:val="24"/>
          <w:szCs w:val="24"/>
        </w:rPr>
        <w:t xml:space="preserve"> that the rate of annual </w:t>
      </w:r>
      <w:r w:rsidR="00E97675">
        <w:rPr>
          <w:rFonts w:ascii="Times New Roman" w:hAnsi="Times New Roman" w:cs="Times New Roman"/>
          <w:sz w:val="24"/>
          <w:szCs w:val="24"/>
        </w:rPr>
        <w:t>inflati</w:t>
      </w:r>
      <w:r w:rsidR="0017036C">
        <w:rPr>
          <w:rFonts w:ascii="Times New Roman" w:hAnsi="Times New Roman" w:cs="Times New Roman"/>
          <w:sz w:val="24"/>
          <w:szCs w:val="24"/>
        </w:rPr>
        <w:t>on in this country was 5%</w:t>
      </w:r>
      <w:r w:rsidR="00516E07">
        <w:rPr>
          <w:rFonts w:ascii="Times New Roman" w:hAnsi="Times New Roman" w:cs="Times New Roman"/>
          <w:sz w:val="24"/>
          <w:szCs w:val="24"/>
        </w:rPr>
        <w:t xml:space="preserve"> and that the average rates of interest in the United States of America, the source country </w:t>
      </w:r>
      <w:r w:rsidR="0090073A">
        <w:rPr>
          <w:rFonts w:ascii="Times New Roman" w:hAnsi="Times New Roman" w:cs="Times New Roman"/>
          <w:sz w:val="24"/>
          <w:szCs w:val="24"/>
        </w:rPr>
        <w:t xml:space="preserve">for </w:t>
      </w:r>
      <w:r w:rsidR="00516E07">
        <w:rPr>
          <w:rFonts w:ascii="Times New Roman" w:hAnsi="Times New Roman" w:cs="Times New Roman"/>
          <w:sz w:val="24"/>
          <w:szCs w:val="24"/>
        </w:rPr>
        <w:t>the functional and dominant currency in this country</w:t>
      </w:r>
      <w:r w:rsidR="00440A01">
        <w:rPr>
          <w:rFonts w:ascii="Times New Roman" w:hAnsi="Times New Roman" w:cs="Times New Roman"/>
          <w:sz w:val="24"/>
          <w:szCs w:val="24"/>
        </w:rPr>
        <w:t>,</w:t>
      </w:r>
      <w:r w:rsidR="0017036C">
        <w:rPr>
          <w:rFonts w:ascii="Times New Roman" w:hAnsi="Times New Roman" w:cs="Times New Roman"/>
          <w:sz w:val="24"/>
          <w:szCs w:val="24"/>
        </w:rPr>
        <w:t xml:space="preserve"> was 3%</w:t>
      </w:r>
      <w:r w:rsidR="00440A01">
        <w:rPr>
          <w:rFonts w:ascii="Times New Roman" w:hAnsi="Times New Roman" w:cs="Times New Roman"/>
          <w:sz w:val="24"/>
          <w:szCs w:val="24"/>
        </w:rPr>
        <w:t xml:space="preserve"> per annum</w:t>
      </w:r>
      <w:r w:rsidR="00516E07">
        <w:rPr>
          <w:rFonts w:ascii="Times New Roman" w:hAnsi="Times New Roman" w:cs="Times New Roman"/>
          <w:sz w:val="24"/>
          <w:szCs w:val="24"/>
        </w:rPr>
        <w:t xml:space="preserve">. In my view it was completely inappropriate for this kind of matter to have gone by way of a special case where, among other things, the statement of agreed facts said nothing </w:t>
      </w:r>
      <w:r w:rsidR="00440A01">
        <w:rPr>
          <w:rFonts w:ascii="Times New Roman" w:hAnsi="Times New Roman" w:cs="Times New Roman"/>
          <w:sz w:val="24"/>
          <w:szCs w:val="24"/>
        </w:rPr>
        <w:t xml:space="preserve">more </w:t>
      </w:r>
      <w:r w:rsidR="0017329E">
        <w:rPr>
          <w:rFonts w:ascii="Times New Roman" w:hAnsi="Times New Roman" w:cs="Times New Roman"/>
          <w:sz w:val="24"/>
          <w:szCs w:val="24"/>
        </w:rPr>
        <w:t>than</w:t>
      </w:r>
      <w:r w:rsidR="00516E07">
        <w:rPr>
          <w:rFonts w:ascii="Times New Roman" w:hAnsi="Times New Roman" w:cs="Times New Roman"/>
          <w:sz w:val="24"/>
          <w:szCs w:val="24"/>
        </w:rPr>
        <w:t xml:space="preserve"> what the pleadings stated. This was a matter that cried out for detailed evidence on a number of aspects; not least the cost borne by the plaintiff in procuring the money for on-lending to the defendants; the risk associated with the creditworthiness of the defendants; the use to which the loan was put</w:t>
      </w:r>
      <w:r w:rsidR="00440A01">
        <w:rPr>
          <w:rFonts w:ascii="Times New Roman" w:hAnsi="Times New Roman" w:cs="Times New Roman"/>
          <w:sz w:val="24"/>
          <w:szCs w:val="24"/>
        </w:rPr>
        <w:t xml:space="preserve"> by the defendants</w:t>
      </w:r>
      <w:r w:rsidR="00516E07">
        <w:rPr>
          <w:rFonts w:ascii="Times New Roman" w:hAnsi="Times New Roman" w:cs="Times New Roman"/>
          <w:sz w:val="24"/>
          <w:szCs w:val="24"/>
        </w:rPr>
        <w:t>; the rates of interest charged by comparative institutions in similar circumstances</w:t>
      </w:r>
      <w:r w:rsidR="00440A01">
        <w:rPr>
          <w:rFonts w:ascii="Times New Roman" w:hAnsi="Times New Roman" w:cs="Times New Roman"/>
          <w:sz w:val="24"/>
          <w:szCs w:val="24"/>
        </w:rPr>
        <w:t xml:space="preserve">; the unreasonableness of the margin of profit desired by the plaintiff on the loan; the inequalities, </w:t>
      </w:r>
      <w:r w:rsidR="00440A01">
        <w:rPr>
          <w:rFonts w:ascii="Times New Roman" w:hAnsi="Times New Roman" w:cs="Times New Roman"/>
          <w:sz w:val="24"/>
          <w:szCs w:val="24"/>
        </w:rPr>
        <w:lastRenderedPageBreak/>
        <w:t>if any, in the economic strengths of the parties,</w:t>
      </w:r>
      <w:r w:rsidR="00516E07">
        <w:rPr>
          <w:rFonts w:ascii="Times New Roman" w:hAnsi="Times New Roman" w:cs="Times New Roman"/>
          <w:sz w:val="24"/>
          <w:szCs w:val="24"/>
        </w:rPr>
        <w:t xml:space="preserve"> and so on. In other words</w:t>
      </w:r>
      <w:r w:rsidR="00D20253">
        <w:rPr>
          <w:rFonts w:ascii="Times New Roman" w:hAnsi="Times New Roman" w:cs="Times New Roman"/>
          <w:sz w:val="24"/>
          <w:szCs w:val="24"/>
        </w:rPr>
        <w:t>,</w:t>
      </w:r>
      <w:r w:rsidR="00516E07">
        <w:rPr>
          <w:rFonts w:ascii="Times New Roman" w:hAnsi="Times New Roman" w:cs="Times New Roman"/>
          <w:sz w:val="24"/>
          <w:szCs w:val="24"/>
        </w:rPr>
        <w:t xml:space="preserve"> </w:t>
      </w:r>
      <w:r w:rsidR="006F2CAF">
        <w:rPr>
          <w:rFonts w:ascii="Times New Roman" w:hAnsi="Times New Roman" w:cs="Times New Roman"/>
          <w:sz w:val="24"/>
          <w:szCs w:val="24"/>
        </w:rPr>
        <w:t xml:space="preserve">it was necessary to show the factors that informed such a rate </w:t>
      </w:r>
      <w:r w:rsidR="00D20253">
        <w:rPr>
          <w:rFonts w:ascii="Times New Roman" w:hAnsi="Times New Roman" w:cs="Times New Roman"/>
          <w:sz w:val="24"/>
          <w:szCs w:val="24"/>
        </w:rPr>
        <w:t xml:space="preserve">of interest </w:t>
      </w:r>
      <w:r w:rsidR="006F2CAF">
        <w:rPr>
          <w:rFonts w:ascii="Times New Roman" w:hAnsi="Times New Roman" w:cs="Times New Roman"/>
          <w:sz w:val="24"/>
          <w:szCs w:val="24"/>
        </w:rPr>
        <w:t>and that influenced the parties to agree to it.</w:t>
      </w:r>
      <w:r w:rsidR="00440A01">
        <w:rPr>
          <w:rFonts w:ascii="Times New Roman" w:hAnsi="Times New Roman" w:cs="Times New Roman"/>
          <w:sz w:val="24"/>
          <w:szCs w:val="24"/>
        </w:rPr>
        <w:t xml:space="preserve"> The plaintiff disputed the defendants</w:t>
      </w:r>
      <w:r w:rsidR="0017329E">
        <w:rPr>
          <w:rFonts w:ascii="Times New Roman" w:hAnsi="Times New Roman" w:cs="Times New Roman"/>
          <w:sz w:val="24"/>
          <w:szCs w:val="24"/>
        </w:rPr>
        <w:t>’</w:t>
      </w:r>
      <w:r w:rsidR="00440A01">
        <w:rPr>
          <w:rFonts w:ascii="Times New Roman" w:hAnsi="Times New Roman" w:cs="Times New Roman"/>
          <w:sz w:val="24"/>
          <w:szCs w:val="24"/>
        </w:rPr>
        <w:t xml:space="preserve"> statistics on the rates of annual inflation, the rate of interest prevailing in the United States of America </w:t>
      </w:r>
      <w:r w:rsidR="00D20253">
        <w:rPr>
          <w:rFonts w:ascii="Times New Roman" w:hAnsi="Times New Roman" w:cs="Times New Roman"/>
          <w:sz w:val="24"/>
          <w:szCs w:val="24"/>
        </w:rPr>
        <w:t>or</w:t>
      </w:r>
      <w:r w:rsidR="00440A01">
        <w:rPr>
          <w:rFonts w:ascii="Times New Roman" w:hAnsi="Times New Roman" w:cs="Times New Roman"/>
          <w:sz w:val="24"/>
          <w:szCs w:val="24"/>
        </w:rPr>
        <w:t xml:space="preserve"> the rates of interest said to be charged by </w:t>
      </w:r>
      <w:proofErr w:type="spellStart"/>
      <w:r w:rsidR="00440A01">
        <w:rPr>
          <w:rFonts w:ascii="Times New Roman" w:hAnsi="Times New Roman" w:cs="Times New Roman"/>
          <w:sz w:val="24"/>
          <w:szCs w:val="24"/>
        </w:rPr>
        <w:t>Stanbic</w:t>
      </w:r>
      <w:proofErr w:type="spellEnd"/>
      <w:r w:rsidR="00440A01">
        <w:rPr>
          <w:rFonts w:ascii="Times New Roman" w:hAnsi="Times New Roman" w:cs="Times New Roman"/>
          <w:sz w:val="24"/>
          <w:szCs w:val="24"/>
        </w:rPr>
        <w:t xml:space="preserve"> Bank and Standard Chartered Bank. </w:t>
      </w:r>
    </w:p>
    <w:p w:rsidR="006F2CAF" w:rsidRDefault="006F2CAF" w:rsidP="00AD67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the common law, the onus is on h</w:t>
      </w:r>
      <w:r w:rsidR="0017329E">
        <w:rPr>
          <w:rFonts w:ascii="Times New Roman" w:hAnsi="Times New Roman" w:cs="Times New Roman"/>
          <w:sz w:val="24"/>
          <w:szCs w:val="24"/>
        </w:rPr>
        <w:t>im</w:t>
      </w:r>
      <w:r>
        <w:rPr>
          <w:rFonts w:ascii="Times New Roman" w:hAnsi="Times New Roman" w:cs="Times New Roman"/>
          <w:sz w:val="24"/>
          <w:szCs w:val="24"/>
        </w:rPr>
        <w:t xml:space="preserve"> </w:t>
      </w:r>
      <w:r w:rsidR="0017329E">
        <w:rPr>
          <w:rFonts w:ascii="Times New Roman" w:hAnsi="Times New Roman" w:cs="Times New Roman"/>
          <w:sz w:val="24"/>
          <w:szCs w:val="24"/>
        </w:rPr>
        <w:t>who</w:t>
      </w:r>
      <w:r>
        <w:rPr>
          <w:rFonts w:ascii="Times New Roman" w:hAnsi="Times New Roman" w:cs="Times New Roman"/>
          <w:sz w:val="24"/>
          <w:szCs w:val="24"/>
        </w:rPr>
        <w:t xml:space="preserve"> alleges usury</w:t>
      </w:r>
      <w:r w:rsidR="00440A01">
        <w:rPr>
          <w:rFonts w:ascii="Times New Roman" w:hAnsi="Times New Roman" w:cs="Times New Roman"/>
          <w:sz w:val="24"/>
          <w:szCs w:val="24"/>
        </w:rPr>
        <w:t>,</w:t>
      </w:r>
      <w:r>
        <w:rPr>
          <w:rFonts w:ascii="Times New Roman" w:hAnsi="Times New Roman" w:cs="Times New Roman"/>
          <w:sz w:val="24"/>
          <w:szCs w:val="24"/>
        </w:rPr>
        <w:t xml:space="preserve"> to show </w:t>
      </w:r>
      <w:r w:rsidRPr="00440A01">
        <w:rPr>
          <w:rFonts w:ascii="Times New Roman" w:hAnsi="Times New Roman" w:cs="Times New Roman"/>
          <w:b/>
          <w:sz w:val="24"/>
          <w:szCs w:val="24"/>
          <w:u w:val="single"/>
        </w:rPr>
        <w:t>either extortion or oppression or something akin to fraud</w:t>
      </w:r>
      <w:r>
        <w:rPr>
          <w:rFonts w:ascii="Times New Roman" w:hAnsi="Times New Roman" w:cs="Times New Roman"/>
          <w:sz w:val="24"/>
          <w:szCs w:val="24"/>
        </w:rPr>
        <w:t xml:space="preserve">. </w:t>
      </w:r>
      <w:r w:rsidR="0017329E">
        <w:rPr>
          <w:rFonts w:ascii="Times New Roman" w:hAnsi="Times New Roman" w:cs="Times New Roman"/>
          <w:sz w:val="24"/>
          <w:szCs w:val="24"/>
        </w:rPr>
        <w:t>Similarly</w:t>
      </w:r>
      <w:r w:rsidR="00440A01">
        <w:rPr>
          <w:rFonts w:ascii="Times New Roman" w:hAnsi="Times New Roman" w:cs="Times New Roman"/>
          <w:sz w:val="24"/>
          <w:szCs w:val="24"/>
        </w:rPr>
        <w:t>, u</w:t>
      </w:r>
      <w:r>
        <w:rPr>
          <w:rFonts w:ascii="Times New Roman" w:hAnsi="Times New Roman" w:cs="Times New Roman"/>
          <w:sz w:val="24"/>
          <w:szCs w:val="24"/>
        </w:rPr>
        <w:t xml:space="preserve">nder the Consumer Contracts Act and the Contractual Penalties Act, the onus is also on </w:t>
      </w:r>
      <w:r w:rsidR="0017329E">
        <w:rPr>
          <w:rFonts w:ascii="Times New Roman" w:hAnsi="Times New Roman" w:cs="Times New Roman"/>
          <w:sz w:val="24"/>
          <w:szCs w:val="24"/>
        </w:rPr>
        <w:t>him</w:t>
      </w:r>
      <w:r>
        <w:rPr>
          <w:rFonts w:ascii="Times New Roman" w:hAnsi="Times New Roman" w:cs="Times New Roman"/>
          <w:sz w:val="24"/>
          <w:szCs w:val="24"/>
        </w:rPr>
        <w:t xml:space="preserve"> who alleges </w:t>
      </w:r>
      <w:r w:rsidR="0017329E">
        <w:rPr>
          <w:rFonts w:ascii="Times New Roman" w:hAnsi="Times New Roman" w:cs="Times New Roman"/>
          <w:sz w:val="24"/>
          <w:szCs w:val="24"/>
        </w:rPr>
        <w:t xml:space="preserve">that </w:t>
      </w:r>
      <w:r>
        <w:rPr>
          <w:rFonts w:ascii="Times New Roman" w:hAnsi="Times New Roman" w:cs="Times New Roman"/>
          <w:sz w:val="24"/>
          <w:szCs w:val="24"/>
        </w:rPr>
        <w:t xml:space="preserve">a </w:t>
      </w:r>
      <w:r w:rsidR="0017329E">
        <w:rPr>
          <w:rFonts w:ascii="Times New Roman" w:hAnsi="Times New Roman" w:cs="Times New Roman"/>
          <w:sz w:val="24"/>
          <w:szCs w:val="24"/>
        </w:rPr>
        <w:t xml:space="preserve">particular </w:t>
      </w:r>
      <w:r>
        <w:rPr>
          <w:rFonts w:ascii="Times New Roman" w:hAnsi="Times New Roman" w:cs="Times New Roman"/>
          <w:sz w:val="24"/>
          <w:szCs w:val="24"/>
        </w:rPr>
        <w:t xml:space="preserve">consumer contract </w:t>
      </w:r>
      <w:r w:rsidR="0017329E">
        <w:rPr>
          <w:rFonts w:ascii="Times New Roman" w:hAnsi="Times New Roman" w:cs="Times New Roman"/>
          <w:sz w:val="24"/>
          <w:szCs w:val="24"/>
        </w:rPr>
        <w:t>is</w:t>
      </w:r>
      <w:r>
        <w:rPr>
          <w:rFonts w:ascii="Times New Roman" w:hAnsi="Times New Roman" w:cs="Times New Roman"/>
          <w:sz w:val="24"/>
          <w:szCs w:val="24"/>
        </w:rPr>
        <w:t xml:space="preserve"> unfair</w:t>
      </w:r>
      <w:r w:rsidR="00440A01">
        <w:rPr>
          <w:rFonts w:ascii="Times New Roman" w:hAnsi="Times New Roman" w:cs="Times New Roman"/>
          <w:sz w:val="24"/>
          <w:szCs w:val="24"/>
        </w:rPr>
        <w:t>,</w:t>
      </w:r>
      <w:r>
        <w:rPr>
          <w:rFonts w:ascii="Times New Roman" w:hAnsi="Times New Roman" w:cs="Times New Roman"/>
          <w:sz w:val="24"/>
          <w:szCs w:val="24"/>
        </w:rPr>
        <w:t xml:space="preserve"> or </w:t>
      </w:r>
      <w:r w:rsidR="0017329E">
        <w:rPr>
          <w:rFonts w:ascii="Times New Roman" w:hAnsi="Times New Roman" w:cs="Times New Roman"/>
          <w:sz w:val="24"/>
          <w:szCs w:val="24"/>
        </w:rPr>
        <w:t xml:space="preserve">that </w:t>
      </w:r>
      <w:r>
        <w:rPr>
          <w:rFonts w:ascii="Times New Roman" w:hAnsi="Times New Roman" w:cs="Times New Roman"/>
          <w:sz w:val="24"/>
          <w:szCs w:val="24"/>
        </w:rPr>
        <w:t xml:space="preserve">a </w:t>
      </w:r>
      <w:r w:rsidR="0017329E">
        <w:rPr>
          <w:rFonts w:ascii="Times New Roman" w:hAnsi="Times New Roman" w:cs="Times New Roman"/>
          <w:sz w:val="24"/>
          <w:szCs w:val="24"/>
        </w:rPr>
        <w:t xml:space="preserve">particular </w:t>
      </w:r>
      <w:r>
        <w:rPr>
          <w:rFonts w:ascii="Times New Roman" w:hAnsi="Times New Roman" w:cs="Times New Roman"/>
          <w:sz w:val="24"/>
          <w:szCs w:val="24"/>
        </w:rPr>
        <w:t xml:space="preserve">penalty </w:t>
      </w:r>
      <w:r w:rsidR="0017329E">
        <w:rPr>
          <w:rFonts w:ascii="Times New Roman" w:hAnsi="Times New Roman" w:cs="Times New Roman"/>
          <w:sz w:val="24"/>
          <w:szCs w:val="24"/>
        </w:rPr>
        <w:t>is</w:t>
      </w:r>
      <w:r>
        <w:rPr>
          <w:rFonts w:ascii="Times New Roman" w:hAnsi="Times New Roman" w:cs="Times New Roman"/>
          <w:sz w:val="24"/>
          <w:szCs w:val="24"/>
        </w:rPr>
        <w:t xml:space="preserve"> out of proportion to any prejudice suffered. In this case it was the defendants. </w:t>
      </w:r>
    </w:p>
    <w:p w:rsidR="00C53BE5" w:rsidRPr="00D50CE9" w:rsidRDefault="00D20253" w:rsidP="00C53BE5">
      <w:pPr>
        <w:spacing w:after="0" w:line="360" w:lineRule="auto"/>
        <w:ind w:firstLine="720"/>
        <w:jc w:val="both"/>
        <w:rPr>
          <w:rFonts w:ascii="Times New Roman" w:hAnsi="Times New Roman" w:cs="Times New Roman"/>
          <w:b/>
          <w:color w:val="FF0000"/>
          <w:sz w:val="40"/>
          <w:szCs w:val="40"/>
        </w:rPr>
      </w:pPr>
      <w:r>
        <w:rPr>
          <w:rFonts w:ascii="Times New Roman" w:hAnsi="Times New Roman" w:cs="Times New Roman"/>
          <w:sz w:val="24"/>
          <w:szCs w:val="24"/>
        </w:rPr>
        <w:t>However, g</w:t>
      </w:r>
      <w:r w:rsidR="00C53BE5">
        <w:rPr>
          <w:rFonts w:ascii="Times New Roman" w:hAnsi="Times New Roman" w:cs="Times New Roman"/>
          <w:sz w:val="24"/>
          <w:szCs w:val="24"/>
        </w:rPr>
        <w:t xml:space="preserve">iven the provisions of the Consumer Contracts Act and the Contractual Penalties Act, it would be remiss of </w:t>
      </w:r>
      <w:r w:rsidR="002F514F">
        <w:rPr>
          <w:rFonts w:ascii="Times New Roman" w:hAnsi="Times New Roman" w:cs="Times New Roman"/>
          <w:sz w:val="24"/>
          <w:szCs w:val="24"/>
        </w:rPr>
        <w:t>me</w:t>
      </w:r>
      <w:r w:rsidR="00C53BE5">
        <w:rPr>
          <w:rFonts w:ascii="Times New Roman" w:hAnsi="Times New Roman" w:cs="Times New Roman"/>
          <w:sz w:val="24"/>
          <w:szCs w:val="24"/>
        </w:rPr>
        <w:t xml:space="preserve"> to leave matters at the classical </w:t>
      </w:r>
      <w:r w:rsidR="0062230B">
        <w:rPr>
          <w:rFonts w:ascii="Times New Roman" w:hAnsi="Times New Roman" w:cs="Times New Roman"/>
          <w:sz w:val="24"/>
          <w:szCs w:val="24"/>
        </w:rPr>
        <w:t>level</w:t>
      </w:r>
      <w:r w:rsidR="00C53BE5">
        <w:rPr>
          <w:rFonts w:ascii="Times New Roman" w:hAnsi="Times New Roman" w:cs="Times New Roman"/>
          <w:sz w:val="24"/>
          <w:szCs w:val="24"/>
        </w:rPr>
        <w:t xml:space="preserve"> that says </w:t>
      </w:r>
      <w:r w:rsidR="0062230B">
        <w:rPr>
          <w:rFonts w:ascii="Times New Roman" w:hAnsi="Times New Roman" w:cs="Times New Roman"/>
          <w:sz w:val="24"/>
          <w:szCs w:val="24"/>
        </w:rPr>
        <w:t xml:space="preserve">that </w:t>
      </w:r>
      <w:r w:rsidR="00C53BE5">
        <w:rPr>
          <w:rFonts w:ascii="Times New Roman" w:hAnsi="Times New Roman" w:cs="Times New Roman"/>
          <w:sz w:val="24"/>
          <w:szCs w:val="24"/>
        </w:rPr>
        <w:t xml:space="preserve">where the borrower has failed to show </w:t>
      </w:r>
      <w:r w:rsidR="00C53BE5" w:rsidRPr="0062230B">
        <w:rPr>
          <w:rFonts w:ascii="Times New Roman" w:hAnsi="Times New Roman" w:cs="Times New Roman"/>
          <w:b/>
          <w:sz w:val="24"/>
          <w:szCs w:val="24"/>
          <w:u w:val="single"/>
        </w:rPr>
        <w:t>extortion or oppression or something akin to fraud</w:t>
      </w:r>
      <w:r w:rsidR="00C53BE5">
        <w:rPr>
          <w:rFonts w:ascii="Times New Roman" w:hAnsi="Times New Roman" w:cs="Times New Roman"/>
          <w:sz w:val="24"/>
          <w:szCs w:val="24"/>
        </w:rPr>
        <w:t>, then he is not deserving of relief. The hallmark of the Consumer Contracts Act and the Contractual Penalties is fairness</w:t>
      </w:r>
      <w:r w:rsidR="0062230B">
        <w:rPr>
          <w:rFonts w:ascii="Times New Roman" w:hAnsi="Times New Roman" w:cs="Times New Roman"/>
          <w:sz w:val="24"/>
          <w:szCs w:val="24"/>
        </w:rPr>
        <w:t xml:space="preserve"> and</w:t>
      </w:r>
      <w:r w:rsidR="00C53BE5">
        <w:rPr>
          <w:rFonts w:ascii="Times New Roman" w:hAnsi="Times New Roman" w:cs="Times New Roman"/>
          <w:sz w:val="24"/>
          <w:szCs w:val="24"/>
        </w:rPr>
        <w:t xml:space="preserve"> justice.</w:t>
      </w:r>
    </w:p>
    <w:p w:rsidR="009070BE" w:rsidRDefault="009070BE" w:rsidP="005528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592D45">
        <w:rPr>
          <w:rFonts w:ascii="Times New Roman" w:hAnsi="Times New Roman" w:cs="Times New Roman"/>
          <w:sz w:val="24"/>
          <w:szCs w:val="24"/>
        </w:rPr>
        <w:t xml:space="preserve">n my view, it is near impossible for the borrower to show conclusively aspects that are manifestly within the knowledge and control of the lender. </w:t>
      </w:r>
      <w:r w:rsidR="00CF1BBF">
        <w:rPr>
          <w:rFonts w:ascii="Times New Roman" w:hAnsi="Times New Roman" w:cs="Times New Roman"/>
          <w:sz w:val="24"/>
          <w:szCs w:val="24"/>
        </w:rPr>
        <w:t>For example, i</w:t>
      </w:r>
      <w:r w:rsidR="00592D45">
        <w:rPr>
          <w:rFonts w:ascii="Times New Roman" w:hAnsi="Times New Roman" w:cs="Times New Roman"/>
          <w:sz w:val="24"/>
          <w:szCs w:val="24"/>
        </w:rPr>
        <w:t xml:space="preserve">t is the lender that knows where he sourced </w:t>
      </w:r>
      <w:r w:rsidR="00CF1BBF">
        <w:rPr>
          <w:rFonts w:ascii="Times New Roman" w:hAnsi="Times New Roman" w:cs="Times New Roman"/>
          <w:sz w:val="24"/>
          <w:szCs w:val="24"/>
        </w:rPr>
        <w:t xml:space="preserve">and procured </w:t>
      </w:r>
      <w:r w:rsidR="00592D45">
        <w:rPr>
          <w:rFonts w:ascii="Times New Roman" w:hAnsi="Times New Roman" w:cs="Times New Roman"/>
          <w:sz w:val="24"/>
          <w:szCs w:val="24"/>
        </w:rPr>
        <w:t xml:space="preserve">the money for on-lending to the borrower. It is the lender that knows </w:t>
      </w:r>
      <w:r w:rsidR="00CF1BBF">
        <w:rPr>
          <w:rFonts w:ascii="Times New Roman" w:hAnsi="Times New Roman" w:cs="Times New Roman"/>
          <w:sz w:val="24"/>
          <w:szCs w:val="24"/>
        </w:rPr>
        <w:t>the</w:t>
      </w:r>
      <w:r w:rsidR="00592D45">
        <w:rPr>
          <w:rFonts w:ascii="Times New Roman" w:hAnsi="Times New Roman" w:cs="Times New Roman"/>
          <w:sz w:val="24"/>
          <w:szCs w:val="24"/>
        </w:rPr>
        <w:t xml:space="preserve"> cost </w:t>
      </w:r>
      <w:r w:rsidR="00CF1BBF">
        <w:rPr>
          <w:rFonts w:ascii="Times New Roman" w:hAnsi="Times New Roman" w:cs="Times New Roman"/>
          <w:sz w:val="24"/>
          <w:szCs w:val="24"/>
        </w:rPr>
        <w:t>of that money</w:t>
      </w:r>
      <w:r w:rsidR="00592D45">
        <w:rPr>
          <w:rFonts w:ascii="Times New Roman" w:hAnsi="Times New Roman" w:cs="Times New Roman"/>
          <w:sz w:val="24"/>
          <w:szCs w:val="24"/>
        </w:rPr>
        <w:t xml:space="preserve">. It is the lender that calculated the risk of the borrower to him and how he translated that risk to a bankable </w:t>
      </w:r>
      <w:r w:rsidR="002F514F">
        <w:rPr>
          <w:rFonts w:ascii="Times New Roman" w:hAnsi="Times New Roman" w:cs="Times New Roman"/>
          <w:sz w:val="24"/>
          <w:szCs w:val="24"/>
        </w:rPr>
        <w:t>commodity</w:t>
      </w:r>
      <w:r w:rsidR="00592D45">
        <w:rPr>
          <w:rFonts w:ascii="Times New Roman" w:hAnsi="Times New Roman" w:cs="Times New Roman"/>
          <w:sz w:val="24"/>
          <w:szCs w:val="24"/>
        </w:rPr>
        <w:t xml:space="preserve">. It is also the lender that knows what mark-up or margin of profit </w:t>
      </w:r>
      <w:r w:rsidR="002F514F">
        <w:rPr>
          <w:rFonts w:ascii="Times New Roman" w:hAnsi="Times New Roman" w:cs="Times New Roman"/>
          <w:sz w:val="24"/>
          <w:szCs w:val="24"/>
        </w:rPr>
        <w:t>he</w:t>
      </w:r>
      <w:r w:rsidR="00592D45">
        <w:rPr>
          <w:rFonts w:ascii="Times New Roman" w:hAnsi="Times New Roman" w:cs="Times New Roman"/>
          <w:sz w:val="24"/>
          <w:szCs w:val="24"/>
        </w:rPr>
        <w:t xml:space="preserve"> desired to earn on the loan, </w:t>
      </w:r>
      <w:r w:rsidR="00CF1BBF">
        <w:rPr>
          <w:rFonts w:ascii="Times New Roman" w:hAnsi="Times New Roman" w:cs="Times New Roman"/>
          <w:sz w:val="24"/>
          <w:szCs w:val="24"/>
        </w:rPr>
        <w:t>taking into account, for example, its overheads and other costs.</w:t>
      </w:r>
      <w:r>
        <w:rPr>
          <w:rFonts w:ascii="Times New Roman" w:hAnsi="Times New Roman" w:cs="Times New Roman"/>
          <w:sz w:val="24"/>
          <w:szCs w:val="24"/>
        </w:rPr>
        <w:t xml:space="preserve"> </w:t>
      </w:r>
      <w:r w:rsidR="00CF1BBF">
        <w:rPr>
          <w:rFonts w:ascii="Times New Roman" w:hAnsi="Times New Roman" w:cs="Times New Roman"/>
          <w:sz w:val="24"/>
          <w:szCs w:val="24"/>
        </w:rPr>
        <w:t>Under normal circumstances, where, among other things, the central bank acts as the lender of last resort, there should be, in my view, minimal disparities in the rates of interest charged by the different financial institutions.</w:t>
      </w:r>
      <w:r w:rsidR="0062230B">
        <w:rPr>
          <w:rFonts w:ascii="Times New Roman" w:hAnsi="Times New Roman" w:cs="Times New Roman"/>
          <w:sz w:val="24"/>
          <w:szCs w:val="24"/>
        </w:rPr>
        <w:t xml:space="preserve"> There has been no evidence what the situation obtaining in this economy is like.</w:t>
      </w:r>
    </w:p>
    <w:p w:rsidR="0086064F" w:rsidRDefault="0062230B" w:rsidP="005528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9070BE">
        <w:rPr>
          <w:rFonts w:ascii="Times New Roman" w:hAnsi="Times New Roman" w:cs="Times New Roman"/>
          <w:sz w:val="24"/>
          <w:szCs w:val="24"/>
        </w:rPr>
        <w:t>y view of this case</w:t>
      </w:r>
      <w:r>
        <w:rPr>
          <w:rFonts w:ascii="Times New Roman" w:hAnsi="Times New Roman" w:cs="Times New Roman"/>
          <w:sz w:val="24"/>
          <w:szCs w:val="24"/>
        </w:rPr>
        <w:t xml:space="preserve"> is that</w:t>
      </w:r>
      <w:r w:rsidR="009070BE">
        <w:rPr>
          <w:rFonts w:ascii="Times New Roman" w:hAnsi="Times New Roman" w:cs="Times New Roman"/>
          <w:sz w:val="24"/>
          <w:szCs w:val="24"/>
        </w:rPr>
        <w:t xml:space="preserve"> a rate of interest of 50% per annum, albeit designed as a pe</w:t>
      </w:r>
      <w:r>
        <w:rPr>
          <w:rFonts w:ascii="Times New Roman" w:hAnsi="Times New Roman" w:cs="Times New Roman"/>
          <w:sz w:val="24"/>
          <w:szCs w:val="24"/>
        </w:rPr>
        <w:t xml:space="preserve">nalty for default, </w:t>
      </w:r>
      <w:r w:rsidR="009070BE">
        <w:rPr>
          <w:rFonts w:ascii="Times New Roman" w:hAnsi="Times New Roman" w:cs="Times New Roman"/>
          <w:sz w:val="24"/>
          <w:szCs w:val="24"/>
        </w:rPr>
        <w:t xml:space="preserve">is, on the face of it, too high, given that the </w:t>
      </w:r>
      <w:r w:rsidR="00E52340">
        <w:rPr>
          <w:rFonts w:ascii="Times New Roman" w:hAnsi="Times New Roman" w:cs="Times New Roman"/>
          <w:sz w:val="24"/>
          <w:szCs w:val="24"/>
        </w:rPr>
        <w:t xml:space="preserve">dominant </w:t>
      </w:r>
      <w:r w:rsidR="009070BE">
        <w:rPr>
          <w:rFonts w:ascii="Times New Roman" w:hAnsi="Times New Roman" w:cs="Times New Roman"/>
          <w:sz w:val="24"/>
          <w:szCs w:val="24"/>
        </w:rPr>
        <w:t>functional currency in the economy is the United States dollar. On the face of it, such a rate induces a sense of shock.</w:t>
      </w:r>
      <w:r w:rsidR="00E52340">
        <w:rPr>
          <w:rFonts w:ascii="Times New Roman" w:hAnsi="Times New Roman" w:cs="Times New Roman"/>
          <w:sz w:val="24"/>
          <w:szCs w:val="24"/>
        </w:rPr>
        <w:t xml:space="preserve"> It stifles economic growth. </w:t>
      </w:r>
      <w:r w:rsidR="009070BE">
        <w:rPr>
          <w:rFonts w:ascii="Times New Roman" w:hAnsi="Times New Roman" w:cs="Times New Roman"/>
          <w:sz w:val="24"/>
          <w:szCs w:val="24"/>
        </w:rPr>
        <w:t>But nothing tangible has been placed before me to use as a yardstick to assess whether such a rate is indeed usurious</w:t>
      </w:r>
      <w:r>
        <w:rPr>
          <w:rFonts w:ascii="Times New Roman" w:hAnsi="Times New Roman" w:cs="Times New Roman"/>
          <w:sz w:val="24"/>
          <w:szCs w:val="24"/>
        </w:rPr>
        <w:t>,</w:t>
      </w:r>
      <w:r w:rsidR="009070BE">
        <w:rPr>
          <w:rFonts w:ascii="Times New Roman" w:hAnsi="Times New Roman" w:cs="Times New Roman"/>
          <w:sz w:val="24"/>
          <w:szCs w:val="24"/>
        </w:rPr>
        <w:t xml:space="preserve"> or excessive, or unconscionable, or contrary to public policy, or unfair, or disproportionate to any prejudice suffered by the </w:t>
      </w:r>
      <w:r w:rsidR="0086064F">
        <w:rPr>
          <w:rFonts w:ascii="Times New Roman" w:hAnsi="Times New Roman" w:cs="Times New Roman"/>
          <w:sz w:val="24"/>
          <w:szCs w:val="24"/>
        </w:rPr>
        <w:t>plaintiff by reason of the defendants’ default on the loan agreement</w:t>
      </w:r>
      <w:r w:rsidR="009070BE">
        <w:rPr>
          <w:rFonts w:ascii="Times New Roman" w:hAnsi="Times New Roman" w:cs="Times New Roman"/>
          <w:sz w:val="24"/>
          <w:szCs w:val="24"/>
        </w:rPr>
        <w:t>.</w:t>
      </w:r>
    </w:p>
    <w:p w:rsidR="0086064F" w:rsidRDefault="0086064F" w:rsidP="005528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plaintiff’s rate needs proper interrogation. This is possible only through a trial action. Proper evidence must be led in the normal course. Order 29 r 203 reads:</w:t>
      </w:r>
    </w:p>
    <w:p w:rsidR="00E52340" w:rsidRDefault="00E52340" w:rsidP="0062230B">
      <w:pPr>
        <w:spacing w:after="0" w:line="240" w:lineRule="auto"/>
        <w:ind w:firstLine="720"/>
        <w:jc w:val="both"/>
        <w:rPr>
          <w:rFonts w:ascii="Times New Roman" w:hAnsi="Times New Roman" w:cs="Times New Roman"/>
          <w:sz w:val="24"/>
          <w:szCs w:val="24"/>
        </w:rPr>
      </w:pPr>
    </w:p>
    <w:p w:rsidR="0086064F" w:rsidRDefault="0086064F" w:rsidP="0062230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62230B">
        <w:rPr>
          <w:rFonts w:ascii="Times New Roman" w:hAnsi="Times New Roman" w:cs="Times New Roman"/>
          <w:b/>
          <w:sz w:val="24"/>
          <w:szCs w:val="24"/>
        </w:rPr>
        <w:t>203. Judgment and directions regarding other issues</w:t>
      </w:r>
    </w:p>
    <w:p w:rsidR="004F0993" w:rsidRDefault="0086064F" w:rsidP="0062230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When giving its decision upon any question in terms of this Order, the court may give such judgment as may upon such decision be appropriate and may give any directions with regard to the hearing of any other issues in the proceedings which may be necessary for the fin</w:t>
      </w:r>
      <w:r w:rsidR="004F0993">
        <w:rPr>
          <w:rFonts w:ascii="Times New Roman" w:hAnsi="Times New Roman" w:cs="Times New Roman"/>
          <w:sz w:val="24"/>
          <w:szCs w:val="24"/>
        </w:rPr>
        <w:t>al disposal thereof.”</w:t>
      </w:r>
    </w:p>
    <w:p w:rsidR="004F0993" w:rsidRDefault="004F0993" w:rsidP="00552838">
      <w:pPr>
        <w:spacing w:after="0" w:line="360" w:lineRule="auto"/>
        <w:ind w:firstLine="720"/>
        <w:jc w:val="both"/>
        <w:rPr>
          <w:rFonts w:ascii="Times New Roman" w:hAnsi="Times New Roman" w:cs="Times New Roman"/>
          <w:sz w:val="24"/>
          <w:szCs w:val="24"/>
        </w:rPr>
      </w:pPr>
    </w:p>
    <w:p w:rsidR="004F0993" w:rsidRPr="0062230B" w:rsidRDefault="004F0993" w:rsidP="00552838">
      <w:pPr>
        <w:spacing w:after="0" w:line="360" w:lineRule="auto"/>
        <w:ind w:firstLine="720"/>
        <w:jc w:val="both"/>
        <w:rPr>
          <w:rFonts w:ascii="Times New Roman" w:hAnsi="Times New Roman" w:cs="Times New Roman"/>
          <w:b/>
          <w:sz w:val="24"/>
          <w:szCs w:val="24"/>
          <w:u w:val="single"/>
        </w:rPr>
      </w:pPr>
      <w:r w:rsidRPr="0062230B">
        <w:rPr>
          <w:rFonts w:ascii="Times New Roman" w:hAnsi="Times New Roman" w:cs="Times New Roman"/>
          <w:b/>
          <w:sz w:val="24"/>
          <w:szCs w:val="24"/>
          <w:u w:val="single"/>
        </w:rPr>
        <w:t>DISPOSAL</w:t>
      </w:r>
    </w:p>
    <w:p w:rsidR="0022600D" w:rsidRDefault="0062230B" w:rsidP="005528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F0993">
        <w:rPr>
          <w:rFonts w:ascii="Times New Roman" w:hAnsi="Times New Roman" w:cs="Times New Roman"/>
          <w:sz w:val="24"/>
          <w:szCs w:val="24"/>
        </w:rPr>
        <w:t xml:space="preserve">he decision of the parties </w:t>
      </w:r>
      <w:r>
        <w:rPr>
          <w:rFonts w:ascii="Times New Roman" w:hAnsi="Times New Roman" w:cs="Times New Roman"/>
          <w:sz w:val="24"/>
          <w:szCs w:val="24"/>
        </w:rPr>
        <w:t xml:space="preserve">to refer this matter to court </w:t>
      </w:r>
      <w:r w:rsidR="004F0993">
        <w:rPr>
          <w:rFonts w:ascii="Times New Roman" w:hAnsi="Times New Roman" w:cs="Times New Roman"/>
          <w:sz w:val="24"/>
          <w:szCs w:val="24"/>
        </w:rPr>
        <w:t xml:space="preserve">by way of a special case </w:t>
      </w:r>
      <w:r>
        <w:rPr>
          <w:rFonts w:ascii="Times New Roman" w:hAnsi="Times New Roman" w:cs="Times New Roman"/>
          <w:sz w:val="24"/>
          <w:szCs w:val="24"/>
        </w:rPr>
        <w:t xml:space="preserve">was incompetent. It </w:t>
      </w:r>
      <w:r w:rsidR="004F0993">
        <w:rPr>
          <w:rFonts w:ascii="Times New Roman" w:hAnsi="Times New Roman" w:cs="Times New Roman"/>
          <w:sz w:val="24"/>
          <w:szCs w:val="24"/>
        </w:rPr>
        <w:t xml:space="preserve">is hereby set aside. The matter is referred back to trial for evidence to be led on whether </w:t>
      </w:r>
      <w:r w:rsidR="00E52340">
        <w:rPr>
          <w:rFonts w:ascii="Times New Roman" w:hAnsi="Times New Roman" w:cs="Times New Roman"/>
          <w:sz w:val="24"/>
          <w:szCs w:val="24"/>
        </w:rPr>
        <w:t xml:space="preserve">or not </w:t>
      </w:r>
      <w:r w:rsidR="004F0993">
        <w:rPr>
          <w:rFonts w:ascii="Times New Roman" w:hAnsi="Times New Roman" w:cs="Times New Roman"/>
          <w:sz w:val="24"/>
          <w:szCs w:val="24"/>
        </w:rPr>
        <w:t xml:space="preserve">the plaintiff’s penalty rate of </w:t>
      </w:r>
      <w:r w:rsidR="0090073A">
        <w:rPr>
          <w:rFonts w:ascii="Times New Roman" w:hAnsi="Times New Roman" w:cs="Times New Roman"/>
          <w:sz w:val="24"/>
          <w:szCs w:val="24"/>
        </w:rPr>
        <w:t xml:space="preserve">interest at </w:t>
      </w:r>
      <w:r w:rsidR="004F0993">
        <w:rPr>
          <w:rFonts w:ascii="Times New Roman" w:hAnsi="Times New Roman" w:cs="Times New Roman"/>
          <w:sz w:val="24"/>
          <w:szCs w:val="24"/>
        </w:rPr>
        <w:t>50</w:t>
      </w:r>
      <w:r w:rsidR="0017036C">
        <w:rPr>
          <w:rFonts w:ascii="Times New Roman" w:hAnsi="Times New Roman" w:cs="Times New Roman"/>
          <w:sz w:val="24"/>
          <w:szCs w:val="24"/>
        </w:rPr>
        <w:t>%</w:t>
      </w:r>
      <w:r w:rsidR="00D20253">
        <w:rPr>
          <w:rFonts w:ascii="Times New Roman" w:hAnsi="Times New Roman" w:cs="Times New Roman"/>
          <w:sz w:val="24"/>
          <w:szCs w:val="24"/>
        </w:rPr>
        <w:t xml:space="preserve"> </w:t>
      </w:r>
      <w:r w:rsidR="004F0993">
        <w:rPr>
          <w:rFonts w:ascii="Times New Roman" w:hAnsi="Times New Roman" w:cs="Times New Roman"/>
          <w:sz w:val="24"/>
          <w:szCs w:val="24"/>
        </w:rPr>
        <w:t xml:space="preserve">per annum on the loan advanced to the </w:t>
      </w:r>
      <w:r w:rsidR="00E52340">
        <w:rPr>
          <w:rFonts w:ascii="Times New Roman" w:hAnsi="Times New Roman" w:cs="Times New Roman"/>
          <w:sz w:val="24"/>
          <w:szCs w:val="24"/>
        </w:rPr>
        <w:t xml:space="preserve">first </w:t>
      </w:r>
      <w:r w:rsidR="004F0993">
        <w:rPr>
          <w:rFonts w:ascii="Times New Roman" w:hAnsi="Times New Roman" w:cs="Times New Roman"/>
          <w:sz w:val="24"/>
          <w:szCs w:val="24"/>
        </w:rPr>
        <w:t xml:space="preserve">defendant was usurious, or excessive, or unconscionable, or contrary to public policy, or unfair or disproportionate to any prejudice </w:t>
      </w:r>
      <w:r w:rsidR="004C1DFC">
        <w:rPr>
          <w:rFonts w:ascii="Times New Roman" w:hAnsi="Times New Roman" w:cs="Times New Roman"/>
          <w:sz w:val="24"/>
          <w:szCs w:val="24"/>
        </w:rPr>
        <w:t xml:space="preserve">that </w:t>
      </w:r>
      <w:r w:rsidR="0090073A">
        <w:rPr>
          <w:rFonts w:ascii="Times New Roman" w:hAnsi="Times New Roman" w:cs="Times New Roman"/>
          <w:sz w:val="24"/>
          <w:szCs w:val="24"/>
        </w:rPr>
        <w:t>it</w:t>
      </w:r>
      <w:r w:rsidR="004C1DFC">
        <w:rPr>
          <w:rFonts w:ascii="Times New Roman" w:hAnsi="Times New Roman" w:cs="Times New Roman"/>
          <w:sz w:val="24"/>
          <w:szCs w:val="24"/>
        </w:rPr>
        <w:t xml:space="preserve"> may have </w:t>
      </w:r>
      <w:r w:rsidR="004F0993">
        <w:rPr>
          <w:rFonts w:ascii="Times New Roman" w:hAnsi="Times New Roman" w:cs="Times New Roman"/>
          <w:sz w:val="24"/>
          <w:szCs w:val="24"/>
        </w:rPr>
        <w:t xml:space="preserve">suffered </w:t>
      </w:r>
      <w:r w:rsidR="004C1DFC">
        <w:rPr>
          <w:rFonts w:ascii="Times New Roman" w:hAnsi="Times New Roman" w:cs="Times New Roman"/>
          <w:sz w:val="24"/>
          <w:szCs w:val="24"/>
        </w:rPr>
        <w:t xml:space="preserve">by reason of the defendants’ default. </w:t>
      </w:r>
      <w:r w:rsidR="0090073A">
        <w:rPr>
          <w:rFonts w:ascii="Times New Roman" w:hAnsi="Times New Roman" w:cs="Times New Roman"/>
          <w:sz w:val="24"/>
          <w:szCs w:val="24"/>
        </w:rPr>
        <w:t xml:space="preserve">The </w:t>
      </w:r>
      <w:r w:rsidR="00D20253">
        <w:rPr>
          <w:rFonts w:ascii="Times New Roman" w:hAnsi="Times New Roman" w:cs="Times New Roman"/>
          <w:sz w:val="24"/>
          <w:szCs w:val="24"/>
        </w:rPr>
        <w:t xml:space="preserve">overall </w:t>
      </w:r>
      <w:r w:rsidR="0090073A">
        <w:rPr>
          <w:rFonts w:ascii="Times New Roman" w:hAnsi="Times New Roman" w:cs="Times New Roman"/>
          <w:sz w:val="24"/>
          <w:szCs w:val="24"/>
        </w:rPr>
        <w:t xml:space="preserve">onus shall rest on the plaintiff. </w:t>
      </w:r>
      <w:r w:rsidR="004C1DFC">
        <w:rPr>
          <w:rFonts w:ascii="Times New Roman" w:hAnsi="Times New Roman" w:cs="Times New Roman"/>
          <w:sz w:val="24"/>
          <w:szCs w:val="24"/>
        </w:rPr>
        <w:t>The costs shall be in the c</w:t>
      </w:r>
      <w:r w:rsidR="00E52340">
        <w:rPr>
          <w:rFonts w:ascii="Times New Roman" w:hAnsi="Times New Roman" w:cs="Times New Roman"/>
          <w:sz w:val="24"/>
          <w:szCs w:val="24"/>
        </w:rPr>
        <w:t>ause</w:t>
      </w:r>
      <w:r w:rsidR="004C1DFC">
        <w:rPr>
          <w:rFonts w:ascii="Times New Roman" w:hAnsi="Times New Roman" w:cs="Times New Roman"/>
          <w:sz w:val="24"/>
          <w:szCs w:val="24"/>
        </w:rPr>
        <w:t xml:space="preserve">. </w:t>
      </w:r>
      <w:r w:rsidR="00E52340">
        <w:rPr>
          <w:rFonts w:ascii="Times New Roman" w:hAnsi="Times New Roman" w:cs="Times New Roman"/>
          <w:sz w:val="24"/>
          <w:szCs w:val="24"/>
        </w:rPr>
        <w:t>Either of the parties is free to take steps to have the matter re-enrolled for the trial.</w:t>
      </w:r>
      <w:r w:rsidR="004C1DFC">
        <w:rPr>
          <w:rFonts w:ascii="Times New Roman" w:hAnsi="Times New Roman" w:cs="Times New Roman"/>
          <w:sz w:val="24"/>
          <w:szCs w:val="24"/>
        </w:rPr>
        <w:t xml:space="preserve"> </w:t>
      </w:r>
      <w:r w:rsidR="004F0993">
        <w:rPr>
          <w:rFonts w:ascii="Times New Roman" w:hAnsi="Times New Roman" w:cs="Times New Roman"/>
          <w:sz w:val="24"/>
          <w:szCs w:val="24"/>
        </w:rPr>
        <w:t xml:space="preserve"> </w:t>
      </w:r>
      <w:r w:rsidR="009070BE">
        <w:rPr>
          <w:rFonts w:ascii="Times New Roman" w:hAnsi="Times New Roman" w:cs="Times New Roman"/>
          <w:sz w:val="24"/>
          <w:szCs w:val="24"/>
        </w:rPr>
        <w:t xml:space="preserve">  </w:t>
      </w:r>
      <w:r w:rsidR="00CF1BBF">
        <w:rPr>
          <w:rFonts w:ascii="Times New Roman" w:hAnsi="Times New Roman" w:cs="Times New Roman"/>
          <w:sz w:val="24"/>
          <w:szCs w:val="24"/>
        </w:rPr>
        <w:t xml:space="preserve"> </w:t>
      </w:r>
    </w:p>
    <w:p w:rsidR="00F713CE" w:rsidRDefault="00F713CE" w:rsidP="00EC24AA">
      <w:pPr>
        <w:spacing w:after="0" w:line="360" w:lineRule="auto"/>
        <w:ind w:firstLine="720"/>
        <w:jc w:val="right"/>
        <w:rPr>
          <w:rFonts w:ascii="Times New Roman" w:hAnsi="Times New Roman" w:cs="Times New Roman"/>
          <w:sz w:val="24"/>
          <w:szCs w:val="24"/>
        </w:rPr>
      </w:pPr>
    </w:p>
    <w:p w:rsidR="00FA24AA" w:rsidRDefault="00D0436F" w:rsidP="00EC24A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25 Febr</w:t>
      </w:r>
      <w:r w:rsidR="00F713CE">
        <w:rPr>
          <w:rFonts w:ascii="Times New Roman" w:hAnsi="Times New Roman" w:cs="Times New Roman"/>
          <w:sz w:val="24"/>
          <w:szCs w:val="24"/>
        </w:rPr>
        <w:t xml:space="preserve">uary </w:t>
      </w:r>
      <w:r w:rsidR="00FA24AA">
        <w:rPr>
          <w:rFonts w:ascii="Times New Roman" w:hAnsi="Times New Roman" w:cs="Times New Roman"/>
          <w:sz w:val="24"/>
          <w:szCs w:val="24"/>
        </w:rPr>
        <w:t>201</w:t>
      </w:r>
      <w:r w:rsidR="00F713CE">
        <w:rPr>
          <w:rFonts w:ascii="Times New Roman" w:hAnsi="Times New Roman" w:cs="Times New Roman"/>
          <w:sz w:val="24"/>
          <w:szCs w:val="24"/>
        </w:rPr>
        <w:t>5</w:t>
      </w:r>
    </w:p>
    <w:p w:rsidR="00D0436F" w:rsidRDefault="00D0436F" w:rsidP="00EC24AA">
      <w:pPr>
        <w:spacing w:after="0" w:line="360" w:lineRule="auto"/>
        <w:ind w:firstLine="720"/>
        <w:jc w:val="right"/>
        <w:rPr>
          <w:rFonts w:ascii="Times New Roman" w:hAnsi="Times New Roman" w:cs="Times New Roman"/>
          <w:sz w:val="24"/>
          <w:szCs w:val="24"/>
        </w:rPr>
      </w:pPr>
    </w:p>
    <w:p w:rsidR="00FA24AA" w:rsidRDefault="00FA24AA" w:rsidP="00FA24AA">
      <w:pPr>
        <w:spacing w:after="0" w:line="360" w:lineRule="auto"/>
        <w:jc w:val="right"/>
        <w:rPr>
          <w:rFonts w:ascii="Times New Roman" w:hAnsi="Times New Roman" w:cs="Times New Roman"/>
          <w:i/>
          <w:sz w:val="24"/>
          <w:szCs w:val="24"/>
        </w:rPr>
      </w:pPr>
      <w:r>
        <w:rPr>
          <w:noProof/>
          <w:lang w:eastAsia="en-ZW"/>
        </w:rPr>
        <w:drawing>
          <wp:inline distT="0" distB="0" distL="0" distR="0" wp14:anchorId="70BC37A8" wp14:editId="7FB0102E">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A24AA" w:rsidRDefault="00FA24AA" w:rsidP="00FA24AA">
      <w:pPr>
        <w:spacing w:after="0" w:line="240" w:lineRule="auto"/>
        <w:jc w:val="both"/>
        <w:rPr>
          <w:rFonts w:ascii="Times New Roman" w:hAnsi="Times New Roman" w:cs="Times New Roman"/>
          <w:i/>
          <w:sz w:val="24"/>
          <w:szCs w:val="24"/>
        </w:rPr>
      </w:pPr>
    </w:p>
    <w:p w:rsidR="00FA24AA" w:rsidRPr="007E570C" w:rsidRDefault="00D0436F" w:rsidP="00FA24A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Sawyer &amp; </w:t>
      </w:r>
      <w:proofErr w:type="spellStart"/>
      <w:r>
        <w:rPr>
          <w:rFonts w:ascii="Times New Roman" w:hAnsi="Times New Roman" w:cs="Times New Roman"/>
          <w:i/>
          <w:sz w:val="24"/>
          <w:szCs w:val="24"/>
        </w:rPr>
        <w:t>Mkushi</w:t>
      </w:r>
      <w:proofErr w:type="spellEnd"/>
      <w:r w:rsidR="00FA24AA" w:rsidRPr="00E544F4">
        <w:rPr>
          <w:rFonts w:ascii="Times New Roman" w:hAnsi="Times New Roman" w:cs="Times New Roman"/>
          <w:i/>
          <w:sz w:val="24"/>
          <w:szCs w:val="24"/>
        </w:rPr>
        <w:t>,</w:t>
      </w:r>
      <w:r w:rsidR="00FA24AA">
        <w:rPr>
          <w:rFonts w:ascii="Times New Roman" w:hAnsi="Times New Roman" w:cs="Times New Roman"/>
          <w:sz w:val="24"/>
          <w:szCs w:val="24"/>
        </w:rPr>
        <w:t xml:space="preserve"> </w:t>
      </w:r>
      <w:r w:rsidR="00E97675">
        <w:rPr>
          <w:rFonts w:ascii="Times New Roman" w:hAnsi="Times New Roman" w:cs="Times New Roman"/>
          <w:sz w:val="24"/>
          <w:szCs w:val="24"/>
        </w:rPr>
        <w:t xml:space="preserve">plaintiff’s </w:t>
      </w:r>
      <w:r w:rsidR="00FA24AA" w:rsidRPr="00E544F4">
        <w:rPr>
          <w:rFonts w:ascii="Times New Roman" w:hAnsi="Times New Roman" w:cs="Times New Roman"/>
          <w:sz w:val="24"/>
          <w:szCs w:val="24"/>
        </w:rPr>
        <w:t>legal practitioners</w:t>
      </w:r>
      <w:r w:rsidR="0017329E">
        <w:rPr>
          <w:rFonts w:ascii="Times New Roman" w:hAnsi="Times New Roman" w:cs="Times New Roman"/>
          <w:sz w:val="24"/>
          <w:szCs w:val="24"/>
        </w:rPr>
        <w:t xml:space="preserve"> </w:t>
      </w:r>
    </w:p>
    <w:p w:rsidR="00C83D20" w:rsidRDefault="00D0436F" w:rsidP="00212BE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w:t>
      </w:r>
      <w:r w:rsidR="007A1739">
        <w:rPr>
          <w:rFonts w:ascii="Times New Roman" w:hAnsi="Times New Roman" w:cs="Times New Roman"/>
          <w:i/>
          <w:sz w:val="24"/>
          <w:szCs w:val="24"/>
        </w:rPr>
        <w:t>.</w:t>
      </w:r>
      <w:r>
        <w:rPr>
          <w:rFonts w:ascii="Times New Roman" w:hAnsi="Times New Roman" w:cs="Times New Roman"/>
          <w:i/>
          <w:sz w:val="24"/>
          <w:szCs w:val="24"/>
        </w:rPr>
        <w:t>K Hove &amp; Partners</w:t>
      </w:r>
      <w:r w:rsidR="00FA24AA" w:rsidRPr="00212BEF">
        <w:rPr>
          <w:rFonts w:ascii="Times New Roman" w:hAnsi="Times New Roman" w:cs="Times New Roman"/>
          <w:sz w:val="24"/>
          <w:szCs w:val="24"/>
        </w:rPr>
        <w:t xml:space="preserve">, </w:t>
      </w:r>
      <w:r w:rsidR="00E97675">
        <w:rPr>
          <w:rFonts w:ascii="Times New Roman" w:hAnsi="Times New Roman" w:cs="Times New Roman"/>
          <w:sz w:val="24"/>
          <w:szCs w:val="24"/>
        </w:rPr>
        <w:t xml:space="preserve">defendants’ </w:t>
      </w:r>
      <w:r w:rsidR="00FA24AA">
        <w:rPr>
          <w:rFonts w:ascii="Times New Roman" w:hAnsi="Times New Roman" w:cs="Times New Roman"/>
          <w:sz w:val="24"/>
          <w:szCs w:val="24"/>
        </w:rPr>
        <w:t>legal practitioners</w:t>
      </w:r>
      <w:r w:rsidR="0017329E">
        <w:rPr>
          <w:rFonts w:ascii="Times New Roman" w:hAnsi="Times New Roman" w:cs="Times New Roman"/>
          <w:sz w:val="24"/>
          <w:szCs w:val="24"/>
        </w:rPr>
        <w:t xml:space="preserve"> </w:t>
      </w:r>
    </w:p>
    <w:p w:rsidR="00A83240" w:rsidRDefault="00A83240" w:rsidP="00212BEF">
      <w:pPr>
        <w:spacing w:after="0" w:line="240" w:lineRule="auto"/>
        <w:jc w:val="both"/>
        <w:rPr>
          <w:rFonts w:ascii="Times New Roman" w:hAnsi="Times New Roman" w:cs="Times New Roman"/>
          <w:sz w:val="24"/>
          <w:szCs w:val="24"/>
        </w:rPr>
      </w:pPr>
    </w:p>
    <w:sectPr w:rsidR="00A83240"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4A" w:rsidRDefault="00CA554A" w:rsidP="00EA00E7">
      <w:pPr>
        <w:spacing w:after="0" w:line="240" w:lineRule="auto"/>
      </w:pPr>
      <w:r>
        <w:separator/>
      </w:r>
    </w:p>
  </w:endnote>
  <w:endnote w:type="continuationSeparator" w:id="0">
    <w:p w:rsidR="00CA554A" w:rsidRDefault="00CA554A"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4A" w:rsidRDefault="00CA554A" w:rsidP="00EA00E7">
      <w:pPr>
        <w:spacing w:after="0" w:line="240" w:lineRule="auto"/>
      </w:pPr>
      <w:r>
        <w:separator/>
      </w:r>
    </w:p>
  </w:footnote>
  <w:footnote w:type="continuationSeparator" w:id="0">
    <w:p w:rsidR="00CA554A" w:rsidRDefault="00CA554A" w:rsidP="00EA00E7">
      <w:pPr>
        <w:spacing w:after="0" w:line="240" w:lineRule="auto"/>
      </w:pPr>
      <w:r>
        <w:continuationSeparator/>
      </w:r>
    </w:p>
  </w:footnote>
  <w:footnote w:id="1">
    <w:p w:rsidR="00440A01" w:rsidRDefault="00440A01" w:rsidP="00C857AF">
      <w:pPr>
        <w:pStyle w:val="FootnoteText"/>
      </w:pPr>
      <w:r>
        <w:rPr>
          <w:rStyle w:val="FootnoteReference"/>
        </w:rPr>
        <w:footnoteRef/>
      </w:r>
      <w:r>
        <w:t xml:space="preserve"> Mr </w:t>
      </w:r>
      <w:r w:rsidRPr="006D35FC">
        <w:rPr>
          <w:i/>
        </w:rPr>
        <w:t>Hove</w:t>
      </w:r>
      <w:r>
        <w:t xml:space="preserve"> called them </w:t>
      </w:r>
      <w:r w:rsidRPr="006D35FC">
        <w:rPr>
          <w:b/>
          <w:i/>
        </w:rPr>
        <w:t>Shylocks</w:t>
      </w:r>
      <w:r>
        <w:t xml:space="preserve">, after a character in the Shakespearian play: </w:t>
      </w:r>
      <w:r w:rsidRPr="005C2B94">
        <w:rPr>
          <w:i/>
        </w:rPr>
        <w:t>Merchant of Venice</w:t>
      </w:r>
      <w:r>
        <w:rPr>
          <w:i/>
        </w:rPr>
        <w:t>,</w:t>
      </w:r>
      <w:r w:rsidRPr="00987DC6">
        <w:t xml:space="preserve"> who was a ruthless mone</w:t>
      </w:r>
      <w:r>
        <w:t>y</w:t>
      </w:r>
      <w:r w:rsidRPr="00987DC6">
        <w:t>lender</w:t>
      </w:r>
      <w:r>
        <w:t>.</w:t>
      </w:r>
    </w:p>
  </w:footnote>
  <w:footnote w:id="2">
    <w:p w:rsidR="00440A01" w:rsidRDefault="00440A01" w:rsidP="00C857AF">
      <w:pPr>
        <w:pStyle w:val="FootnoteText"/>
      </w:pPr>
      <w:r>
        <w:rPr>
          <w:rStyle w:val="FootnoteReference"/>
        </w:rPr>
        <w:footnoteRef/>
      </w:r>
      <w:r>
        <w:t xml:space="preserve"> 1990 (2) ZLR 143 (SC)</w:t>
      </w:r>
    </w:p>
  </w:footnote>
  <w:footnote w:id="3">
    <w:p w:rsidR="00440A01" w:rsidRDefault="00440A01" w:rsidP="00C857AF">
      <w:pPr>
        <w:pStyle w:val="FootnoteText"/>
      </w:pPr>
      <w:r>
        <w:rPr>
          <w:rStyle w:val="FootnoteReference"/>
        </w:rPr>
        <w:footnoteRef/>
      </w:r>
      <w:r>
        <w:t xml:space="preserve"> At </w:t>
      </w:r>
      <w:proofErr w:type="spellStart"/>
      <w:r>
        <w:t>pp</w:t>
      </w:r>
      <w:proofErr w:type="spellEnd"/>
      <w:r>
        <w:t xml:space="preserve"> 153 - 154</w:t>
      </w:r>
    </w:p>
  </w:footnote>
  <w:footnote w:id="4">
    <w:p w:rsidR="00440A01" w:rsidRDefault="00440A01" w:rsidP="00B14699">
      <w:pPr>
        <w:pStyle w:val="FootnoteText"/>
      </w:pPr>
      <w:r>
        <w:rPr>
          <w:rStyle w:val="FootnoteReference"/>
        </w:rPr>
        <w:footnoteRef/>
      </w:r>
      <w:r>
        <w:t xml:space="preserve"> 4</w:t>
      </w:r>
      <w:r w:rsidRPr="00F26A41">
        <w:rPr>
          <w:vertAlign w:val="superscript"/>
        </w:rPr>
        <w:t>th</w:t>
      </w:r>
      <w:r>
        <w:t xml:space="preserve"> </w:t>
      </w:r>
      <w:proofErr w:type="gramStart"/>
      <w:r>
        <w:t>ed</w:t>
      </w:r>
      <w:proofErr w:type="gramEnd"/>
      <w:r>
        <w:t xml:space="preserve">. </w:t>
      </w:r>
    </w:p>
  </w:footnote>
  <w:footnote w:id="5">
    <w:p w:rsidR="00440A01" w:rsidRDefault="00440A01" w:rsidP="00B14699">
      <w:pPr>
        <w:pStyle w:val="FootnoteText"/>
      </w:pPr>
      <w:r>
        <w:rPr>
          <w:rStyle w:val="FootnoteReference"/>
        </w:rPr>
        <w:footnoteRef/>
      </w:r>
      <w:r>
        <w:t xml:space="preserve"> 1997 (2) ZLR 361 (H)</w:t>
      </w:r>
    </w:p>
  </w:footnote>
  <w:footnote w:id="6">
    <w:p w:rsidR="00440A01" w:rsidRDefault="00440A01" w:rsidP="00B14699">
      <w:pPr>
        <w:pStyle w:val="FootnoteText"/>
      </w:pPr>
      <w:r>
        <w:rPr>
          <w:rStyle w:val="FootnoteReference"/>
        </w:rPr>
        <w:footnoteRef/>
      </w:r>
      <w:r>
        <w:t xml:space="preserve"> At p 110 (n 146)</w:t>
      </w:r>
    </w:p>
  </w:footnote>
  <w:footnote w:id="7">
    <w:p w:rsidR="00440A01" w:rsidRDefault="00440A01" w:rsidP="00B14699">
      <w:pPr>
        <w:pStyle w:val="FootnoteText"/>
      </w:pPr>
      <w:r>
        <w:rPr>
          <w:rStyle w:val="FootnoteReference"/>
        </w:rPr>
        <w:footnoteRef/>
      </w:r>
      <w:r>
        <w:t xml:space="preserve"> [1980] AC 136</w:t>
      </w:r>
    </w:p>
  </w:footnote>
  <w:footnote w:id="8">
    <w:p w:rsidR="00440A01" w:rsidRDefault="00440A01" w:rsidP="00811C42">
      <w:pPr>
        <w:pStyle w:val="FootnoteText"/>
      </w:pPr>
      <w:r>
        <w:rPr>
          <w:rStyle w:val="FootnoteReference"/>
        </w:rPr>
        <w:footnoteRef/>
      </w:r>
      <w:r>
        <w:t xml:space="preserve"> 2011 ZASCA 45 </w:t>
      </w:r>
    </w:p>
  </w:footnote>
  <w:footnote w:id="9">
    <w:p w:rsidR="00440A01" w:rsidRDefault="00440A01" w:rsidP="00B14699">
      <w:pPr>
        <w:pStyle w:val="FootnoteText"/>
      </w:pPr>
      <w:r>
        <w:rPr>
          <w:rStyle w:val="FootnoteReference"/>
        </w:rPr>
        <w:footnoteRef/>
      </w:r>
      <w:r>
        <w:t xml:space="preserve"> New International Version [NIV] </w:t>
      </w:r>
    </w:p>
  </w:footnote>
  <w:footnote w:id="10">
    <w:p w:rsidR="00440A01" w:rsidRDefault="00440A01" w:rsidP="00B14699">
      <w:pPr>
        <w:pStyle w:val="FootnoteText"/>
      </w:pPr>
      <w:r>
        <w:rPr>
          <w:rStyle w:val="FootnoteReference"/>
        </w:rPr>
        <w:footnoteRef/>
      </w:r>
      <w:r>
        <w:t xml:space="preserve"> 1992 (1) SA 473 (A)</w:t>
      </w:r>
    </w:p>
  </w:footnote>
  <w:footnote w:id="11">
    <w:p w:rsidR="00440A01" w:rsidRDefault="00440A01" w:rsidP="00B14699">
      <w:pPr>
        <w:pStyle w:val="FootnoteText"/>
      </w:pPr>
      <w:r>
        <w:rPr>
          <w:rStyle w:val="FootnoteReference"/>
        </w:rPr>
        <w:footnoteRef/>
      </w:r>
      <w:r>
        <w:t xml:space="preserve"> 2000 (2) SA 628 (W)</w:t>
      </w:r>
    </w:p>
  </w:footnote>
  <w:footnote w:id="12">
    <w:p w:rsidR="00440A01" w:rsidRDefault="00440A01">
      <w:pPr>
        <w:pStyle w:val="FootnoteText"/>
      </w:pPr>
      <w:r>
        <w:rPr>
          <w:rStyle w:val="FootnoteReference"/>
        </w:rPr>
        <w:footnoteRef/>
      </w:r>
      <w:r>
        <w:t xml:space="preserve"> At p 1212</w:t>
      </w:r>
    </w:p>
  </w:footnote>
  <w:footnote w:id="13">
    <w:p w:rsidR="00440A01" w:rsidRDefault="00440A01" w:rsidP="00B14699">
      <w:pPr>
        <w:pStyle w:val="FootnoteText"/>
      </w:pPr>
      <w:r>
        <w:rPr>
          <w:rStyle w:val="FootnoteReference"/>
        </w:rPr>
        <w:footnoteRef/>
      </w:r>
      <w:r>
        <w:t xml:space="preserve"> 1911 SR 154</w:t>
      </w:r>
    </w:p>
  </w:footnote>
  <w:footnote w:id="14">
    <w:p w:rsidR="00440A01" w:rsidRDefault="00440A01" w:rsidP="00B14699">
      <w:pPr>
        <w:pStyle w:val="FootnoteText"/>
      </w:pPr>
      <w:r>
        <w:rPr>
          <w:rStyle w:val="FootnoteReference"/>
        </w:rPr>
        <w:footnoteRef/>
      </w:r>
      <w:r>
        <w:t xml:space="preserve"> 1996 (2) ZLR 420</w:t>
      </w:r>
    </w:p>
  </w:footnote>
  <w:footnote w:id="15">
    <w:p w:rsidR="00440A01" w:rsidRDefault="00440A01" w:rsidP="00B14699">
      <w:pPr>
        <w:pStyle w:val="FootnoteText"/>
      </w:pPr>
      <w:r>
        <w:rPr>
          <w:rStyle w:val="FootnoteReference"/>
        </w:rPr>
        <w:footnoteRef/>
      </w:r>
      <w:r>
        <w:t xml:space="preserve"> 2000 (1) ZLR 445 (H)</w:t>
      </w:r>
    </w:p>
  </w:footnote>
  <w:footnote w:id="16">
    <w:p w:rsidR="00440A01" w:rsidRDefault="00440A01" w:rsidP="00B00C05">
      <w:pPr>
        <w:pStyle w:val="FootnoteText"/>
      </w:pPr>
      <w:r>
        <w:rPr>
          <w:rStyle w:val="FootnoteReference"/>
        </w:rPr>
        <w:footnoteRef/>
      </w:r>
      <w:r>
        <w:t xml:space="preserve"> 1952 (3) SA 689, </w:t>
      </w:r>
    </w:p>
  </w:footnote>
  <w:footnote w:id="17">
    <w:p w:rsidR="00440A01" w:rsidRDefault="00440A01" w:rsidP="00B00C05">
      <w:pPr>
        <w:pStyle w:val="FootnoteText"/>
      </w:pPr>
      <w:r>
        <w:rPr>
          <w:rStyle w:val="FootnoteReference"/>
        </w:rPr>
        <w:footnoteRef/>
      </w:r>
      <w:r>
        <w:t xml:space="preserve"> At p 695G - H</w:t>
      </w:r>
    </w:p>
  </w:footnote>
  <w:footnote w:id="18">
    <w:p w:rsidR="00440A01" w:rsidRDefault="00440A01">
      <w:pPr>
        <w:pStyle w:val="FootnoteText"/>
      </w:pPr>
      <w:r>
        <w:rPr>
          <w:rStyle w:val="FootnoteReference"/>
        </w:rPr>
        <w:footnoteRef/>
      </w:r>
      <w:r>
        <w:t xml:space="preserve"> 1998 (1) SA 811 SA (A)</w:t>
      </w:r>
    </w:p>
  </w:footnote>
  <w:footnote w:id="19">
    <w:p w:rsidR="00440A01" w:rsidRDefault="00440A01">
      <w:pPr>
        <w:pStyle w:val="FootnoteText"/>
      </w:pPr>
      <w:r>
        <w:rPr>
          <w:rStyle w:val="FootnoteReference"/>
        </w:rPr>
        <w:footnoteRef/>
      </w:r>
      <w:r>
        <w:t xml:space="preserve"> 2000 (1) ZLR 136 (H)</w:t>
      </w:r>
    </w:p>
  </w:footnote>
  <w:footnote w:id="20">
    <w:p w:rsidR="00440A01" w:rsidRDefault="00440A01">
      <w:pPr>
        <w:pStyle w:val="FootnoteText"/>
      </w:pPr>
      <w:r>
        <w:rPr>
          <w:rStyle w:val="FootnoteReference"/>
        </w:rPr>
        <w:footnoteRef/>
      </w:r>
      <w:r>
        <w:t xml:space="preserve"> 2005 (2) SA 451 (D)</w:t>
      </w:r>
    </w:p>
  </w:footnote>
  <w:footnote w:id="21">
    <w:p w:rsidR="00440A01" w:rsidRDefault="00440A01">
      <w:pPr>
        <w:pStyle w:val="FootnoteText"/>
      </w:pPr>
      <w:r>
        <w:rPr>
          <w:rStyle w:val="FootnoteReference"/>
        </w:rPr>
        <w:footnoteRef/>
      </w:r>
      <w:r>
        <w:t xml:space="preserve"> </w:t>
      </w:r>
      <w:r w:rsidRPr="00F43A09">
        <w:rPr>
          <w:i/>
        </w:rPr>
        <w:t>African Dawn Property Finance 2 (Pty) Ltd v Dreams Travel and Towers</w:t>
      </w:r>
      <w:r w:rsidR="00F43A09" w:rsidRPr="00F43A09">
        <w:rPr>
          <w:i/>
        </w:rPr>
        <w:t xml:space="preserve"> CC</w:t>
      </w:r>
      <w:r w:rsidR="00F43A09">
        <w:t xml:space="preserve"> 2011 ZASCA 45</w:t>
      </w:r>
      <w:r>
        <w:t xml:space="preserve"> </w:t>
      </w:r>
    </w:p>
  </w:footnote>
  <w:footnote w:id="22">
    <w:p w:rsidR="00440A01" w:rsidRDefault="00440A01" w:rsidP="00EA75D7">
      <w:pPr>
        <w:pStyle w:val="FootnoteText"/>
      </w:pPr>
      <w:r>
        <w:rPr>
          <w:rStyle w:val="FootnoteReference"/>
        </w:rPr>
        <w:footnoteRef/>
      </w:r>
      <w:r>
        <w:t xml:space="preserve"> See </w:t>
      </w:r>
      <w:proofErr w:type="spellStart"/>
      <w:r w:rsidRPr="00AE0B12">
        <w:rPr>
          <w:i/>
        </w:rPr>
        <w:t>Dyason</w:t>
      </w:r>
      <w:proofErr w:type="spellEnd"/>
      <w:r w:rsidRPr="00AE0B12">
        <w:rPr>
          <w:i/>
        </w:rPr>
        <w:t xml:space="preserve"> v Ruthven</w:t>
      </w:r>
      <w:r>
        <w:t xml:space="preserve"> 3 Searle 282; </w:t>
      </w:r>
      <w:r w:rsidRPr="00AE0B12">
        <w:rPr>
          <w:i/>
        </w:rPr>
        <w:t>Reuter v Yates</w:t>
      </w:r>
      <w:r>
        <w:t xml:space="preserve"> 1904 TS 855,  @ p 858; </w:t>
      </w:r>
      <w:r w:rsidRPr="00AE0B12">
        <w:rPr>
          <w:i/>
        </w:rPr>
        <w:t xml:space="preserve">South African Securities v </w:t>
      </w:r>
      <w:proofErr w:type="spellStart"/>
      <w:r w:rsidRPr="00AE0B12">
        <w:rPr>
          <w:i/>
        </w:rPr>
        <w:t>Greyling</w:t>
      </w:r>
      <w:proofErr w:type="spellEnd"/>
      <w:r>
        <w:t xml:space="preserve"> 1911 TPD 352 and </w:t>
      </w:r>
      <w:r w:rsidRPr="00AE0B12">
        <w:rPr>
          <w:i/>
        </w:rPr>
        <w:t>Merry v Natal Society of Accountants</w:t>
      </w:r>
      <w:r>
        <w:t xml:space="preserve"> 1937 AD 331, @ p 336 </w:t>
      </w:r>
    </w:p>
  </w:footnote>
  <w:footnote w:id="23">
    <w:p w:rsidR="00440A01" w:rsidRDefault="00440A01" w:rsidP="00A7201B">
      <w:pPr>
        <w:pStyle w:val="FootnoteText"/>
      </w:pPr>
      <w:r>
        <w:rPr>
          <w:rStyle w:val="FootnoteReference"/>
        </w:rPr>
        <w:footnoteRef/>
      </w:r>
      <w:r>
        <w:t xml:space="preserve"> [</w:t>
      </w:r>
      <w:r w:rsidRPr="001D7C45">
        <w:rPr>
          <w:i/>
        </w:rPr>
        <w:t>Merry v Natal Society of Accountants</w:t>
      </w:r>
      <w:r>
        <w:t xml:space="preserve"> 1937 AD 331] </w:t>
      </w:r>
    </w:p>
  </w:footnote>
  <w:footnote w:id="24">
    <w:p w:rsidR="00440A01" w:rsidRDefault="00440A01">
      <w:pPr>
        <w:pStyle w:val="FootnoteText"/>
      </w:pPr>
      <w:r>
        <w:rPr>
          <w:rStyle w:val="FootnoteReference"/>
        </w:rPr>
        <w:footnoteRef/>
      </w:r>
      <w:r>
        <w:t xml:space="preserve"> 1911 TPD 352 </w:t>
      </w:r>
    </w:p>
  </w:footnote>
  <w:footnote w:id="25">
    <w:p w:rsidR="00440A01" w:rsidRDefault="00440A01" w:rsidP="00FA4703">
      <w:pPr>
        <w:pStyle w:val="FootnoteText"/>
      </w:pPr>
      <w:r>
        <w:rPr>
          <w:rStyle w:val="FootnoteReference"/>
        </w:rPr>
        <w:footnoteRef/>
      </w:r>
      <w:r>
        <w:t xml:space="preserve"> Oxford Advanced Learner’s Dictionary of Current English </w:t>
      </w:r>
    </w:p>
  </w:footnote>
  <w:footnote w:id="26">
    <w:p w:rsidR="00440A01" w:rsidRDefault="00440A01">
      <w:pPr>
        <w:pStyle w:val="FootnoteText"/>
      </w:pPr>
      <w:r>
        <w:rPr>
          <w:rStyle w:val="FootnoteReference"/>
        </w:rPr>
        <w:footnoteRef/>
      </w:r>
      <w:r>
        <w:t xml:space="preserve"> 2007 (5) SA 323 (CC) </w:t>
      </w:r>
    </w:p>
  </w:footnote>
  <w:footnote w:id="27">
    <w:p w:rsidR="00440A01" w:rsidRDefault="00440A01">
      <w:pPr>
        <w:pStyle w:val="FootnoteText"/>
      </w:pPr>
      <w:r>
        <w:rPr>
          <w:rStyle w:val="FootnoteReference"/>
        </w:rPr>
        <w:footnoteRef/>
      </w:r>
      <w:r>
        <w:t xml:space="preserve"> Para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01" w:rsidRDefault="00440A01" w:rsidP="00817D41">
    <w:pPr>
      <w:pStyle w:val="Header"/>
      <w:ind w:left="4127" w:firstLine="4513"/>
    </w:pPr>
  </w:p>
  <w:sdt>
    <w:sdtPr>
      <w:id w:val="17174544"/>
      <w:docPartObj>
        <w:docPartGallery w:val="Page Numbers (Top of Page)"/>
        <w:docPartUnique/>
      </w:docPartObj>
    </w:sdtPr>
    <w:sdtEndPr/>
    <w:sdtContent>
      <w:p w:rsidR="00440A01" w:rsidRDefault="00440A01" w:rsidP="00817D41">
        <w:pPr>
          <w:pStyle w:val="Header"/>
          <w:ind w:left="4127" w:firstLine="4513"/>
        </w:pPr>
        <w:r>
          <w:fldChar w:fldCharType="begin"/>
        </w:r>
        <w:r>
          <w:instrText xml:space="preserve"> PAGE   \* MERGEFORMAT </w:instrText>
        </w:r>
        <w:r>
          <w:fldChar w:fldCharType="separate"/>
        </w:r>
        <w:r w:rsidR="00023AA9">
          <w:rPr>
            <w:noProof/>
          </w:rPr>
          <w:t>1</w:t>
        </w:r>
        <w:r>
          <w:rPr>
            <w:noProof/>
          </w:rPr>
          <w:fldChar w:fldCharType="end"/>
        </w:r>
      </w:p>
      <w:p w:rsidR="00440A01" w:rsidRDefault="00440A01" w:rsidP="00817D41">
        <w:pPr>
          <w:pStyle w:val="Header"/>
          <w:ind w:left="4127"/>
        </w:pPr>
        <w:r>
          <w:t xml:space="preserve">                                                                          </w:t>
        </w:r>
        <w:r>
          <w:tab/>
          <w:t>HH</w:t>
        </w:r>
        <w:r w:rsidR="00EA412B">
          <w:t xml:space="preserve"> 183-15</w:t>
        </w:r>
      </w:p>
      <w:p w:rsidR="00440A01" w:rsidRDefault="00440A01" w:rsidP="00EC24AA">
        <w:pPr>
          <w:pStyle w:val="Header"/>
          <w:ind w:left="4127"/>
        </w:pPr>
        <w:r>
          <w:t xml:space="preserve">                       </w:t>
        </w:r>
        <w:r>
          <w:tab/>
          <w:t xml:space="preserve">HC 1745/14 </w:t>
        </w:r>
      </w:p>
      <w:p w:rsidR="00440A01" w:rsidRDefault="00CA554A" w:rsidP="00EC24AA">
        <w:pPr>
          <w:pStyle w:val="Header"/>
          <w:ind w:left="4127"/>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A03"/>
    <w:multiLevelType w:val="hybridMultilevel"/>
    <w:tmpl w:val="B6C89826"/>
    <w:lvl w:ilvl="0" w:tplc="3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1B60C3"/>
    <w:multiLevelType w:val="hybridMultilevel"/>
    <w:tmpl w:val="3DC2A28C"/>
    <w:lvl w:ilvl="0" w:tplc="87CC0D0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4C80EAA"/>
    <w:multiLevelType w:val="hybridMultilevel"/>
    <w:tmpl w:val="6EAE998E"/>
    <w:lvl w:ilvl="0" w:tplc="3009000B">
      <w:start w:val="1"/>
      <w:numFmt w:val="bullet"/>
      <w:lvlText w:val=""/>
      <w:lvlJc w:val="left"/>
      <w:pPr>
        <w:ind w:left="1500" w:hanging="360"/>
      </w:pPr>
      <w:rPr>
        <w:rFonts w:ascii="Wingdings" w:hAnsi="Wingdings" w:hint="default"/>
      </w:rPr>
    </w:lvl>
    <w:lvl w:ilvl="1" w:tplc="30090003" w:tentative="1">
      <w:start w:val="1"/>
      <w:numFmt w:val="bullet"/>
      <w:lvlText w:val="o"/>
      <w:lvlJc w:val="left"/>
      <w:pPr>
        <w:ind w:left="2220" w:hanging="360"/>
      </w:pPr>
      <w:rPr>
        <w:rFonts w:ascii="Courier New" w:hAnsi="Courier New" w:cs="Courier New" w:hint="default"/>
      </w:rPr>
    </w:lvl>
    <w:lvl w:ilvl="2" w:tplc="30090005" w:tentative="1">
      <w:start w:val="1"/>
      <w:numFmt w:val="bullet"/>
      <w:lvlText w:val=""/>
      <w:lvlJc w:val="left"/>
      <w:pPr>
        <w:ind w:left="2940" w:hanging="360"/>
      </w:pPr>
      <w:rPr>
        <w:rFonts w:ascii="Wingdings" w:hAnsi="Wingdings" w:hint="default"/>
      </w:rPr>
    </w:lvl>
    <w:lvl w:ilvl="3" w:tplc="30090001" w:tentative="1">
      <w:start w:val="1"/>
      <w:numFmt w:val="bullet"/>
      <w:lvlText w:val=""/>
      <w:lvlJc w:val="left"/>
      <w:pPr>
        <w:ind w:left="3660" w:hanging="360"/>
      </w:pPr>
      <w:rPr>
        <w:rFonts w:ascii="Symbol" w:hAnsi="Symbol" w:hint="default"/>
      </w:rPr>
    </w:lvl>
    <w:lvl w:ilvl="4" w:tplc="30090003" w:tentative="1">
      <w:start w:val="1"/>
      <w:numFmt w:val="bullet"/>
      <w:lvlText w:val="o"/>
      <w:lvlJc w:val="left"/>
      <w:pPr>
        <w:ind w:left="4380" w:hanging="360"/>
      </w:pPr>
      <w:rPr>
        <w:rFonts w:ascii="Courier New" w:hAnsi="Courier New" w:cs="Courier New" w:hint="default"/>
      </w:rPr>
    </w:lvl>
    <w:lvl w:ilvl="5" w:tplc="30090005" w:tentative="1">
      <w:start w:val="1"/>
      <w:numFmt w:val="bullet"/>
      <w:lvlText w:val=""/>
      <w:lvlJc w:val="left"/>
      <w:pPr>
        <w:ind w:left="5100" w:hanging="360"/>
      </w:pPr>
      <w:rPr>
        <w:rFonts w:ascii="Wingdings" w:hAnsi="Wingdings" w:hint="default"/>
      </w:rPr>
    </w:lvl>
    <w:lvl w:ilvl="6" w:tplc="30090001" w:tentative="1">
      <w:start w:val="1"/>
      <w:numFmt w:val="bullet"/>
      <w:lvlText w:val=""/>
      <w:lvlJc w:val="left"/>
      <w:pPr>
        <w:ind w:left="5820" w:hanging="360"/>
      </w:pPr>
      <w:rPr>
        <w:rFonts w:ascii="Symbol" w:hAnsi="Symbol" w:hint="default"/>
      </w:rPr>
    </w:lvl>
    <w:lvl w:ilvl="7" w:tplc="30090003" w:tentative="1">
      <w:start w:val="1"/>
      <w:numFmt w:val="bullet"/>
      <w:lvlText w:val="o"/>
      <w:lvlJc w:val="left"/>
      <w:pPr>
        <w:ind w:left="6540" w:hanging="360"/>
      </w:pPr>
      <w:rPr>
        <w:rFonts w:ascii="Courier New" w:hAnsi="Courier New" w:cs="Courier New" w:hint="default"/>
      </w:rPr>
    </w:lvl>
    <w:lvl w:ilvl="8" w:tplc="30090005" w:tentative="1">
      <w:start w:val="1"/>
      <w:numFmt w:val="bullet"/>
      <w:lvlText w:val=""/>
      <w:lvlJc w:val="left"/>
      <w:pPr>
        <w:ind w:left="7260" w:hanging="360"/>
      </w:pPr>
      <w:rPr>
        <w:rFonts w:ascii="Wingdings" w:hAnsi="Wingdings" w:hint="default"/>
      </w:rPr>
    </w:lvl>
  </w:abstractNum>
  <w:abstractNum w:abstractNumId="3">
    <w:nsid w:val="05DD1954"/>
    <w:multiLevelType w:val="hybridMultilevel"/>
    <w:tmpl w:val="0CF2F080"/>
    <w:lvl w:ilvl="0" w:tplc="E1E0EB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0AAC15F2"/>
    <w:multiLevelType w:val="hybridMultilevel"/>
    <w:tmpl w:val="328C8A6A"/>
    <w:lvl w:ilvl="0" w:tplc="4752668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64766B"/>
    <w:multiLevelType w:val="hybridMultilevel"/>
    <w:tmpl w:val="2648EA0C"/>
    <w:lvl w:ilvl="0" w:tplc="641A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9471D6"/>
    <w:multiLevelType w:val="hybridMultilevel"/>
    <w:tmpl w:val="F42AABC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9E233B5"/>
    <w:multiLevelType w:val="hybridMultilevel"/>
    <w:tmpl w:val="57629F06"/>
    <w:lvl w:ilvl="0" w:tplc="1E58875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8A3D46"/>
    <w:multiLevelType w:val="hybridMultilevel"/>
    <w:tmpl w:val="DF4E541E"/>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3E673247"/>
    <w:multiLevelType w:val="hybridMultilevel"/>
    <w:tmpl w:val="F718F844"/>
    <w:lvl w:ilvl="0" w:tplc="4262177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6">
    <w:nsid w:val="46E90BA5"/>
    <w:multiLevelType w:val="hybridMultilevel"/>
    <w:tmpl w:val="DDB032C6"/>
    <w:lvl w:ilvl="0" w:tplc="2ACC180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46FF762F"/>
    <w:multiLevelType w:val="hybridMultilevel"/>
    <w:tmpl w:val="B07AAECC"/>
    <w:lvl w:ilvl="0" w:tplc="F55A1C8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CF6F2A"/>
    <w:multiLevelType w:val="hybridMultilevel"/>
    <w:tmpl w:val="C9289D6A"/>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9">
    <w:nsid w:val="48D67407"/>
    <w:multiLevelType w:val="hybridMultilevel"/>
    <w:tmpl w:val="23584574"/>
    <w:lvl w:ilvl="0" w:tplc="30090003">
      <w:start w:val="1"/>
      <w:numFmt w:val="bullet"/>
      <w:lvlText w:val="o"/>
      <w:lvlJc w:val="left"/>
      <w:pPr>
        <w:ind w:left="1440" w:hanging="360"/>
      </w:pPr>
      <w:rPr>
        <w:rFonts w:ascii="Courier New" w:hAnsi="Courier New" w:cs="Courier New"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nsid w:val="4E4625A5"/>
    <w:multiLevelType w:val="hybridMultilevel"/>
    <w:tmpl w:val="D4E4DEEE"/>
    <w:lvl w:ilvl="0" w:tplc="5F92FF0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50E07526"/>
    <w:multiLevelType w:val="hybridMultilevel"/>
    <w:tmpl w:val="EC2C09AC"/>
    <w:lvl w:ilvl="0" w:tplc="33B292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nsid w:val="53B4631E"/>
    <w:multiLevelType w:val="hybridMultilevel"/>
    <w:tmpl w:val="677C785A"/>
    <w:lvl w:ilvl="0" w:tplc="30090005">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4">
    <w:nsid w:val="5A4F5F40"/>
    <w:multiLevelType w:val="hybridMultilevel"/>
    <w:tmpl w:val="B9F475D2"/>
    <w:lvl w:ilvl="0" w:tplc="033EBAF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nsid w:val="5CC41DDE"/>
    <w:multiLevelType w:val="hybridMultilevel"/>
    <w:tmpl w:val="03D2FDA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6">
    <w:nsid w:val="5CCE088A"/>
    <w:multiLevelType w:val="hybridMultilevel"/>
    <w:tmpl w:val="B57CD40E"/>
    <w:lvl w:ilvl="0" w:tplc="FF66895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5D222989"/>
    <w:multiLevelType w:val="hybridMultilevel"/>
    <w:tmpl w:val="54747F40"/>
    <w:lvl w:ilvl="0" w:tplc="85BA97E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9">
    <w:nsid w:val="620E7420"/>
    <w:multiLevelType w:val="hybridMultilevel"/>
    <w:tmpl w:val="E6586E1C"/>
    <w:lvl w:ilvl="0" w:tplc="A880BCC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nsid w:val="68402926"/>
    <w:multiLevelType w:val="hybridMultilevel"/>
    <w:tmpl w:val="2D547BEE"/>
    <w:lvl w:ilvl="0" w:tplc="1BAE2ED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2">
    <w:nsid w:val="6D2E463F"/>
    <w:multiLevelType w:val="hybridMultilevel"/>
    <w:tmpl w:val="1CD43288"/>
    <w:lvl w:ilvl="0" w:tplc="58C6F75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3">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4">
    <w:nsid w:val="71481E21"/>
    <w:multiLevelType w:val="hybridMultilevel"/>
    <w:tmpl w:val="7A9AC364"/>
    <w:lvl w:ilvl="0" w:tplc="FC64469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5">
    <w:nsid w:val="720F7190"/>
    <w:multiLevelType w:val="hybridMultilevel"/>
    <w:tmpl w:val="F7DA23D2"/>
    <w:lvl w:ilvl="0" w:tplc="E962D0C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nsid w:val="72C535D6"/>
    <w:multiLevelType w:val="hybridMultilevel"/>
    <w:tmpl w:val="665A2886"/>
    <w:lvl w:ilvl="0" w:tplc="339C43C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7">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1"/>
  </w:num>
  <w:num w:numId="2">
    <w:abstractNumId w:val="12"/>
  </w:num>
  <w:num w:numId="3">
    <w:abstractNumId w:val="8"/>
  </w:num>
  <w:num w:numId="4">
    <w:abstractNumId w:val="30"/>
  </w:num>
  <w:num w:numId="5">
    <w:abstractNumId w:val="13"/>
  </w:num>
  <w:num w:numId="6">
    <w:abstractNumId w:val="22"/>
  </w:num>
  <w:num w:numId="7">
    <w:abstractNumId w:val="15"/>
  </w:num>
  <w:num w:numId="8">
    <w:abstractNumId w:val="28"/>
  </w:num>
  <w:num w:numId="9">
    <w:abstractNumId w:val="37"/>
  </w:num>
  <w:num w:numId="10">
    <w:abstractNumId w:val="4"/>
  </w:num>
  <w:num w:numId="11">
    <w:abstractNumId w:val="33"/>
  </w:num>
  <w:num w:numId="12">
    <w:abstractNumId w:val="31"/>
  </w:num>
  <w:num w:numId="13">
    <w:abstractNumId w:val="7"/>
  </w:num>
  <w:num w:numId="14">
    <w:abstractNumId w:val="10"/>
  </w:num>
  <w:num w:numId="15">
    <w:abstractNumId w:val="19"/>
  </w:num>
  <w:num w:numId="16">
    <w:abstractNumId w:val="2"/>
  </w:num>
  <w:num w:numId="17">
    <w:abstractNumId w:val="1"/>
  </w:num>
  <w:num w:numId="18">
    <w:abstractNumId w:val="23"/>
  </w:num>
  <w:num w:numId="19">
    <w:abstractNumId w:val="27"/>
  </w:num>
  <w:num w:numId="20">
    <w:abstractNumId w:val="0"/>
  </w:num>
  <w:num w:numId="21">
    <w:abstractNumId w:val="6"/>
  </w:num>
  <w:num w:numId="22">
    <w:abstractNumId w:val="3"/>
  </w:num>
  <w:num w:numId="23">
    <w:abstractNumId w:val="29"/>
  </w:num>
  <w:num w:numId="24">
    <w:abstractNumId w:val="5"/>
  </w:num>
  <w:num w:numId="25">
    <w:abstractNumId w:val="17"/>
  </w:num>
  <w:num w:numId="26">
    <w:abstractNumId w:val="21"/>
  </w:num>
  <w:num w:numId="27">
    <w:abstractNumId w:val="26"/>
  </w:num>
  <w:num w:numId="28">
    <w:abstractNumId w:val="14"/>
  </w:num>
  <w:num w:numId="29">
    <w:abstractNumId w:val="35"/>
  </w:num>
  <w:num w:numId="30">
    <w:abstractNumId w:val="32"/>
  </w:num>
  <w:num w:numId="31">
    <w:abstractNumId w:val="9"/>
  </w:num>
  <w:num w:numId="32">
    <w:abstractNumId w:val="34"/>
  </w:num>
  <w:num w:numId="33">
    <w:abstractNumId w:val="25"/>
  </w:num>
  <w:num w:numId="34">
    <w:abstractNumId w:val="18"/>
  </w:num>
  <w:num w:numId="35">
    <w:abstractNumId w:val="24"/>
  </w:num>
  <w:num w:numId="36">
    <w:abstractNumId w:val="16"/>
  </w:num>
  <w:num w:numId="37">
    <w:abstractNumId w:val="2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286"/>
    <w:rsid w:val="000046B5"/>
    <w:rsid w:val="00004A86"/>
    <w:rsid w:val="0000528B"/>
    <w:rsid w:val="000052B4"/>
    <w:rsid w:val="000053BC"/>
    <w:rsid w:val="00006261"/>
    <w:rsid w:val="00006D5A"/>
    <w:rsid w:val="00007249"/>
    <w:rsid w:val="00007499"/>
    <w:rsid w:val="000074E6"/>
    <w:rsid w:val="00007522"/>
    <w:rsid w:val="000076AF"/>
    <w:rsid w:val="00010286"/>
    <w:rsid w:val="000103FA"/>
    <w:rsid w:val="000104B3"/>
    <w:rsid w:val="0001109D"/>
    <w:rsid w:val="00011216"/>
    <w:rsid w:val="0001180F"/>
    <w:rsid w:val="00011F02"/>
    <w:rsid w:val="000124E2"/>
    <w:rsid w:val="000125E0"/>
    <w:rsid w:val="000138BF"/>
    <w:rsid w:val="00013D3A"/>
    <w:rsid w:val="00013F34"/>
    <w:rsid w:val="00014397"/>
    <w:rsid w:val="000144E8"/>
    <w:rsid w:val="00015299"/>
    <w:rsid w:val="000158D9"/>
    <w:rsid w:val="00016621"/>
    <w:rsid w:val="00016C3D"/>
    <w:rsid w:val="00016F5C"/>
    <w:rsid w:val="00017D4B"/>
    <w:rsid w:val="000202AA"/>
    <w:rsid w:val="00020393"/>
    <w:rsid w:val="0002140C"/>
    <w:rsid w:val="000219C1"/>
    <w:rsid w:val="00021D85"/>
    <w:rsid w:val="00021DCC"/>
    <w:rsid w:val="00022B70"/>
    <w:rsid w:val="00022BD9"/>
    <w:rsid w:val="00023AA9"/>
    <w:rsid w:val="00024C35"/>
    <w:rsid w:val="00024E01"/>
    <w:rsid w:val="000304CF"/>
    <w:rsid w:val="000306A5"/>
    <w:rsid w:val="00030DC2"/>
    <w:rsid w:val="00031D04"/>
    <w:rsid w:val="00032222"/>
    <w:rsid w:val="00032C69"/>
    <w:rsid w:val="00032DF7"/>
    <w:rsid w:val="00033B28"/>
    <w:rsid w:val="0003423C"/>
    <w:rsid w:val="000350A4"/>
    <w:rsid w:val="000356A7"/>
    <w:rsid w:val="00037DB8"/>
    <w:rsid w:val="00040AD1"/>
    <w:rsid w:val="00040B95"/>
    <w:rsid w:val="000412A5"/>
    <w:rsid w:val="000413BD"/>
    <w:rsid w:val="000418DA"/>
    <w:rsid w:val="00041961"/>
    <w:rsid w:val="00043349"/>
    <w:rsid w:val="00043718"/>
    <w:rsid w:val="00043CBC"/>
    <w:rsid w:val="00043F87"/>
    <w:rsid w:val="00044768"/>
    <w:rsid w:val="000459E1"/>
    <w:rsid w:val="00045B53"/>
    <w:rsid w:val="00046480"/>
    <w:rsid w:val="000472DE"/>
    <w:rsid w:val="000473B8"/>
    <w:rsid w:val="0005030A"/>
    <w:rsid w:val="00050992"/>
    <w:rsid w:val="000509CC"/>
    <w:rsid w:val="00051184"/>
    <w:rsid w:val="00051850"/>
    <w:rsid w:val="000520F8"/>
    <w:rsid w:val="00052551"/>
    <w:rsid w:val="00053220"/>
    <w:rsid w:val="000532FB"/>
    <w:rsid w:val="00053E02"/>
    <w:rsid w:val="00054346"/>
    <w:rsid w:val="00055160"/>
    <w:rsid w:val="000551BC"/>
    <w:rsid w:val="000555C6"/>
    <w:rsid w:val="00055ECD"/>
    <w:rsid w:val="000567CE"/>
    <w:rsid w:val="00056821"/>
    <w:rsid w:val="00056DC2"/>
    <w:rsid w:val="000579F7"/>
    <w:rsid w:val="0006061B"/>
    <w:rsid w:val="0006095A"/>
    <w:rsid w:val="0006122F"/>
    <w:rsid w:val="00061884"/>
    <w:rsid w:val="00061DBB"/>
    <w:rsid w:val="00062334"/>
    <w:rsid w:val="000630EB"/>
    <w:rsid w:val="000637DD"/>
    <w:rsid w:val="0006467E"/>
    <w:rsid w:val="00064897"/>
    <w:rsid w:val="0006755E"/>
    <w:rsid w:val="00067F80"/>
    <w:rsid w:val="000703FE"/>
    <w:rsid w:val="0007375F"/>
    <w:rsid w:val="00074602"/>
    <w:rsid w:val="00075B06"/>
    <w:rsid w:val="000762AB"/>
    <w:rsid w:val="00077E32"/>
    <w:rsid w:val="00080F7C"/>
    <w:rsid w:val="00081D71"/>
    <w:rsid w:val="00082216"/>
    <w:rsid w:val="000826DB"/>
    <w:rsid w:val="00082D61"/>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3D4C"/>
    <w:rsid w:val="00093EF1"/>
    <w:rsid w:val="00093FE4"/>
    <w:rsid w:val="00094809"/>
    <w:rsid w:val="00094A67"/>
    <w:rsid w:val="00095A5A"/>
    <w:rsid w:val="00096DF6"/>
    <w:rsid w:val="00097854"/>
    <w:rsid w:val="00097857"/>
    <w:rsid w:val="00097E5D"/>
    <w:rsid w:val="000A0083"/>
    <w:rsid w:val="000A20B2"/>
    <w:rsid w:val="000A2198"/>
    <w:rsid w:val="000A2941"/>
    <w:rsid w:val="000A29A6"/>
    <w:rsid w:val="000A2A65"/>
    <w:rsid w:val="000A34E6"/>
    <w:rsid w:val="000A3FED"/>
    <w:rsid w:val="000A465F"/>
    <w:rsid w:val="000A4971"/>
    <w:rsid w:val="000A51F9"/>
    <w:rsid w:val="000A599B"/>
    <w:rsid w:val="000A623A"/>
    <w:rsid w:val="000A6CC3"/>
    <w:rsid w:val="000A6DD8"/>
    <w:rsid w:val="000B0B49"/>
    <w:rsid w:val="000B0FF6"/>
    <w:rsid w:val="000B210B"/>
    <w:rsid w:val="000B220D"/>
    <w:rsid w:val="000B2505"/>
    <w:rsid w:val="000B25C1"/>
    <w:rsid w:val="000B26E3"/>
    <w:rsid w:val="000B2D74"/>
    <w:rsid w:val="000B31B3"/>
    <w:rsid w:val="000B3682"/>
    <w:rsid w:val="000B4872"/>
    <w:rsid w:val="000B4AA5"/>
    <w:rsid w:val="000B4C6D"/>
    <w:rsid w:val="000B6960"/>
    <w:rsid w:val="000B703F"/>
    <w:rsid w:val="000C1379"/>
    <w:rsid w:val="000C1AAF"/>
    <w:rsid w:val="000C2034"/>
    <w:rsid w:val="000C2AA1"/>
    <w:rsid w:val="000C3BD1"/>
    <w:rsid w:val="000C3D0D"/>
    <w:rsid w:val="000C44EA"/>
    <w:rsid w:val="000C61E1"/>
    <w:rsid w:val="000C63E0"/>
    <w:rsid w:val="000C6420"/>
    <w:rsid w:val="000D0AE2"/>
    <w:rsid w:val="000D164A"/>
    <w:rsid w:val="000D212A"/>
    <w:rsid w:val="000D23D5"/>
    <w:rsid w:val="000D30F0"/>
    <w:rsid w:val="000D38AF"/>
    <w:rsid w:val="000D3EE6"/>
    <w:rsid w:val="000D4889"/>
    <w:rsid w:val="000D527F"/>
    <w:rsid w:val="000D670C"/>
    <w:rsid w:val="000D6F89"/>
    <w:rsid w:val="000E06EB"/>
    <w:rsid w:val="000E0CF7"/>
    <w:rsid w:val="000E29DE"/>
    <w:rsid w:val="000E38A9"/>
    <w:rsid w:val="000E429E"/>
    <w:rsid w:val="000E43C3"/>
    <w:rsid w:val="000E4B0B"/>
    <w:rsid w:val="000E5BA6"/>
    <w:rsid w:val="000E646B"/>
    <w:rsid w:val="000E6904"/>
    <w:rsid w:val="000E7102"/>
    <w:rsid w:val="000E7673"/>
    <w:rsid w:val="000F2233"/>
    <w:rsid w:val="000F2A20"/>
    <w:rsid w:val="000F345A"/>
    <w:rsid w:val="000F3BDF"/>
    <w:rsid w:val="000F495C"/>
    <w:rsid w:val="000F570C"/>
    <w:rsid w:val="000F5FB6"/>
    <w:rsid w:val="000F60FB"/>
    <w:rsid w:val="000F65F4"/>
    <w:rsid w:val="000F661E"/>
    <w:rsid w:val="000F7663"/>
    <w:rsid w:val="000F774D"/>
    <w:rsid w:val="000F7D2F"/>
    <w:rsid w:val="000F7EFC"/>
    <w:rsid w:val="00100BEF"/>
    <w:rsid w:val="00102AD7"/>
    <w:rsid w:val="001031E2"/>
    <w:rsid w:val="00104E5A"/>
    <w:rsid w:val="00105193"/>
    <w:rsid w:val="00105F5E"/>
    <w:rsid w:val="00106727"/>
    <w:rsid w:val="00107132"/>
    <w:rsid w:val="00107622"/>
    <w:rsid w:val="0010788B"/>
    <w:rsid w:val="00107C40"/>
    <w:rsid w:val="00107EF9"/>
    <w:rsid w:val="00107FA2"/>
    <w:rsid w:val="0011011B"/>
    <w:rsid w:val="00111347"/>
    <w:rsid w:val="00112800"/>
    <w:rsid w:val="00112860"/>
    <w:rsid w:val="0011310B"/>
    <w:rsid w:val="00113876"/>
    <w:rsid w:val="001138D9"/>
    <w:rsid w:val="00113F4F"/>
    <w:rsid w:val="001141F7"/>
    <w:rsid w:val="001147E8"/>
    <w:rsid w:val="00114C9C"/>
    <w:rsid w:val="00114DF0"/>
    <w:rsid w:val="00115507"/>
    <w:rsid w:val="00115639"/>
    <w:rsid w:val="00115F6E"/>
    <w:rsid w:val="0011605C"/>
    <w:rsid w:val="00116CD0"/>
    <w:rsid w:val="001179D9"/>
    <w:rsid w:val="00120330"/>
    <w:rsid w:val="0012134F"/>
    <w:rsid w:val="00121351"/>
    <w:rsid w:val="00122990"/>
    <w:rsid w:val="00124FD1"/>
    <w:rsid w:val="00125D81"/>
    <w:rsid w:val="00126D3C"/>
    <w:rsid w:val="001276C4"/>
    <w:rsid w:val="001309D4"/>
    <w:rsid w:val="0013132A"/>
    <w:rsid w:val="00132705"/>
    <w:rsid w:val="00132735"/>
    <w:rsid w:val="00133A93"/>
    <w:rsid w:val="00133D94"/>
    <w:rsid w:val="001342DD"/>
    <w:rsid w:val="00134D22"/>
    <w:rsid w:val="001352D5"/>
    <w:rsid w:val="001354EE"/>
    <w:rsid w:val="00135501"/>
    <w:rsid w:val="00135F9D"/>
    <w:rsid w:val="00136138"/>
    <w:rsid w:val="0013698F"/>
    <w:rsid w:val="00137251"/>
    <w:rsid w:val="001413DD"/>
    <w:rsid w:val="00141D19"/>
    <w:rsid w:val="00142645"/>
    <w:rsid w:val="001429B0"/>
    <w:rsid w:val="0014319F"/>
    <w:rsid w:val="001431DF"/>
    <w:rsid w:val="00143961"/>
    <w:rsid w:val="00143A84"/>
    <w:rsid w:val="00143D99"/>
    <w:rsid w:val="0014417E"/>
    <w:rsid w:val="00144A5E"/>
    <w:rsid w:val="00146025"/>
    <w:rsid w:val="001465DB"/>
    <w:rsid w:val="001467E7"/>
    <w:rsid w:val="00146B93"/>
    <w:rsid w:val="00146C76"/>
    <w:rsid w:val="0014700C"/>
    <w:rsid w:val="00150AF2"/>
    <w:rsid w:val="0015103E"/>
    <w:rsid w:val="00151D8B"/>
    <w:rsid w:val="00152085"/>
    <w:rsid w:val="00152284"/>
    <w:rsid w:val="00153E03"/>
    <w:rsid w:val="00154693"/>
    <w:rsid w:val="00154C14"/>
    <w:rsid w:val="00154EBE"/>
    <w:rsid w:val="001552D2"/>
    <w:rsid w:val="0015541F"/>
    <w:rsid w:val="0015614F"/>
    <w:rsid w:val="00156FD8"/>
    <w:rsid w:val="00157ED8"/>
    <w:rsid w:val="001606FE"/>
    <w:rsid w:val="0016078E"/>
    <w:rsid w:val="00161353"/>
    <w:rsid w:val="001616ED"/>
    <w:rsid w:val="00161A3E"/>
    <w:rsid w:val="00162BB7"/>
    <w:rsid w:val="00163ACC"/>
    <w:rsid w:val="00163B99"/>
    <w:rsid w:val="001654A3"/>
    <w:rsid w:val="00166C65"/>
    <w:rsid w:val="0016739C"/>
    <w:rsid w:val="00167AD1"/>
    <w:rsid w:val="0017036C"/>
    <w:rsid w:val="00170777"/>
    <w:rsid w:val="0017082D"/>
    <w:rsid w:val="00170DA8"/>
    <w:rsid w:val="00171C32"/>
    <w:rsid w:val="00172617"/>
    <w:rsid w:val="00172681"/>
    <w:rsid w:val="00172CC5"/>
    <w:rsid w:val="0017329E"/>
    <w:rsid w:val="00173EC5"/>
    <w:rsid w:val="00174283"/>
    <w:rsid w:val="00174B78"/>
    <w:rsid w:val="001751E1"/>
    <w:rsid w:val="00177623"/>
    <w:rsid w:val="00177963"/>
    <w:rsid w:val="001807C6"/>
    <w:rsid w:val="00180B95"/>
    <w:rsid w:val="00183782"/>
    <w:rsid w:val="00184999"/>
    <w:rsid w:val="001849A4"/>
    <w:rsid w:val="00185C81"/>
    <w:rsid w:val="0018617F"/>
    <w:rsid w:val="00187A75"/>
    <w:rsid w:val="00187B58"/>
    <w:rsid w:val="00190418"/>
    <w:rsid w:val="001926E8"/>
    <w:rsid w:val="00193AAC"/>
    <w:rsid w:val="00194979"/>
    <w:rsid w:val="00194EDD"/>
    <w:rsid w:val="001953F5"/>
    <w:rsid w:val="00196EB5"/>
    <w:rsid w:val="001977EF"/>
    <w:rsid w:val="001A0165"/>
    <w:rsid w:val="001A01F4"/>
    <w:rsid w:val="001A05E2"/>
    <w:rsid w:val="001A14C6"/>
    <w:rsid w:val="001A4532"/>
    <w:rsid w:val="001A4E8E"/>
    <w:rsid w:val="001A5EAB"/>
    <w:rsid w:val="001A676D"/>
    <w:rsid w:val="001A6816"/>
    <w:rsid w:val="001A7EBF"/>
    <w:rsid w:val="001B0364"/>
    <w:rsid w:val="001B0F58"/>
    <w:rsid w:val="001B1A81"/>
    <w:rsid w:val="001B1FE0"/>
    <w:rsid w:val="001B2C7A"/>
    <w:rsid w:val="001B44DA"/>
    <w:rsid w:val="001B5023"/>
    <w:rsid w:val="001B5500"/>
    <w:rsid w:val="001B590E"/>
    <w:rsid w:val="001B5FEA"/>
    <w:rsid w:val="001B63B0"/>
    <w:rsid w:val="001B63D1"/>
    <w:rsid w:val="001B6C55"/>
    <w:rsid w:val="001B728A"/>
    <w:rsid w:val="001B76F7"/>
    <w:rsid w:val="001B78B2"/>
    <w:rsid w:val="001B7D3F"/>
    <w:rsid w:val="001C0081"/>
    <w:rsid w:val="001C0E68"/>
    <w:rsid w:val="001C2084"/>
    <w:rsid w:val="001C3311"/>
    <w:rsid w:val="001C34E1"/>
    <w:rsid w:val="001C4E07"/>
    <w:rsid w:val="001C5683"/>
    <w:rsid w:val="001C67BF"/>
    <w:rsid w:val="001C69C6"/>
    <w:rsid w:val="001C72A9"/>
    <w:rsid w:val="001C733A"/>
    <w:rsid w:val="001D0025"/>
    <w:rsid w:val="001D0257"/>
    <w:rsid w:val="001D0BDE"/>
    <w:rsid w:val="001D1BBC"/>
    <w:rsid w:val="001D1FD5"/>
    <w:rsid w:val="001D245C"/>
    <w:rsid w:val="001D32C5"/>
    <w:rsid w:val="001D3595"/>
    <w:rsid w:val="001D3E85"/>
    <w:rsid w:val="001D440F"/>
    <w:rsid w:val="001D4767"/>
    <w:rsid w:val="001D5884"/>
    <w:rsid w:val="001D5D32"/>
    <w:rsid w:val="001D61F1"/>
    <w:rsid w:val="001D7C45"/>
    <w:rsid w:val="001D7CD3"/>
    <w:rsid w:val="001E01E7"/>
    <w:rsid w:val="001E29C3"/>
    <w:rsid w:val="001E2C8C"/>
    <w:rsid w:val="001E2DCC"/>
    <w:rsid w:val="001E3BAC"/>
    <w:rsid w:val="001E3EBE"/>
    <w:rsid w:val="001E41AF"/>
    <w:rsid w:val="001E531B"/>
    <w:rsid w:val="001E6952"/>
    <w:rsid w:val="001E7338"/>
    <w:rsid w:val="001F0F1F"/>
    <w:rsid w:val="001F0F3C"/>
    <w:rsid w:val="001F1C71"/>
    <w:rsid w:val="001F2051"/>
    <w:rsid w:val="001F3A09"/>
    <w:rsid w:val="001F41FE"/>
    <w:rsid w:val="001F4CD6"/>
    <w:rsid w:val="001F55CE"/>
    <w:rsid w:val="001F560F"/>
    <w:rsid w:val="001F5BBC"/>
    <w:rsid w:val="001F799B"/>
    <w:rsid w:val="001F7BF2"/>
    <w:rsid w:val="002002B2"/>
    <w:rsid w:val="00200C93"/>
    <w:rsid w:val="00201603"/>
    <w:rsid w:val="00201B5E"/>
    <w:rsid w:val="00201DB4"/>
    <w:rsid w:val="00201EFB"/>
    <w:rsid w:val="00202C31"/>
    <w:rsid w:val="0020335D"/>
    <w:rsid w:val="0020492D"/>
    <w:rsid w:val="00205670"/>
    <w:rsid w:val="00206809"/>
    <w:rsid w:val="00206C49"/>
    <w:rsid w:val="002071EF"/>
    <w:rsid w:val="00207C8D"/>
    <w:rsid w:val="00210CA3"/>
    <w:rsid w:val="00211EBD"/>
    <w:rsid w:val="00211EE0"/>
    <w:rsid w:val="00212433"/>
    <w:rsid w:val="00212BEF"/>
    <w:rsid w:val="00212D49"/>
    <w:rsid w:val="002130AD"/>
    <w:rsid w:val="00213BDC"/>
    <w:rsid w:val="00216885"/>
    <w:rsid w:val="0021718C"/>
    <w:rsid w:val="0022003A"/>
    <w:rsid w:val="00220EAC"/>
    <w:rsid w:val="002210C8"/>
    <w:rsid w:val="00221137"/>
    <w:rsid w:val="00221AAC"/>
    <w:rsid w:val="002220A0"/>
    <w:rsid w:val="002223DF"/>
    <w:rsid w:val="00222471"/>
    <w:rsid w:val="00222D51"/>
    <w:rsid w:val="00222F90"/>
    <w:rsid w:val="00222FC7"/>
    <w:rsid w:val="00223BD6"/>
    <w:rsid w:val="002242A2"/>
    <w:rsid w:val="0022600D"/>
    <w:rsid w:val="00227541"/>
    <w:rsid w:val="00230BE4"/>
    <w:rsid w:val="00230FF4"/>
    <w:rsid w:val="00232687"/>
    <w:rsid w:val="00233211"/>
    <w:rsid w:val="00234495"/>
    <w:rsid w:val="0023454D"/>
    <w:rsid w:val="00235142"/>
    <w:rsid w:val="00235450"/>
    <w:rsid w:val="00236064"/>
    <w:rsid w:val="002365E0"/>
    <w:rsid w:val="00236ADC"/>
    <w:rsid w:val="0023786D"/>
    <w:rsid w:val="002379C0"/>
    <w:rsid w:val="00240258"/>
    <w:rsid w:val="002431F8"/>
    <w:rsid w:val="0024350D"/>
    <w:rsid w:val="00243C7E"/>
    <w:rsid w:val="00243EA9"/>
    <w:rsid w:val="0024423A"/>
    <w:rsid w:val="00245A1F"/>
    <w:rsid w:val="00246AAA"/>
    <w:rsid w:val="00247F2E"/>
    <w:rsid w:val="00250BB1"/>
    <w:rsid w:val="00250E9A"/>
    <w:rsid w:val="00252248"/>
    <w:rsid w:val="00252344"/>
    <w:rsid w:val="002526C3"/>
    <w:rsid w:val="00252BC1"/>
    <w:rsid w:val="00253483"/>
    <w:rsid w:val="00253B5F"/>
    <w:rsid w:val="00254934"/>
    <w:rsid w:val="00255766"/>
    <w:rsid w:val="002574B0"/>
    <w:rsid w:val="002603D6"/>
    <w:rsid w:val="002611AC"/>
    <w:rsid w:val="0026190C"/>
    <w:rsid w:val="00261CE2"/>
    <w:rsid w:val="00263234"/>
    <w:rsid w:val="002635EC"/>
    <w:rsid w:val="0026368E"/>
    <w:rsid w:val="00263BCD"/>
    <w:rsid w:val="00263D55"/>
    <w:rsid w:val="00264157"/>
    <w:rsid w:val="0026464C"/>
    <w:rsid w:val="00265517"/>
    <w:rsid w:val="00266177"/>
    <w:rsid w:val="002666E4"/>
    <w:rsid w:val="002677DA"/>
    <w:rsid w:val="00267B55"/>
    <w:rsid w:val="00270163"/>
    <w:rsid w:val="00270D67"/>
    <w:rsid w:val="00270DEF"/>
    <w:rsid w:val="0027111B"/>
    <w:rsid w:val="0027113C"/>
    <w:rsid w:val="0027130E"/>
    <w:rsid w:val="002716E0"/>
    <w:rsid w:val="00271A63"/>
    <w:rsid w:val="00271B4B"/>
    <w:rsid w:val="00271DA6"/>
    <w:rsid w:val="0027212D"/>
    <w:rsid w:val="002740FB"/>
    <w:rsid w:val="00274A00"/>
    <w:rsid w:val="00275A06"/>
    <w:rsid w:val="00276498"/>
    <w:rsid w:val="00276749"/>
    <w:rsid w:val="00277341"/>
    <w:rsid w:val="00277B76"/>
    <w:rsid w:val="00280D61"/>
    <w:rsid w:val="00281DF4"/>
    <w:rsid w:val="0028250E"/>
    <w:rsid w:val="00285710"/>
    <w:rsid w:val="00285F08"/>
    <w:rsid w:val="002868A6"/>
    <w:rsid w:val="00286C71"/>
    <w:rsid w:val="00287BE8"/>
    <w:rsid w:val="00287C53"/>
    <w:rsid w:val="00287E04"/>
    <w:rsid w:val="00291F1B"/>
    <w:rsid w:val="002924B1"/>
    <w:rsid w:val="0029280C"/>
    <w:rsid w:val="0029302B"/>
    <w:rsid w:val="00293B0F"/>
    <w:rsid w:val="00294EC9"/>
    <w:rsid w:val="00294ECE"/>
    <w:rsid w:val="00295A8C"/>
    <w:rsid w:val="00297221"/>
    <w:rsid w:val="002972D7"/>
    <w:rsid w:val="002972DC"/>
    <w:rsid w:val="00297548"/>
    <w:rsid w:val="00297928"/>
    <w:rsid w:val="00297A05"/>
    <w:rsid w:val="002A1508"/>
    <w:rsid w:val="002A2796"/>
    <w:rsid w:val="002A2F41"/>
    <w:rsid w:val="002A3421"/>
    <w:rsid w:val="002A3840"/>
    <w:rsid w:val="002A3E81"/>
    <w:rsid w:val="002A7451"/>
    <w:rsid w:val="002A74F0"/>
    <w:rsid w:val="002A7ECB"/>
    <w:rsid w:val="002B18F5"/>
    <w:rsid w:val="002B236B"/>
    <w:rsid w:val="002B2A5E"/>
    <w:rsid w:val="002B2E23"/>
    <w:rsid w:val="002B2EC1"/>
    <w:rsid w:val="002B3F7B"/>
    <w:rsid w:val="002B4166"/>
    <w:rsid w:val="002B4D4D"/>
    <w:rsid w:val="002B5EF7"/>
    <w:rsid w:val="002B6946"/>
    <w:rsid w:val="002B6E20"/>
    <w:rsid w:val="002B7073"/>
    <w:rsid w:val="002B7449"/>
    <w:rsid w:val="002C0614"/>
    <w:rsid w:val="002C2399"/>
    <w:rsid w:val="002C2C26"/>
    <w:rsid w:val="002C3A3B"/>
    <w:rsid w:val="002C4358"/>
    <w:rsid w:val="002C5CF7"/>
    <w:rsid w:val="002C652F"/>
    <w:rsid w:val="002C7666"/>
    <w:rsid w:val="002C777B"/>
    <w:rsid w:val="002D0535"/>
    <w:rsid w:val="002D1643"/>
    <w:rsid w:val="002D1787"/>
    <w:rsid w:val="002D24C5"/>
    <w:rsid w:val="002D26D8"/>
    <w:rsid w:val="002D2DF4"/>
    <w:rsid w:val="002D2E84"/>
    <w:rsid w:val="002D3F7B"/>
    <w:rsid w:val="002D57FC"/>
    <w:rsid w:val="002D59CE"/>
    <w:rsid w:val="002D5C78"/>
    <w:rsid w:val="002D6519"/>
    <w:rsid w:val="002D7EB8"/>
    <w:rsid w:val="002E1F8A"/>
    <w:rsid w:val="002E2CAC"/>
    <w:rsid w:val="002E3E27"/>
    <w:rsid w:val="002E43A8"/>
    <w:rsid w:val="002E4600"/>
    <w:rsid w:val="002E5C0A"/>
    <w:rsid w:val="002E6457"/>
    <w:rsid w:val="002E66F3"/>
    <w:rsid w:val="002E6711"/>
    <w:rsid w:val="002E67E7"/>
    <w:rsid w:val="002E6BE7"/>
    <w:rsid w:val="002E7096"/>
    <w:rsid w:val="002F0035"/>
    <w:rsid w:val="002F102E"/>
    <w:rsid w:val="002F12D1"/>
    <w:rsid w:val="002F2200"/>
    <w:rsid w:val="002F2280"/>
    <w:rsid w:val="002F30EF"/>
    <w:rsid w:val="002F367F"/>
    <w:rsid w:val="002F4C4C"/>
    <w:rsid w:val="002F514F"/>
    <w:rsid w:val="002F5DCE"/>
    <w:rsid w:val="002F66F1"/>
    <w:rsid w:val="002F6F55"/>
    <w:rsid w:val="00300C83"/>
    <w:rsid w:val="00300E87"/>
    <w:rsid w:val="0030147C"/>
    <w:rsid w:val="00303880"/>
    <w:rsid w:val="00303FB6"/>
    <w:rsid w:val="00304969"/>
    <w:rsid w:val="0030575B"/>
    <w:rsid w:val="00306411"/>
    <w:rsid w:val="00306E4F"/>
    <w:rsid w:val="0030703E"/>
    <w:rsid w:val="003079FC"/>
    <w:rsid w:val="00307B3D"/>
    <w:rsid w:val="00307FA5"/>
    <w:rsid w:val="0031118E"/>
    <w:rsid w:val="00313914"/>
    <w:rsid w:val="00313F21"/>
    <w:rsid w:val="00315BF7"/>
    <w:rsid w:val="0031691F"/>
    <w:rsid w:val="003174F7"/>
    <w:rsid w:val="003176F7"/>
    <w:rsid w:val="0031783B"/>
    <w:rsid w:val="00317AE6"/>
    <w:rsid w:val="00321253"/>
    <w:rsid w:val="00321AE4"/>
    <w:rsid w:val="00322231"/>
    <w:rsid w:val="0032334D"/>
    <w:rsid w:val="00323C4B"/>
    <w:rsid w:val="00326756"/>
    <w:rsid w:val="00326D49"/>
    <w:rsid w:val="0032746F"/>
    <w:rsid w:val="003305CC"/>
    <w:rsid w:val="003306F2"/>
    <w:rsid w:val="00331036"/>
    <w:rsid w:val="003315E7"/>
    <w:rsid w:val="00332081"/>
    <w:rsid w:val="00332341"/>
    <w:rsid w:val="0033248E"/>
    <w:rsid w:val="00332909"/>
    <w:rsid w:val="00334B30"/>
    <w:rsid w:val="0033556D"/>
    <w:rsid w:val="003359F6"/>
    <w:rsid w:val="00335CDA"/>
    <w:rsid w:val="00337225"/>
    <w:rsid w:val="00337505"/>
    <w:rsid w:val="00340659"/>
    <w:rsid w:val="003413D0"/>
    <w:rsid w:val="00343215"/>
    <w:rsid w:val="0034410D"/>
    <w:rsid w:val="003454DA"/>
    <w:rsid w:val="00347B38"/>
    <w:rsid w:val="00347BDA"/>
    <w:rsid w:val="003503A7"/>
    <w:rsid w:val="00350B53"/>
    <w:rsid w:val="00350DC1"/>
    <w:rsid w:val="00351AEC"/>
    <w:rsid w:val="0035244F"/>
    <w:rsid w:val="00353611"/>
    <w:rsid w:val="00353C26"/>
    <w:rsid w:val="00353C7A"/>
    <w:rsid w:val="00353E14"/>
    <w:rsid w:val="0035489B"/>
    <w:rsid w:val="003553EA"/>
    <w:rsid w:val="003558A4"/>
    <w:rsid w:val="0035776A"/>
    <w:rsid w:val="00360001"/>
    <w:rsid w:val="00360CDB"/>
    <w:rsid w:val="00362224"/>
    <w:rsid w:val="003632F0"/>
    <w:rsid w:val="00363B2C"/>
    <w:rsid w:val="003641A8"/>
    <w:rsid w:val="00364573"/>
    <w:rsid w:val="00364F5B"/>
    <w:rsid w:val="003650EA"/>
    <w:rsid w:val="00365166"/>
    <w:rsid w:val="00365735"/>
    <w:rsid w:val="00367AFF"/>
    <w:rsid w:val="00371C66"/>
    <w:rsid w:val="00372244"/>
    <w:rsid w:val="00372C3F"/>
    <w:rsid w:val="00372EDB"/>
    <w:rsid w:val="003732A1"/>
    <w:rsid w:val="00373CC0"/>
    <w:rsid w:val="0037485C"/>
    <w:rsid w:val="00375466"/>
    <w:rsid w:val="00375851"/>
    <w:rsid w:val="0037588B"/>
    <w:rsid w:val="00376126"/>
    <w:rsid w:val="00376313"/>
    <w:rsid w:val="00376370"/>
    <w:rsid w:val="00380122"/>
    <w:rsid w:val="00381090"/>
    <w:rsid w:val="00381A49"/>
    <w:rsid w:val="00381C0A"/>
    <w:rsid w:val="00381D7D"/>
    <w:rsid w:val="00382D54"/>
    <w:rsid w:val="00383217"/>
    <w:rsid w:val="00383428"/>
    <w:rsid w:val="00383458"/>
    <w:rsid w:val="00384717"/>
    <w:rsid w:val="00385C55"/>
    <w:rsid w:val="00386B22"/>
    <w:rsid w:val="0038735D"/>
    <w:rsid w:val="003875B4"/>
    <w:rsid w:val="00387F74"/>
    <w:rsid w:val="0039021A"/>
    <w:rsid w:val="00391C46"/>
    <w:rsid w:val="003934E0"/>
    <w:rsid w:val="00393841"/>
    <w:rsid w:val="00393BCF"/>
    <w:rsid w:val="00393F3B"/>
    <w:rsid w:val="00394057"/>
    <w:rsid w:val="00394615"/>
    <w:rsid w:val="0039499E"/>
    <w:rsid w:val="00394A28"/>
    <w:rsid w:val="00394C39"/>
    <w:rsid w:val="00395EC6"/>
    <w:rsid w:val="00396519"/>
    <w:rsid w:val="00396ACA"/>
    <w:rsid w:val="00396EE5"/>
    <w:rsid w:val="00397E83"/>
    <w:rsid w:val="003A0EE6"/>
    <w:rsid w:val="003A217A"/>
    <w:rsid w:val="003A3489"/>
    <w:rsid w:val="003A3F5C"/>
    <w:rsid w:val="003A53D6"/>
    <w:rsid w:val="003A5406"/>
    <w:rsid w:val="003A5D7F"/>
    <w:rsid w:val="003A6452"/>
    <w:rsid w:val="003A6CD6"/>
    <w:rsid w:val="003A706A"/>
    <w:rsid w:val="003B1335"/>
    <w:rsid w:val="003B2E91"/>
    <w:rsid w:val="003B36DE"/>
    <w:rsid w:val="003B4C64"/>
    <w:rsid w:val="003B4CB9"/>
    <w:rsid w:val="003B4E2F"/>
    <w:rsid w:val="003B4FBF"/>
    <w:rsid w:val="003B5DEE"/>
    <w:rsid w:val="003B6033"/>
    <w:rsid w:val="003B6563"/>
    <w:rsid w:val="003B710E"/>
    <w:rsid w:val="003B7807"/>
    <w:rsid w:val="003C1100"/>
    <w:rsid w:val="003C11B9"/>
    <w:rsid w:val="003C1CD5"/>
    <w:rsid w:val="003C2985"/>
    <w:rsid w:val="003C3130"/>
    <w:rsid w:val="003C3ADC"/>
    <w:rsid w:val="003C3DCD"/>
    <w:rsid w:val="003C5B0B"/>
    <w:rsid w:val="003C5EF2"/>
    <w:rsid w:val="003D1763"/>
    <w:rsid w:val="003D2547"/>
    <w:rsid w:val="003D2C0B"/>
    <w:rsid w:val="003D3EBE"/>
    <w:rsid w:val="003D4352"/>
    <w:rsid w:val="003D439A"/>
    <w:rsid w:val="003D4797"/>
    <w:rsid w:val="003D4E89"/>
    <w:rsid w:val="003D5114"/>
    <w:rsid w:val="003D5DA4"/>
    <w:rsid w:val="003D6B5B"/>
    <w:rsid w:val="003D77AD"/>
    <w:rsid w:val="003D7A48"/>
    <w:rsid w:val="003E0A25"/>
    <w:rsid w:val="003E1186"/>
    <w:rsid w:val="003E16DC"/>
    <w:rsid w:val="003E2069"/>
    <w:rsid w:val="003E24B7"/>
    <w:rsid w:val="003E25B0"/>
    <w:rsid w:val="003E3415"/>
    <w:rsid w:val="003E37F6"/>
    <w:rsid w:val="003E3908"/>
    <w:rsid w:val="003E4148"/>
    <w:rsid w:val="003E63B7"/>
    <w:rsid w:val="003E6D87"/>
    <w:rsid w:val="003E6EC5"/>
    <w:rsid w:val="003E768E"/>
    <w:rsid w:val="003E7B86"/>
    <w:rsid w:val="003F0350"/>
    <w:rsid w:val="003F100D"/>
    <w:rsid w:val="003F1E9B"/>
    <w:rsid w:val="003F379F"/>
    <w:rsid w:val="003F3989"/>
    <w:rsid w:val="003F3F9E"/>
    <w:rsid w:val="003F43C0"/>
    <w:rsid w:val="003F4751"/>
    <w:rsid w:val="003F4E5C"/>
    <w:rsid w:val="003F6537"/>
    <w:rsid w:val="003F741F"/>
    <w:rsid w:val="003F7965"/>
    <w:rsid w:val="00400787"/>
    <w:rsid w:val="00403837"/>
    <w:rsid w:val="004038F3"/>
    <w:rsid w:val="00406035"/>
    <w:rsid w:val="0040722F"/>
    <w:rsid w:val="00410199"/>
    <w:rsid w:val="004105E5"/>
    <w:rsid w:val="00411443"/>
    <w:rsid w:val="004126E9"/>
    <w:rsid w:val="00412829"/>
    <w:rsid w:val="00412C79"/>
    <w:rsid w:val="00415025"/>
    <w:rsid w:val="00415436"/>
    <w:rsid w:val="004159F0"/>
    <w:rsid w:val="00415FA5"/>
    <w:rsid w:val="004170B0"/>
    <w:rsid w:val="00420A8C"/>
    <w:rsid w:val="00421FAF"/>
    <w:rsid w:val="0042212A"/>
    <w:rsid w:val="0042214B"/>
    <w:rsid w:val="004221EB"/>
    <w:rsid w:val="00422387"/>
    <w:rsid w:val="004227F9"/>
    <w:rsid w:val="004229D9"/>
    <w:rsid w:val="0042321F"/>
    <w:rsid w:val="004239B4"/>
    <w:rsid w:val="00424A53"/>
    <w:rsid w:val="00425BC1"/>
    <w:rsid w:val="004260F6"/>
    <w:rsid w:val="00426CEA"/>
    <w:rsid w:val="00427254"/>
    <w:rsid w:val="00430D3B"/>
    <w:rsid w:val="00431B1F"/>
    <w:rsid w:val="00431C47"/>
    <w:rsid w:val="00431D61"/>
    <w:rsid w:val="00431E0C"/>
    <w:rsid w:val="00432DEF"/>
    <w:rsid w:val="004331CF"/>
    <w:rsid w:val="00433326"/>
    <w:rsid w:val="00433798"/>
    <w:rsid w:val="00433E81"/>
    <w:rsid w:val="004344FF"/>
    <w:rsid w:val="004346A8"/>
    <w:rsid w:val="004355CD"/>
    <w:rsid w:val="004362CC"/>
    <w:rsid w:val="00436336"/>
    <w:rsid w:val="004371FE"/>
    <w:rsid w:val="00437578"/>
    <w:rsid w:val="0043769A"/>
    <w:rsid w:val="00440148"/>
    <w:rsid w:val="00440428"/>
    <w:rsid w:val="00440A01"/>
    <w:rsid w:val="00441837"/>
    <w:rsid w:val="004418F9"/>
    <w:rsid w:val="004420FC"/>
    <w:rsid w:val="0044213E"/>
    <w:rsid w:val="0044284C"/>
    <w:rsid w:val="00442D94"/>
    <w:rsid w:val="00442EF2"/>
    <w:rsid w:val="0044319A"/>
    <w:rsid w:val="0044358B"/>
    <w:rsid w:val="00445F94"/>
    <w:rsid w:val="00446843"/>
    <w:rsid w:val="00447400"/>
    <w:rsid w:val="00447A09"/>
    <w:rsid w:val="00447C63"/>
    <w:rsid w:val="00447CE5"/>
    <w:rsid w:val="00450FC1"/>
    <w:rsid w:val="00452508"/>
    <w:rsid w:val="00452B91"/>
    <w:rsid w:val="00453165"/>
    <w:rsid w:val="00453C7B"/>
    <w:rsid w:val="004550AD"/>
    <w:rsid w:val="00455D1A"/>
    <w:rsid w:val="004564B1"/>
    <w:rsid w:val="004575E7"/>
    <w:rsid w:val="00457C52"/>
    <w:rsid w:val="004603A7"/>
    <w:rsid w:val="00461AFE"/>
    <w:rsid w:val="00462110"/>
    <w:rsid w:val="00462772"/>
    <w:rsid w:val="00464B21"/>
    <w:rsid w:val="004652C4"/>
    <w:rsid w:val="00465EE3"/>
    <w:rsid w:val="00466A63"/>
    <w:rsid w:val="00466B8C"/>
    <w:rsid w:val="0046703F"/>
    <w:rsid w:val="00467C56"/>
    <w:rsid w:val="00467DE0"/>
    <w:rsid w:val="00470ADF"/>
    <w:rsid w:val="004713D2"/>
    <w:rsid w:val="004725AA"/>
    <w:rsid w:val="004726B2"/>
    <w:rsid w:val="004736DD"/>
    <w:rsid w:val="0047395F"/>
    <w:rsid w:val="00474B56"/>
    <w:rsid w:val="004756C7"/>
    <w:rsid w:val="00475C65"/>
    <w:rsid w:val="004760A1"/>
    <w:rsid w:val="0047615E"/>
    <w:rsid w:val="004761B8"/>
    <w:rsid w:val="004767F5"/>
    <w:rsid w:val="0047712A"/>
    <w:rsid w:val="004778E1"/>
    <w:rsid w:val="00477CB2"/>
    <w:rsid w:val="00477E55"/>
    <w:rsid w:val="00480503"/>
    <w:rsid w:val="004807F6"/>
    <w:rsid w:val="00480C9B"/>
    <w:rsid w:val="00481C21"/>
    <w:rsid w:val="00481ECC"/>
    <w:rsid w:val="00482BC0"/>
    <w:rsid w:val="00482DC5"/>
    <w:rsid w:val="004832EB"/>
    <w:rsid w:val="004837CD"/>
    <w:rsid w:val="004839D6"/>
    <w:rsid w:val="00485DF7"/>
    <w:rsid w:val="0048609A"/>
    <w:rsid w:val="00486916"/>
    <w:rsid w:val="00486A5C"/>
    <w:rsid w:val="004878D4"/>
    <w:rsid w:val="00487EFD"/>
    <w:rsid w:val="0049071D"/>
    <w:rsid w:val="004912EB"/>
    <w:rsid w:val="0049145C"/>
    <w:rsid w:val="00491BC5"/>
    <w:rsid w:val="00491DD2"/>
    <w:rsid w:val="004928B0"/>
    <w:rsid w:val="00493ECB"/>
    <w:rsid w:val="00494168"/>
    <w:rsid w:val="00494E36"/>
    <w:rsid w:val="004954E2"/>
    <w:rsid w:val="0049631D"/>
    <w:rsid w:val="0049647A"/>
    <w:rsid w:val="004974DA"/>
    <w:rsid w:val="00497A6B"/>
    <w:rsid w:val="004A05F8"/>
    <w:rsid w:val="004A085A"/>
    <w:rsid w:val="004A0B8E"/>
    <w:rsid w:val="004A1152"/>
    <w:rsid w:val="004A2867"/>
    <w:rsid w:val="004A2DA5"/>
    <w:rsid w:val="004A304E"/>
    <w:rsid w:val="004A33F5"/>
    <w:rsid w:val="004A3E4D"/>
    <w:rsid w:val="004A3F95"/>
    <w:rsid w:val="004A420E"/>
    <w:rsid w:val="004A4231"/>
    <w:rsid w:val="004A4915"/>
    <w:rsid w:val="004A53D9"/>
    <w:rsid w:val="004A57C6"/>
    <w:rsid w:val="004A59D4"/>
    <w:rsid w:val="004A6044"/>
    <w:rsid w:val="004A646E"/>
    <w:rsid w:val="004A64D1"/>
    <w:rsid w:val="004A7008"/>
    <w:rsid w:val="004A7C0F"/>
    <w:rsid w:val="004B0210"/>
    <w:rsid w:val="004B0F07"/>
    <w:rsid w:val="004B0F6F"/>
    <w:rsid w:val="004B30FB"/>
    <w:rsid w:val="004B319B"/>
    <w:rsid w:val="004B38F9"/>
    <w:rsid w:val="004B3AB6"/>
    <w:rsid w:val="004B3AC0"/>
    <w:rsid w:val="004B3D65"/>
    <w:rsid w:val="004B4B77"/>
    <w:rsid w:val="004B4EE7"/>
    <w:rsid w:val="004B5FAA"/>
    <w:rsid w:val="004B68B2"/>
    <w:rsid w:val="004B797E"/>
    <w:rsid w:val="004C0641"/>
    <w:rsid w:val="004C137C"/>
    <w:rsid w:val="004C16AA"/>
    <w:rsid w:val="004C1C85"/>
    <w:rsid w:val="004C1DFC"/>
    <w:rsid w:val="004C49F1"/>
    <w:rsid w:val="004C5BEE"/>
    <w:rsid w:val="004C67C6"/>
    <w:rsid w:val="004C74E3"/>
    <w:rsid w:val="004D2E26"/>
    <w:rsid w:val="004D3090"/>
    <w:rsid w:val="004D3AAA"/>
    <w:rsid w:val="004D3B7A"/>
    <w:rsid w:val="004D4B20"/>
    <w:rsid w:val="004D5688"/>
    <w:rsid w:val="004D57CC"/>
    <w:rsid w:val="004D5F6A"/>
    <w:rsid w:val="004D69AE"/>
    <w:rsid w:val="004D7B74"/>
    <w:rsid w:val="004D7D00"/>
    <w:rsid w:val="004E00F7"/>
    <w:rsid w:val="004E1F9A"/>
    <w:rsid w:val="004E2B74"/>
    <w:rsid w:val="004E2D2C"/>
    <w:rsid w:val="004E3205"/>
    <w:rsid w:val="004E320B"/>
    <w:rsid w:val="004E32A1"/>
    <w:rsid w:val="004E3332"/>
    <w:rsid w:val="004E5A6F"/>
    <w:rsid w:val="004E5D48"/>
    <w:rsid w:val="004E623A"/>
    <w:rsid w:val="004E715D"/>
    <w:rsid w:val="004E718D"/>
    <w:rsid w:val="004E7725"/>
    <w:rsid w:val="004F017F"/>
    <w:rsid w:val="004F0993"/>
    <w:rsid w:val="004F0A74"/>
    <w:rsid w:val="004F0FD3"/>
    <w:rsid w:val="004F111F"/>
    <w:rsid w:val="004F2778"/>
    <w:rsid w:val="004F2996"/>
    <w:rsid w:val="004F37C1"/>
    <w:rsid w:val="004F54A0"/>
    <w:rsid w:val="004F6C47"/>
    <w:rsid w:val="004F7B48"/>
    <w:rsid w:val="00500275"/>
    <w:rsid w:val="00500D65"/>
    <w:rsid w:val="00501BD5"/>
    <w:rsid w:val="005021AA"/>
    <w:rsid w:val="005021D8"/>
    <w:rsid w:val="00502577"/>
    <w:rsid w:val="00503C79"/>
    <w:rsid w:val="00503EB8"/>
    <w:rsid w:val="0050533A"/>
    <w:rsid w:val="0050561C"/>
    <w:rsid w:val="00505DA4"/>
    <w:rsid w:val="00506920"/>
    <w:rsid w:val="0050752E"/>
    <w:rsid w:val="005078C8"/>
    <w:rsid w:val="00511402"/>
    <w:rsid w:val="00511415"/>
    <w:rsid w:val="00511B24"/>
    <w:rsid w:val="0051222D"/>
    <w:rsid w:val="00512B5F"/>
    <w:rsid w:val="00512C01"/>
    <w:rsid w:val="00512EA1"/>
    <w:rsid w:val="005131B1"/>
    <w:rsid w:val="00515F54"/>
    <w:rsid w:val="0051620E"/>
    <w:rsid w:val="00516519"/>
    <w:rsid w:val="00516883"/>
    <w:rsid w:val="00516A20"/>
    <w:rsid w:val="00516E07"/>
    <w:rsid w:val="00517150"/>
    <w:rsid w:val="005207AE"/>
    <w:rsid w:val="00520CCB"/>
    <w:rsid w:val="00520DB4"/>
    <w:rsid w:val="00520E88"/>
    <w:rsid w:val="0052274D"/>
    <w:rsid w:val="00523237"/>
    <w:rsid w:val="005239CB"/>
    <w:rsid w:val="0052425B"/>
    <w:rsid w:val="005247C9"/>
    <w:rsid w:val="00524BF3"/>
    <w:rsid w:val="00525093"/>
    <w:rsid w:val="0052562F"/>
    <w:rsid w:val="0052626A"/>
    <w:rsid w:val="005262CD"/>
    <w:rsid w:val="005265E2"/>
    <w:rsid w:val="00527B93"/>
    <w:rsid w:val="00527C94"/>
    <w:rsid w:val="00527E27"/>
    <w:rsid w:val="00527F64"/>
    <w:rsid w:val="00531947"/>
    <w:rsid w:val="00531AF2"/>
    <w:rsid w:val="00531FDD"/>
    <w:rsid w:val="0053425F"/>
    <w:rsid w:val="0053472A"/>
    <w:rsid w:val="0053517E"/>
    <w:rsid w:val="005353BF"/>
    <w:rsid w:val="005358E3"/>
    <w:rsid w:val="00535A8E"/>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2610"/>
    <w:rsid w:val="00552838"/>
    <w:rsid w:val="00553050"/>
    <w:rsid w:val="0055364E"/>
    <w:rsid w:val="00554510"/>
    <w:rsid w:val="00554657"/>
    <w:rsid w:val="0055468A"/>
    <w:rsid w:val="00554DE2"/>
    <w:rsid w:val="00555A8A"/>
    <w:rsid w:val="00555F01"/>
    <w:rsid w:val="00557054"/>
    <w:rsid w:val="00557D83"/>
    <w:rsid w:val="0056038A"/>
    <w:rsid w:val="00560948"/>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4B0E"/>
    <w:rsid w:val="005754F2"/>
    <w:rsid w:val="005762DD"/>
    <w:rsid w:val="005768F3"/>
    <w:rsid w:val="00580A5E"/>
    <w:rsid w:val="00580AFA"/>
    <w:rsid w:val="00581303"/>
    <w:rsid w:val="00581F66"/>
    <w:rsid w:val="005824AB"/>
    <w:rsid w:val="0058255A"/>
    <w:rsid w:val="005826DA"/>
    <w:rsid w:val="005836EE"/>
    <w:rsid w:val="005840DF"/>
    <w:rsid w:val="0058485B"/>
    <w:rsid w:val="005853DE"/>
    <w:rsid w:val="00585647"/>
    <w:rsid w:val="00585DD9"/>
    <w:rsid w:val="00587805"/>
    <w:rsid w:val="00587AFA"/>
    <w:rsid w:val="00587C72"/>
    <w:rsid w:val="00587E2F"/>
    <w:rsid w:val="0059002C"/>
    <w:rsid w:val="005901E2"/>
    <w:rsid w:val="00590612"/>
    <w:rsid w:val="0059160C"/>
    <w:rsid w:val="0059232D"/>
    <w:rsid w:val="005926C7"/>
    <w:rsid w:val="00592CCB"/>
    <w:rsid w:val="00592D45"/>
    <w:rsid w:val="00594947"/>
    <w:rsid w:val="005949BD"/>
    <w:rsid w:val="00596C7D"/>
    <w:rsid w:val="00596FA0"/>
    <w:rsid w:val="0059700F"/>
    <w:rsid w:val="00597D89"/>
    <w:rsid w:val="00597F0E"/>
    <w:rsid w:val="005A0413"/>
    <w:rsid w:val="005A05C0"/>
    <w:rsid w:val="005A0949"/>
    <w:rsid w:val="005A1CB3"/>
    <w:rsid w:val="005A262F"/>
    <w:rsid w:val="005A2D17"/>
    <w:rsid w:val="005A3119"/>
    <w:rsid w:val="005A42A9"/>
    <w:rsid w:val="005A4774"/>
    <w:rsid w:val="005A5D05"/>
    <w:rsid w:val="005A5EDC"/>
    <w:rsid w:val="005A5FF6"/>
    <w:rsid w:val="005A6635"/>
    <w:rsid w:val="005B0945"/>
    <w:rsid w:val="005B0DF1"/>
    <w:rsid w:val="005B12BE"/>
    <w:rsid w:val="005B2434"/>
    <w:rsid w:val="005B28F0"/>
    <w:rsid w:val="005B446C"/>
    <w:rsid w:val="005B4AEA"/>
    <w:rsid w:val="005B5DB9"/>
    <w:rsid w:val="005B68D4"/>
    <w:rsid w:val="005B6B90"/>
    <w:rsid w:val="005B75D6"/>
    <w:rsid w:val="005B75EB"/>
    <w:rsid w:val="005C0179"/>
    <w:rsid w:val="005C018B"/>
    <w:rsid w:val="005C09C4"/>
    <w:rsid w:val="005C0EF3"/>
    <w:rsid w:val="005C1644"/>
    <w:rsid w:val="005C17D9"/>
    <w:rsid w:val="005C25C0"/>
    <w:rsid w:val="005C2B94"/>
    <w:rsid w:val="005C4055"/>
    <w:rsid w:val="005C519B"/>
    <w:rsid w:val="005C707E"/>
    <w:rsid w:val="005D0636"/>
    <w:rsid w:val="005D0C21"/>
    <w:rsid w:val="005D1C88"/>
    <w:rsid w:val="005D21A9"/>
    <w:rsid w:val="005D2AC9"/>
    <w:rsid w:val="005D2E78"/>
    <w:rsid w:val="005D3509"/>
    <w:rsid w:val="005D4AF1"/>
    <w:rsid w:val="005D4B98"/>
    <w:rsid w:val="005D54A2"/>
    <w:rsid w:val="005D5C5E"/>
    <w:rsid w:val="005D5DCB"/>
    <w:rsid w:val="005D5DD8"/>
    <w:rsid w:val="005D645B"/>
    <w:rsid w:val="005D6703"/>
    <w:rsid w:val="005D6834"/>
    <w:rsid w:val="005E016E"/>
    <w:rsid w:val="005E0665"/>
    <w:rsid w:val="005E1E01"/>
    <w:rsid w:val="005E330A"/>
    <w:rsid w:val="005E354F"/>
    <w:rsid w:val="005E3A56"/>
    <w:rsid w:val="005E3EC6"/>
    <w:rsid w:val="005E4D9F"/>
    <w:rsid w:val="005E50CD"/>
    <w:rsid w:val="005E5B03"/>
    <w:rsid w:val="005E65A5"/>
    <w:rsid w:val="005E68F8"/>
    <w:rsid w:val="005F17E8"/>
    <w:rsid w:val="005F35DC"/>
    <w:rsid w:val="005F35ED"/>
    <w:rsid w:val="005F3C44"/>
    <w:rsid w:val="005F411A"/>
    <w:rsid w:val="005F4F11"/>
    <w:rsid w:val="005F54AB"/>
    <w:rsid w:val="005F58EA"/>
    <w:rsid w:val="005F634F"/>
    <w:rsid w:val="005F651C"/>
    <w:rsid w:val="005F7157"/>
    <w:rsid w:val="005F762A"/>
    <w:rsid w:val="005F776B"/>
    <w:rsid w:val="005F7D00"/>
    <w:rsid w:val="00600636"/>
    <w:rsid w:val="0060165E"/>
    <w:rsid w:val="00601C4A"/>
    <w:rsid w:val="00601C94"/>
    <w:rsid w:val="006021C1"/>
    <w:rsid w:val="006021C6"/>
    <w:rsid w:val="00602C18"/>
    <w:rsid w:val="00602D78"/>
    <w:rsid w:val="0060305D"/>
    <w:rsid w:val="006040C5"/>
    <w:rsid w:val="00604846"/>
    <w:rsid w:val="00604DEB"/>
    <w:rsid w:val="00605AC6"/>
    <w:rsid w:val="006061FE"/>
    <w:rsid w:val="0060682F"/>
    <w:rsid w:val="00607350"/>
    <w:rsid w:val="00607C8A"/>
    <w:rsid w:val="00610F5E"/>
    <w:rsid w:val="00611A9F"/>
    <w:rsid w:val="00612296"/>
    <w:rsid w:val="00613507"/>
    <w:rsid w:val="00613D9A"/>
    <w:rsid w:val="00615168"/>
    <w:rsid w:val="006152F3"/>
    <w:rsid w:val="00616074"/>
    <w:rsid w:val="0062230B"/>
    <w:rsid w:val="0062268F"/>
    <w:rsid w:val="00622FF6"/>
    <w:rsid w:val="006240A3"/>
    <w:rsid w:val="006242DD"/>
    <w:rsid w:val="00625164"/>
    <w:rsid w:val="006251B6"/>
    <w:rsid w:val="00625BA8"/>
    <w:rsid w:val="00625C92"/>
    <w:rsid w:val="00626260"/>
    <w:rsid w:val="006262FD"/>
    <w:rsid w:val="00626A62"/>
    <w:rsid w:val="0062769A"/>
    <w:rsid w:val="00627E90"/>
    <w:rsid w:val="0063008A"/>
    <w:rsid w:val="006303AB"/>
    <w:rsid w:val="00631434"/>
    <w:rsid w:val="006316F8"/>
    <w:rsid w:val="006318BB"/>
    <w:rsid w:val="00632A6E"/>
    <w:rsid w:val="0063476F"/>
    <w:rsid w:val="00635779"/>
    <w:rsid w:val="00635C59"/>
    <w:rsid w:val="0063654A"/>
    <w:rsid w:val="00636917"/>
    <w:rsid w:val="00637389"/>
    <w:rsid w:val="00637A22"/>
    <w:rsid w:val="00637AFB"/>
    <w:rsid w:val="006408C1"/>
    <w:rsid w:val="00640A26"/>
    <w:rsid w:val="00641082"/>
    <w:rsid w:val="0064137D"/>
    <w:rsid w:val="006417AA"/>
    <w:rsid w:val="00642D31"/>
    <w:rsid w:val="0064325D"/>
    <w:rsid w:val="006456C7"/>
    <w:rsid w:val="006458FA"/>
    <w:rsid w:val="00645FA3"/>
    <w:rsid w:val="0064666E"/>
    <w:rsid w:val="00647A49"/>
    <w:rsid w:val="00647EFF"/>
    <w:rsid w:val="00650362"/>
    <w:rsid w:val="00650656"/>
    <w:rsid w:val="00650BC6"/>
    <w:rsid w:val="00650F95"/>
    <w:rsid w:val="0065381A"/>
    <w:rsid w:val="00655369"/>
    <w:rsid w:val="00657C85"/>
    <w:rsid w:val="006600AC"/>
    <w:rsid w:val="0066040B"/>
    <w:rsid w:val="00660858"/>
    <w:rsid w:val="00661092"/>
    <w:rsid w:val="006610CD"/>
    <w:rsid w:val="0066116A"/>
    <w:rsid w:val="00661534"/>
    <w:rsid w:val="00661647"/>
    <w:rsid w:val="00662316"/>
    <w:rsid w:val="006640AA"/>
    <w:rsid w:val="006641C4"/>
    <w:rsid w:val="00664B47"/>
    <w:rsid w:val="00664C85"/>
    <w:rsid w:val="0066513B"/>
    <w:rsid w:val="00665505"/>
    <w:rsid w:val="0066613B"/>
    <w:rsid w:val="00666498"/>
    <w:rsid w:val="006668EF"/>
    <w:rsid w:val="00667B07"/>
    <w:rsid w:val="00670D6C"/>
    <w:rsid w:val="00671065"/>
    <w:rsid w:val="0067147F"/>
    <w:rsid w:val="00671743"/>
    <w:rsid w:val="00672885"/>
    <w:rsid w:val="00672D97"/>
    <w:rsid w:val="00672E73"/>
    <w:rsid w:val="00673893"/>
    <w:rsid w:val="006738FE"/>
    <w:rsid w:val="00673CD1"/>
    <w:rsid w:val="006743E9"/>
    <w:rsid w:val="006744EB"/>
    <w:rsid w:val="0067496F"/>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2B18"/>
    <w:rsid w:val="00693531"/>
    <w:rsid w:val="006935B6"/>
    <w:rsid w:val="0069362D"/>
    <w:rsid w:val="00693E90"/>
    <w:rsid w:val="00694CB9"/>
    <w:rsid w:val="00695712"/>
    <w:rsid w:val="00695C40"/>
    <w:rsid w:val="00695D8C"/>
    <w:rsid w:val="00696BB1"/>
    <w:rsid w:val="00697E03"/>
    <w:rsid w:val="006A0EE1"/>
    <w:rsid w:val="006A1FBC"/>
    <w:rsid w:val="006A2EEF"/>
    <w:rsid w:val="006A4782"/>
    <w:rsid w:val="006A4F30"/>
    <w:rsid w:val="006A59D6"/>
    <w:rsid w:val="006A5BDB"/>
    <w:rsid w:val="006A69E8"/>
    <w:rsid w:val="006A6BD3"/>
    <w:rsid w:val="006A7F57"/>
    <w:rsid w:val="006B00FA"/>
    <w:rsid w:val="006B082C"/>
    <w:rsid w:val="006B0B8A"/>
    <w:rsid w:val="006B18F8"/>
    <w:rsid w:val="006B1908"/>
    <w:rsid w:val="006B1BD1"/>
    <w:rsid w:val="006B1E36"/>
    <w:rsid w:val="006B1FB4"/>
    <w:rsid w:val="006B21BA"/>
    <w:rsid w:val="006B2227"/>
    <w:rsid w:val="006B23CA"/>
    <w:rsid w:val="006B2C96"/>
    <w:rsid w:val="006B3CAB"/>
    <w:rsid w:val="006B51BF"/>
    <w:rsid w:val="006B721F"/>
    <w:rsid w:val="006B73B4"/>
    <w:rsid w:val="006B74C2"/>
    <w:rsid w:val="006B7818"/>
    <w:rsid w:val="006C0449"/>
    <w:rsid w:val="006C0BF0"/>
    <w:rsid w:val="006C0D58"/>
    <w:rsid w:val="006C1112"/>
    <w:rsid w:val="006C24D2"/>
    <w:rsid w:val="006C24F8"/>
    <w:rsid w:val="006C42C9"/>
    <w:rsid w:val="006C47A0"/>
    <w:rsid w:val="006C5BA6"/>
    <w:rsid w:val="006C7098"/>
    <w:rsid w:val="006D0FF3"/>
    <w:rsid w:val="006D1A2D"/>
    <w:rsid w:val="006D1C41"/>
    <w:rsid w:val="006D2216"/>
    <w:rsid w:val="006D2E3A"/>
    <w:rsid w:val="006D303C"/>
    <w:rsid w:val="006D35FC"/>
    <w:rsid w:val="006D4C78"/>
    <w:rsid w:val="006D549D"/>
    <w:rsid w:val="006D562D"/>
    <w:rsid w:val="006D6EA5"/>
    <w:rsid w:val="006D6FAF"/>
    <w:rsid w:val="006E009B"/>
    <w:rsid w:val="006E029D"/>
    <w:rsid w:val="006E0DE4"/>
    <w:rsid w:val="006E128A"/>
    <w:rsid w:val="006E1E7D"/>
    <w:rsid w:val="006E2226"/>
    <w:rsid w:val="006E24DB"/>
    <w:rsid w:val="006E3656"/>
    <w:rsid w:val="006E46B0"/>
    <w:rsid w:val="006E582F"/>
    <w:rsid w:val="006E6679"/>
    <w:rsid w:val="006E6B0E"/>
    <w:rsid w:val="006F0ADB"/>
    <w:rsid w:val="006F0E7B"/>
    <w:rsid w:val="006F0EC1"/>
    <w:rsid w:val="006F1755"/>
    <w:rsid w:val="006F262A"/>
    <w:rsid w:val="006F2CAF"/>
    <w:rsid w:val="006F3136"/>
    <w:rsid w:val="006F4296"/>
    <w:rsid w:val="006F59C2"/>
    <w:rsid w:val="006F5E58"/>
    <w:rsid w:val="006F60E2"/>
    <w:rsid w:val="00700547"/>
    <w:rsid w:val="00700B1A"/>
    <w:rsid w:val="00700D33"/>
    <w:rsid w:val="00700E66"/>
    <w:rsid w:val="00701E8E"/>
    <w:rsid w:val="00702B41"/>
    <w:rsid w:val="007032ED"/>
    <w:rsid w:val="00703692"/>
    <w:rsid w:val="007037A8"/>
    <w:rsid w:val="00703D49"/>
    <w:rsid w:val="00703D94"/>
    <w:rsid w:val="00703E22"/>
    <w:rsid w:val="00703F1A"/>
    <w:rsid w:val="007048C3"/>
    <w:rsid w:val="00704A12"/>
    <w:rsid w:val="00706B20"/>
    <w:rsid w:val="00706BBF"/>
    <w:rsid w:val="00706E14"/>
    <w:rsid w:val="007071D7"/>
    <w:rsid w:val="00707A39"/>
    <w:rsid w:val="00711527"/>
    <w:rsid w:val="00711803"/>
    <w:rsid w:val="0071190B"/>
    <w:rsid w:val="007120E5"/>
    <w:rsid w:val="007123A0"/>
    <w:rsid w:val="007134B1"/>
    <w:rsid w:val="00714B1A"/>
    <w:rsid w:val="0071598C"/>
    <w:rsid w:val="00715A72"/>
    <w:rsid w:val="00715F50"/>
    <w:rsid w:val="00716127"/>
    <w:rsid w:val="007163A8"/>
    <w:rsid w:val="00716BEA"/>
    <w:rsid w:val="007171E0"/>
    <w:rsid w:val="00717473"/>
    <w:rsid w:val="00720069"/>
    <w:rsid w:val="007203DA"/>
    <w:rsid w:val="00721E30"/>
    <w:rsid w:val="00721F2E"/>
    <w:rsid w:val="00722C7A"/>
    <w:rsid w:val="00723A54"/>
    <w:rsid w:val="00726594"/>
    <w:rsid w:val="007269EE"/>
    <w:rsid w:val="007275C4"/>
    <w:rsid w:val="007300C8"/>
    <w:rsid w:val="00731ED9"/>
    <w:rsid w:val="00731FB7"/>
    <w:rsid w:val="00732D0A"/>
    <w:rsid w:val="007334E8"/>
    <w:rsid w:val="00733CFC"/>
    <w:rsid w:val="00734320"/>
    <w:rsid w:val="007344E5"/>
    <w:rsid w:val="0073495E"/>
    <w:rsid w:val="00735DFE"/>
    <w:rsid w:val="00736FE1"/>
    <w:rsid w:val="00737B56"/>
    <w:rsid w:val="00737C15"/>
    <w:rsid w:val="00737D3D"/>
    <w:rsid w:val="00740214"/>
    <w:rsid w:val="007408D8"/>
    <w:rsid w:val="00740BBD"/>
    <w:rsid w:val="00740DA7"/>
    <w:rsid w:val="00741A22"/>
    <w:rsid w:val="00741CC8"/>
    <w:rsid w:val="00742936"/>
    <w:rsid w:val="00742AF7"/>
    <w:rsid w:val="00742B00"/>
    <w:rsid w:val="00743401"/>
    <w:rsid w:val="00743575"/>
    <w:rsid w:val="007436E3"/>
    <w:rsid w:val="00744480"/>
    <w:rsid w:val="00745531"/>
    <w:rsid w:val="00746C91"/>
    <w:rsid w:val="00746F55"/>
    <w:rsid w:val="007475E1"/>
    <w:rsid w:val="00750891"/>
    <w:rsid w:val="0075095D"/>
    <w:rsid w:val="00751389"/>
    <w:rsid w:val="00752F25"/>
    <w:rsid w:val="00753513"/>
    <w:rsid w:val="0075386D"/>
    <w:rsid w:val="007542FB"/>
    <w:rsid w:val="007551CF"/>
    <w:rsid w:val="00755B52"/>
    <w:rsid w:val="0075625A"/>
    <w:rsid w:val="00756655"/>
    <w:rsid w:val="007572BA"/>
    <w:rsid w:val="00757796"/>
    <w:rsid w:val="007577CA"/>
    <w:rsid w:val="00760650"/>
    <w:rsid w:val="0076147E"/>
    <w:rsid w:val="007619D9"/>
    <w:rsid w:val="00761F3F"/>
    <w:rsid w:val="0076280B"/>
    <w:rsid w:val="00762949"/>
    <w:rsid w:val="00762EAA"/>
    <w:rsid w:val="00763225"/>
    <w:rsid w:val="00763560"/>
    <w:rsid w:val="007644AE"/>
    <w:rsid w:val="007650E0"/>
    <w:rsid w:val="007656FC"/>
    <w:rsid w:val="00765966"/>
    <w:rsid w:val="00766088"/>
    <w:rsid w:val="007669CA"/>
    <w:rsid w:val="00766FE0"/>
    <w:rsid w:val="007675D7"/>
    <w:rsid w:val="00767625"/>
    <w:rsid w:val="00770D2E"/>
    <w:rsid w:val="00770F4C"/>
    <w:rsid w:val="0077205B"/>
    <w:rsid w:val="007720A7"/>
    <w:rsid w:val="00773A03"/>
    <w:rsid w:val="00773A72"/>
    <w:rsid w:val="00775D7D"/>
    <w:rsid w:val="00776FE5"/>
    <w:rsid w:val="00777D05"/>
    <w:rsid w:val="00777D4A"/>
    <w:rsid w:val="0078030F"/>
    <w:rsid w:val="00780523"/>
    <w:rsid w:val="00780586"/>
    <w:rsid w:val="00781881"/>
    <w:rsid w:val="00781E42"/>
    <w:rsid w:val="00783069"/>
    <w:rsid w:val="007832A7"/>
    <w:rsid w:val="0078605E"/>
    <w:rsid w:val="00786639"/>
    <w:rsid w:val="00786B93"/>
    <w:rsid w:val="00787D85"/>
    <w:rsid w:val="00790B99"/>
    <w:rsid w:val="0079129C"/>
    <w:rsid w:val="007914DB"/>
    <w:rsid w:val="00791B2B"/>
    <w:rsid w:val="00791F0C"/>
    <w:rsid w:val="0079201C"/>
    <w:rsid w:val="00792298"/>
    <w:rsid w:val="007931EC"/>
    <w:rsid w:val="00793658"/>
    <w:rsid w:val="007942DA"/>
    <w:rsid w:val="0079442D"/>
    <w:rsid w:val="007944BC"/>
    <w:rsid w:val="00794609"/>
    <w:rsid w:val="007946EA"/>
    <w:rsid w:val="00795103"/>
    <w:rsid w:val="00795D59"/>
    <w:rsid w:val="00796542"/>
    <w:rsid w:val="00796FA1"/>
    <w:rsid w:val="00797183"/>
    <w:rsid w:val="00797CEC"/>
    <w:rsid w:val="00797D43"/>
    <w:rsid w:val="00797E59"/>
    <w:rsid w:val="00797F44"/>
    <w:rsid w:val="007A1739"/>
    <w:rsid w:val="007A1787"/>
    <w:rsid w:val="007A225A"/>
    <w:rsid w:val="007A2B71"/>
    <w:rsid w:val="007A31E6"/>
    <w:rsid w:val="007A347E"/>
    <w:rsid w:val="007A3D5A"/>
    <w:rsid w:val="007A4568"/>
    <w:rsid w:val="007A5B32"/>
    <w:rsid w:val="007A5F6F"/>
    <w:rsid w:val="007A7124"/>
    <w:rsid w:val="007A73D6"/>
    <w:rsid w:val="007B0008"/>
    <w:rsid w:val="007B095F"/>
    <w:rsid w:val="007B0F3F"/>
    <w:rsid w:val="007B1654"/>
    <w:rsid w:val="007B3FDD"/>
    <w:rsid w:val="007B4117"/>
    <w:rsid w:val="007B54A7"/>
    <w:rsid w:val="007B5D7D"/>
    <w:rsid w:val="007B66A5"/>
    <w:rsid w:val="007B72FD"/>
    <w:rsid w:val="007B7E85"/>
    <w:rsid w:val="007C1288"/>
    <w:rsid w:val="007C1957"/>
    <w:rsid w:val="007C1ABA"/>
    <w:rsid w:val="007C1E6E"/>
    <w:rsid w:val="007C2573"/>
    <w:rsid w:val="007C2C4E"/>
    <w:rsid w:val="007C2EAB"/>
    <w:rsid w:val="007C30A9"/>
    <w:rsid w:val="007C386D"/>
    <w:rsid w:val="007C3CDB"/>
    <w:rsid w:val="007C3DE9"/>
    <w:rsid w:val="007C4280"/>
    <w:rsid w:val="007C43F6"/>
    <w:rsid w:val="007C499D"/>
    <w:rsid w:val="007C5434"/>
    <w:rsid w:val="007C6162"/>
    <w:rsid w:val="007C7297"/>
    <w:rsid w:val="007C7412"/>
    <w:rsid w:val="007C7883"/>
    <w:rsid w:val="007C7E69"/>
    <w:rsid w:val="007D01D0"/>
    <w:rsid w:val="007D09B4"/>
    <w:rsid w:val="007D1024"/>
    <w:rsid w:val="007D102D"/>
    <w:rsid w:val="007D131C"/>
    <w:rsid w:val="007D1B4E"/>
    <w:rsid w:val="007D2D7B"/>
    <w:rsid w:val="007D344C"/>
    <w:rsid w:val="007D3499"/>
    <w:rsid w:val="007D34F0"/>
    <w:rsid w:val="007D4001"/>
    <w:rsid w:val="007D4334"/>
    <w:rsid w:val="007D4734"/>
    <w:rsid w:val="007D5939"/>
    <w:rsid w:val="007D600E"/>
    <w:rsid w:val="007D64F4"/>
    <w:rsid w:val="007D6547"/>
    <w:rsid w:val="007D760A"/>
    <w:rsid w:val="007E2320"/>
    <w:rsid w:val="007E250A"/>
    <w:rsid w:val="007E2AD6"/>
    <w:rsid w:val="007E3ECD"/>
    <w:rsid w:val="007E4506"/>
    <w:rsid w:val="007E49C0"/>
    <w:rsid w:val="007E5021"/>
    <w:rsid w:val="007E5C1D"/>
    <w:rsid w:val="007E68F8"/>
    <w:rsid w:val="007E6ECF"/>
    <w:rsid w:val="007E6F2D"/>
    <w:rsid w:val="007F0335"/>
    <w:rsid w:val="007F0614"/>
    <w:rsid w:val="007F10D6"/>
    <w:rsid w:val="007F1B5E"/>
    <w:rsid w:val="007F1EF3"/>
    <w:rsid w:val="007F24A2"/>
    <w:rsid w:val="007F2C96"/>
    <w:rsid w:val="007F38C3"/>
    <w:rsid w:val="007F3AE8"/>
    <w:rsid w:val="007F3F31"/>
    <w:rsid w:val="007F471B"/>
    <w:rsid w:val="007F4DD7"/>
    <w:rsid w:val="007F6230"/>
    <w:rsid w:val="007F6D8C"/>
    <w:rsid w:val="007F6FAC"/>
    <w:rsid w:val="0080074C"/>
    <w:rsid w:val="00801028"/>
    <w:rsid w:val="008011BD"/>
    <w:rsid w:val="0080133E"/>
    <w:rsid w:val="00801697"/>
    <w:rsid w:val="00801DDD"/>
    <w:rsid w:val="0080214C"/>
    <w:rsid w:val="00803164"/>
    <w:rsid w:val="00806E9C"/>
    <w:rsid w:val="0080700A"/>
    <w:rsid w:val="0080758B"/>
    <w:rsid w:val="008111A1"/>
    <w:rsid w:val="00811C42"/>
    <w:rsid w:val="00811E3D"/>
    <w:rsid w:val="008123E8"/>
    <w:rsid w:val="008141BB"/>
    <w:rsid w:val="008145A7"/>
    <w:rsid w:val="008149FB"/>
    <w:rsid w:val="0081514D"/>
    <w:rsid w:val="0081565A"/>
    <w:rsid w:val="00816306"/>
    <w:rsid w:val="008164DB"/>
    <w:rsid w:val="00816EB2"/>
    <w:rsid w:val="00817D41"/>
    <w:rsid w:val="008216B9"/>
    <w:rsid w:val="00822F4F"/>
    <w:rsid w:val="00824DE6"/>
    <w:rsid w:val="00824F2A"/>
    <w:rsid w:val="0082561B"/>
    <w:rsid w:val="00825820"/>
    <w:rsid w:val="00826133"/>
    <w:rsid w:val="008266D9"/>
    <w:rsid w:val="00826A06"/>
    <w:rsid w:val="00826ABA"/>
    <w:rsid w:val="00830000"/>
    <w:rsid w:val="008309D9"/>
    <w:rsid w:val="008313BF"/>
    <w:rsid w:val="008313FC"/>
    <w:rsid w:val="008314E0"/>
    <w:rsid w:val="00831B8C"/>
    <w:rsid w:val="00831BE2"/>
    <w:rsid w:val="00835C98"/>
    <w:rsid w:val="00836391"/>
    <w:rsid w:val="00836CE7"/>
    <w:rsid w:val="00837DA8"/>
    <w:rsid w:val="008404E2"/>
    <w:rsid w:val="008416A7"/>
    <w:rsid w:val="008417E6"/>
    <w:rsid w:val="008432EA"/>
    <w:rsid w:val="0084451C"/>
    <w:rsid w:val="008448F4"/>
    <w:rsid w:val="00844FC9"/>
    <w:rsid w:val="0084544F"/>
    <w:rsid w:val="00846B42"/>
    <w:rsid w:val="008475E3"/>
    <w:rsid w:val="00851184"/>
    <w:rsid w:val="00851DB3"/>
    <w:rsid w:val="00852215"/>
    <w:rsid w:val="008524EF"/>
    <w:rsid w:val="0085266B"/>
    <w:rsid w:val="00852E67"/>
    <w:rsid w:val="008548D1"/>
    <w:rsid w:val="008573DB"/>
    <w:rsid w:val="0085743E"/>
    <w:rsid w:val="00857B91"/>
    <w:rsid w:val="0086064F"/>
    <w:rsid w:val="00861542"/>
    <w:rsid w:val="00861636"/>
    <w:rsid w:val="00861F4D"/>
    <w:rsid w:val="0086225E"/>
    <w:rsid w:val="008624B1"/>
    <w:rsid w:val="008628D1"/>
    <w:rsid w:val="008629FE"/>
    <w:rsid w:val="00863726"/>
    <w:rsid w:val="008660C1"/>
    <w:rsid w:val="0086698E"/>
    <w:rsid w:val="00866EFF"/>
    <w:rsid w:val="008673BB"/>
    <w:rsid w:val="00867C76"/>
    <w:rsid w:val="0087114F"/>
    <w:rsid w:val="00871477"/>
    <w:rsid w:val="0087169F"/>
    <w:rsid w:val="008717C1"/>
    <w:rsid w:val="00871C54"/>
    <w:rsid w:val="00871F69"/>
    <w:rsid w:val="008722B7"/>
    <w:rsid w:val="008731A0"/>
    <w:rsid w:val="00873439"/>
    <w:rsid w:val="008742F9"/>
    <w:rsid w:val="0087464A"/>
    <w:rsid w:val="0087489E"/>
    <w:rsid w:val="008748D4"/>
    <w:rsid w:val="00876CFA"/>
    <w:rsid w:val="008775A8"/>
    <w:rsid w:val="00877A20"/>
    <w:rsid w:val="00877FA5"/>
    <w:rsid w:val="00880BF4"/>
    <w:rsid w:val="0088125C"/>
    <w:rsid w:val="0088130A"/>
    <w:rsid w:val="00881510"/>
    <w:rsid w:val="0088156E"/>
    <w:rsid w:val="00882A39"/>
    <w:rsid w:val="00882B89"/>
    <w:rsid w:val="00883222"/>
    <w:rsid w:val="008835C6"/>
    <w:rsid w:val="00885582"/>
    <w:rsid w:val="008857A2"/>
    <w:rsid w:val="00885E6E"/>
    <w:rsid w:val="0088666A"/>
    <w:rsid w:val="0088789F"/>
    <w:rsid w:val="008879DD"/>
    <w:rsid w:val="00890E28"/>
    <w:rsid w:val="00891516"/>
    <w:rsid w:val="00891D74"/>
    <w:rsid w:val="00891DE9"/>
    <w:rsid w:val="008923DA"/>
    <w:rsid w:val="008928AA"/>
    <w:rsid w:val="00892E77"/>
    <w:rsid w:val="008930CB"/>
    <w:rsid w:val="00893E54"/>
    <w:rsid w:val="0089517D"/>
    <w:rsid w:val="008954E5"/>
    <w:rsid w:val="00895874"/>
    <w:rsid w:val="00895988"/>
    <w:rsid w:val="00895A2B"/>
    <w:rsid w:val="00897184"/>
    <w:rsid w:val="00897AA7"/>
    <w:rsid w:val="008A0475"/>
    <w:rsid w:val="008A0D5D"/>
    <w:rsid w:val="008A12E4"/>
    <w:rsid w:val="008A2111"/>
    <w:rsid w:val="008A27E2"/>
    <w:rsid w:val="008A29A4"/>
    <w:rsid w:val="008A3664"/>
    <w:rsid w:val="008A47B6"/>
    <w:rsid w:val="008A4F11"/>
    <w:rsid w:val="008A5D44"/>
    <w:rsid w:val="008A5E88"/>
    <w:rsid w:val="008A6FB0"/>
    <w:rsid w:val="008B026C"/>
    <w:rsid w:val="008B1025"/>
    <w:rsid w:val="008B11A7"/>
    <w:rsid w:val="008B1C6E"/>
    <w:rsid w:val="008B27C9"/>
    <w:rsid w:val="008B2B76"/>
    <w:rsid w:val="008B2FA0"/>
    <w:rsid w:val="008B37B9"/>
    <w:rsid w:val="008B41E8"/>
    <w:rsid w:val="008B553A"/>
    <w:rsid w:val="008B629A"/>
    <w:rsid w:val="008B69C8"/>
    <w:rsid w:val="008B7D0C"/>
    <w:rsid w:val="008C2807"/>
    <w:rsid w:val="008C2AAF"/>
    <w:rsid w:val="008C4388"/>
    <w:rsid w:val="008C438A"/>
    <w:rsid w:val="008C47A4"/>
    <w:rsid w:val="008C4839"/>
    <w:rsid w:val="008C560C"/>
    <w:rsid w:val="008C5A1D"/>
    <w:rsid w:val="008C6154"/>
    <w:rsid w:val="008C6714"/>
    <w:rsid w:val="008C7CB2"/>
    <w:rsid w:val="008D025F"/>
    <w:rsid w:val="008D1981"/>
    <w:rsid w:val="008D19E0"/>
    <w:rsid w:val="008D27F4"/>
    <w:rsid w:val="008D2C00"/>
    <w:rsid w:val="008D359B"/>
    <w:rsid w:val="008D5273"/>
    <w:rsid w:val="008D534D"/>
    <w:rsid w:val="008D5A36"/>
    <w:rsid w:val="008D7016"/>
    <w:rsid w:val="008D7468"/>
    <w:rsid w:val="008D7FBE"/>
    <w:rsid w:val="008E0AFE"/>
    <w:rsid w:val="008E111A"/>
    <w:rsid w:val="008E1293"/>
    <w:rsid w:val="008E230D"/>
    <w:rsid w:val="008E259F"/>
    <w:rsid w:val="008E2FAC"/>
    <w:rsid w:val="008E339B"/>
    <w:rsid w:val="008E3C94"/>
    <w:rsid w:val="008E4834"/>
    <w:rsid w:val="008E5741"/>
    <w:rsid w:val="008E5A40"/>
    <w:rsid w:val="008E5D59"/>
    <w:rsid w:val="008E628F"/>
    <w:rsid w:val="008E7526"/>
    <w:rsid w:val="008E7801"/>
    <w:rsid w:val="008E7C08"/>
    <w:rsid w:val="008F00E4"/>
    <w:rsid w:val="008F114C"/>
    <w:rsid w:val="008F1957"/>
    <w:rsid w:val="008F1FEB"/>
    <w:rsid w:val="008F2176"/>
    <w:rsid w:val="008F238F"/>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73A"/>
    <w:rsid w:val="00900971"/>
    <w:rsid w:val="009012D3"/>
    <w:rsid w:val="009014D1"/>
    <w:rsid w:val="00901665"/>
    <w:rsid w:val="009041A9"/>
    <w:rsid w:val="00904BAA"/>
    <w:rsid w:val="00905255"/>
    <w:rsid w:val="009063D2"/>
    <w:rsid w:val="009068E7"/>
    <w:rsid w:val="009070BE"/>
    <w:rsid w:val="0090710C"/>
    <w:rsid w:val="00907F05"/>
    <w:rsid w:val="00911AED"/>
    <w:rsid w:val="00912F89"/>
    <w:rsid w:val="00913328"/>
    <w:rsid w:val="0091395F"/>
    <w:rsid w:val="00915D54"/>
    <w:rsid w:val="0091668B"/>
    <w:rsid w:val="00916CB9"/>
    <w:rsid w:val="009170E9"/>
    <w:rsid w:val="009174E2"/>
    <w:rsid w:val="00920124"/>
    <w:rsid w:val="009211AA"/>
    <w:rsid w:val="00922197"/>
    <w:rsid w:val="009221E5"/>
    <w:rsid w:val="009223B6"/>
    <w:rsid w:val="00923B53"/>
    <w:rsid w:val="00924C55"/>
    <w:rsid w:val="00925539"/>
    <w:rsid w:val="00925691"/>
    <w:rsid w:val="0092673D"/>
    <w:rsid w:val="00926E08"/>
    <w:rsid w:val="00926FF9"/>
    <w:rsid w:val="00927318"/>
    <w:rsid w:val="00927360"/>
    <w:rsid w:val="00927678"/>
    <w:rsid w:val="00927BDE"/>
    <w:rsid w:val="00927E0D"/>
    <w:rsid w:val="0093073D"/>
    <w:rsid w:val="00930D2B"/>
    <w:rsid w:val="00930D54"/>
    <w:rsid w:val="009313D2"/>
    <w:rsid w:val="0093210E"/>
    <w:rsid w:val="009329C2"/>
    <w:rsid w:val="00932FE0"/>
    <w:rsid w:val="00933495"/>
    <w:rsid w:val="00934A3E"/>
    <w:rsid w:val="00935652"/>
    <w:rsid w:val="00935A95"/>
    <w:rsid w:val="00935C1E"/>
    <w:rsid w:val="009362E9"/>
    <w:rsid w:val="009378CA"/>
    <w:rsid w:val="00937AE7"/>
    <w:rsid w:val="00941B8A"/>
    <w:rsid w:val="0094340A"/>
    <w:rsid w:val="009437B2"/>
    <w:rsid w:val="00943DDC"/>
    <w:rsid w:val="00944079"/>
    <w:rsid w:val="009440E4"/>
    <w:rsid w:val="00944CB4"/>
    <w:rsid w:val="00946740"/>
    <w:rsid w:val="00947304"/>
    <w:rsid w:val="00947FB1"/>
    <w:rsid w:val="0095067A"/>
    <w:rsid w:val="009508A6"/>
    <w:rsid w:val="00953983"/>
    <w:rsid w:val="00954F56"/>
    <w:rsid w:val="00955455"/>
    <w:rsid w:val="00955807"/>
    <w:rsid w:val="00955C45"/>
    <w:rsid w:val="009564CE"/>
    <w:rsid w:val="00956C04"/>
    <w:rsid w:val="00956ED7"/>
    <w:rsid w:val="00957142"/>
    <w:rsid w:val="009577EC"/>
    <w:rsid w:val="0096023A"/>
    <w:rsid w:val="009608E9"/>
    <w:rsid w:val="00962405"/>
    <w:rsid w:val="00962706"/>
    <w:rsid w:val="00962AF9"/>
    <w:rsid w:val="00962C2B"/>
    <w:rsid w:val="00964953"/>
    <w:rsid w:val="00965CA7"/>
    <w:rsid w:val="0096630F"/>
    <w:rsid w:val="00966C77"/>
    <w:rsid w:val="00966DD3"/>
    <w:rsid w:val="00967906"/>
    <w:rsid w:val="00967A36"/>
    <w:rsid w:val="00971009"/>
    <w:rsid w:val="00971139"/>
    <w:rsid w:val="0097144B"/>
    <w:rsid w:val="009721FE"/>
    <w:rsid w:val="009725D6"/>
    <w:rsid w:val="00972A47"/>
    <w:rsid w:val="00972D10"/>
    <w:rsid w:val="00973B34"/>
    <w:rsid w:val="00975457"/>
    <w:rsid w:val="00975981"/>
    <w:rsid w:val="00976625"/>
    <w:rsid w:val="00976FED"/>
    <w:rsid w:val="00977961"/>
    <w:rsid w:val="009810B6"/>
    <w:rsid w:val="009814F8"/>
    <w:rsid w:val="00981696"/>
    <w:rsid w:val="009817B8"/>
    <w:rsid w:val="00981A56"/>
    <w:rsid w:val="0098244A"/>
    <w:rsid w:val="009833BC"/>
    <w:rsid w:val="00983416"/>
    <w:rsid w:val="009843A2"/>
    <w:rsid w:val="009864A9"/>
    <w:rsid w:val="00987DC6"/>
    <w:rsid w:val="00990087"/>
    <w:rsid w:val="00990E61"/>
    <w:rsid w:val="00991490"/>
    <w:rsid w:val="00991CB0"/>
    <w:rsid w:val="00992587"/>
    <w:rsid w:val="00992881"/>
    <w:rsid w:val="00992D68"/>
    <w:rsid w:val="0099317F"/>
    <w:rsid w:val="009935C6"/>
    <w:rsid w:val="00993D9A"/>
    <w:rsid w:val="009940D0"/>
    <w:rsid w:val="0099517C"/>
    <w:rsid w:val="0099548A"/>
    <w:rsid w:val="00995807"/>
    <w:rsid w:val="009958ED"/>
    <w:rsid w:val="00996F6B"/>
    <w:rsid w:val="009A03D4"/>
    <w:rsid w:val="009A25AC"/>
    <w:rsid w:val="009A34D4"/>
    <w:rsid w:val="009A3E6F"/>
    <w:rsid w:val="009A665F"/>
    <w:rsid w:val="009A6E29"/>
    <w:rsid w:val="009A6F88"/>
    <w:rsid w:val="009A7024"/>
    <w:rsid w:val="009B0101"/>
    <w:rsid w:val="009B0793"/>
    <w:rsid w:val="009B13A9"/>
    <w:rsid w:val="009B197C"/>
    <w:rsid w:val="009B1DF6"/>
    <w:rsid w:val="009B4962"/>
    <w:rsid w:val="009B4D7B"/>
    <w:rsid w:val="009B595E"/>
    <w:rsid w:val="009B6108"/>
    <w:rsid w:val="009B613F"/>
    <w:rsid w:val="009B683B"/>
    <w:rsid w:val="009B6F8F"/>
    <w:rsid w:val="009B70FE"/>
    <w:rsid w:val="009B715E"/>
    <w:rsid w:val="009C081C"/>
    <w:rsid w:val="009C0F84"/>
    <w:rsid w:val="009C102E"/>
    <w:rsid w:val="009C2A02"/>
    <w:rsid w:val="009C33D5"/>
    <w:rsid w:val="009C3AB0"/>
    <w:rsid w:val="009C5895"/>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72F4"/>
    <w:rsid w:val="009D782B"/>
    <w:rsid w:val="009D78A4"/>
    <w:rsid w:val="009E01C3"/>
    <w:rsid w:val="009E0A4A"/>
    <w:rsid w:val="009E0DF3"/>
    <w:rsid w:val="009E1A75"/>
    <w:rsid w:val="009E1D07"/>
    <w:rsid w:val="009E1F0B"/>
    <w:rsid w:val="009E27C6"/>
    <w:rsid w:val="009E2E4A"/>
    <w:rsid w:val="009E370F"/>
    <w:rsid w:val="009E377C"/>
    <w:rsid w:val="009E3977"/>
    <w:rsid w:val="009E42FD"/>
    <w:rsid w:val="009E4EE8"/>
    <w:rsid w:val="009E4F2B"/>
    <w:rsid w:val="009E541A"/>
    <w:rsid w:val="009E59A5"/>
    <w:rsid w:val="009E5F09"/>
    <w:rsid w:val="009E72EC"/>
    <w:rsid w:val="009E7D29"/>
    <w:rsid w:val="009F0001"/>
    <w:rsid w:val="009F111C"/>
    <w:rsid w:val="009F126D"/>
    <w:rsid w:val="009F22FE"/>
    <w:rsid w:val="009F2645"/>
    <w:rsid w:val="009F35ED"/>
    <w:rsid w:val="009F58E6"/>
    <w:rsid w:val="009F6401"/>
    <w:rsid w:val="009F6517"/>
    <w:rsid w:val="009F701D"/>
    <w:rsid w:val="009F7DC9"/>
    <w:rsid w:val="00A00D0A"/>
    <w:rsid w:val="00A017ED"/>
    <w:rsid w:val="00A01A2C"/>
    <w:rsid w:val="00A01A5E"/>
    <w:rsid w:val="00A01A6E"/>
    <w:rsid w:val="00A01C39"/>
    <w:rsid w:val="00A023C4"/>
    <w:rsid w:val="00A0272B"/>
    <w:rsid w:val="00A030B8"/>
    <w:rsid w:val="00A038EE"/>
    <w:rsid w:val="00A043EB"/>
    <w:rsid w:val="00A0541C"/>
    <w:rsid w:val="00A05D03"/>
    <w:rsid w:val="00A071A5"/>
    <w:rsid w:val="00A07683"/>
    <w:rsid w:val="00A076B1"/>
    <w:rsid w:val="00A10267"/>
    <w:rsid w:val="00A10813"/>
    <w:rsid w:val="00A11223"/>
    <w:rsid w:val="00A115C9"/>
    <w:rsid w:val="00A11CBA"/>
    <w:rsid w:val="00A11F34"/>
    <w:rsid w:val="00A12052"/>
    <w:rsid w:val="00A128CD"/>
    <w:rsid w:val="00A1298F"/>
    <w:rsid w:val="00A13AE6"/>
    <w:rsid w:val="00A148C7"/>
    <w:rsid w:val="00A15077"/>
    <w:rsid w:val="00A15BA1"/>
    <w:rsid w:val="00A15C0C"/>
    <w:rsid w:val="00A15C9F"/>
    <w:rsid w:val="00A15EB5"/>
    <w:rsid w:val="00A17119"/>
    <w:rsid w:val="00A17680"/>
    <w:rsid w:val="00A176B5"/>
    <w:rsid w:val="00A20D59"/>
    <w:rsid w:val="00A21E0C"/>
    <w:rsid w:val="00A231C9"/>
    <w:rsid w:val="00A23852"/>
    <w:rsid w:val="00A23F25"/>
    <w:rsid w:val="00A24364"/>
    <w:rsid w:val="00A248B2"/>
    <w:rsid w:val="00A24F05"/>
    <w:rsid w:val="00A25683"/>
    <w:rsid w:val="00A25752"/>
    <w:rsid w:val="00A26450"/>
    <w:rsid w:val="00A26C12"/>
    <w:rsid w:val="00A27345"/>
    <w:rsid w:val="00A30214"/>
    <w:rsid w:val="00A30B42"/>
    <w:rsid w:val="00A31852"/>
    <w:rsid w:val="00A31CC3"/>
    <w:rsid w:val="00A326CB"/>
    <w:rsid w:val="00A33557"/>
    <w:rsid w:val="00A33EB1"/>
    <w:rsid w:val="00A33F82"/>
    <w:rsid w:val="00A34A1F"/>
    <w:rsid w:val="00A35A51"/>
    <w:rsid w:val="00A36D57"/>
    <w:rsid w:val="00A37872"/>
    <w:rsid w:val="00A37F6D"/>
    <w:rsid w:val="00A41385"/>
    <w:rsid w:val="00A42635"/>
    <w:rsid w:val="00A4373B"/>
    <w:rsid w:val="00A4423A"/>
    <w:rsid w:val="00A4472E"/>
    <w:rsid w:val="00A466FA"/>
    <w:rsid w:val="00A4679C"/>
    <w:rsid w:val="00A4681E"/>
    <w:rsid w:val="00A470C5"/>
    <w:rsid w:val="00A47592"/>
    <w:rsid w:val="00A4766B"/>
    <w:rsid w:val="00A47D30"/>
    <w:rsid w:val="00A509EE"/>
    <w:rsid w:val="00A51ACD"/>
    <w:rsid w:val="00A51DF8"/>
    <w:rsid w:val="00A5233D"/>
    <w:rsid w:val="00A523F4"/>
    <w:rsid w:val="00A52BC7"/>
    <w:rsid w:val="00A53ECF"/>
    <w:rsid w:val="00A54062"/>
    <w:rsid w:val="00A554E5"/>
    <w:rsid w:val="00A55BC8"/>
    <w:rsid w:val="00A56A25"/>
    <w:rsid w:val="00A605DB"/>
    <w:rsid w:val="00A62638"/>
    <w:rsid w:val="00A63C2C"/>
    <w:rsid w:val="00A64467"/>
    <w:rsid w:val="00A64483"/>
    <w:rsid w:val="00A6522D"/>
    <w:rsid w:val="00A6698D"/>
    <w:rsid w:val="00A66DEF"/>
    <w:rsid w:val="00A674A6"/>
    <w:rsid w:val="00A67CFD"/>
    <w:rsid w:val="00A67D84"/>
    <w:rsid w:val="00A70C7D"/>
    <w:rsid w:val="00A715F6"/>
    <w:rsid w:val="00A71980"/>
    <w:rsid w:val="00A7201B"/>
    <w:rsid w:val="00A72570"/>
    <w:rsid w:val="00A72AD2"/>
    <w:rsid w:val="00A74137"/>
    <w:rsid w:val="00A74441"/>
    <w:rsid w:val="00A74711"/>
    <w:rsid w:val="00A74C35"/>
    <w:rsid w:val="00A76EA0"/>
    <w:rsid w:val="00A76FA2"/>
    <w:rsid w:val="00A7738D"/>
    <w:rsid w:val="00A80220"/>
    <w:rsid w:val="00A807F5"/>
    <w:rsid w:val="00A813E1"/>
    <w:rsid w:val="00A81CAD"/>
    <w:rsid w:val="00A82D8B"/>
    <w:rsid w:val="00A83240"/>
    <w:rsid w:val="00A84E0C"/>
    <w:rsid w:val="00A855B4"/>
    <w:rsid w:val="00A8756F"/>
    <w:rsid w:val="00A876BF"/>
    <w:rsid w:val="00A87BA9"/>
    <w:rsid w:val="00A90FBD"/>
    <w:rsid w:val="00A91E77"/>
    <w:rsid w:val="00A92135"/>
    <w:rsid w:val="00A92767"/>
    <w:rsid w:val="00A93DE2"/>
    <w:rsid w:val="00A940AE"/>
    <w:rsid w:val="00A9459D"/>
    <w:rsid w:val="00A946F9"/>
    <w:rsid w:val="00A95662"/>
    <w:rsid w:val="00A95939"/>
    <w:rsid w:val="00A960DF"/>
    <w:rsid w:val="00A97254"/>
    <w:rsid w:val="00A97D7C"/>
    <w:rsid w:val="00AA0B2C"/>
    <w:rsid w:val="00AA1FF8"/>
    <w:rsid w:val="00AA2168"/>
    <w:rsid w:val="00AA369B"/>
    <w:rsid w:val="00AA3B4B"/>
    <w:rsid w:val="00AA4C41"/>
    <w:rsid w:val="00AA5D6C"/>
    <w:rsid w:val="00AA77DE"/>
    <w:rsid w:val="00AB0D7A"/>
    <w:rsid w:val="00AB0FF0"/>
    <w:rsid w:val="00AB181F"/>
    <w:rsid w:val="00AB28D7"/>
    <w:rsid w:val="00AB2E6C"/>
    <w:rsid w:val="00AB556E"/>
    <w:rsid w:val="00AB5A55"/>
    <w:rsid w:val="00AB5E6B"/>
    <w:rsid w:val="00AB7EE7"/>
    <w:rsid w:val="00AB7F86"/>
    <w:rsid w:val="00AC0BB9"/>
    <w:rsid w:val="00AC1A3D"/>
    <w:rsid w:val="00AC2058"/>
    <w:rsid w:val="00AC21C4"/>
    <w:rsid w:val="00AC2F87"/>
    <w:rsid w:val="00AC3654"/>
    <w:rsid w:val="00AC43B3"/>
    <w:rsid w:val="00AC5278"/>
    <w:rsid w:val="00AC5C50"/>
    <w:rsid w:val="00AC5E09"/>
    <w:rsid w:val="00AC6A98"/>
    <w:rsid w:val="00AC747B"/>
    <w:rsid w:val="00AC7902"/>
    <w:rsid w:val="00AD1A7B"/>
    <w:rsid w:val="00AD24AF"/>
    <w:rsid w:val="00AD2B8B"/>
    <w:rsid w:val="00AD3869"/>
    <w:rsid w:val="00AD3B60"/>
    <w:rsid w:val="00AD3EA1"/>
    <w:rsid w:val="00AD4278"/>
    <w:rsid w:val="00AD4889"/>
    <w:rsid w:val="00AD4E84"/>
    <w:rsid w:val="00AD5116"/>
    <w:rsid w:val="00AD5343"/>
    <w:rsid w:val="00AD6512"/>
    <w:rsid w:val="00AD677F"/>
    <w:rsid w:val="00AD74B7"/>
    <w:rsid w:val="00AD7B45"/>
    <w:rsid w:val="00AE0B12"/>
    <w:rsid w:val="00AE13C5"/>
    <w:rsid w:val="00AE1E98"/>
    <w:rsid w:val="00AE2170"/>
    <w:rsid w:val="00AE464A"/>
    <w:rsid w:val="00AE477B"/>
    <w:rsid w:val="00AE5EDF"/>
    <w:rsid w:val="00AE610B"/>
    <w:rsid w:val="00AE6810"/>
    <w:rsid w:val="00AE6ED4"/>
    <w:rsid w:val="00AF1C68"/>
    <w:rsid w:val="00AF204C"/>
    <w:rsid w:val="00AF2B40"/>
    <w:rsid w:val="00AF2B67"/>
    <w:rsid w:val="00AF2DD5"/>
    <w:rsid w:val="00AF2DFC"/>
    <w:rsid w:val="00AF300F"/>
    <w:rsid w:val="00AF314B"/>
    <w:rsid w:val="00AF31A8"/>
    <w:rsid w:val="00AF3ABC"/>
    <w:rsid w:val="00AF491A"/>
    <w:rsid w:val="00AF56BF"/>
    <w:rsid w:val="00AF5A30"/>
    <w:rsid w:val="00AF5D1C"/>
    <w:rsid w:val="00AF630C"/>
    <w:rsid w:val="00AF7D72"/>
    <w:rsid w:val="00B000A9"/>
    <w:rsid w:val="00B0021E"/>
    <w:rsid w:val="00B005EF"/>
    <w:rsid w:val="00B00AD3"/>
    <w:rsid w:val="00B00C05"/>
    <w:rsid w:val="00B01838"/>
    <w:rsid w:val="00B0192D"/>
    <w:rsid w:val="00B02089"/>
    <w:rsid w:val="00B04BEB"/>
    <w:rsid w:val="00B05046"/>
    <w:rsid w:val="00B057DD"/>
    <w:rsid w:val="00B05864"/>
    <w:rsid w:val="00B05B33"/>
    <w:rsid w:val="00B06B42"/>
    <w:rsid w:val="00B100D4"/>
    <w:rsid w:val="00B11DA0"/>
    <w:rsid w:val="00B11DBD"/>
    <w:rsid w:val="00B11F6B"/>
    <w:rsid w:val="00B121F5"/>
    <w:rsid w:val="00B12BBE"/>
    <w:rsid w:val="00B12F45"/>
    <w:rsid w:val="00B13B12"/>
    <w:rsid w:val="00B14294"/>
    <w:rsid w:val="00B14699"/>
    <w:rsid w:val="00B14B86"/>
    <w:rsid w:val="00B15838"/>
    <w:rsid w:val="00B16A90"/>
    <w:rsid w:val="00B16F49"/>
    <w:rsid w:val="00B176A4"/>
    <w:rsid w:val="00B1776D"/>
    <w:rsid w:val="00B178B5"/>
    <w:rsid w:val="00B203DB"/>
    <w:rsid w:val="00B213AD"/>
    <w:rsid w:val="00B218E2"/>
    <w:rsid w:val="00B224D1"/>
    <w:rsid w:val="00B23EBF"/>
    <w:rsid w:val="00B24219"/>
    <w:rsid w:val="00B24B37"/>
    <w:rsid w:val="00B24E8C"/>
    <w:rsid w:val="00B25833"/>
    <w:rsid w:val="00B25D4D"/>
    <w:rsid w:val="00B25D79"/>
    <w:rsid w:val="00B26147"/>
    <w:rsid w:val="00B27477"/>
    <w:rsid w:val="00B278F1"/>
    <w:rsid w:val="00B2794C"/>
    <w:rsid w:val="00B27C54"/>
    <w:rsid w:val="00B27EDE"/>
    <w:rsid w:val="00B308FC"/>
    <w:rsid w:val="00B30E72"/>
    <w:rsid w:val="00B31852"/>
    <w:rsid w:val="00B31E18"/>
    <w:rsid w:val="00B3269B"/>
    <w:rsid w:val="00B32BEF"/>
    <w:rsid w:val="00B3398D"/>
    <w:rsid w:val="00B33B2A"/>
    <w:rsid w:val="00B365DF"/>
    <w:rsid w:val="00B37300"/>
    <w:rsid w:val="00B375EC"/>
    <w:rsid w:val="00B37865"/>
    <w:rsid w:val="00B37DAC"/>
    <w:rsid w:val="00B4042E"/>
    <w:rsid w:val="00B409E7"/>
    <w:rsid w:val="00B40FA6"/>
    <w:rsid w:val="00B41150"/>
    <w:rsid w:val="00B41C95"/>
    <w:rsid w:val="00B426E2"/>
    <w:rsid w:val="00B42BCD"/>
    <w:rsid w:val="00B42CD1"/>
    <w:rsid w:val="00B42E36"/>
    <w:rsid w:val="00B42FAE"/>
    <w:rsid w:val="00B43149"/>
    <w:rsid w:val="00B43718"/>
    <w:rsid w:val="00B44653"/>
    <w:rsid w:val="00B460F8"/>
    <w:rsid w:val="00B46885"/>
    <w:rsid w:val="00B5016C"/>
    <w:rsid w:val="00B501E9"/>
    <w:rsid w:val="00B50D1B"/>
    <w:rsid w:val="00B51340"/>
    <w:rsid w:val="00B515C6"/>
    <w:rsid w:val="00B5217A"/>
    <w:rsid w:val="00B53306"/>
    <w:rsid w:val="00B54718"/>
    <w:rsid w:val="00B5596F"/>
    <w:rsid w:val="00B57192"/>
    <w:rsid w:val="00B60E32"/>
    <w:rsid w:val="00B6165A"/>
    <w:rsid w:val="00B61832"/>
    <w:rsid w:val="00B61945"/>
    <w:rsid w:val="00B6212D"/>
    <w:rsid w:val="00B64278"/>
    <w:rsid w:val="00B6434C"/>
    <w:rsid w:val="00B6437B"/>
    <w:rsid w:val="00B644E1"/>
    <w:rsid w:val="00B649DC"/>
    <w:rsid w:val="00B65E79"/>
    <w:rsid w:val="00B6632E"/>
    <w:rsid w:val="00B66598"/>
    <w:rsid w:val="00B66AA2"/>
    <w:rsid w:val="00B679FE"/>
    <w:rsid w:val="00B67D38"/>
    <w:rsid w:val="00B67F26"/>
    <w:rsid w:val="00B7167F"/>
    <w:rsid w:val="00B71689"/>
    <w:rsid w:val="00B72A3F"/>
    <w:rsid w:val="00B73351"/>
    <w:rsid w:val="00B734E6"/>
    <w:rsid w:val="00B7506E"/>
    <w:rsid w:val="00B76929"/>
    <w:rsid w:val="00B77DBB"/>
    <w:rsid w:val="00B8068D"/>
    <w:rsid w:val="00B8076C"/>
    <w:rsid w:val="00B80F58"/>
    <w:rsid w:val="00B81F4F"/>
    <w:rsid w:val="00B827AB"/>
    <w:rsid w:val="00B82AD8"/>
    <w:rsid w:val="00B83073"/>
    <w:rsid w:val="00B83CFF"/>
    <w:rsid w:val="00B843F8"/>
    <w:rsid w:val="00B845C6"/>
    <w:rsid w:val="00B8659B"/>
    <w:rsid w:val="00B868EF"/>
    <w:rsid w:val="00B86E58"/>
    <w:rsid w:val="00B87DD1"/>
    <w:rsid w:val="00B9074E"/>
    <w:rsid w:val="00B90D9D"/>
    <w:rsid w:val="00B91CD9"/>
    <w:rsid w:val="00B92554"/>
    <w:rsid w:val="00B9408D"/>
    <w:rsid w:val="00B94581"/>
    <w:rsid w:val="00B94CEC"/>
    <w:rsid w:val="00B95BE0"/>
    <w:rsid w:val="00B961EA"/>
    <w:rsid w:val="00B9629A"/>
    <w:rsid w:val="00B96B5C"/>
    <w:rsid w:val="00B96DF8"/>
    <w:rsid w:val="00B97AD4"/>
    <w:rsid w:val="00BA00A0"/>
    <w:rsid w:val="00BA0903"/>
    <w:rsid w:val="00BA0C3F"/>
    <w:rsid w:val="00BA1954"/>
    <w:rsid w:val="00BA21C8"/>
    <w:rsid w:val="00BA2518"/>
    <w:rsid w:val="00BA2EE8"/>
    <w:rsid w:val="00BA35A3"/>
    <w:rsid w:val="00BA3A0C"/>
    <w:rsid w:val="00BA3DD5"/>
    <w:rsid w:val="00BA4416"/>
    <w:rsid w:val="00BA4668"/>
    <w:rsid w:val="00BA4EB9"/>
    <w:rsid w:val="00BA5464"/>
    <w:rsid w:val="00BA5990"/>
    <w:rsid w:val="00BA6694"/>
    <w:rsid w:val="00BA6A70"/>
    <w:rsid w:val="00BB0CBF"/>
    <w:rsid w:val="00BB0E73"/>
    <w:rsid w:val="00BB245A"/>
    <w:rsid w:val="00BB29BA"/>
    <w:rsid w:val="00BB2A1D"/>
    <w:rsid w:val="00BB2FA0"/>
    <w:rsid w:val="00BB308B"/>
    <w:rsid w:val="00BB500C"/>
    <w:rsid w:val="00BB5110"/>
    <w:rsid w:val="00BB60C7"/>
    <w:rsid w:val="00BB6F8D"/>
    <w:rsid w:val="00BB78B6"/>
    <w:rsid w:val="00BC0045"/>
    <w:rsid w:val="00BC1420"/>
    <w:rsid w:val="00BC14EB"/>
    <w:rsid w:val="00BC3468"/>
    <w:rsid w:val="00BC3792"/>
    <w:rsid w:val="00BC39F3"/>
    <w:rsid w:val="00BC4F36"/>
    <w:rsid w:val="00BC5951"/>
    <w:rsid w:val="00BC5A79"/>
    <w:rsid w:val="00BC5B29"/>
    <w:rsid w:val="00BC6A4D"/>
    <w:rsid w:val="00BC6B24"/>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F2C"/>
    <w:rsid w:val="00BD7401"/>
    <w:rsid w:val="00BE0B76"/>
    <w:rsid w:val="00BE0DEA"/>
    <w:rsid w:val="00BE14D8"/>
    <w:rsid w:val="00BE1936"/>
    <w:rsid w:val="00BE3CDA"/>
    <w:rsid w:val="00BE4241"/>
    <w:rsid w:val="00BE5078"/>
    <w:rsid w:val="00BE5B59"/>
    <w:rsid w:val="00BE6422"/>
    <w:rsid w:val="00BF0B07"/>
    <w:rsid w:val="00BF0C00"/>
    <w:rsid w:val="00BF24C1"/>
    <w:rsid w:val="00BF258B"/>
    <w:rsid w:val="00BF267F"/>
    <w:rsid w:val="00BF3D95"/>
    <w:rsid w:val="00BF43D0"/>
    <w:rsid w:val="00BF4CD5"/>
    <w:rsid w:val="00BF50B1"/>
    <w:rsid w:val="00BF5B95"/>
    <w:rsid w:val="00BF6B61"/>
    <w:rsid w:val="00C00063"/>
    <w:rsid w:val="00C007A5"/>
    <w:rsid w:val="00C00965"/>
    <w:rsid w:val="00C00D47"/>
    <w:rsid w:val="00C01266"/>
    <w:rsid w:val="00C013C7"/>
    <w:rsid w:val="00C019B8"/>
    <w:rsid w:val="00C02092"/>
    <w:rsid w:val="00C03E31"/>
    <w:rsid w:val="00C04516"/>
    <w:rsid w:val="00C049DD"/>
    <w:rsid w:val="00C04CE0"/>
    <w:rsid w:val="00C06BFD"/>
    <w:rsid w:val="00C06D6D"/>
    <w:rsid w:val="00C07BE0"/>
    <w:rsid w:val="00C07E28"/>
    <w:rsid w:val="00C10FC5"/>
    <w:rsid w:val="00C12351"/>
    <w:rsid w:val="00C1268B"/>
    <w:rsid w:val="00C127B7"/>
    <w:rsid w:val="00C13655"/>
    <w:rsid w:val="00C1374D"/>
    <w:rsid w:val="00C1391C"/>
    <w:rsid w:val="00C14A64"/>
    <w:rsid w:val="00C152C6"/>
    <w:rsid w:val="00C154AC"/>
    <w:rsid w:val="00C17BB5"/>
    <w:rsid w:val="00C20676"/>
    <w:rsid w:val="00C20D59"/>
    <w:rsid w:val="00C218C4"/>
    <w:rsid w:val="00C221D1"/>
    <w:rsid w:val="00C239AE"/>
    <w:rsid w:val="00C241F3"/>
    <w:rsid w:val="00C24AF3"/>
    <w:rsid w:val="00C25595"/>
    <w:rsid w:val="00C25C48"/>
    <w:rsid w:val="00C263AC"/>
    <w:rsid w:val="00C267E5"/>
    <w:rsid w:val="00C30319"/>
    <w:rsid w:val="00C30471"/>
    <w:rsid w:val="00C31C2A"/>
    <w:rsid w:val="00C32648"/>
    <w:rsid w:val="00C33925"/>
    <w:rsid w:val="00C33CB0"/>
    <w:rsid w:val="00C34026"/>
    <w:rsid w:val="00C34EB2"/>
    <w:rsid w:val="00C35D58"/>
    <w:rsid w:val="00C36366"/>
    <w:rsid w:val="00C37BB0"/>
    <w:rsid w:val="00C40E65"/>
    <w:rsid w:val="00C412CE"/>
    <w:rsid w:val="00C4174A"/>
    <w:rsid w:val="00C42157"/>
    <w:rsid w:val="00C4519A"/>
    <w:rsid w:val="00C4617F"/>
    <w:rsid w:val="00C46A38"/>
    <w:rsid w:val="00C473A6"/>
    <w:rsid w:val="00C474B4"/>
    <w:rsid w:val="00C47610"/>
    <w:rsid w:val="00C500B1"/>
    <w:rsid w:val="00C50D8B"/>
    <w:rsid w:val="00C5137F"/>
    <w:rsid w:val="00C5270A"/>
    <w:rsid w:val="00C52BE1"/>
    <w:rsid w:val="00C530DD"/>
    <w:rsid w:val="00C535C6"/>
    <w:rsid w:val="00C53BE5"/>
    <w:rsid w:val="00C5487E"/>
    <w:rsid w:val="00C552D7"/>
    <w:rsid w:val="00C56CBD"/>
    <w:rsid w:val="00C56F9E"/>
    <w:rsid w:val="00C570A6"/>
    <w:rsid w:val="00C578A0"/>
    <w:rsid w:val="00C57F7E"/>
    <w:rsid w:val="00C60363"/>
    <w:rsid w:val="00C6201B"/>
    <w:rsid w:val="00C634CB"/>
    <w:rsid w:val="00C63820"/>
    <w:rsid w:val="00C63F60"/>
    <w:rsid w:val="00C64026"/>
    <w:rsid w:val="00C644B5"/>
    <w:rsid w:val="00C645C4"/>
    <w:rsid w:val="00C64705"/>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578"/>
    <w:rsid w:val="00C77F5E"/>
    <w:rsid w:val="00C8111A"/>
    <w:rsid w:val="00C8175E"/>
    <w:rsid w:val="00C82CBC"/>
    <w:rsid w:val="00C83560"/>
    <w:rsid w:val="00C83945"/>
    <w:rsid w:val="00C83A87"/>
    <w:rsid w:val="00C83D20"/>
    <w:rsid w:val="00C840AA"/>
    <w:rsid w:val="00C843FC"/>
    <w:rsid w:val="00C84ED2"/>
    <w:rsid w:val="00C857AF"/>
    <w:rsid w:val="00C85F55"/>
    <w:rsid w:val="00C8684A"/>
    <w:rsid w:val="00C901EC"/>
    <w:rsid w:val="00C903E2"/>
    <w:rsid w:val="00C903F9"/>
    <w:rsid w:val="00C90576"/>
    <w:rsid w:val="00C9153F"/>
    <w:rsid w:val="00C9162C"/>
    <w:rsid w:val="00C91937"/>
    <w:rsid w:val="00C92964"/>
    <w:rsid w:val="00C93501"/>
    <w:rsid w:val="00C93B3D"/>
    <w:rsid w:val="00C93C59"/>
    <w:rsid w:val="00C946A0"/>
    <w:rsid w:val="00C9525D"/>
    <w:rsid w:val="00C95E01"/>
    <w:rsid w:val="00C964C2"/>
    <w:rsid w:val="00C9653E"/>
    <w:rsid w:val="00C9701D"/>
    <w:rsid w:val="00C97F19"/>
    <w:rsid w:val="00CA0C82"/>
    <w:rsid w:val="00CA1055"/>
    <w:rsid w:val="00CA195F"/>
    <w:rsid w:val="00CA24AE"/>
    <w:rsid w:val="00CA2C3D"/>
    <w:rsid w:val="00CA35A7"/>
    <w:rsid w:val="00CA4E8F"/>
    <w:rsid w:val="00CA554A"/>
    <w:rsid w:val="00CA55E5"/>
    <w:rsid w:val="00CA5D50"/>
    <w:rsid w:val="00CA66E4"/>
    <w:rsid w:val="00CA70C4"/>
    <w:rsid w:val="00CA7281"/>
    <w:rsid w:val="00CA7292"/>
    <w:rsid w:val="00CA756E"/>
    <w:rsid w:val="00CB1510"/>
    <w:rsid w:val="00CB2021"/>
    <w:rsid w:val="00CB258C"/>
    <w:rsid w:val="00CB32F5"/>
    <w:rsid w:val="00CB3B6A"/>
    <w:rsid w:val="00CB41B1"/>
    <w:rsid w:val="00CB4922"/>
    <w:rsid w:val="00CB6326"/>
    <w:rsid w:val="00CC07B9"/>
    <w:rsid w:val="00CC1A11"/>
    <w:rsid w:val="00CC2137"/>
    <w:rsid w:val="00CC44E2"/>
    <w:rsid w:val="00CC49E2"/>
    <w:rsid w:val="00CC516C"/>
    <w:rsid w:val="00CC5370"/>
    <w:rsid w:val="00CC5404"/>
    <w:rsid w:val="00CC74B8"/>
    <w:rsid w:val="00CC753B"/>
    <w:rsid w:val="00CC7897"/>
    <w:rsid w:val="00CD1735"/>
    <w:rsid w:val="00CD1925"/>
    <w:rsid w:val="00CD1CD3"/>
    <w:rsid w:val="00CD1F06"/>
    <w:rsid w:val="00CD2C6B"/>
    <w:rsid w:val="00CD350F"/>
    <w:rsid w:val="00CD48E1"/>
    <w:rsid w:val="00CE08B1"/>
    <w:rsid w:val="00CE1693"/>
    <w:rsid w:val="00CE248D"/>
    <w:rsid w:val="00CE3786"/>
    <w:rsid w:val="00CE6E0E"/>
    <w:rsid w:val="00CE7299"/>
    <w:rsid w:val="00CE7B28"/>
    <w:rsid w:val="00CF02A3"/>
    <w:rsid w:val="00CF0FDB"/>
    <w:rsid w:val="00CF1BBF"/>
    <w:rsid w:val="00CF20A6"/>
    <w:rsid w:val="00CF210B"/>
    <w:rsid w:val="00CF2166"/>
    <w:rsid w:val="00CF25A5"/>
    <w:rsid w:val="00CF2FAD"/>
    <w:rsid w:val="00CF31C3"/>
    <w:rsid w:val="00CF3813"/>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1B8F"/>
    <w:rsid w:val="00D023F2"/>
    <w:rsid w:val="00D031F0"/>
    <w:rsid w:val="00D03D4F"/>
    <w:rsid w:val="00D0436F"/>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395D"/>
    <w:rsid w:val="00D147EE"/>
    <w:rsid w:val="00D14BBF"/>
    <w:rsid w:val="00D14C56"/>
    <w:rsid w:val="00D15267"/>
    <w:rsid w:val="00D163BF"/>
    <w:rsid w:val="00D17B8E"/>
    <w:rsid w:val="00D17D11"/>
    <w:rsid w:val="00D17D1E"/>
    <w:rsid w:val="00D20017"/>
    <w:rsid w:val="00D20253"/>
    <w:rsid w:val="00D21DB3"/>
    <w:rsid w:val="00D22788"/>
    <w:rsid w:val="00D22C82"/>
    <w:rsid w:val="00D23163"/>
    <w:rsid w:val="00D23C7C"/>
    <w:rsid w:val="00D250AF"/>
    <w:rsid w:val="00D25136"/>
    <w:rsid w:val="00D256D6"/>
    <w:rsid w:val="00D27714"/>
    <w:rsid w:val="00D27744"/>
    <w:rsid w:val="00D27D82"/>
    <w:rsid w:val="00D30714"/>
    <w:rsid w:val="00D30C10"/>
    <w:rsid w:val="00D30E1B"/>
    <w:rsid w:val="00D31359"/>
    <w:rsid w:val="00D31923"/>
    <w:rsid w:val="00D31B6D"/>
    <w:rsid w:val="00D31BBB"/>
    <w:rsid w:val="00D31CEB"/>
    <w:rsid w:val="00D325E6"/>
    <w:rsid w:val="00D33675"/>
    <w:rsid w:val="00D33978"/>
    <w:rsid w:val="00D33D87"/>
    <w:rsid w:val="00D344A6"/>
    <w:rsid w:val="00D34D62"/>
    <w:rsid w:val="00D35B2D"/>
    <w:rsid w:val="00D363D5"/>
    <w:rsid w:val="00D36930"/>
    <w:rsid w:val="00D36D2B"/>
    <w:rsid w:val="00D400CD"/>
    <w:rsid w:val="00D40276"/>
    <w:rsid w:val="00D40B61"/>
    <w:rsid w:val="00D413CF"/>
    <w:rsid w:val="00D427EC"/>
    <w:rsid w:val="00D432BF"/>
    <w:rsid w:val="00D43704"/>
    <w:rsid w:val="00D43840"/>
    <w:rsid w:val="00D43992"/>
    <w:rsid w:val="00D444EB"/>
    <w:rsid w:val="00D457CC"/>
    <w:rsid w:val="00D46846"/>
    <w:rsid w:val="00D46E9E"/>
    <w:rsid w:val="00D47438"/>
    <w:rsid w:val="00D47BFB"/>
    <w:rsid w:val="00D507D8"/>
    <w:rsid w:val="00D50CE9"/>
    <w:rsid w:val="00D51180"/>
    <w:rsid w:val="00D5197E"/>
    <w:rsid w:val="00D522A9"/>
    <w:rsid w:val="00D5242A"/>
    <w:rsid w:val="00D52456"/>
    <w:rsid w:val="00D53340"/>
    <w:rsid w:val="00D560B6"/>
    <w:rsid w:val="00D561B8"/>
    <w:rsid w:val="00D56DBA"/>
    <w:rsid w:val="00D56FA9"/>
    <w:rsid w:val="00D575DA"/>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72F8"/>
    <w:rsid w:val="00D6748A"/>
    <w:rsid w:val="00D70261"/>
    <w:rsid w:val="00D706A5"/>
    <w:rsid w:val="00D72A40"/>
    <w:rsid w:val="00D73297"/>
    <w:rsid w:val="00D735EC"/>
    <w:rsid w:val="00D73832"/>
    <w:rsid w:val="00D738BD"/>
    <w:rsid w:val="00D74B12"/>
    <w:rsid w:val="00D74F46"/>
    <w:rsid w:val="00D753B3"/>
    <w:rsid w:val="00D75B9D"/>
    <w:rsid w:val="00D764F3"/>
    <w:rsid w:val="00D76B58"/>
    <w:rsid w:val="00D7716E"/>
    <w:rsid w:val="00D778AF"/>
    <w:rsid w:val="00D77BD1"/>
    <w:rsid w:val="00D80E06"/>
    <w:rsid w:val="00D816A0"/>
    <w:rsid w:val="00D81A13"/>
    <w:rsid w:val="00D82979"/>
    <w:rsid w:val="00D82A1B"/>
    <w:rsid w:val="00D84484"/>
    <w:rsid w:val="00D8479E"/>
    <w:rsid w:val="00D85EB1"/>
    <w:rsid w:val="00D867C1"/>
    <w:rsid w:val="00D8725E"/>
    <w:rsid w:val="00D8778A"/>
    <w:rsid w:val="00D8789E"/>
    <w:rsid w:val="00D907C4"/>
    <w:rsid w:val="00D91798"/>
    <w:rsid w:val="00D91A35"/>
    <w:rsid w:val="00D92266"/>
    <w:rsid w:val="00D93A0A"/>
    <w:rsid w:val="00D93C2B"/>
    <w:rsid w:val="00D93E21"/>
    <w:rsid w:val="00D94160"/>
    <w:rsid w:val="00D9419B"/>
    <w:rsid w:val="00D94280"/>
    <w:rsid w:val="00D94FFD"/>
    <w:rsid w:val="00D95810"/>
    <w:rsid w:val="00D96447"/>
    <w:rsid w:val="00D97C91"/>
    <w:rsid w:val="00DA0B4B"/>
    <w:rsid w:val="00DA10C5"/>
    <w:rsid w:val="00DA1821"/>
    <w:rsid w:val="00DA2FF8"/>
    <w:rsid w:val="00DA34C2"/>
    <w:rsid w:val="00DA3994"/>
    <w:rsid w:val="00DA3EA1"/>
    <w:rsid w:val="00DA5F7F"/>
    <w:rsid w:val="00DA6555"/>
    <w:rsid w:val="00DA6B21"/>
    <w:rsid w:val="00DB0363"/>
    <w:rsid w:val="00DB0F21"/>
    <w:rsid w:val="00DB3B9A"/>
    <w:rsid w:val="00DB3E6B"/>
    <w:rsid w:val="00DB44BD"/>
    <w:rsid w:val="00DB451B"/>
    <w:rsid w:val="00DB4F84"/>
    <w:rsid w:val="00DB5604"/>
    <w:rsid w:val="00DB5A1B"/>
    <w:rsid w:val="00DB6B2D"/>
    <w:rsid w:val="00DB7723"/>
    <w:rsid w:val="00DB7E0A"/>
    <w:rsid w:val="00DC0153"/>
    <w:rsid w:val="00DC0301"/>
    <w:rsid w:val="00DC07F0"/>
    <w:rsid w:val="00DC080A"/>
    <w:rsid w:val="00DC129B"/>
    <w:rsid w:val="00DC15C6"/>
    <w:rsid w:val="00DC22AD"/>
    <w:rsid w:val="00DC37E2"/>
    <w:rsid w:val="00DC38D8"/>
    <w:rsid w:val="00DC3F7D"/>
    <w:rsid w:val="00DC4F6B"/>
    <w:rsid w:val="00DC4F91"/>
    <w:rsid w:val="00DC5895"/>
    <w:rsid w:val="00DC5BD1"/>
    <w:rsid w:val="00DC6406"/>
    <w:rsid w:val="00DC767A"/>
    <w:rsid w:val="00DC7F1D"/>
    <w:rsid w:val="00DD0743"/>
    <w:rsid w:val="00DD07F7"/>
    <w:rsid w:val="00DD0D48"/>
    <w:rsid w:val="00DD127E"/>
    <w:rsid w:val="00DD2256"/>
    <w:rsid w:val="00DD33ED"/>
    <w:rsid w:val="00DD3575"/>
    <w:rsid w:val="00DD3743"/>
    <w:rsid w:val="00DD38AC"/>
    <w:rsid w:val="00DD3A21"/>
    <w:rsid w:val="00DD4322"/>
    <w:rsid w:val="00DD4A7A"/>
    <w:rsid w:val="00DD4B70"/>
    <w:rsid w:val="00DD622E"/>
    <w:rsid w:val="00DD685F"/>
    <w:rsid w:val="00DD6AD1"/>
    <w:rsid w:val="00DE02A7"/>
    <w:rsid w:val="00DE0483"/>
    <w:rsid w:val="00DE08D4"/>
    <w:rsid w:val="00DE1EAB"/>
    <w:rsid w:val="00DE24CA"/>
    <w:rsid w:val="00DE6E1E"/>
    <w:rsid w:val="00DE7B52"/>
    <w:rsid w:val="00DE7F83"/>
    <w:rsid w:val="00DF0D77"/>
    <w:rsid w:val="00DF113E"/>
    <w:rsid w:val="00DF2172"/>
    <w:rsid w:val="00DF22C4"/>
    <w:rsid w:val="00DF3A99"/>
    <w:rsid w:val="00DF4EA6"/>
    <w:rsid w:val="00DF5405"/>
    <w:rsid w:val="00DF5648"/>
    <w:rsid w:val="00DF579A"/>
    <w:rsid w:val="00DF622C"/>
    <w:rsid w:val="00E00888"/>
    <w:rsid w:val="00E02310"/>
    <w:rsid w:val="00E038EE"/>
    <w:rsid w:val="00E03CA6"/>
    <w:rsid w:val="00E03E84"/>
    <w:rsid w:val="00E04DA3"/>
    <w:rsid w:val="00E05045"/>
    <w:rsid w:val="00E0595C"/>
    <w:rsid w:val="00E05D82"/>
    <w:rsid w:val="00E108C1"/>
    <w:rsid w:val="00E10E54"/>
    <w:rsid w:val="00E11015"/>
    <w:rsid w:val="00E114A8"/>
    <w:rsid w:val="00E13256"/>
    <w:rsid w:val="00E13804"/>
    <w:rsid w:val="00E142EC"/>
    <w:rsid w:val="00E14AFA"/>
    <w:rsid w:val="00E14DA4"/>
    <w:rsid w:val="00E1521B"/>
    <w:rsid w:val="00E15247"/>
    <w:rsid w:val="00E156EC"/>
    <w:rsid w:val="00E15A45"/>
    <w:rsid w:val="00E17369"/>
    <w:rsid w:val="00E179C5"/>
    <w:rsid w:val="00E204C6"/>
    <w:rsid w:val="00E211F0"/>
    <w:rsid w:val="00E225A8"/>
    <w:rsid w:val="00E22B8E"/>
    <w:rsid w:val="00E22C6E"/>
    <w:rsid w:val="00E2343A"/>
    <w:rsid w:val="00E25618"/>
    <w:rsid w:val="00E26FA7"/>
    <w:rsid w:val="00E279CC"/>
    <w:rsid w:val="00E27EAB"/>
    <w:rsid w:val="00E300A3"/>
    <w:rsid w:val="00E3042C"/>
    <w:rsid w:val="00E309B3"/>
    <w:rsid w:val="00E30FFD"/>
    <w:rsid w:val="00E31B14"/>
    <w:rsid w:val="00E31C11"/>
    <w:rsid w:val="00E327CF"/>
    <w:rsid w:val="00E33D91"/>
    <w:rsid w:val="00E33E19"/>
    <w:rsid w:val="00E34180"/>
    <w:rsid w:val="00E350FD"/>
    <w:rsid w:val="00E357D6"/>
    <w:rsid w:val="00E368E4"/>
    <w:rsid w:val="00E3764C"/>
    <w:rsid w:val="00E377C8"/>
    <w:rsid w:val="00E37964"/>
    <w:rsid w:val="00E37EAC"/>
    <w:rsid w:val="00E37F39"/>
    <w:rsid w:val="00E4055E"/>
    <w:rsid w:val="00E41490"/>
    <w:rsid w:val="00E416A1"/>
    <w:rsid w:val="00E419A9"/>
    <w:rsid w:val="00E41CBF"/>
    <w:rsid w:val="00E41F94"/>
    <w:rsid w:val="00E42317"/>
    <w:rsid w:val="00E423DF"/>
    <w:rsid w:val="00E42FAB"/>
    <w:rsid w:val="00E43981"/>
    <w:rsid w:val="00E43C13"/>
    <w:rsid w:val="00E449E0"/>
    <w:rsid w:val="00E45F57"/>
    <w:rsid w:val="00E47812"/>
    <w:rsid w:val="00E5015F"/>
    <w:rsid w:val="00E50AEB"/>
    <w:rsid w:val="00E5166E"/>
    <w:rsid w:val="00E516A3"/>
    <w:rsid w:val="00E518AB"/>
    <w:rsid w:val="00E52340"/>
    <w:rsid w:val="00E523B2"/>
    <w:rsid w:val="00E52463"/>
    <w:rsid w:val="00E5298C"/>
    <w:rsid w:val="00E53F38"/>
    <w:rsid w:val="00E5446F"/>
    <w:rsid w:val="00E54C07"/>
    <w:rsid w:val="00E550EB"/>
    <w:rsid w:val="00E55614"/>
    <w:rsid w:val="00E55CBF"/>
    <w:rsid w:val="00E568C2"/>
    <w:rsid w:val="00E5720F"/>
    <w:rsid w:val="00E60B4B"/>
    <w:rsid w:val="00E60D0D"/>
    <w:rsid w:val="00E617AE"/>
    <w:rsid w:val="00E6185D"/>
    <w:rsid w:val="00E61D52"/>
    <w:rsid w:val="00E62CD1"/>
    <w:rsid w:val="00E62D9B"/>
    <w:rsid w:val="00E631FD"/>
    <w:rsid w:val="00E63AFE"/>
    <w:rsid w:val="00E6400D"/>
    <w:rsid w:val="00E64707"/>
    <w:rsid w:val="00E64F86"/>
    <w:rsid w:val="00E66CCE"/>
    <w:rsid w:val="00E670D7"/>
    <w:rsid w:val="00E709FE"/>
    <w:rsid w:val="00E70C42"/>
    <w:rsid w:val="00E739CA"/>
    <w:rsid w:val="00E743DF"/>
    <w:rsid w:val="00E74928"/>
    <w:rsid w:val="00E7527F"/>
    <w:rsid w:val="00E753CE"/>
    <w:rsid w:val="00E76C5F"/>
    <w:rsid w:val="00E77A79"/>
    <w:rsid w:val="00E80544"/>
    <w:rsid w:val="00E8295F"/>
    <w:rsid w:val="00E834EF"/>
    <w:rsid w:val="00E839ED"/>
    <w:rsid w:val="00E84C0B"/>
    <w:rsid w:val="00E84D1A"/>
    <w:rsid w:val="00E8542C"/>
    <w:rsid w:val="00E861F6"/>
    <w:rsid w:val="00E86571"/>
    <w:rsid w:val="00E8759C"/>
    <w:rsid w:val="00E904B3"/>
    <w:rsid w:val="00E9219D"/>
    <w:rsid w:val="00E924D7"/>
    <w:rsid w:val="00E93DDC"/>
    <w:rsid w:val="00E94018"/>
    <w:rsid w:val="00E95FEE"/>
    <w:rsid w:val="00E9650E"/>
    <w:rsid w:val="00E96CC3"/>
    <w:rsid w:val="00E970C7"/>
    <w:rsid w:val="00E97675"/>
    <w:rsid w:val="00E97E17"/>
    <w:rsid w:val="00EA00E7"/>
    <w:rsid w:val="00EA126F"/>
    <w:rsid w:val="00EA127F"/>
    <w:rsid w:val="00EA20B9"/>
    <w:rsid w:val="00EA26BC"/>
    <w:rsid w:val="00EA2B46"/>
    <w:rsid w:val="00EA2D86"/>
    <w:rsid w:val="00EA37A4"/>
    <w:rsid w:val="00EA3BC3"/>
    <w:rsid w:val="00EA412B"/>
    <w:rsid w:val="00EA41FE"/>
    <w:rsid w:val="00EA473C"/>
    <w:rsid w:val="00EA4864"/>
    <w:rsid w:val="00EA4909"/>
    <w:rsid w:val="00EA5032"/>
    <w:rsid w:val="00EA513C"/>
    <w:rsid w:val="00EA522A"/>
    <w:rsid w:val="00EA5E40"/>
    <w:rsid w:val="00EA6045"/>
    <w:rsid w:val="00EA66D4"/>
    <w:rsid w:val="00EA75D7"/>
    <w:rsid w:val="00EA7E10"/>
    <w:rsid w:val="00EB02B6"/>
    <w:rsid w:val="00EB1A9E"/>
    <w:rsid w:val="00EB2928"/>
    <w:rsid w:val="00EB37C9"/>
    <w:rsid w:val="00EB6D79"/>
    <w:rsid w:val="00EB7DE6"/>
    <w:rsid w:val="00EC0C4F"/>
    <w:rsid w:val="00EC0C51"/>
    <w:rsid w:val="00EC1B7D"/>
    <w:rsid w:val="00EC24AA"/>
    <w:rsid w:val="00EC29BA"/>
    <w:rsid w:val="00EC337F"/>
    <w:rsid w:val="00EC3E75"/>
    <w:rsid w:val="00EC4C68"/>
    <w:rsid w:val="00EC5B8C"/>
    <w:rsid w:val="00EC62DA"/>
    <w:rsid w:val="00EC7209"/>
    <w:rsid w:val="00ED03C5"/>
    <w:rsid w:val="00ED05D3"/>
    <w:rsid w:val="00ED0C62"/>
    <w:rsid w:val="00ED1571"/>
    <w:rsid w:val="00ED1D9C"/>
    <w:rsid w:val="00ED244B"/>
    <w:rsid w:val="00ED3597"/>
    <w:rsid w:val="00ED3AA4"/>
    <w:rsid w:val="00ED46B6"/>
    <w:rsid w:val="00ED473D"/>
    <w:rsid w:val="00ED608B"/>
    <w:rsid w:val="00ED6278"/>
    <w:rsid w:val="00ED7107"/>
    <w:rsid w:val="00ED7253"/>
    <w:rsid w:val="00ED75B9"/>
    <w:rsid w:val="00ED7914"/>
    <w:rsid w:val="00ED79FE"/>
    <w:rsid w:val="00EE05B2"/>
    <w:rsid w:val="00EE07E4"/>
    <w:rsid w:val="00EE09FA"/>
    <w:rsid w:val="00EE1394"/>
    <w:rsid w:val="00EE18BA"/>
    <w:rsid w:val="00EE1B59"/>
    <w:rsid w:val="00EE2866"/>
    <w:rsid w:val="00EE37F9"/>
    <w:rsid w:val="00EE3E48"/>
    <w:rsid w:val="00EE445E"/>
    <w:rsid w:val="00EE451A"/>
    <w:rsid w:val="00EE56F4"/>
    <w:rsid w:val="00EE5714"/>
    <w:rsid w:val="00EF04F5"/>
    <w:rsid w:val="00EF07B8"/>
    <w:rsid w:val="00EF1224"/>
    <w:rsid w:val="00EF1654"/>
    <w:rsid w:val="00EF1786"/>
    <w:rsid w:val="00EF1CAE"/>
    <w:rsid w:val="00EF1E7B"/>
    <w:rsid w:val="00EF23AB"/>
    <w:rsid w:val="00EF2DD6"/>
    <w:rsid w:val="00EF3C29"/>
    <w:rsid w:val="00EF4669"/>
    <w:rsid w:val="00EF4CD3"/>
    <w:rsid w:val="00EF4DA1"/>
    <w:rsid w:val="00EF664B"/>
    <w:rsid w:val="00EF6A1C"/>
    <w:rsid w:val="00EF6B32"/>
    <w:rsid w:val="00F021B7"/>
    <w:rsid w:val="00F0282D"/>
    <w:rsid w:val="00F02BA9"/>
    <w:rsid w:val="00F02CCF"/>
    <w:rsid w:val="00F04194"/>
    <w:rsid w:val="00F04223"/>
    <w:rsid w:val="00F07518"/>
    <w:rsid w:val="00F07542"/>
    <w:rsid w:val="00F10490"/>
    <w:rsid w:val="00F1092B"/>
    <w:rsid w:val="00F11947"/>
    <w:rsid w:val="00F11F87"/>
    <w:rsid w:val="00F12338"/>
    <w:rsid w:val="00F12723"/>
    <w:rsid w:val="00F12ED2"/>
    <w:rsid w:val="00F13373"/>
    <w:rsid w:val="00F1488F"/>
    <w:rsid w:val="00F151A9"/>
    <w:rsid w:val="00F206E4"/>
    <w:rsid w:val="00F2104B"/>
    <w:rsid w:val="00F239DA"/>
    <w:rsid w:val="00F24DAB"/>
    <w:rsid w:val="00F251CD"/>
    <w:rsid w:val="00F25389"/>
    <w:rsid w:val="00F2586C"/>
    <w:rsid w:val="00F26179"/>
    <w:rsid w:val="00F262BE"/>
    <w:rsid w:val="00F26324"/>
    <w:rsid w:val="00F268E6"/>
    <w:rsid w:val="00F26A41"/>
    <w:rsid w:val="00F26C8A"/>
    <w:rsid w:val="00F26D88"/>
    <w:rsid w:val="00F30156"/>
    <w:rsid w:val="00F32B03"/>
    <w:rsid w:val="00F32C21"/>
    <w:rsid w:val="00F334C6"/>
    <w:rsid w:val="00F34485"/>
    <w:rsid w:val="00F356EA"/>
    <w:rsid w:val="00F35890"/>
    <w:rsid w:val="00F35C7C"/>
    <w:rsid w:val="00F36DB7"/>
    <w:rsid w:val="00F378B0"/>
    <w:rsid w:val="00F37F0A"/>
    <w:rsid w:val="00F401ED"/>
    <w:rsid w:val="00F410A2"/>
    <w:rsid w:val="00F41157"/>
    <w:rsid w:val="00F41815"/>
    <w:rsid w:val="00F43A09"/>
    <w:rsid w:val="00F4526D"/>
    <w:rsid w:val="00F46D44"/>
    <w:rsid w:val="00F50EC9"/>
    <w:rsid w:val="00F514A2"/>
    <w:rsid w:val="00F51A16"/>
    <w:rsid w:val="00F51BEC"/>
    <w:rsid w:val="00F51FBE"/>
    <w:rsid w:val="00F5449C"/>
    <w:rsid w:val="00F54C10"/>
    <w:rsid w:val="00F55018"/>
    <w:rsid w:val="00F55A7B"/>
    <w:rsid w:val="00F55E2F"/>
    <w:rsid w:val="00F56595"/>
    <w:rsid w:val="00F57216"/>
    <w:rsid w:val="00F57BB6"/>
    <w:rsid w:val="00F6025B"/>
    <w:rsid w:val="00F6083B"/>
    <w:rsid w:val="00F60866"/>
    <w:rsid w:val="00F61277"/>
    <w:rsid w:val="00F6143E"/>
    <w:rsid w:val="00F61EBB"/>
    <w:rsid w:val="00F627A8"/>
    <w:rsid w:val="00F6290E"/>
    <w:rsid w:val="00F63287"/>
    <w:rsid w:val="00F633BD"/>
    <w:rsid w:val="00F6387B"/>
    <w:rsid w:val="00F63900"/>
    <w:rsid w:val="00F650EC"/>
    <w:rsid w:val="00F654F5"/>
    <w:rsid w:val="00F658A2"/>
    <w:rsid w:val="00F664D8"/>
    <w:rsid w:val="00F66725"/>
    <w:rsid w:val="00F66E66"/>
    <w:rsid w:val="00F67A35"/>
    <w:rsid w:val="00F67AC5"/>
    <w:rsid w:val="00F67AD3"/>
    <w:rsid w:val="00F67DF3"/>
    <w:rsid w:val="00F713CE"/>
    <w:rsid w:val="00F71992"/>
    <w:rsid w:val="00F720C5"/>
    <w:rsid w:val="00F733CE"/>
    <w:rsid w:val="00F73D19"/>
    <w:rsid w:val="00F74271"/>
    <w:rsid w:val="00F765BA"/>
    <w:rsid w:val="00F76A86"/>
    <w:rsid w:val="00F76FEE"/>
    <w:rsid w:val="00F80433"/>
    <w:rsid w:val="00F80740"/>
    <w:rsid w:val="00F81DB7"/>
    <w:rsid w:val="00F8333A"/>
    <w:rsid w:val="00F83630"/>
    <w:rsid w:val="00F836AA"/>
    <w:rsid w:val="00F83DCE"/>
    <w:rsid w:val="00F869C5"/>
    <w:rsid w:val="00F87095"/>
    <w:rsid w:val="00F87C13"/>
    <w:rsid w:val="00F90F60"/>
    <w:rsid w:val="00F911FD"/>
    <w:rsid w:val="00F91E73"/>
    <w:rsid w:val="00F94072"/>
    <w:rsid w:val="00F94945"/>
    <w:rsid w:val="00F957CD"/>
    <w:rsid w:val="00F97D78"/>
    <w:rsid w:val="00FA03A2"/>
    <w:rsid w:val="00FA09C5"/>
    <w:rsid w:val="00FA1187"/>
    <w:rsid w:val="00FA1969"/>
    <w:rsid w:val="00FA1C01"/>
    <w:rsid w:val="00FA24AA"/>
    <w:rsid w:val="00FA2D2D"/>
    <w:rsid w:val="00FA3C13"/>
    <w:rsid w:val="00FA4703"/>
    <w:rsid w:val="00FA536E"/>
    <w:rsid w:val="00FA5830"/>
    <w:rsid w:val="00FA5D77"/>
    <w:rsid w:val="00FA6033"/>
    <w:rsid w:val="00FB01BD"/>
    <w:rsid w:val="00FB092B"/>
    <w:rsid w:val="00FB0F42"/>
    <w:rsid w:val="00FB1833"/>
    <w:rsid w:val="00FB21FA"/>
    <w:rsid w:val="00FB2510"/>
    <w:rsid w:val="00FB2521"/>
    <w:rsid w:val="00FB2F64"/>
    <w:rsid w:val="00FB38CC"/>
    <w:rsid w:val="00FB468F"/>
    <w:rsid w:val="00FB48F0"/>
    <w:rsid w:val="00FB50B4"/>
    <w:rsid w:val="00FB654C"/>
    <w:rsid w:val="00FB6C80"/>
    <w:rsid w:val="00FB7B2D"/>
    <w:rsid w:val="00FC0513"/>
    <w:rsid w:val="00FC1294"/>
    <w:rsid w:val="00FC133E"/>
    <w:rsid w:val="00FC34E5"/>
    <w:rsid w:val="00FC382A"/>
    <w:rsid w:val="00FC3C09"/>
    <w:rsid w:val="00FC3E3F"/>
    <w:rsid w:val="00FC4183"/>
    <w:rsid w:val="00FC451D"/>
    <w:rsid w:val="00FC4F04"/>
    <w:rsid w:val="00FC76AB"/>
    <w:rsid w:val="00FD033A"/>
    <w:rsid w:val="00FD1368"/>
    <w:rsid w:val="00FD1629"/>
    <w:rsid w:val="00FD1EA7"/>
    <w:rsid w:val="00FD2179"/>
    <w:rsid w:val="00FD29BA"/>
    <w:rsid w:val="00FD448C"/>
    <w:rsid w:val="00FD4B27"/>
    <w:rsid w:val="00FD4C6C"/>
    <w:rsid w:val="00FD57AD"/>
    <w:rsid w:val="00FD5AE5"/>
    <w:rsid w:val="00FD6391"/>
    <w:rsid w:val="00FD796F"/>
    <w:rsid w:val="00FD7CF7"/>
    <w:rsid w:val="00FE1D39"/>
    <w:rsid w:val="00FE2A87"/>
    <w:rsid w:val="00FE3CF0"/>
    <w:rsid w:val="00FE42C5"/>
    <w:rsid w:val="00FE441A"/>
    <w:rsid w:val="00FE50D0"/>
    <w:rsid w:val="00FE5877"/>
    <w:rsid w:val="00FE5B71"/>
    <w:rsid w:val="00FE689F"/>
    <w:rsid w:val="00FE695F"/>
    <w:rsid w:val="00FE71E3"/>
    <w:rsid w:val="00FE79E9"/>
    <w:rsid w:val="00FE7D99"/>
    <w:rsid w:val="00FF0C41"/>
    <w:rsid w:val="00FF0E99"/>
    <w:rsid w:val="00FF1C14"/>
    <w:rsid w:val="00FF22CE"/>
    <w:rsid w:val="00FF2CF1"/>
    <w:rsid w:val="00FF44AC"/>
    <w:rsid w:val="00FF56D3"/>
    <w:rsid w:val="00FF6233"/>
    <w:rsid w:val="00FF6371"/>
    <w:rsid w:val="00FF63B0"/>
    <w:rsid w:val="00FF64AE"/>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2716E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2716E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33D2-ACDB-4500-9A23-E75291F8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6382</Words>
  <Characters>36379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2015-01-13T13:13:00Z</cp:lastPrinted>
  <dcterms:created xsi:type="dcterms:W3CDTF">2015-03-02T07:25:00Z</dcterms:created>
  <dcterms:modified xsi:type="dcterms:W3CDTF">2015-03-02T07:25:00Z</dcterms:modified>
</cp:coreProperties>
</file>