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C9" w:rsidRPr="00800E54" w:rsidRDefault="009A555C" w:rsidP="00800E54">
      <w:pPr>
        <w:spacing w:after="0" w:line="240" w:lineRule="auto"/>
        <w:rPr>
          <w:rFonts w:ascii="Times New Roman" w:hAnsi="Times New Roman" w:cs="Times New Roman"/>
          <w:sz w:val="24"/>
          <w:szCs w:val="24"/>
        </w:rPr>
      </w:pPr>
      <w:bookmarkStart w:id="0" w:name="_GoBack"/>
      <w:bookmarkEnd w:id="0"/>
      <w:r w:rsidRPr="00800E54">
        <w:rPr>
          <w:rFonts w:ascii="Times New Roman" w:hAnsi="Times New Roman" w:cs="Times New Roman"/>
          <w:sz w:val="24"/>
          <w:szCs w:val="24"/>
        </w:rPr>
        <w:t>PL</w:t>
      </w:r>
      <w:r w:rsidR="00BA7BC9" w:rsidRPr="00800E54">
        <w:rPr>
          <w:rFonts w:ascii="Times New Roman" w:hAnsi="Times New Roman" w:cs="Times New Roman"/>
          <w:sz w:val="24"/>
          <w:szCs w:val="24"/>
        </w:rPr>
        <w:t xml:space="preserve"> MINES (PVT) LTD</w:t>
      </w:r>
    </w:p>
    <w:p w:rsidR="00BA7BC9" w:rsidRPr="00800E54" w:rsidRDefault="009A555C" w:rsidP="00800E54">
      <w:pPr>
        <w:spacing w:after="0" w:line="240" w:lineRule="auto"/>
        <w:rPr>
          <w:rFonts w:ascii="Times New Roman" w:hAnsi="Times New Roman" w:cs="Times New Roman"/>
          <w:sz w:val="24"/>
          <w:szCs w:val="24"/>
        </w:rPr>
      </w:pPr>
      <w:r w:rsidRPr="00800E54">
        <w:rPr>
          <w:rFonts w:ascii="Times New Roman" w:hAnsi="Times New Roman" w:cs="Times New Roman"/>
          <w:sz w:val="24"/>
          <w:szCs w:val="24"/>
        </w:rPr>
        <w:t>v</w:t>
      </w:r>
      <w:r w:rsidR="00BA7BC9" w:rsidRPr="00800E54">
        <w:rPr>
          <w:rFonts w:ascii="Times New Roman" w:hAnsi="Times New Roman" w:cs="Times New Roman"/>
          <w:sz w:val="24"/>
          <w:szCs w:val="24"/>
        </w:rPr>
        <w:t>ersus</w:t>
      </w:r>
    </w:p>
    <w:p w:rsidR="00BA7BC9" w:rsidRDefault="00BA7BC9" w:rsidP="00800E54">
      <w:pPr>
        <w:spacing w:after="0" w:line="240" w:lineRule="auto"/>
        <w:rPr>
          <w:rFonts w:ascii="Times New Roman" w:hAnsi="Times New Roman" w:cs="Times New Roman"/>
          <w:sz w:val="24"/>
          <w:szCs w:val="24"/>
        </w:rPr>
      </w:pPr>
      <w:r w:rsidRPr="00800E54">
        <w:rPr>
          <w:rFonts w:ascii="Times New Roman" w:hAnsi="Times New Roman" w:cs="Times New Roman"/>
          <w:sz w:val="24"/>
          <w:szCs w:val="24"/>
        </w:rPr>
        <w:t>ZIM</w:t>
      </w:r>
      <w:r w:rsidR="009A555C" w:rsidRPr="00800E54">
        <w:rPr>
          <w:rFonts w:ascii="Times New Roman" w:hAnsi="Times New Roman" w:cs="Times New Roman"/>
          <w:sz w:val="24"/>
          <w:szCs w:val="24"/>
        </w:rPr>
        <w:t xml:space="preserve">BABWE </w:t>
      </w:r>
      <w:r w:rsidRPr="00800E54">
        <w:rPr>
          <w:rFonts w:ascii="Times New Roman" w:hAnsi="Times New Roman" w:cs="Times New Roman"/>
          <w:sz w:val="24"/>
          <w:szCs w:val="24"/>
        </w:rPr>
        <w:t>R</w:t>
      </w:r>
      <w:r w:rsidR="009A555C" w:rsidRPr="00800E54">
        <w:rPr>
          <w:rFonts w:ascii="Times New Roman" w:hAnsi="Times New Roman" w:cs="Times New Roman"/>
          <w:sz w:val="24"/>
          <w:szCs w:val="24"/>
        </w:rPr>
        <w:t xml:space="preserve">EVENUE </w:t>
      </w:r>
      <w:r w:rsidRPr="00800E54">
        <w:rPr>
          <w:rFonts w:ascii="Times New Roman" w:hAnsi="Times New Roman" w:cs="Times New Roman"/>
          <w:sz w:val="24"/>
          <w:szCs w:val="24"/>
        </w:rPr>
        <w:t>A</w:t>
      </w:r>
      <w:r w:rsidR="009A555C" w:rsidRPr="00800E54">
        <w:rPr>
          <w:rFonts w:ascii="Times New Roman" w:hAnsi="Times New Roman" w:cs="Times New Roman"/>
          <w:sz w:val="24"/>
          <w:szCs w:val="24"/>
        </w:rPr>
        <w:t>UHORITY</w:t>
      </w:r>
    </w:p>
    <w:p w:rsidR="00800E54" w:rsidRDefault="00800E54" w:rsidP="00800E54">
      <w:pPr>
        <w:spacing w:after="0" w:line="240" w:lineRule="auto"/>
        <w:rPr>
          <w:rFonts w:ascii="Times New Roman" w:hAnsi="Times New Roman" w:cs="Times New Roman"/>
          <w:sz w:val="24"/>
          <w:szCs w:val="24"/>
        </w:rPr>
      </w:pPr>
    </w:p>
    <w:p w:rsidR="00800E54" w:rsidRDefault="00800E54" w:rsidP="00800E54">
      <w:pPr>
        <w:spacing w:after="0" w:line="240" w:lineRule="auto"/>
        <w:rPr>
          <w:rFonts w:ascii="Times New Roman" w:hAnsi="Times New Roman" w:cs="Times New Roman"/>
          <w:sz w:val="24"/>
          <w:szCs w:val="24"/>
        </w:rPr>
      </w:pPr>
    </w:p>
    <w:p w:rsidR="00800E54" w:rsidRPr="00800E54" w:rsidRDefault="00800E54" w:rsidP="00800E54">
      <w:pPr>
        <w:spacing w:after="0" w:line="240" w:lineRule="auto"/>
        <w:rPr>
          <w:rFonts w:ascii="Times New Roman" w:hAnsi="Times New Roman" w:cs="Times New Roman"/>
          <w:sz w:val="24"/>
          <w:szCs w:val="24"/>
        </w:rPr>
      </w:pPr>
    </w:p>
    <w:p w:rsidR="00BA7BC9" w:rsidRPr="00800E54" w:rsidRDefault="00BA7BC9" w:rsidP="00800E54">
      <w:pPr>
        <w:spacing w:after="0" w:line="240" w:lineRule="auto"/>
        <w:rPr>
          <w:rFonts w:ascii="Times New Roman" w:hAnsi="Times New Roman" w:cs="Times New Roman"/>
          <w:sz w:val="24"/>
          <w:szCs w:val="24"/>
        </w:rPr>
      </w:pPr>
      <w:r w:rsidRPr="00800E54">
        <w:rPr>
          <w:rFonts w:ascii="Times New Roman" w:hAnsi="Times New Roman" w:cs="Times New Roman"/>
          <w:sz w:val="24"/>
          <w:szCs w:val="24"/>
        </w:rPr>
        <w:t>SPECIAL COURT FOR INCOME TAX APPEALS</w:t>
      </w:r>
    </w:p>
    <w:p w:rsidR="00BA7BC9" w:rsidRPr="00800E54" w:rsidRDefault="00BA7BC9" w:rsidP="00800E54">
      <w:pPr>
        <w:spacing w:after="0" w:line="240" w:lineRule="auto"/>
        <w:rPr>
          <w:rFonts w:ascii="Times New Roman" w:hAnsi="Times New Roman" w:cs="Times New Roman"/>
          <w:sz w:val="24"/>
          <w:szCs w:val="24"/>
        </w:rPr>
      </w:pPr>
      <w:r w:rsidRPr="00800E54">
        <w:rPr>
          <w:rFonts w:ascii="Times New Roman" w:hAnsi="Times New Roman" w:cs="Times New Roman"/>
          <w:sz w:val="24"/>
          <w:szCs w:val="24"/>
        </w:rPr>
        <w:t>KUDYA J</w:t>
      </w:r>
    </w:p>
    <w:p w:rsidR="00BA7BC9" w:rsidRDefault="00BA7BC9" w:rsidP="00800E54">
      <w:pPr>
        <w:spacing w:after="0" w:line="240" w:lineRule="auto"/>
        <w:rPr>
          <w:rFonts w:ascii="Times New Roman" w:hAnsi="Times New Roman" w:cs="Times New Roman"/>
          <w:sz w:val="24"/>
          <w:szCs w:val="24"/>
        </w:rPr>
      </w:pPr>
      <w:r w:rsidRPr="00800E54">
        <w:rPr>
          <w:rFonts w:ascii="Times New Roman" w:hAnsi="Times New Roman" w:cs="Times New Roman"/>
          <w:sz w:val="24"/>
          <w:szCs w:val="24"/>
        </w:rPr>
        <w:t>HARAR</w:t>
      </w:r>
      <w:r w:rsidR="009404A0">
        <w:rPr>
          <w:rFonts w:ascii="Times New Roman" w:hAnsi="Times New Roman" w:cs="Times New Roman"/>
          <w:sz w:val="24"/>
          <w:szCs w:val="24"/>
        </w:rPr>
        <w:t>E 24 September 2014 and 21</w:t>
      </w:r>
      <w:r w:rsidR="00E33A9D" w:rsidRPr="00800E54">
        <w:rPr>
          <w:rFonts w:ascii="Times New Roman" w:hAnsi="Times New Roman" w:cs="Times New Roman"/>
          <w:sz w:val="24"/>
          <w:szCs w:val="24"/>
        </w:rPr>
        <w:t xml:space="preserve"> May</w:t>
      </w:r>
      <w:r w:rsidRPr="00800E54">
        <w:rPr>
          <w:rFonts w:ascii="Times New Roman" w:hAnsi="Times New Roman" w:cs="Times New Roman"/>
          <w:sz w:val="24"/>
          <w:szCs w:val="24"/>
        </w:rPr>
        <w:t xml:space="preserve"> 2015</w:t>
      </w:r>
    </w:p>
    <w:p w:rsidR="00800E54" w:rsidRDefault="00800E54" w:rsidP="00800E54">
      <w:pPr>
        <w:spacing w:after="0" w:line="240" w:lineRule="auto"/>
        <w:rPr>
          <w:rFonts w:ascii="Times New Roman" w:hAnsi="Times New Roman" w:cs="Times New Roman"/>
          <w:sz w:val="24"/>
          <w:szCs w:val="24"/>
        </w:rPr>
      </w:pPr>
    </w:p>
    <w:p w:rsidR="00800E54" w:rsidRDefault="00800E54" w:rsidP="00800E54">
      <w:pPr>
        <w:spacing w:after="0" w:line="240" w:lineRule="auto"/>
        <w:rPr>
          <w:rFonts w:ascii="Times New Roman" w:hAnsi="Times New Roman" w:cs="Times New Roman"/>
          <w:sz w:val="24"/>
          <w:szCs w:val="24"/>
        </w:rPr>
      </w:pPr>
    </w:p>
    <w:p w:rsidR="00800E54" w:rsidRPr="00800E54" w:rsidRDefault="00800E54" w:rsidP="00800E54">
      <w:pPr>
        <w:spacing w:after="0" w:line="240" w:lineRule="auto"/>
        <w:rPr>
          <w:rFonts w:ascii="Times New Roman" w:hAnsi="Times New Roman" w:cs="Times New Roman"/>
          <w:sz w:val="24"/>
          <w:szCs w:val="24"/>
        </w:rPr>
      </w:pPr>
    </w:p>
    <w:p w:rsidR="00BA7BC9" w:rsidRDefault="00BA7BC9" w:rsidP="00800E54">
      <w:pPr>
        <w:spacing w:after="0" w:line="240" w:lineRule="auto"/>
        <w:rPr>
          <w:rFonts w:ascii="Times New Roman" w:hAnsi="Times New Roman" w:cs="Times New Roman"/>
          <w:b/>
          <w:sz w:val="24"/>
          <w:szCs w:val="24"/>
        </w:rPr>
      </w:pPr>
      <w:r w:rsidRPr="00800E54">
        <w:rPr>
          <w:rFonts w:ascii="Times New Roman" w:hAnsi="Times New Roman" w:cs="Times New Roman"/>
          <w:b/>
          <w:sz w:val="24"/>
          <w:szCs w:val="24"/>
        </w:rPr>
        <w:t>Tax Appeal</w:t>
      </w:r>
    </w:p>
    <w:p w:rsidR="00800E54" w:rsidRDefault="00800E54" w:rsidP="00800E54">
      <w:pPr>
        <w:spacing w:after="0" w:line="240" w:lineRule="auto"/>
        <w:rPr>
          <w:rFonts w:ascii="Times New Roman" w:hAnsi="Times New Roman" w:cs="Times New Roman"/>
          <w:b/>
          <w:sz w:val="24"/>
          <w:szCs w:val="24"/>
        </w:rPr>
      </w:pPr>
    </w:p>
    <w:p w:rsidR="00800E54" w:rsidRDefault="00800E54" w:rsidP="00800E54">
      <w:pPr>
        <w:spacing w:after="0" w:line="240" w:lineRule="auto"/>
        <w:rPr>
          <w:rFonts w:ascii="Times New Roman" w:hAnsi="Times New Roman" w:cs="Times New Roman"/>
          <w:b/>
          <w:sz w:val="24"/>
          <w:szCs w:val="24"/>
        </w:rPr>
      </w:pPr>
    </w:p>
    <w:p w:rsidR="00800E54" w:rsidRPr="00800E54" w:rsidRDefault="00800E54" w:rsidP="00800E54">
      <w:pPr>
        <w:spacing w:after="0" w:line="240" w:lineRule="auto"/>
        <w:rPr>
          <w:rFonts w:ascii="Times New Roman" w:hAnsi="Times New Roman" w:cs="Times New Roman"/>
          <w:b/>
          <w:sz w:val="24"/>
          <w:szCs w:val="24"/>
        </w:rPr>
      </w:pPr>
    </w:p>
    <w:p w:rsidR="00BA7BC9" w:rsidRPr="00800E54" w:rsidRDefault="00BA7BC9" w:rsidP="00800E54">
      <w:pPr>
        <w:spacing w:after="0" w:line="240" w:lineRule="auto"/>
        <w:rPr>
          <w:rFonts w:ascii="Times New Roman" w:hAnsi="Times New Roman" w:cs="Times New Roman"/>
          <w:sz w:val="24"/>
          <w:szCs w:val="24"/>
        </w:rPr>
      </w:pPr>
      <w:r w:rsidRPr="00800E54">
        <w:rPr>
          <w:rFonts w:ascii="Times New Roman" w:hAnsi="Times New Roman" w:cs="Times New Roman"/>
          <w:i/>
          <w:sz w:val="24"/>
          <w:szCs w:val="24"/>
        </w:rPr>
        <w:t>AP de Bourbon</w:t>
      </w:r>
      <w:r w:rsidRPr="00800E54">
        <w:rPr>
          <w:rFonts w:ascii="Times New Roman" w:hAnsi="Times New Roman" w:cs="Times New Roman"/>
          <w:sz w:val="24"/>
          <w:szCs w:val="24"/>
        </w:rPr>
        <w:t>, for the appellant</w:t>
      </w:r>
    </w:p>
    <w:p w:rsidR="00BA7BC9" w:rsidRDefault="00BA7BC9" w:rsidP="00800E54">
      <w:pPr>
        <w:spacing w:after="0" w:line="240" w:lineRule="auto"/>
        <w:rPr>
          <w:rFonts w:ascii="Times New Roman" w:hAnsi="Times New Roman" w:cs="Times New Roman"/>
          <w:sz w:val="24"/>
          <w:szCs w:val="24"/>
        </w:rPr>
      </w:pPr>
      <w:r w:rsidRPr="00800E54">
        <w:rPr>
          <w:rFonts w:ascii="Times New Roman" w:hAnsi="Times New Roman" w:cs="Times New Roman"/>
          <w:i/>
          <w:sz w:val="24"/>
          <w:szCs w:val="24"/>
        </w:rPr>
        <w:t>T Magwaliba</w:t>
      </w:r>
      <w:r w:rsidRPr="00800E54">
        <w:rPr>
          <w:rFonts w:ascii="Times New Roman" w:hAnsi="Times New Roman" w:cs="Times New Roman"/>
          <w:sz w:val="24"/>
          <w:szCs w:val="24"/>
        </w:rPr>
        <w:t>, for the respondent</w:t>
      </w:r>
    </w:p>
    <w:p w:rsidR="00800E54" w:rsidRDefault="00800E54" w:rsidP="00800E54">
      <w:pPr>
        <w:spacing w:after="0" w:line="240" w:lineRule="auto"/>
        <w:rPr>
          <w:rFonts w:ascii="Times New Roman" w:hAnsi="Times New Roman" w:cs="Times New Roman"/>
          <w:sz w:val="24"/>
          <w:szCs w:val="24"/>
        </w:rPr>
      </w:pPr>
    </w:p>
    <w:p w:rsidR="00800E54" w:rsidRDefault="00800E54" w:rsidP="00800E54">
      <w:pPr>
        <w:spacing w:after="0" w:line="240" w:lineRule="auto"/>
      </w:pPr>
    </w:p>
    <w:p w:rsidR="00BA7BC9" w:rsidRPr="00800E54" w:rsidRDefault="00E70FEC" w:rsidP="00800E54">
      <w:pPr>
        <w:spacing w:after="0" w:line="360" w:lineRule="auto"/>
        <w:rPr>
          <w:rFonts w:ascii="Times New Roman" w:hAnsi="Times New Roman" w:cs="Times New Roman"/>
          <w:sz w:val="24"/>
          <w:szCs w:val="24"/>
        </w:rPr>
      </w:pPr>
      <w:r>
        <w:tab/>
      </w:r>
      <w:r w:rsidR="00BA7BC9" w:rsidRPr="00800E54">
        <w:rPr>
          <w:rFonts w:ascii="Times New Roman" w:hAnsi="Times New Roman" w:cs="Times New Roman"/>
          <w:sz w:val="24"/>
          <w:szCs w:val="24"/>
        </w:rPr>
        <w:t xml:space="preserve">KUDYA J: This is an appeal against the decision of the respondent declining to remit in full the penalty imposed against the appellant </w:t>
      </w:r>
      <w:r w:rsidR="00AA5E13" w:rsidRPr="00800E54">
        <w:rPr>
          <w:rFonts w:ascii="Times New Roman" w:hAnsi="Times New Roman" w:cs="Times New Roman"/>
          <w:sz w:val="24"/>
          <w:szCs w:val="24"/>
        </w:rPr>
        <w:t>for erroneously claiming capital redemption allowances</w:t>
      </w:r>
      <w:r w:rsidR="00636AE4" w:rsidRPr="00800E54">
        <w:rPr>
          <w:rFonts w:ascii="Times New Roman" w:hAnsi="Times New Roman" w:cs="Times New Roman"/>
          <w:sz w:val="24"/>
          <w:szCs w:val="24"/>
        </w:rPr>
        <w:t xml:space="preserve"> in its tax returns between 2007 and 2012</w:t>
      </w:r>
      <w:r w:rsidR="00AA5E13" w:rsidRPr="00800E54">
        <w:rPr>
          <w:rFonts w:ascii="Times New Roman" w:hAnsi="Times New Roman" w:cs="Times New Roman"/>
          <w:sz w:val="24"/>
          <w:szCs w:val="24"/>
        </w:rPr>
        <w:t>.</w:t>
      </w:r>
    </w:p>
    <w:p w:rsidR="00800E54" w:rsidRPr="00800E54" w:rsidRDefault="00800E54" w:rsidP="00800E54">
      <w:pPr>
        <w:spacing w:after="0" w:line="360" w:lineRule="auto"/>
        <w:jc w:val="both"/>
        <w:rPr>
          <w:rFonts w:ascii="Times New Roman" w:hAnsi="Times New Roman" w:cs="Times New Roman"/>
          <w:sz w:val="24"/>
          <w:szCs w:val="24"/>
          <w:u w:val="single"/>
        </w:rPr>
      </w:pPr>
    </w:p>
    <w:p w:rsidR="00631228" w:rsidRPr="00800E54" w:rsidRDefault="00631228" w:rsidP="00800E54">
      <w:pPr>
        <w:spacing w:after="0" w:line="360" w:lineRule="auto"/>
        <w:jc w:val="both"/>
        <w:rPr>
          <w:rFonts w:ascii="Times New Roman" w:hAnsi="Times New Roman" w:cs="Times New Roman"/>
          <w:sz w:val="24"/>
          <w:szCs w:val="24"/>
          <w:u w:val="single"/>
        </w:rPr>
      </w:pPr>
      <w:r w:rsidRPr="00800E54">
        <w:rPr>
          <w:rFonts w:ascii="Times New Roman" w:hAnsi="Times New Roman" w:cs="Times New Roman"/>
          <w:sz w:val="24"/>
          <w:szCs w:val="24"/>
          <w:u w:val="single"/>
        </w:rPr>
        <w:t>Background</w:t>
      </w:r>
    </w:p>
    <w:p w:rsidR="00631228" w:rsidRPr="00800E54" w:rsidRDefault="00631228" w:rsidP="00800E54">
      <w:pPr>
        <w:spacing w:after="0" w:line="360" w:lineRule="auto"/>
        <w:ind w:firstLine="720"/>
        <w:jc w:val="both"/>
        <w:rPr>
          <w:rFonts w:ascii="Times New Roman" w:hAnsi="Times New Roman" w:cs="Times New Roman"/>
          <w:sz w:val="24"/>
          <w:szCs w:val="24"/>
        </w:rPr>
      </w:pPr>
      <w:r w:rsidRPr="00800E54">
        <w:rPr>
          <w:rFonts w:ascii="Times New Roman" w:hAnsi="Times New Roman" w:cs="Times New Roman"/>
          <w:sz w:val="24"/>
          <w:szCs w:val="24"/>
        </w:rPr>
        <w:t>The appellant was subjected to tax audits for the period between 2004 and 2010 that resulted in some tax adjustm</w:t>
      </w:r>
      <w:r w:rsidR="000943B8">
        <w:rPr>
          <w:rFonts w:ascii="Times New Roman" w:hAnsi="Times New Roman" w:cs="Times New Roman"/>
          <w:sz w:val="24"/>
          <w:szCs w:val="24"/>
        </w:rPr>
        <w:t xml:space="preserve">ents. Apparently, the failure to comply with the prevailing tax laws emanated from certain undertakings made by </w:t>
      </w:r>
      <w:r w:rsidRPr="00800E54">
        <w:rPr>
          <w:rFonts w:ascii="Times New Roman" w:hAnsi="Times New Roman" w:cs="Times New Roman"/>
          <w:sz w:val="24"/>
          <w:szCs w:val="24"/>
        </w:rPr>
        <w:t>the Ministry of Mines to exempt the appellant from paying certain taxes that it would otherwise have paid. A number of interactions between the parties before me took place. The appellant conceded that it was proper for the respondent to impose normal taxes on the putative exemptions as such undertakings were not str</w:t>
      </w:r>
      <w:r w:rsidR="007A6AF2" w:rsidRPr="00800E54">
        <w:rPr>
          <w:rFonts w:ascii="Times New Roman" w:hAnsi="Times New Roman" w:cs="Times New Roman"/>
          <w:sz w:val="24"/>
          <w:szCs w:val="24"/>
        </w:rPr>
        <w:t>engthened by legal instruments in the form of statutory instruments or legislative provisions</w:t>
      </w:r>
      <w:r w:rsidRPr="00800E54">
        <w:rPr>
          <w:rFonts w:ascii="Times New Roman" w:hAnsi="Times New Roman" w:cs="Times New Roman"/>
          <w:sz w:val="24"/>
          <w:szCs w:val="24"/>
        </w:rPr>
        <w:t>.</w:t>
      </w:r>
    </w:p>
    <w:p w:rsidR="00631228" w:rsidRPr="00800E54" w:rsidRDefault="00631228" w:rsidP="000B6259">
      <w:pPr>
        <w:spacing w:after="0" w:line="360" w:lineRule="auto"/>
        <w:ind w:firstLine="720"/>
        <w:jc w:val="both"/>
        <w:rPr>
          <w:rFonts w:ascii="Times New Roman" w:hAnsi="Times New Roman" w:cs="Times New Roman"/>
          <w:sz w:val="24"/>
          <w:szCs w:val="24"/>
        </w:rPr>
      </w:pPr>
      <w:r w:rsidRPr="00800E54">
        <w:rPr>
          <w:rFonts w:ascii="Times New Roman" w:hAnsi="Times New Roman" w:cs="Times New Roman"/>
          <w:sz w:val="24"/>
          <w:szCs w:val="24"/>
        </w:rPr>
        <w:t xml:space="preserve">On 28 September 2012, the appellant objected to the imposition of additional tax </w:t>
      </w:r>
      <w:r w:rsidR="00E33A9D" w:rsidRPr="00800E54">
        <w:rPr>
          <w:rFonts w:ascii="Times New Roman" w:hAnsi="Times New Roman" w:cs="Times New Roman"/>
          <w:sz w:val="24"/>
          <w:szCs w:val="24"/>
        </w:rPr>
        <w:t xml:space="preserve">and interest charged </w:t>
      </w:r>
      <w:r w:rsidRPr="00800E54">
        <w:rPr>
          <w:rFonts w:ascii="Times New Roman" w:hAnsi="Times New Roman" w:cs="Times New Roman"/>
          <w:sz w:val="24"/>
          <w:szCs w:val="24"/>
        </w:rPr>
        <w:t>on principal taxe</w:t>
      </w:r>
      <w:r w:rsidR="00E33A9D" w:rsidRPr="00800E54">
        <w:rPr>
          <w:rFonts w:ascii="Times New Roman" w:hAnsi="Times New Roman" w:cs="Times New Roman"/>
          <w:sz w:val="24"/>
          <w:szCs w:val="24"/>
        </w:rPr>
        <w:t>s</w:t>
      </w:r>
      <w:r w:rsidRPr="00800E54">
        <w:rPr>
          <w:rFonts w:ascii="Times New Roman" w:hAnsi="Times New Roman" w:cs="Times New Roman"/>
          <w:sz w:val="24"/>
          <w:szCs w:val="24"/>
        </w:rPr>
        <w:t xml:space="preserve"> on </w:t>
      </w:r>
      <w:r w:rsidR="00E33A9D" w:rsidRPr="00800E54">
        <w:rPr>
          <w:rFonts w:ascii="Times New Roman" w:hAnsi="Times New Roman" w:cs="Times New Roman"/>
          <w:sz w:val="24"/>
          <w:szCs w:val="24"/>
        </w:rPr>
        <w:t xml:space="preserve">the </w:t>
      </w:r>
      <w:r w:rsidRPr="00800E54">
        <w:rPr>
          <w:rFonts w:ascii="Times New Roman" w:hAnsi="Times New Roman" w:cs="Times New Roman"/>
          <w:sz w:val="24"/>
          <w:szCs w:val="24"/>
        </w:rPr>
        <w:t>delayed payments. The Commissioner General of the respondent partially allowed the objection on the additional tax after he “found no justification in waiving the f</w:t>
      </w:r>
      <w:r w:rsidR="007A6AF2" w:rsidRPr="00800E54">
        <w:rPr>
          <w:rFonts w:ascii="Times New Roman" w:hAnsi="Times New Roman" w:cs="Times New Roman"/>
          <w:sz w:val="24"/>
          <w:szCs w:val="24"/>
        </w:rPr>
        <w:t xml:space="preserve">ull penalty considering that appellant </w:t>
      </w:r>
      <w:r w:rsidRPr="00800E54">
        <w:rPr>
          <w:rFonts w:ascii="Times New Roman" w:hAnsi="Times New Roman" w:cs="Times New Roman"/>
          <w:sz w:val="24"/>
          <w:szCs w:val="24"/>
        </w:rPr>
        <w:t xml:space="preserve">was well aware of the correct position as advised by the Authority but based on the circumstances surrounding this </w:t>
      </w:r>
      <w:r w:rsidRPr="00800E54">
        <w:rPr>
          <w:rFonts w:ascii="Times New Roman" w:hAnsi="Times New Roman" w:cs="Times New Roman"/>
          <w:sz w:val="24"/>
          <w:szCs w:val="24"/>
        </w:rPr>
        <w:lastRenderedPageBreak/>
        <w:t>case, (he) further reduced the penalty to 5%”. The objection on interest was disallowed in full and was appealed to the High Court and is therefore not before me for consideration.</w:t>
      </w:r>
    </w:p>
    <w:p w:rsidR="00631228" w:rsidRDefault="00631228" w:rsidP="000B6259">
      <w:pPr>
        <w:spacing w:after="0" w:line="360" w:lineRule="auto"/>
        <w:jc w:val="both"/>
      </w:pPr>
      <w:r w:rsidRPr="00800E54">
        <w:rPr>
          <w:rFonts w:ascii="Times New Roman" w:hAnsi="Times New Roman" w:cs="Times New Roman"/>
          <w:sz w:val="24"/>
          <w:szCs w:val="24"/>
        </w:rPr>
        <w:t>In terms of s 65 of the Income Tax Act [</w:t>
      </w:r>
      <w:r w:rsidRPr="00800E54">
        <w:rPr>
          <w:rFonts w:ascii="Times New Roman" w:hAnsi="Times New Roman" w:cs="Times New Roman"/>
          <w:i/>
          <w:sz w:val="24"/>
          <w:szCs w:val="24"/>
        </w:rPr>
        <w:t>Chapter 23:06]</w:t>
      </w:r>
      <w:r w:rsidRPr="00800E54">
        <w:rPr>
          <w:rFonts w:ascii="Times New Roman" w:hAnsi="Times New Roman" w:cs="Times New Roman"/>
          <w:sz w:val="24"/>
          <w:szCs w:val="24"/>
        </w:rPr>
        <w:t xml:space="preserve"> the appellant filed the notice of appeal on 4 January 2013, as supplemented by the amended notice of appeal filed by consent on 1 July 2014 and duly granted on 10 July 2014. The appeal is against the partial reduction of the additional tax imposed by the appellant from 8</w:t>
      </w:r>
      <w:r w:rsidR="00800E54">
        <w:rPr>
          <w:rFonts w:ascii="Times New Roman" w:hAnsi="Times New Roman" w:cs="Times New Roman"/>
          <w:sz w:val="24"/>
          <w:szCs w:val="24"/>
        </w:rPr>
        <w:t xml:space="preserve"> per cent </w:t>
      </w:r>
      <w:r w:rsidRPr="00800E54">
        <w:rPr>
          <w:rFonts w:ascii="Times New Roman" w:hAnsi="Times New Roman" w:cs="Times New Roman"/>
          <w:sz w:val="24"/>
          <w:szCs w:val="24"/>
        </w:rPr>
        <w:t xml:space="preserve">to </w:t>
      </w:r>
      <w:r w:rsidR="00800E54">
        <w:rPr>
          <w:rFonts w:ascii="Times New Roman" w:hAnsi="Times New Roman" w:cs="Times New Roman"/>
          <w:sz w:val="24"/>
          <w:szCs w:val="24"/>
        </w:rPr>
        <w:t>5 per cent</w:t>
      </w:r>
      <w:r w:rsidRPr="00800E54">
        <w:rPr>
          <w:rFonts w:ascii="Times New Roman" w:hAnsi="Times New Roman" w:cs="Times New Roman"/>
          <w:sz w:val="24"/>
          <w:szCs w:val="24"/>
        </w:rPr>
        <w:t>.  The appellant seeks full remission of the additional tax.</w:t>
      </w:r>
    </w:p>
    <w:p w:rsidR="000B6259" w:rsidRDefault="000B6259" w:rsidP="000B6259">
      <w:pPr>
        <w:spacing w:line="360" w:lineRule="auto"/>
        <w:jc w:val="both"/>
        <w:rPr>
          <w:u w:val="single"/>
        </w:rPr>
      </w:pPr>
    </w:p>
    <w:p w:rsidR="00631228" w:rsidRPr="000B6259" w:rsidRDefault="00631228" w:rsidP="000B6259">
      <w:pPr>
        <w:spacing w:after="0" w:line="360" w:lineRule="auto"/>
        <w:jc w:val="both"/>
        <w:rPr>
          <w:rFonts w:ascii="Times New Roman" w:hAnsi="Times New Roman" w:cs="Times New Roman"/>
          <w:sz w:val="24"/>
          <w:szCs w:val="24"/>
          <w:u w:val="single"/>
        </w:rPr>
      </w:pPr>
      <w:r w:rsidRPr="000B6259">
        <w:rPr>
          <w:rFonts w:ascii="Times New Roman" w:hAnsi="Times New Roman" w:cs="Times New Roman"/>
          <w:sz w:val="24"/>
          <w:szCs w:val="24"/>
          <w:u w:val="single"/>
        </w:rPr>
        <w:t>The grounds of appeal</w:t>
      </w:r>
    </w:p>
    <w:p w:rsidR="00664FF7" w:rsidRPr="000B6259" w:rsidRDefault="00631228" w:rsidP="000B6259">
      <w:pPr>
        <w:spacing w:after="0" w:line="360" w:lineRule="auto"/>
        <w:ind w:firstLine="720"/>
        <w:jc w:val="both"/>
        <w:rPr>
          <w:rFonts w:ascii="Times New Roman" w:hAnsi="Times New Roman" w:cs="Times New Roman"/>
          <w:sz w:val="24"/>
          <w:szCs w:val="24"/>
        </w:rPr>
      </w:pPr>
      <w:r w:rsidRPr="000B6259">
        <w:rPr>
          <w:rFonts w:ascii="Times New Roman" w:hAnsi="Times New Roman" w:cs="Times New Roman"/>
          <w:sz w:val="24"/>
          <w:szCs w:val="24"/>
        </w:rPr>
        <w:t xml:space="preserve">The appellant raised 13 grounds of appeal. It accepted calculating its income tax liability between 2001 and 2011 under the aegis of the Fifth Schedule rather than the Twenty Second Schedule of the Income Tax Act. It averred the absence of any intention to defraud </w:t>
      </w:r>
      <w:r w:rsidR="00506F2B" w:rsidRPr="000B6259">
        <w:rPr>
          <w:rFonts w:ascii="Times New Roman" w:hAnsi="Times New Roman" w:cs="Times New Roman"/>
          <w:sz w:val="24"/>
          <w:szCs w:val="24"/>
        </w:rPr>
        <w:t xml:space="preserve">the revenue, postpone liability and </w:t>
      </w:r>
      <w:r w:rsidRPr="000B6259">
        <w:rPr>
          <w:rFonts w:ascii="Times New Roman" w:hAnsi="Times New Roman" w:cs="Times New Roman"/>
          <w:sz w:val="24"/>
          <w:szCs w:val="24"/>
        </w:rPr>
        <w:t>evade tax and claimed</w:t>
      </w:r>
      <w:r w:rsidR="0008778D" w:rsidRPr="000B6259">
        <w:rPr>
          <w:rFonts w:ascii="Times New Roman" w:hAnsi="Times New Roman" w:cs="Times New Roman"/>
          <w:sz w:val="24"/>
          <w:szCs w:val="24"/>
        </w:rPr>
        <w:t xml:space="preserve"> to have acted in good faith by believing </w:t>
      </w:r>
      <w:r w:rsidRPr="000B6259">
        <w:rPr>
          <w:rFonts w:ascii="Times New Roman" w:hAnsi="Times New Roman" w:cs="Times New Roman"/>
          <w:sz w:val="24"/>
          <w:szCs w:val="24"/>
        </w:rPr>
        <w:t xml:space="preserve">the undertakings made </w:t>
      </w:r>
      <w:r w:rsidR="0008778D" w:rsidRPr="000B6259">
        <w:rPr>
          <w:rFonts w:ascii="Times New Roman" w:hAnsi="Times New Roman" w:cs="Times New Roman"/>
          <w:sz w:val="24"/>
          <w:szCs w:val="24"/>
        </w:rPr>
        <w:t xml:space="preserve">in 1994 that were </w:t>
      </w:r>
      <w:r w:rsidR="00506F2B" w:rsidRPr="000B6259">
        <w:rPr>
          <w:rFonts w:ascii="Times New Roman" w:hAnsi="Times New Roman" w:cs="Times New Roman"/>
          <w:sz w:val="24"/>
          <w:szCs w:val="24"/>
        </w:rPr>
        <w:t>reinforced in 2001 by</w:t>
      </w:r>
      <w:r w:rsidRPr="000B6259">
        <w:rPr>
          <w:rFonts w:ascii="Times New Roman" w:hAnsi="Times New Roman" w:cs="Times New Roman"/>
          <w:sz w:val="24"/>
          <w:szCs w:val="24"/>
        </w:rPr>
        <w:t xml:space="preserve"> the G</w:t>
      </w:r>
      <w:r w:rsidR="00506F2B" w:rsidRPr="000B6259">
        <w:rPr>
          <w:rFonts w:ascii="Times New Roman" w:hAnsi="Times New Roman" w:cs="Times New Roman"/>
          <w:sz w:val="24"/>
          <w:szCs w:val="24"/>
        </w:rPr>
        <w:t xml:space="preserve">overnment </w:t>
      </w:r>
      <w:r w:rsidRPr="000B6259">
        <w:rPr>
          <w:rFonts w:ascii="Times New Roman" w:hAnsi="Times New Roman" w:cs="Times New Roman"/>
          <w:sz w:val="24"/>
          <w:szCs w:val="24"/>
        </w:rPr>
        <w:t>o</w:t>
      </w:r>
      <w:r w:rsidR="00506F2B" w:rsidRPr="000B6259">
        <w:rPr>
          <w:rFonts w:ascii="Times New Roman" w:hAnsi="Times New Roman" w:cs="Times New Roman"/>
          <w:sz w:val="24"/>
          <w:szCs w:val="24"/>
        </w:rPr>
        <w:t xml:space="preserve">f </w:t>
      </w:r>
      <w:r w:rsidRPr="000B6259">
        <w:rPr>
          <w:rFonts w:ascii="Times New Roman" w:hAnsi="Times New Roman" w:cs="Times New Roman"/>
          <w:sz w:val="24"/>
          <w:szCs w:val="24"/>
        </w:rPr>
        <w:t>Z</w:t>
      </w:r>
      <w:r w:rsidR="00506F2B" w:rsidRPr="000B6259">
        <w:rPr>
          <w:rFonts w:ascii="Times New Roman" w:hAnsi="Times New Roman" w:cs="Times New Roman"/>
          <w:sz w:val="24"/>
          <w:szCs w:val="24"/>
        </w:rPr>
        <w:t xml:space="preserve">imbabwe of a </w:t>
      </w:r>
      <w:r w:rsidRPr="000B6259">
        <w:rPr>
          <w:rFonts w:ascii="Times New Roman" w:hAnsi="Times New Roman" w:cs="Times New Roman"/>
          <w:sz w:val="24"/>
          <w:szCs w:val="24"/>
        </w:rPr>
        <w:t>favour</w:t>
      </w:r>
      <w:r w:rsidR="00E33A9D" w:rsidRPr="000B6259">
        <w:rPr>
          <w:rFonts w:ascii="Times New Roman" w:hAnsi="Times New Roman" w:cs="Times New Roman"/>
          <w:sz w:val="24"/>
          <w:szCs w:val="24"/>
        </w:rPr>
        <w:t xml:space="preserve">able tax dispensation that was to be promulgated into </w:t>
      </w:r>
      <w:r w:rsidR="000B6259" w:rsidRPr="000B6259">
        <w:rPr>
          <w:rFonts w:ascii="Times New Roman" w:hAnsi="Times New Roman" w:cs="Times New Roman"/>
          <w:sz w:val="24"/>
          <w:szCs w:val="24"/>
        </w:rPr>
        <w:t>law. It</w:t>
      </w:r>
      <w:r w:rsidRPr="000B6259">
        <w:rPr>
          <w:rFonts w:ascii="Times New Roman" w:hAnsi="Times New Roman" w:cs="Times New Roman"/>
          <w:sz w:val="24"/>
          <w:szCs w:val="24"/>
        </w:rPr>
        <w:t xml:space="preserve"> further averred </w:t>
      </w:r>
      <w:r w:rsidR="0008778D" w:rsidRPr="000B6259">
        <w:rPr>
          <w:rFonts w:ascii="Times New Roman" w:hAnsi="Times New Roman" w:cs="Times New Roman"/>
          <w:sz w:val="24"/>
          <w:szCs w:val="24"/>
        </w:rPr>
        <w:t>several other factors that</w:t>
      </w:r>
      <w:r w:rsidR="00C944C2" w:rsidRPr="000B6259">
        <w:rPr>
          <w:rFonts w:ascii="Times New Roman" w:hAnsi="Times New Roman" w:cs="Times New Roman"/>
          <w:sz w:val="24"/>
          <w:szCs w:val="24"/>
        </w:rPr>
        <w:t xml:space="preserve"> allegedly justified full remission of the penalty. These were that it had a legitimate expectation that the Government of Zimbabwe would keep its word; that it had</w:t>
      </w:r>
      <w:r w:rsidRPr="000B6259">
        <w:rPr>
          <w:rFonts w:ascii="Times New Roman" w:hAnsi="Times New Roman" w:cs="Times New Roman"/>
          <w:sz w:val="24"/>
          <w:szCs w:val="24"/>
        </w:rPr>
        <w:t xml:space="preserve"> full</w:t>
      </w:r>
      <w:r w:rsidR="00C944C2" w:rsidRPr="000B6259">
        <w:rPr>
          <w:rFonts w:ascii="Times New Roman" w:hAnsi="Times New Roman" w:cs="Times New Roman"/>
          <w:sz w:val="24"/>
          <w:szCs w:val="24"/>
        </w:rPr>
        <w:t xml:space="preserve">y co-operated and timeously re-computed its income tax liability and additional profits tax in </w:t>
      </w:r>
      <w:r w:rsidRPr="000B6259">
        <w:rPr>
          <w:rFonts w:ascii="Times New Roman" w:hAnsi="Times New Roman" w:cs="Times New Roman"/>
          <w:sz w:val="24"/>
          <w:szCs w:val="24"/>
        </w:rPr>
        <w:t xml:space="preserve">response to </w:t>
      </w:r>
      <w:r w:rsidR="00C944C2" w:rsidRPr="000B6259">
        <w:rPr>
          <w:rFonts w:ascii="Times New Roman" w:hAnsi="Times New Roman" w:cs="Times New Roman"/>
          <w:sz w:val="24"/>
          <w:szCs w:val="24"/>
        </w:rPr>
        <w:t>the</w:t>
      </w:r>
      <w:r w:rsidR="0008778D" w:rsidRPr="000B6259">
        <w:rPr>
          <w:rFonts w:ascii="Times New Roman" w:hAnsi="Times New Roman" w:cs="Times New Roman"/>
          <w:sz w:val="24"/>
          <w:szCs w:val="24"/>
        </w:rPr>
        <w:t xml:space="preserve">issues raised during audit and </w:t>
      </w:r>
      <w:r w:rsidR="003513C8" w:rsidRPr="000B6259">
        <w:rPr>
          <w:rFonts w:ascii="Times New Roman" w:hAnsi="Times New Roman" w:cs="Times New Roman"/>
          <w:sz w:val="24"/>
          <w:szCs w:val="24"/>
        </w:rPr>
        <w:t xml:space="preserve">that </w:t>
      </w:r>
      <w:r w:rsidRPr="000B6259">
        <w:rPr>
          <w:rFonts w:ascii="Times New Roman" w:hAnsi="Times New Roman" w:cs="Times New Roman"/>
          <w:sz w:val="24"/>
          <w:szCs w:val="24"/>
        </w:rPr>
        <w:t>it had made o</w:t>
      </w:r>
      <w:r w:rsidR="0008778D" w:rsidRPr="000B6259">
        <w:rPr>
          <w:rFonts w:ascii="Times New Roman" w:hAnsi="Times New Roman" w:cs="Times New Roman"/>
          <w:sz w:val="24"/>
          <w:szCs w:val="24"/>
        </w:rPr>
        <w:t>pen and full disclosure of the</w:t>
      </w:r>
      <w:r w:rsidR="003513C8" w:rsidRPr="000B6259">
        <w:rPr>
          <w:rFonts w:ascii="Times New Roman" w:hAnsi="Times New Roman" w:cs="Times New Roman"/>
          <w:sz w:val="24"/>
          <w:szCs w:val="24"/>
        </w:rPr>
        <w:t xml:space="preserve"> Capital R</w:t>
      </w:r>
      <w:r w:rsidRPr="000B6259">
        <w:rPr>
          <w:rFonts w:ascii="Times New Roman" w:hAnsi="Times New Roman" w:cs="Times New Roman"/>
          <w:sz w:val="24"/>
          <w:szCs w:val="24"/>
        </w:rPr>
        <w:t>edemption Allowances, CRA, in its return</w:t>
      </w:r>
      <w:r w:rsidR="003513C8" w:rsidRPr="000B6259">
        <w:rPr>
          <w:rFonts w:ascii="Times New Roman" w:hAnsi="Times New Roman" w:cs="Times New Roman"/>
          <w:sz w:val="24"/>
          <w:szCs w:val="24"/>
        </w:rPr>
        <w:t>s</w:t>
      </w:r>
      <w:r w:rsidR="0008778D" w:rsidRPr="000B6259">
        <w:rPr>
          <w:rFonts w:ascii="Times New Roman" w:hAnsi="Times New Roman" w:cs="Times New Roman"/>
          <w:sz w:val="24"/>
          <w:szCs w:val="24"/>
        </w:rPr>
        <w:t xml:space="preserve"> over the 12 years. </w:t>
      </w:r>
      <w:r w:rsidR="00826087" w:rsidRPr="000B6259">
        <w:rPr>
          <w:rFonts w:ascii="Times New Roman" w:hAnsi="Times New Roman" w:cs="Times New Roman"/>
          <w:sz w:val="24"/>
          <w:szCs w:val="24"/>
        </w:rPr>
        <w:t>It further pleaded that the penalty was he</w:t>
      </w:r>
      <w:r w:rsidR="00344084">
        <w:rPr>
          <w:rFonts w:ascii="Times New Roman" w:hAnsi="Times New Roman" w:cs="Times New Roman"/>
          <w:sz w:val="24"/>
          <w:szCs w:val="24"/>
        </w:rPr>
        <w:t>avy and burdensome in view of</w:t>
      </w:r>
      <w:r w:rsidR="00826087" w:rsidRPr="000B6259">
        <w:rPr>
          <w:rFonts w:ascii="Times New Roman" w:hAnsi="Times New Roman" w:cs="Times New Roman"/>
          <w:sz w:val="24"/>
          <w:szCs w:val="24"/>
        </w:rPr>
        <w:t xml:space="preserve"> the severe deterioration in the economic environment since 14 January 2013and that the imposition of interest in </w:t>
      </w:r>
      <w:r w:rsidR="009D726B">
        <w:rPr>
          <w:rFonts w:ascii="Times New Roman" w:hAnsi="Times New Roman" w:cs="Times New Roman"/>
          <w:sz w:val="24"/>
          <w:szCs w:val="24"/>
        </w:rPr>
        <w:t xml:space="preserve">a substantial amount </w:t>
      </w:r>
      <w:r w:rsidR="00826087" w:rsidRPr="000B6259">
        <w:rPr>
          <w:rFonts w:ascii="Times New Roman" w:hAnsi="Times New Roman" w:cs="Times New Roman"/>
          <w:sz w:val="24"/>
          <w:szCs w:val="24"/>
        </w:rPr>
        <w:t>fully compensate</w:t>
      </w:r>
      <w:r w:rsidR="009D726B">
        <w:rPr>
          <w:rFonts w:ascii="Times New Roman" w:hAnsi="Times New Roman" w:cs="Times New Roman"/>
          <w:sz w:val="24"/>
          <w:szCs w:val="24"/>
        </w:rPr>
        <w:t>d</w:t>
      </w:r>
      <w:r w:rsidR="00826087" w:rsidRPr="000B6259">
        <w:rPr>
          <w:rFonts w:ascii="Times New Roman" w:hAnsi="Times New Roman" w:cs="Times New Roman"/>
          <w:sz w:val="24"/>
          <w:szCs w:val="24"/>
        </w:rPr>
        <w:t xml:space="preserve"> the fiscus for the time value of the </w:t>
      </w:r>
      <w:r w:rsidR="009D726B">
        <w:rPr>
          <w:rFonts w:ascii="Times New Roman" w:hAnsi="Times New Roman" w:cs="Times New Roman"/>
          <w:sz w:val="24"/>
          <w:szCs w:val="24"/>
        </w:rPr>
        <w:t>additional</w:t>
      </w:r>
      <w:r w:rsidR="007A036E">
        <w:rPr>
          <w:rFonts w:ascii="Times New Roman" w:hAnsi="Times New Roman" w:cs="Times New Roman"/>
          <w:sz w:val="24"/>
          <w:szCs w:val="24"/>
        </w:rPr>
        <w:t xml:space="preserve"> tax chargeable</w:t>
      </w:r>
      <w:r w:rsidR="009D726B">
        <w:rPr>
          <w:rFonts w:ascii="Times New Roman" w:hAnsi="Times New Roman" w:cs="Times New Roman"/>
          <w:sz w:val="24"/>
          <w:szCs w:val="24"/>
        </w:rPr>
        <w:t>.</w:t>
      </w:r>
      <w:r w:rsidR="00826087" w:rsidRPr="000B6259">
        <w:rPr>
          <w:rFonts w:ascii="Times New Roman" w:hAnsi="Times New Roman" w:cs="Times New Roman"/>
          <w:sz w:val="24"/>
          <w:szCs w:val="24"/>
        </w:rPr>
        <w:t xml:space="preserve"> Lastly, it averred that in the absence of any </w:t>
      </w:r>
      <w:r w:rsidRPr="000B6259">
        <w:rPr>
          <w:rFonts w:ascii="Times New Roman" w:hAnsi="Times New Roman" w:cs="Times New Roman"/>
          <w:sz w:val="24"/>
          <w:szCs w:val="24"/>
        </w:rPr>
        <w:t>misstatem</w:t>
      </w:r>
      <w:r w:rsidR="003513C8" w:rsidRPr="000B6259">
        <w:rPr>
          <w:rFonts w:ascii="Times New Roman" w:hAnsi="Times New Roman" w:cs="Times New Roman"/>
          <w:sz w:val="24"/>
          <w:szCs w:val="24"/>
        </w:rPr>
        <w:t>ent, fraud or misrepresentation personal deterrence wa</w:t>
      </w:r>
      <w:r w:rsidR="00826087" w:rsidRPr="000B6259">
        <w:rPr>
          <w:rFonts w:ascii="Times New Roman" w:hAnsi="Times New Roman" w:cs="Times New Roman"/>
          <w:sz w:val="24"/>
          <w:szCs w:val="24"/>
        </w:rPr>
        <w:t xml:space="preserve">s inapplicable </w:t>
      </w:r>
      <w:r w:rsidR="003513C8" w:rsidRPr="000B6259">
        <w:rPr>
          <w:rFonts w:ascii="Times New Roman" w:hAnsi="Times New Roman" w:cs="Times New Roman"/>
          <w:sz w:val="24"/>
          <w:szCs w:val="24"/>
        </w:rPr>
        <w:t xml:space="preserve">as it was a law abiding </w:t>
      </w:r>
      <w:r w:rsidR="00664FF7" w:rsidRPr="000B6259">
        <w:rPr>
          <w:rFonts w:ascii="Times New Roman" w:hAnsi="Times New Roman" w:cs="Times New Roman"/>
          <w:sz w:val="24"/>
          <w:szCs w:val="24"/>
        </w:rPr>
        <w:t>corporate</w:t>
      </w:r>
      <w:r w:rsidR="003513C8" w:rsidRPr="000B6259">
        <w:rPr>
          <w:rFonts w:ascii="Times New Roman" w:hAnsi="Times New Roman" w:cs="Times New Roman"/>
          <w:sz w:val="24"/>
          <w:szCs w:val="24"/>
        </w:rPr>
        <w:t xml:space="preserve"> citizen. </w:t>
      </w:r>
    </w:p>
    <w:p w:rsidR="000B6259" w:rsidRDefault="000B6259" w:rsidP="000B6259">
      <w:pPr>
        <w:spacing w:line="360" w:lineRule="auto"/>
        <w:jc w:val="both"/>
        <w:rPr>
          <w:u w:val="single"/>
        </w:rPr>
      </w:pPr>
    </w:p>
    <w:p w:rsidR="00631228" w:rsidRPr="000B6259" w:rsidRDefault="00ED727B" w:rsidP="000B6259">
      <w:pPr>
        <w:spacing w:after="0" w:line="360" w:lineRule="auto"/>
        <w:jc w:val="both"/>
        <w:rPr>
          <w:rFonts w:ascii="Times New Roman" w:hAnsi="Times New Roman" w:cs="Times New Roman"/>
          <w:sz w:val="24"/>
          <w:szCs w:val="24"/>
          <w:u w:val="single"/>
        </w:rPr>
      </w:pPr>
      <w:r w:rsidRPr="000B6259">
        <w:rPr>
          <w:rFonts w:ascii="Times New Roman" w:hAnsi="Times New Roman" w:cs="Times New Roman"/>
          <w:sz w:val="24"/>
          <w:szCs w:val="24"/>
          <w:u w:val="single"/>
        </w:rPr>
        <w:t>The facts</w:t>
      </w:r>
    </w:p>
    <w:p w:rsidR="002A10CF" w:rsidRPr="000B6259" w:rsidRDefault="00BD7F72" w:rsidP="000B6259">
      <w:pPr>
        <w:spacing w:after="0" w:line="360" w:lineRule="auto"/>
        <w:ind w:firstLine="720"/>
        <w:jc w:val="both"/>
        <w:rPr>
          <w:rFonts w:ascii="Times New Roman" w:hAnsi="Times New Roman" w:cs="Times New Roman"/>
          <w:sz w:val="24"/>
          <w:szCs w:val="24"/>
        </w:rPr>
      </w:pPr>
      <w:r w:rsidRPr="000B6259">
        <w:rPr>
          <w:rFonts w:ascii="Times New Roman" w:hAnsi="Times New Roman" w:cs="Times New Roman"/>
          <w:sz w:val="24"/>
          <w:szCs w:val="24"/>
        </w:rPr>
        <w:t xml:space="preserve">The facts in this matter are common ground. They are gleaned from both the appellant and respondent’s cases and the rule 11 documents. The rule 11 documents must be filed with the respondent’s case. This was not done. At the hearing of this matter on 24 September 2014, Mr </w:t>
      </w:r>
      <w:r w:rsidRPr="000B6259">
        <w:rPr>
          <w:rFonts w:ascii="Times New Roman" w:hAnsi="Times New Roman" w:cs="Times New Roman"/>
          <w:i/>
          <w:sz w:val="24"/>
          <w:szCs w:val="24"/>
        </w:rPr>
        <w:t>Magwaliba</w:t>
      </w:r>
      <w:r w:rsidR="00706007" w:rsidRPr="000B6259">
        <w:rPr>
          <w:rFonts w:ascii="Times New Roman" w:hAnsi="Times New Roman" w:cs="Times New Roman"/>
          <w:sz w:val="24"/>
          <w:szCs w:val="24"/>
        </w:rPr>
        <w:t xml:space="preserve">, for the respondent </w:t>
      </w:r>
      <w:r w:rsidRPr="000B6259">
        <w:rPr>
          <w:rFonts w:ascii="Times New Roman" w:hAnsi="Times New Roman" w:cs="Times New Roman"/>
          <w:sz w:val="24"/>
          <w:szCs w:val="24"/>
        </w:rPr>
        <w:t>applied to file these document</w:t>
      </w:r>
      <w:r w:rsidR="001D2D97">
        <w:rPr>
          <w:rFonts w:ascii="Times New Roman" w:hAnsi="Times New Roman" w:cs="Times New Roman"/>
          <w:sz w:val="24"/>
          <w:szCs w:val="24"/>
        </w:rPr>
        <w:t>s</w:t>
      </w:r>
      <w:r w:rsidRPr="000B6259">
        <w:rPr>
          <w:rFonts w:ascii="Times New Roman" w:hAnsi="Times New Roman" w:cs="Times New Roman"/>
          <w:sz w:val="24"/>
          <w:szCs w:val="24"/>
        </w:rPr>
        <w:t xml:space="preserve"> by end of business </w:t>
      </w:r>
      <w:r w:rsidRPr="000B6259">
        <w:rPr>
          <w:rFonts w:ascii="Times New Roman" w:hAnsi="Times New Roman" w:cs="Times New Roman"/>
          <w:sz w:val="24"/>
          <w:szCs w:val="24"/>
        </w:rPr>
        <w:lastRenderedPageBreak/>
        <w:t xml:space="preserve">on 3 October 2014. Mr </w:t>
      </w:r>
      <w:r w:rsidRPr="000B6259">
        <w:rPr>
          <w:rFonts w:ascii="Times New Roman" w:hAnsi="Times New Roman" w:cs="Times New Roman"/>
          <w:i/>
          <w:sz w:val="24"/>
          <w:szCs w:val="24"/>
        </w:rPr>
        <w:t xml:space="preserve">de </w:t>
      </w:r>
      <w:r w:rsidR="00706007" w:rsidRPr="000B6259">
        <w:rPr>
          <w:rFonts w:ascii="Times New Roman" w:hAnsi="Times New Roman" w:cs="Times New Roman"/>
          <w:i/>
          <w:sz w:val="24"/>
          <w:szCs w:val="24"/>
        </w:rPr>
        <w:t>Bourbon</w:t>
      </w:r>
      <w:r w:rsidR="00706007" w:rsidRPr="000B6259">
        <w:rPr>
          <w:rFonts w:ascii="Times New Roman" w:hAnsi="Times New Roman" w:cs="Times New Roman"/>
          <w:sz w:val="24"/>
          <w:szCs w:val="24"/>
        </w:rPr>
        <w:t>, for</w:t>
      </w:r>
      <w:r w:rsidRPr="000B6259">
        <w:rPr>
          <w:rFonts w:ascii="Times New Roman" w:hAnsi="Times New Roman" w:cs="Times New Roman"/>
          <w:sz w:val="24"/>
          <w:szCs w:val="24"/>
        </w:rPr>
        <w:t xml:space="preserve"> the appellant</w:t>
      </w:r>
      <w:r w:rsidR="00706007" w:rsidRPr="000B6259">
        <w:rPr>
          <w:rFonts w:ascii="Times New Roman" w:hAnsi="Times New Roman" w:cs="Times New Roman"/>
          <w:sz w:val="24"/>
          <w:szCs w:val="24"/>
        </w:rPr>
        <w:t>,</w:t>
      </w:r>
      <w:r w:rsidRPr="000B6259">
        <w:rPr>
          <w:rFonts w:ascii="Times New Roman" w:hAnsi="Times New Roman" w:cs="Times New Roman"/>
          <w:sz w:val="24"/>
          <w:szCs w:val="24"/>
        </w:rPr>
        <w:t xml:space="preserve"> consented to the application. </w:t>
      </w:r>
      <w:r w:rsidR="00FD3270" w:rsidRPr="000B6259">
        <w:rPr>
          <w:rFonts w:ascii="Times New Roman" w:hAnsi="Times New Roman" w:cs="Times New Roman"/>
          <w:sz w:val="24"/>
          <w:szCs w:val="24"/>
        </w:rPr>
        <w:t xml:space="preserve">I duly granted the application. </w:t>
      </w:r>
      <w:r w:rsidRPr="000B6259">
        <w:rPr>
          <w:rFonts w:ascii="Times New Roman" w:hAnsi="Times New Roman" w:cs="Times New Roman"/>
          <w:sz w:val="24"/>
          <w:szCs w:val="24"/>
        </w:rPr>
        <w:t>The do</w:t>
      </w:r>
      <w:r w:rsidR="00706007" w:rsidRPr="000B6259">
        <w:rPr>
          <w:rFonts w:ascii="Times New Roman" w:hAnsi="Times New Roman" w:cs="Times New Roman"/>
          <w:sz w:val="24"/>
          <w:szCs w:val="24"/>
        </w:rPr>
        <w:t>cuments were only filed by the C</w:t>
      </w:r>
      <w:r w:rsidRPr="000B6259">
        <w:rPr>
          <w:rFonts w:ascii="Times New Roman" w:hAnsi="Times New Roman" w:cs="Times New Roman"/>
          <w:sz w:val="24"/>
          <w:szCs w:val="24"/>
        </w:rPr>
        <w:t xml:space="preserve">ommissioner on 8 April 2015. The attitude of the respondent in regards to the filing of rule 11 is unacceptable. The </w:t>
      </w:r>
      <w:r w:rsidR="002A10CF" w:rsidRPr="000B6259">
        <w:rPr>
          <w:rFonts w:ascii="Times New Roman" w:hAnsi="Times New Roman" w:cs="Times New Roman"/>
          <w:sz w:val="24"/>
          <w:szCs w:val="24"/>
        </w:rPr>
        <w:t>respondent must comply with the ru</w:t>
      </w:r>
      <w:r w:rsidR="00706007" w:rsidRPr="000B6259">
        <w:rPr>
          <w:rFonts w:ascii="Times New Roman" w:hAnsi="Times New Roman" w:cs="Times New Roman"/>
          <w:sz w:val="24"/>
          <w:szCs w:val="24"/>
        </w:rPr>
        <w:t xml:space="preserve">les. These documents constitute the basic record of proceedings </w:t>
      </w:r>
      <w:r w:rsidR="00FD3270" w:rsidRPr="000B6259">
        <w:rPr>
          <w:rFonts w:ascii="Times New Roman" w:hAnsi="Times New Roman" w:cs="Times New Roman"/>
          <w:sz w:val="24"/>
          <w:szCs w:val="24"/>
        </w:rPr>
        <w:t xml:space="preserve">of </w:t>
      </w:r>
      <w:r w:rsidR="00706007" w:rsidRPr="000B6259">
        <w:rPr>
          <w:rFonts w:ascii="Times New Roman" w:hAnsi="Times New Roman" w:cs="Times New Roman"/>
          <w:sz w:val="24"/>
          <w:szCs w:val="24"/>
        </w:rPr>
        <w:t xml:space="preserve">the Commissioner </w:t>
      </w:r>
      <w:r w:rsidR="00FD3270" w:rsidRPr="000B6259">
        <w:rPr>
          <w:rFonts w:ascii="Times New Roman" w:hAnsi="Times New Roman" w:cs="Times New Roman"/>
          <w:sz w:val="24"/>
          <w:szCs w:val="24"/>
        </w:rPr>
        <w:t xml:space="preserve">on which </w:t>
      </w:r>
      <w:r w:rsidR="001E2E51" w:rsidRPr="000B6259">
        <w:rPr>
          <w:rFonts w:ascii="Times New Roman" w:hAnsi="Times New Roman" w:cs="Times New Roman"/>
          <w:sz w:val="24"/>
          <w:szCs w:val="24"/>
        </w:rPr>
        <w:t xml:space="preserve">his </w:t>
      </w:r>
      <w:r w:rsidR="00706007" w:rsidRPr="000B6259">
        <w:rPr>
          <w:rFonts w:ascii="Times New Roman" w:hAnsi="Times New Roman" w:cs="Times New Roman"/>
          <w:sz w:val="24"/>
          <w:szCs w:val="24"/>
        </w:rPr>
        <w:t>decision to fully or partially allow or disallow an objection raised by a taxpayer</w:t>
      </w:r>
      <w:r w:rsidR="001E2E51" w:rsidRPr="000B6259">
        <w:rPr>
          <w:rFonts w:ascii="Times New Roman" w:hAnsi="Times New Roman" w:cs="Times New Roman"/>
          <w:sz w:val="24"/>
          <w:szCs w:val="24"/>
        </w:rPr>
        <w:t xml:space="preserve"> is based</w:t>
      </w:r>
      <w:r w:rsidR="00706007" w:rsidRPr="000B6259">
        <w:rPr>
          <w:rFonts w:ascii="Times New Roman" w:hAnsi="Times New Roman" w:cs="Times New Roman"/>
          <w:sz w:val="24"/>
          <w:szCs w:val="24"/>
        </w:rPr>
        <w:t>. They</w:t>
      </w:r>
      <w:r w:rsidR="002A10CF" w:rsidRPr="000B6259">
        <w:rPr>
          <w:rFonts w:ascii="Times New Roman" w:hAnsi="Times New Roman" w:cs="Times New Roman"/>
          <w:sz w:val="24"/>
          <w:szCs w:val="24"/>
        </w:rPr>
        <w:t xml:space="preserve"> represent the record of the interaction between the taxman and the taxpayer culminating in the response to the objection appealed against. Rule 11`documents assist the appeal court </w:t>
      </w:r>
      <w:r w:rsidR="001D2D97">
        <w:rPr>
          <w:rFonts w:ascii="Times New Roman" w:hAnsi="Times New Roman" w:cs="Times New Roman"/>
          <w:sz w:val="24"/>
          <w:szCs w:val="24"/>
        </w:rPr>
        <w:t xml:space="preserve">to </w:t>
      </w:r>
      <w:r w:rsidR="002A10CF" w:rsidRPr="000B6259">
        <w:rPr>
          <w:rFonts w:ascii="Times New Roman" w:hAnsi="Times New Roman" w:cs="Times New Roman"/>
          <w:sz w:val="24"/>
          <w:szCs w:val="24"/>
        </w:rPr>
        <w:t xml:space="preserve">appreciate the factual and legal contentions made </w:t>
      </w:r>
      <w:r w:rsidR="00816104" w:rsidRPr="000B6259">
        <w:rPr>
          <w:rFonts w:ascii="Times New Roman" w:hAnsi="Times New Roman" w:cs="Times New Roman"/>
          <w:sz w:val="24"/>
          <w:szCs w:val="24"/>
        </w:rPr>
        <w:t>by each party</w:t>
      </w:r>
      <w:r w:rsidR="002A10CF" w:rsidRPr="000B6259">
        <w:rPr>
          <w:rFonts w:ascii="Times New Roman" w:hAnsi="Times New Roman" w:cs="Times New Roman"/>
          <w:sz w:val="24"/>
          <w:szCs w:val="24"/>
        </w:rPr>
        <w:t xml:space="preserve"> that g</w:t>
      </w:r>
      <w:r w:rsidR="00816104" w:rsidRPr="000B6259">
        <w:rPr>
          <w:rFonts w:ascii="Times New Roman" w:hAnsi="Times New Roman" w:cs="Times New Roman"/>
          <w:sz w:val="24"/>
          <w:szCs w:val="24"/>
        </w:rPr>
        <w:t>ive rise to the appeal in this Court. It is imperative, in</w:t>
      </w:r>
      <w:r w:rsidR="002A10CF" w:rsidRPr="000B6259">
        <w:rPr>
          <w:rFonts w:ascii="Times New Roman" w:hAnsi="Times New Roman" w:cs="Times New Roman"/>
          <w:sz w:val="24"/>
          <w:szCs w:val="24"/>
        </w:rPr>
        <w:t xml:space="preserve"> all </w:t>
      </w:r>
      <w:r w:rsidR="008E2335" w:rsidRPr="000B6259">
        <w:rPr>
          <w:rFonts w:ascii="Times New Roman" w:hAnsi="Times New Roman" w:cs="Times New Roman"/>
          <w:sz w:val="24"/>
          <w:szCs w:val="24"/>
        </w:rPr>
        <w:t>cases, for</w:t>
      </w:r>
      <w:r w:rsidR="00816104" w:rsidRPr="000B6259">
        <w:rPr>
          <w:rFonts w:ascii="Times New Roman" w:hAnsi="Times New Roman" w:cs="Times New Roman"/>
          <w:sz w:val="24"/>
          <w:szCs w:val="24"/>
        </w:rPr>
        <w:t xml:space="preserve"> the Commissioner to</w:t>
      </w:r>
      <w:r w:rsidR="002A10CF" w:rsidRPr="000B6259">
        <w:rPr>
          <w:rFonts w:ascii="Times New Roman" w:hAnsi="Times New Roman" w:cs="Times New Roman"/>
          <w:sz w:val="24"/>
          <w:szCs w:val="24"/>
        </w:rPr>
        <w:t xml:space="preserve"> comply with the rules.</w:t>
      </w:r>
    </w:p>
    <w:p w:rsidR="002A10CF" w:rsidRPr="000B6259" w:rsidRDefault="002A10CF" w:rsidP="002326C1">
      <w:pPr>
        <w:spacing w:line="360" w:lineRule="auto"/>
        <w:ind w:firstLine="360"/>
        <w:jc w:val="both"/>
        <w:rPr>
          <w:rFonts w:ascii="Times New Roman" w:hAnsi="Times New Roman" w:cs="Times New Roman"/>
          <w:sz w:val="24"/>
          <w:szCs w:val="24"/>
        </w:rPr>
      </w:pPr>
      <w:r w:rsidRPr="000B6259">
        <w:rPr>
          <w:rFonts w:ascii="Times New Roman" w:hAnsi="Times New Roman" w:cs="Times New Roman"/>
          <w:sz w:val="24"/>
          <w:szCs w:val="24"/>
        </w:rPr>
        <w:t xml:space="preserve">The facts are </w:t>
      </w:r>
      <w:r w:rsidR="008205D1" w:rsidRPr="000B6259">
        <w:rPr>
          <w:rFonts w:ascii="Times New Roman" w:hAnsi="Times New Roman" w:cs="Times New Roman"/>
          <w:sz w:val="24"/>
          <w:szCs w:val="24"/>
        </w:rPr>
        <w:t>therefore these.</w:t>
      </w:r>
    </w:p>
    <w:p w:rsidR="00631228" w:rsidRPr="000B6259" w:rsidRDefault="00631228" w:rsidP="000B6259">
      <w:pPr>
        <w:pStyle w:val="ListParagraph"/>
        <w:numPr>
          <w:ilvl w:val="0"/>
          <w:numId w:val="1"/>
        </w:numPr>
        <w:spacing w:line="360" w:lineRule="auto"/>
        <w:jc w:val="both"/>
        <w:rPr>
          <w:rFonts w:ascii="Times New Roman" w:hAnsi="Times New Roman" w:cs="Times New Roman"/>
          <w:sz w:val="24"/>
          <w:szCs w:val="24"/>
        </w:rPr>
      </w:pPr>
      <w:r w:rsidRPr="000B6259">
        <w:rPr>
          <w:rFonts w:ascii="Times New Roman" w:hAnsi="Times New Roman" w:cs="Times New Roman"/>
          <w:sz w:val="24"/>
          <w:szCs w:val="24"/>
        </w:rPr>
        <w:t xml:space="preserve">The appellant mines and </w:t>
      </w:r>
      <w:r w:rsidR="006F5353" w:rsidRPr="000B6259">
        <w:rPr>
          <w:rFonts w:ascii="Times New Roman" w:hAnsi="Times New Roman" w:cs="Times New Roman"/>
          <w:sz w:val="24"/>
          <w:szCs w:val="24"/>
        </w:rPr>
        <w:t xml:space="preserve">processes platinum group </w:t>
      </w:r>
      <w:r w:rsidR="008E2335" w:rsidRPr="000B6259">
        <w:rPr>
          <w:rFonts w:ascii="Times New Roman" w:hAnsi="Times New Roman" w:cs="Times New Roman"/>
          <w:sz w:val="24"/>
          <w:szCs w:val="24"/>
        </w:rPr>
        <w:t>metals consisting</w:t>
      </w:r>
      <w:r w:rsidR="00DB2C75" w:rsidRPr="000B6259">
        <w:rPr>
          <w:rFonts w:ascii="Times New Roman" w:hAnsi="Times New Roman" w:cs="Times New Roman"/>
          <w:sz w:val="24"/>
          <w:szCs w:val="24"/>
        </w:rPr>
        <w:t xml:space="preserve"> of </w:t>
      </w:r>
      <w:r w:rsidR="006F5353" w:rsidRPr="000B6259">
        <w:rPr>
          <w:rFonts w:ascii="Times New Roman" w:hAnsi="Times New Roman" w:cs="Times New Roman"/>
          <w:sz w:val="24"/>
          <w:szCs w:val="24"/>
        </w:rPr>
        <w:t>platinum, palladium, rhodium, gold, nickel, copper an</w:t>
      </w:r>
      <w:r w:rsidR="00DB2C75" w:rsidRPr="000B6259">
        <w:rPr>
          <w:rFonts w:ascii="Times New Roman" w:hAnsi="Times New Roman" w:cs="Times New Roman"/>
          <w:sz w:val="24"/>
          <w:szCs w:val="24"/>
        </w:rPr>
        <w:t xml:space="preserve">d </w:t>
      </w:r>
      <w:r w:rsidR="000B6259" w:rsidRPr="000B6259">
        <w:rPr>
          <w:rFonts w:ascii="Times New Roman" w:hAnsi="Times New Roman" w:cs="Times New Roman"/>
          <w:sz w:val="24"/>
          <w:szCs w:val="24"/>
        </w:rPr>
        <w:t>cobalt in</w:t>
      </w:r>
      <w:r w:rsidR="008E2335">
        <w:rPr>
          <w:rFonts w:ascii="Times New Roman" w:hAnsi="Times New Roman" w:cs="Times New Roman"/>
          <w:sz w:val="24"/>
          <w:szCs w:val="24"/>
        </w:rPr>
        <w:t xml:space="preserve"> </w:t>
      </w:r>
      <w:r w:rsidR="002A10CF" w:rsidRPr="000B6259">
        <w:rPr>
          <w:rFonts w:ascii="Times New Roman" w:hAnsi="Times New Roman" w:cs="Times New Roman"/>
          <w:sz w:val="24"/>
          <w:szCs w:val="24"/>
        </w:rPr>
        <w:t>two</w:t>
      </w:r>
      <w:r w:rsidR="008E2335">
        <w:rPr>
          <w:rFonts w:ascii="Times New Roman" w:hAnsi="Times New Roman" w:cs="Times New Roman"/>
          <w:sz w:val="24"/>
          <w:szCs w:val="24"/>
        </w:rPr>
        <w:t xml:space="preserve"> </w:t>
      </w:r>
      <w:r w:rsidR="000B6259" w:rsidRPr="000B6259">
        <w:rPr>
          <w:rFonts w:ascii="Times New Roman" w:hAnsi="Times New Roman" w:cs="Times New Roman"/>
          <w:sz w:val="24"/>
          <w:szCs w:val="24"/>
        </w:rPr>
        <w:t>districts in</w:t>
      </w:r>
      <w:r w:rsidR="008E2335">
        <w:rPr>
          <w:rFonts w:ascii="Times New Roman" w:hAnsi="Times New Roman" w:cs="Times New Roman"/>
          <w:sz w:val="24"/>
          <w:szCs w:val="24"/>
        </w:rPr>
        <w:t xml:space="preserve"> </w:t>
      </w:r>
      <w:r w:rsidRPr="000B6259">
        <w:rPr>
          <w:rFonts w:ascii="Times New Roman" w:hAnsi="Times New Roman" w:cs="Times New Roman"/>
          <w:sz w:val="24"/>
          <w:szCs w:val="24"/>
        </w:rPr>
        <w:t xml:space="preserve">Zimbabwe in terms of a special mining lease number 1, SML1, </w:t>
      </w:r>
      <w:r w:rsidR="001475D1" w:rsidRPr="000B6259">
        <w:rPr>
          <w:rFonts w:ascii="Times New Roman" w:hAnsi="Times New Roman" w:cs="Times New Roman"/>
          <w:sz w:val="24"/>
          <w:szCs w:val="24"/>
        </w:rPr>
        <w:t xml:space="preserve">covering the geographic area of approximately 6 373 hectares </w:t>
      </w:r>
      <w:r w:rsidRPr="000B6259">
        <w:rPr>
          <w:rFonts w:ascii="Times New Roman" w:hAnsi="Times New Roman" w:cs="Times New Roman"/>
          <w:sz w:val="24"/>
          <w:szCs w:val="24"/>
        </w:rPr>
        <w:t>issued under the Mines and Minerals Act [</w:t>
      </w:r>
      <w:r w:rsidRPr="000B6259">
        <w:rPr>
          <w:rFonts w:ascii="Times New Roman" w:hAnsi="Times New Roman" w:cs="Times New Roman"/>
          <w:i/>
          <w:sz w:val="24"/>
          <w:szCs w:val="24"/>
        </w:rPr>
        <w:t xml:space="preserve">Chapter 21:05] </w:t>
      </w:r>
      <w:r w:rsidRPr="000B6259">
        <w:rPr>
          <w:rFonts w:ascii="Times New Roman" w:hAnsi="Times New Roman" w:cs="Times New Roman"/>
          <w:sz w:val="24"/>
          <w:szCs w:val="24"/>
        </w:rPr>
        <w:t>o</w:t>
      </w:r>
      <w:r w:rsidR="00925B77" w:rsidRPr="000B6259">
        <w:rPr>
          <w:rFonts w:ascii="Times New Roman" w:hAnsi="Times New Roman" w:cs="Times New Roman"/>
          <w:sz w:val="24"/>
          <w:szCs w:val="24"/>
        </w:rPr>
        <w:t>n</w:t>
      </w:r>
      <w:r w:rsidRPr="000B6259">
        <w:rPr>
          <w:rFonts w:ascii="Times New Roman" w:hAnsi="Times New Roman" w:cs="Times New Roman"/>
          <w:sz w:val="24"/>
          <w:szCs w:val="24"/>
        </w:rPr>
        <w:t xml:space="preserve"> 24 August 1994 </w:t>
      </w:r>
      <w:r w:rsidR="000B6259">
        <w:rPr>
          <w:rFonts w:ascii="Times New Roman" w:hAnsi="Times New Roman" w:cs="Times New Roman"/>
          <w:sz w:val="24"/>
          <w:szCs w:val="24"/>
        </w:rPr>
        <w:t>(</w:t>
      </w:r>
      <w:r w:rsidRPr="000B6259">
        <w:rPr>
          <w:rFonts w:ascii="Times New Roman" w:hAnsi="Times New Roman" w:cs="Times New Roman"/>
          <w:sz w:val="24"/>
          <w:szCs w:val="24"/>
        </w:rPr>
        <w:t xml:space="preserve">Annexure 1 </w:t>
      </w:r>
      <w:r w:rsidR="00E93AC9" w:rsidRPr="000B6259">
        <w:rPr>
          <w:rFonts w:ascii="Times New Roman" w:hAnsi="Times New Roman" w:cs="Times New Roman"/>
          <w:sz w:val="24"/>
          <w:szCs w:val="24"/>
        </w:rPr>
        <w:t xml:space="preserve">and </w:t>
      </w:r>
      <w:r w:rsidR="00FC00D7" w:rsidRPr="000B6259">
        <w:rPr>
          <w:rFonts w:ascii="Times New Roman" w:hAnsi="Times New Roman" w:cs="Times New Roman"/>
          <w:sz w:val="24"/>
          <w:szCs w:val="24"/>
        </w:rPr>
        <w:t>its attached schedule A</w:t>
      </w:r>
      <w:r w:rsidR="008E2335">
        <w:rPr>
          <w:rFonts w:ascii="Times New Roman" w:hAnsi="Times New Roman" w:cs="Times New Roman"/>
          <w:sz w:val="24"/>
          <w:szCs w:val="24"/>
        </w:rPr>
        <w:t xml:space="preserve"> </w:t>
      </w:r>
      <w:r w:rsidRPr="000B6259">
        <w:rPr>
          <w:rFonts w:ascii="Times New Roman" w:hAnsi="Times New Roman" w:cs="Times New Roman"/>
          <w:sz w:val="24"/>
          <w:szCs w:val="24"/>
        </w:rPr>
        <w:t xml:space="preserve">to </w:t>
      </w:r>
      <w:r w:rsidR="00E93AC9" w:rsidRPr="000B6259">
        <w:rPr>
          <w:rFonts w:ascii="Times New Roman" w:hAnsi="Times New Roman" w:cs="Times New Roman"/>
          <w:sz w:val="24"/>
          <w:szCs w:val="24"/>
        </w:rPr>
        <w:t xml:space="preserve">the </w:t>
      </w:r>
      <w:r w:rsidRPr="000B6259">
        <w:rPr>
          <w:rFonts w:ascii="Times New Roman" w:hAnsi="Times New Roman" w:cs="Times New Roman"/>
          <w:sz w:val="24"/>
          <w:szCs w:val="24"/>
        </w:rPr>
        <w:t>appellant’s case</w:t>
      </w:r>
      <w:r w:rsidR="000B6259">
        <w:rPr>
          <w:rFonts w:ascii="Times New Roman" w:hAnsi="Times New Roman" w:cs="Times New Roman"/>
          <w:sz w:val="24"/>
          <w:szCs w:val="24"/>
        </w:rPr>
        <w:t>)</w:t>
      </w:r>
      <w:r w:rsidR="000F11BB" w:rsidRPr="000B6259">
        <w:rPr>
          <w:rFonts w:ascii="Times New Roman" w:hAnsi="Times New Roman" w:cs="Times New Roman"/>
          <w:sz w:val="24"/>
          <w:szCs w:val="24"/>
        </w:rPr>
        <w:t xml:space="preserve">and </w:t>
      </w:r>
      <w:r w:rsidRPr="000B6259">
        <w:rPr>
          <w:rFonts w:ascii="Times New Roman" w:hAnsi="Times New Roman" w:cs="Times New Roman"/>
          <w:sz w:val="24"/>
          <w:szCs w:val="24"/>
        </w:rPr>
        <w:t>supplemented by a mining agreement</w:t>
      </w:r>
      <w:r w:rsidR="00454EEA" w:rsidRPr="000B6259">
        <w:rPr>
          <w:rFonts w:ascii="Times New Roman" w:hAnsi="Times New Roman" w:cs="Times New Roman"/>
          <w:sz w:val="24"/>
          <w:szCs w:val="24"/>
        </w:rPr>
        <w:t xml:space="preserve">, MA, </w:t>
      </w:r>
      <w:r w:rsidRPr="000B6259">
        <w:rPr>
          <w:rFonts w:ascii="Times New Roman" w:hAnsi="Times New Roman" w:cs="Times New Roman"/>
          <w:sz w:val="24"/>
          <w:szCs w:val="24"/>
        </w:rPr>
        <w:t xml:space="preserve"> executed on the same date, annexure 2</w:t>
      </w:r>
      <w:r w:rsidR="000B6259">
        <w:rPr>
          <w:rFonts w:ascii="Times New Roman" w:hAnsi="Times New Roman" w:cs="Times New Roman"/>
          <w:sz w:val="24"/>
          <w:szCs w:val="24"/>
        </w:rPr>
        <w:t>)</w:t>
      </w:r>
      <w:r w:rsidRPr="000B6259">
        <w:rPr>
          <w:rFonts w:ascii="Times New Roman" w:hAnsi="Times New Roman" w:cs="Times New Roman"/>
          <w:sz w:val="24"/>
          <w:szCs w:val="24"/>
        </w:rPr>
        <w:t>.</w:t>
      </w:r>
    </w:p>
    <w:p w:rsidR="00FC00D7" w:rsidRPr="000B6259" w:rsidRDefault="00FC00D7" w:rsidP="000B6259">
      <w:pPr>
        <w:pStyle w:val="ListParagraph"/>
        <w:spacing w:line="360" w:lineRule="auto"/>
        <w:jc w:val="both"/>
        <w:rPr>
          <w:rFonts w:ascii="Times New Roman" w:hAnsi="Times New Roman" w:cs="Times New Roman"/>
          <w:sz w:val="24"/>
          <w:szCs w:val="24"/>
        </w:rPr>
      </w:pPr>
    </w:p>
    <w:p w:rsidR="00FC00D7" w:rsidRPr="000B6259" w:rsidRDefault="00631228" w:rsidP="000B6259">
      <w:pPr>
        <w:pStyle w:val="ListParagraph"/>
        <w:numPr>
          <w:ilvl w:val="0"/>
          <w:numId w:val="1"/>
        </w:numPr>
        <w:spacing w:line="360" w:lineRule="auto"/>
        <w:jc w:val="both"/>
        <w:rPr>
          <w:rFonts w:ascii="Times New Roman" w:hAnsi="Times New Roman" w:cs="Times New Roman"/>
          <w:sz w:val="24"/>
          <w:szCs w:val="24"/>
        </w:rPr>
      </w:pPr>
      <w:r w:rsidRPr="000B6259">
        <w:rPr>
          <w:rFonts w:ascii="Times New Roman" w:hAnsi="Times New Roman" w:cs="Times New Roman"/>
          <w:sz w:val="24"/>
          <w:szCs w:val="24"/>
        </w:rPr>
        <w:t>The two documents sought to accord certain stated spec</w:t>
      </w:r>
      <w:r w:rsidR="00FC00D7" w:rsidRPr="000B6259">
        <w:rPr>
          <w:rFonts w:ascii="Times New Roman" w:hAnsi="Times New Roman" w:cs="Times New Roman"/>
          <w:sz w:val="24"/>
          <w:szCs w:val="24"/>
        </w:rPr>
        <w:t xml:space="preserve">ial and preferential privileges and </w:t>
      </w:r>
      <w:r w:rsidRPr="000B6259">
        <w:rPr>
          <w:rFonts w:ascii="Times New Roman" w:hAnsi="Times New Roman" w:cs="Times New Roman"/>
          <w:sz w:val="24"/>
          <w:szCs w:val="24"/>
        </w:rPr>
        <w:t>concessions to the joint venture company between the majority shareh</w:t>
      </w:r>
      <w:r w:rsidR="00B15A1B" w:rsidRPr="000B6259">
        <w:rPr>
          <w:rFonts w:ascii="Times New Roman" w:hAnsi="Times New Roman" w:cs="Times New Roman"/>
          <w:sz w:val="24"/>
          <w:szCs w:val="24"/>
        </w:rPr>
        <w:t>older ABC Minerals Zimbabwe (Pty</w:t>
      </w:r>
      <w:r w:rsidRPr="000B6259">
        <w:rPr>
          <w:rFonts w:ascii="Times New Roman" w:hAnsi="Times New Roman" w:cs="Times New Roman"/>
          <w:sz w:val="24"/>
          <w:szCs w:val="24"/>
        </w:rPr>
        <w:t xml:space="preserve">) Ltd and the minority shareholder, </w:t>
      </w:r>
      <w:r w:rsidR="00FC00D7" w:rsidRPr="000B6259">
        <w:rPr>
          <w:rFonts w:ascii="Times New Roman" w:hAnsi="Times New Roman" w:cs="Times New Roman"/>
          <w:sz w:val="24"/>
          <w:szCs w:val="24"/>
        </w:rPr>
        <w:t xml:space="preserve">the </w:t>
      </w:r>
      <w:r w:rsidRPr="000B6259">
        <w:rPr>
          <w:rFonts w:ascii="Times New Roman" w:hAnsi="Times New Roman" w:cs="Times New Roman"/>
          <w:sz w:val="24"/>
          <w:szCs w:val="24"/>
        </w:rPr>
        <w:t xml:space="preserve">appellant.  </w:t>
      </w:r>
      <w:r w:rsidR="00B15A1B" w:rsidRPr="000B6259">
        <w:rPr>
          <w:rFonts w:ascii="Times New Roman" w:hAnsi="Times New Roman" w:cs="Times New Roman"/>
          <w:sz w:val="24"/>
          <w:szCs w:val="24"/>
        </w:rPr>
        <w:t>In reg</w:t>
      </w:r>
      <w:r w:rsidR="00294D1B" w:rsidRPr="000B6259">
        <w:rPr>
          <w:rFonts w:ascii="Times New Roman" w:hAnsi="Times New Roman" w:cs="Times New Roman"/>
          <w:sz w:val="24"/>
          <w:szCs w:val="24"/>
        </w:rPr>
        <w:t>ar</w:t>
      </w:r>
      <w:r w:rsidR="00B15A1B" w:rsidRPr="000B6259">
        <w:rPr>
          <w:rFonts w:ascii="Times New Roman" w:hAnsi="Times New Roman" w:cs="Times New Roman"/>
          <w:sz w:val="24"/>
          <w:szCs w:val="24"/>
        </w:rPr>
        <w:t xml:space="preserve">ds to taxation the parties agreed that the appellant would be subject to the fiscal regime applicable to the </w:t>
      </w:r>
      <w:r w:rsidR="00294D1B" w:rsidRPr="000B6259">
        <w:rPr>
          <w:rFonts w:ascii="Times New Roman" w:hAnsi="Times New Roman" w:cs="Times New Roman"/>
          <w:sz w:val="24"/>
          <w:szCs w:val="24"/>
        </w:rPr>
        <w:t xml:space="preserve">mining sector in general where this regime was more favourable than that applicable to special mining leases. </w:t>
      </w:r>
    </w:p>
    <w:p w:rsidR="00FC00D7" w:rsidRPr="000B6259" w:rsidRDefault="00FC00D7" w:rsidP="000B6259">
      <w:pPr>
        <w:pStyle w:val="ListParagraph"/>
        <w:spacing w:line="360" w:lineRule="auto"/>
        <w:rPr>
          <w:rFonts w:ascii="Times New Roman" w:hAnsi="Times New Roman" w:cs="Times New Roman"/>
          <w:sz w:val="24"/>
          <w:szCs w:val="24"/>
        </w:rPr>
      </w:pPr>
    </w:p>
    <w:p w:rsidR="00937E8E" w:rsidRDefault="00631228" w:rsidP="000B6259">
      <w:pPr>
        <w:pStyle w:val="ListParagraph"/>
        <w:numPr>
          <w:ilvl w:val="0"/>
          <w:numId w:val="1"/>
        </w:numPr>
        <w:spacing w:line="360" w:lineRule="auto"/>
        <w:jc w:val="both"/>
        <w:rPr>
          <w:rFonts w:ascii="Times New Roman" w:hAnsi="Times New Roman" w:cs="Times New Roman"/>
          <w:sz w:val="24"/>
          <w:szCs w:val="24"/>
        </w:rPr>
      </w:pPr>
      <w:r w:rsidRPr="000B6259">
        <w:rPr>
          <w:rFonts w:ascii="Times New Roman" w:hAnsi="Times New Roman" w:cs="Times New Roman"/>
          <w:sz w:val="24"/>
          <w:szCs w:val="24"/>
        </w:rPr>
        <w:t>The joint venture failed and the majority shareholder withdrew from the project in 1999.</w:t>
      </w:r>
      <w:r w:rsidR="00F07EE1" w:rsidRPr="000B6259">
        <w:rPr>
          <w:rFonts w:ascii="Times New Roman" w:hAnsi="Times New Roman" w:cs="Times New Roman"/>
          <w:sz w:val="24"/>
          <w:szCs w:val="24"/>
        </w:rPr>
        <w:t>The ap</w:t>
      </w:r>
      <w:r w:rsidR="009D4C97" w:rsidRPr="000B6259">
        <w:rPr>
          <w:rFonts w:ascii="Times New Roman" w:hAnsi="Times New Roman" w:cs="Times New Roman"/>
          <w:sz w:val="24"/>
          <w:szCs w:val="24"/>
        </w:rPr>
        <w:t>pellant acquired the</w:t>
      </w:r>
      <w:r w:rsidR="00F07EE1" w:rsidRPr="000B6259">
        <w:rPr>
          <w:rFonts w:ascii="Times New Roman" w:hAnsi="Times New Roman" w:cs="Times New Roman"/>
          <w:sz w:val="24"/>
          <w:szCs w:val="24"/>
        </w:rPr>
        <w:t xml:space="preserve"> interest </w:t>
      </w:r>
      <w:r w:rsidR="009D4C97" w:rsidRPr="000B6259">
        <w:rPr>
          <w:rFonts w:ascii="Times New Roman" w:hAnsi="Times New Roman" w:cs="Times New Roman"/>
          <w:sz w:val="24"/>
          <w:szCs w:val="24"/>
        </w:rPr>
        <w:t xml:space="preserve">of the majority shareholder </w:t>
      </w:r>
      <w:r w:rsidR="00F07EE1" w:rsidRPr="000B6259">
        <w:rPr>
          <w:rFonts w:ascii="Times New Roman" w:hAnsi="Times New Roman" w:cs="Times New Roman"/>
          <w:sz w:val="24"/>
          <w:szCs w:val="24"/>
        </w:rPr>
        <w:t>and invited two South African companies</w:t>
      </w:r>
      <w:r w:rsidR="009D4C97" w:rsidRPr="000B6259">
        <w:rPr>
          <w:rFonts w:ascii="Times New Roman" w:hAnsi="Times New Roman" w:cs="Times New Roman"/>
          <w:sz w:val="24"/>
          <w:szCs w:val="24"/>
        </w:rPr>
        <w:t>; a major mining house and a financial institution,</w:t>
      </w:r>
      <w:r w:rsidR="00F07EE1" w:rsidRPr="000B6259">
        <w:rPr>
          <w:rFonts w:ascii="Times New Roman" w:hAnsi="Times New Roman" w:cs="Times New Roman"/>
          <w:sz w:val="24"/>
          <w:szCs w:val="24"/>
        </w:rPr>
        <w:t xml:space="preserve"> to take equity in the joint venture. One of the two new shareholders agreed to finance the project. The two new shareholders and the appellant were enticed by written undertakings from the </w:t>
      </w:r>
      <w:r w:rsidR="009D4C97" w:rsidRPr="000B6259">
        <w:rPr>
          <w:rFonts w:ascii="Times New Roman" w:hAnsi="Times New Roman" w:cs="Times New Roman"/>
          <w:sz w:val="24"/>
          <w:szCs w:val="24"/>
        </w:rPr>
        <w:t xml:space="preserve">Government of Zimbabwe, represented by the </w:t>
      </w:r>
      <w:r w:rsidR="00F07EE1" w:rsidRPr="000B6259">
        <w:rPr>
          <w:rFonts w:ascii="Times New Roman" w:hAnsi="Times New Roman" w:cs="Times New Roman"/>
          <w:sz w:val="24"/>
          <w:szCs w:val="24"/>
        </w:rPr>
        <w:t xml:space="preserve">Ministry of </w:t>
      </w:r>
      <w:r w:rsidR="00F07EE1" w:rsidRPr="000B6259">
        <w:rPr>
          <w:rFonts w:ascii="Times New Roman" w:hAnsi="Times New Roman" w:cs="Times New Roman"/>
          <w:sz w:val="24"/>
          <w:szCs w:val="24"/>
        </w:rPr>
        <w:lastRenderedPageBreak/>
        <w:t xml:space="preserve">Mines and Energy to participate and remain in the project. The sweetheart deal was memorialised </w:t>
      </w:r>
      <w:r w:rsidR="00F70F76" w:rsidRPr="000B6259">
        <w:rPr>
          <w:rFonts w:ascii="Times New Roman" w:hAnsi="Times New Roman" w:cs="Times New Roman"/>
          <w:sz w:val="24"/>
          <w:szCs w:val="24"/>
        </w:rPr>
        <w:t>on 20 December 1994 in</w:t>
      </w:r>
      <w:r w:rsidR="00F07EE1" w:rsidRPr="000B6259">
        <w:rPr>
          <w:rFonts w:ascii="Times New Roman" w:hAnsi="Times New Roman" w:cs="Times New Roman"/>
          <w:sz w:val="24"/>
          <w:szCs w:val="24"/>
        </w:rPr>
        <w:t xml:space="preserve"> the Framework for an Agreement between the holding company of the appellant and the Government of Zimbabwe, annexure 3 to the appellant’s case. It was further reaffirmed in letters from the Ministers of Mines and Energy of 9 March 2001, annexures 4 and 5 addressed to the boards of directors of the two South African companies and of 7 September 2001, annexure 6, addressed to the board of the appellant. In terms of the definitions of companies and lessee in </w:t>
      </w:r>
      <w:r w:rsidR="007A36EF" w:rsidRPr="000B6259">
        <w:rPr>
          <w:rFonts w:ascii="Times New Roman" w:hAnsi="Times New Roman" w:cs="Times New Roman"/>
          <w:sz w:val="24"/>
          <w:szCs w:val="24"/>
        </w:rPr>
        <w:t>C</w:t>
      </w:r>
      <w:r w:rsidR="00F07EE1" w:rsidRPr="000B6259">
        <w:rPr>
          <w:rFonts w:ascii="Times New Roman" w:hAnsi="Times New Roman" w:cs="Times New Roman"/>
          <w:sz w:val="24"/>
          <w:szCs w:val="24"/>
        </w:rPr>
        <w:t>lause 1.1</w:t>
      </w:r>
      <w:r w:rsidR="009D4C97" w:rsidRPr="000B6259">
        <w:rPr>
          <w:rFonts w:ascii="Times New Roman" w:hAnsi="Times New Roman" w:cs="Times New Roman"/>
          <w:sz w:val="24"/>
          <w:szCs w:val="24"/>
        </w:rPr>
        <w:t xml:space="preserve">and </w:t>
      </w:r>
      <w:r w:rsidR="007A36EF" w:rsidRPr="000B6259">
        <w:rPr>
          <w:rFonts w:ascii="Times New Roman" w:hAnsi="Times New Roman" w:cs="Times New Roman"/>
          <w:sz w:val="24"/>
          <w:szCs w:val="24"/>
        </w:rPr>
        <w:t>C</w:t>
      </w:r>
      <w:r w:rsidR="009D4C97" w:rsidRPr="000B6259">
        <w:rPr>
          <w:rFonts w:ascii="Times New Roman" w:hAnsi="Times New Roman" w:cs="Times New Roman"/>
          <w:sz w:val="24"/>
          <w:szCs w:val="24"/>
        </w:rPr>
        <w:t xml:space="preserve">lause 23.1, 23.4, 23.7 and 29.5 of the Mining Agreement </w:t>
      </w:r>
      <w:r w:rsidR="00F07EE1" w:rsidRPr="000B6259">
        <w:rPr>
          <w:rFonts w:ascii="Times New Roman" w:hAnsi="Times New Roman" w:cs="Times New Roman"/>
          <w:sz w:val="24"/>
          <w:szCs w:val="24"/>
        </w:rPr>
        <w:t>the s</w:t>
      </w:r>
      <w:r w:rsidR="009D4C97" w:rsidRPr="000B6259">
        <w:rPr>
          <w:rFonts w:ascii="Times New Roman" w:hAnsi="Times New Roman" w:cs="Times New Roman"/>
          <w:sz w:val="24"/>
          <w:szCs w:val="24"/>
        </w:rPr>
        <w:t xml:space="preserve">uccessors and permitted assigns and </w:t>
      </w:r>
      <w:r w:rsidR="00F07EE1" w:rsidRPr="000B6259">
        <w:rPr>
          <w:rFonts w:ascii="Times New Roman" w:hAnsi="Times New Roman" w:cs="Times New Roman"/>
          <w:sz w:val="24"/>
          <w:szCs w:val="24"/>
        </w:rPr>
        <w:t xml:space="preserve">assignees </w:t>
      </w:r>
      <w:r w:rsidR="009D4C97" w:rsidRPr="000B6259">
        <w:rPr>
          <w:rFonts w:ascii="Times New Roman" w:hAnsi="Times New Roman" w:cs="Times New Roman"/>
          <w:sz w:val="24"/>
          <w:szCs w:val="24"/>
        </w:rPr>
        <w:t>of the initial parties to the agreement</w:t>
      </w:r>
      <w:r w:rsidR="00F07EE1" w:rsidRPr="000B6259">
        <w:rPr>
          <w:rFonts w:ascii="Times New Roman" w:hAnsi="Times New Roman" w:cs="Times New Roman"/>
          <w:sz w:val="24"/>
          <w:szCs w:val="24"/>
        </w:rPr>
        <w:t xml:space="preserve"> automatically became parties to the agreements. </w:t>
      </w:r>
    </w:p>
    <w:p w:rsidR="007A36EF" w:rsidRPr="000B6259" w:rsidRDefault="007A36EF" w:rsidP="007A36EF">
      <w:pPr>
        <w:pStyle w:val="ListParagraph"/>
        <w:spacing w:line="360" w:lineRule="auto"/>
        <w:jc w:val="both"/>
        <w:rPr>
          <w:rFonts w:ascii="Times New Roman" w:hAnsi="Times New Roman" w:cs="Times New Roman"/>
          <w:sz w:val="24"/>
          <w:szCs w:val="24"/>
        </w:rPr>
      </w:pPr>
    </w:p>
    <w:p w:rsidR="00631228" w:rsidRDefault="0026065A" w:rsidP="000B6259">
      <w:pPr>
        <w:pStyle w:val="ListParagraph"/>
        <w:numPr>
          <w:ilvl w:val="0"/>
          <w:numId w:val="1"/>
        </w:numPr>
        <w:spacing w:line="360" w:lineRule="auto"/>
        <w:jc w:val="both"/>
        <w:rPr>
          <w:rFonts w:ascii="Times New Roman" w:hAnsi="Times New Roman" w:cs="Times New Roman"/>
          <w:sz w:val="24"/>
          <w:szCs w:val="24"/>
        </w:rPr>
      </w:pPr>
      <w:r w:rsidRPr="000B6259">
        <w:rPr>
          <w:rFonts w:ascii="Times New Roman" w:hAnsi="Times New Roman" w:cs="Times New Roman"/>
          <w:sz w:val="24"/>
          <w:szCs w:val="24"/>
        </w:rPr>
        <w:t>Clause 7.1 of the M</w:t>
      </w:r>
      <w:r w:rsidR="00937738" w:rsidRPr="000B6259">
        <w:rPr>
          <w:rFonts w:ascii="Times New Roman" w:hAnsi="Times New Roman" w:cs="Times New Roman"/>
          <w:sz w:val="24"/>
          <w:szCs w:val="24"/>
        </w:rPr>
        <w:t xml:space="preserve">ining </w:t>
      </w:r>
      <w:r w:rsidRPr="000B6259">
        <w:rPr>
          <w:rFonts w:ascii="Times New Roman" w:hAnsi="Times New Roman" w:cs="Times New Roman"/>
          <w:sz w:val="24"/>
          <w:szCs w:val="24"/>
        </w:rPr>
        <w:t>A</w:t>
      </w:r>
      <w:r w:rsidR="00937738" w:rsidRPr="000B6259">
        <w:rPr>
          <w:rFonts w:ascii="Times New Roman" w:hAnsi="Times New Roman" w:cs="Times New Roman"/>
          <w:sz w:val="24"/>
          <w:szCs w:val="24"/>
        </w:rPr>
        <w:t>greement</w:t>
      </w:r>
      <w:r w:rsidRPr="000B6259">
        <w:rPr>
          <w:rFonts w:ascii="Times New Roman" w:hAnsi="Times New Roman" w:cs="Times New Roman"/>
          <w:sz w:val="24"/>
          <w:szCs w:val="24"/>
        </w:rPr>
        <w:t xml:space="preserve"> provided </w:t>
      </w:r>
      <w:r w:rsidR="00762A9F" w:rsidRPr="000B6259">
        <w:rPr>
          <w:rFonts w:ascii="Times New Roman" w:hAnsi="Times New Roman" w:cs="Times New Roman"/>
          <w:sz w:val="24"/>
          <w:szCs w:val="24"/>
        </w:rPr>
        <w:t>for the conditions that had to be fulfilled before the appellant</w:t>
      </w:r>
      <w:r w:rsidR="00937738" w:rsidRPr="000B6259">
        <w:rPr>
          <w:rFonts w:ascii="Times New Roman" w:hAnsi="Times New Roman" w:cs="Times New Roman"/>
          <w:sz w:val="24"/>
          <w:szCs w:val="24"/>
        </w:rPr>
        <w:t xml:space="preserve"> could invoke the most favoured status</w:t>
      </w:r>
      <w:r w:rsidR="00762A9F" w:rsidRPr="000B6259">
        <w:rPr>
          <w:rFonts w:ascii="Times New Roman" w:hAnsi="Times New Roman" w:cs="Times New Roman"/>
          <w:sz w:val="24"/>
          <w:szCs w:val="24"/>
        </w:rPr>
        <w:t xml:space="preserve">. The first was that these were to be legislated. The second was that pending such legislation, the parties were to agree on utilising existing legislation to implement the envisaged most favoured status set out in </w:t>
      </w:r>
      <w:r w:rsidR="007A36EF" w:rsidRPr="000B6259">
        <w:rPr>
          <w:rFonts w:ascii="Times New Roman" w:hAnsi="Times New Roman" w:cs="Times New Roman"/>
          <w:sz w:val="24"/>
          <w:szCs w:val="24"/>
        </w:rPr>
        <w:t>C</w:t>
      </w:r>
      <w:r w:rsidR="00762A9F" w:rsidRPr="000B6259">
        <w:rPr>
          <w:rFonts w:ascii="Times New Roman" w:hAnsi="Times New Roman" w:cs="Times New Roman"/>
          <w:sz w:val="24"/>
          <w:szCs w:val="24"/>
        </w:rPr>
        <w:t>lause 7.2 and 7.3 of the M</w:t>
      </w:r>
      <w:r w:rsidR="00937738" w:rsidRPr="000B6259">
        <w:rPr>
          <w:rFonts w:ascii="Times New Roman" w:hAnsi="Times New Roman" w:cs="Times New Roman"/>
          <w:sz w:val="24"/>
          <w:szCs w:val="24"/>
        </w:rPr>
        <w:t xml:space="preserve">ining </w:t>
      </w:r>
      <w:r w:rsidR="00762A9F" w:rsidRPr="000B6259">
        <w:rPr>
          <w:rFonts w:ascii="Times New Roman" w:hAnsi="Times New Roman" w:cs="Times New Roman"/>
          <w:sz w:val="24"/>
          <w:szCs w:val="24"/>
        </w:rPr>
        <w:t>A</w:t>
      </w:r>
      <w:r w:rsidR="00937738" w:rsidRPr="000B6259">
        <w:rPr>
          <w:rFonts w:ascii="Times New Roman" w:hAnsi="Times New Roman" w:cs="Times New Roman"/>
          <w:sz w:val="24"/>
          <w:szCs w:val="24"/>
        </w:rPr>
        <w:t xml:space="preserve">greement. </w:t>
      </w:r>
      <w:r w:rsidR="00762A9F" w:rsidRPr="000B6259">
        <w:rPr>
          <w:rFonts w:ascii="Times New Roman" w:hAnsi="Times New Roman" w:cs="Times New Roman"/>
          <w:sz w:val="24"/>
          <w:szCs w:val="24"/>
        </w:rPr>
        <w:t xml:space="preserve">The third was that pending the interim agreement and legislation the prevailing taxation provisions in the Income Tax Act applied to the appellant. </w:t>
      </w:r>
    </w:p>
    <w:p w:rsidR="007A36EF" w:rsidRPr="000B6259" w:rsidRDefault="007A36EF" w:rsidP="007A36EF">
      <w:pPr>
        <w:pStyle w:val="ListParagraph"/>
        <w:spacing w:after="0" w:line="360" w:lineRule="auto"/>
        <w:jc w:val="both"/>
        <w:rPr>
          <w:rFonts w:ascii="Times New Roman" w:hAnsi="Times New Roman" w:cs="Times New Roman"/>
          <w:sz w:val="24"/>
          <w:szCs w:val="24"/>
        </w:rPr>
      </w:pPr>
    </w:p>
    <w:p w:rsidR="00631228" w:rsidRDefault="00631228" w:rsidP="007A36EF">
      <w:pPr>
        <w:pStyle w:val="ListParagraph"/>
        <w:numPr>
          <w:ilvl w:val="0"/>
          <w:numId w:val="1"/>
        </w:numPr>
        <w:spacing w:after="0" w:line="360" w:lineRule="auto"/>
        <w:jc w:val="both"/>
        <w:rPr>
          <w:rFonts w:ascii="Times New Roman" w:hAnsi="Times New Roman" w:cs="Times New Roman"/>
          <w:sz w:val="24"/>
          <w:szCs w:val="24"/>
        </w:rPr>
      </w:pPr>
      <w:r w:rsidRPr="000B6259">
        <w:rPr>
          <w:rFonts w:ascii="Times New Roman" w:hAnsi="Times New Roman" w:cs="Times New Roman"/>
          <w:sz w:val="24"/>
          <w:szCs w:val="24"/>
        </w:rPr>
        <w:t xml:space="preserve">The sweetheart undertakings </w:t>
      </w:r>
      <w:r w:rsidR="00937E8E" w:rsidRPr="000B6259">
        <w:rPr>
          <w:rFonts w:ascii="Times New Roman" w:hAnsi="Times New Roman" w:cs="Times New Roman"/>
          <w:sz w:val="24"/>
          <w:szCs w:val="24"/>
        </w:rPr>
        <w:t>in the</w:t>
      </w:r>
      <w:r w:rsidR="00050C1D" w:rsidRPr="000B6259">
        <w:rPr>
          <w:rFonts w:ascii="Times New Roman" w:hAnsi="Times New Roman" w:cs="Times New Roman"/>
          <w:sz w:val="24"/>
          <w:szCs w:val="24"/>
        </w:rPr>
        <w:t xml:space="preserve"> three letters</w:t>
      </w:r>
      <w:r w:rsidR="00937E8E" w:rsidRPr="000B6259">
        <w:rPr>
          <w:rFonts w:ascii="Times New Roman" w:hAnsi="Times New Roman" w:cs="Times New Roman"/>
          <w:sz w:val="24"/>
          <w:szCs w:val="24"/>
        </w:rPr>
        <w:t>, annexures 4, 5 and 6</w:t>
      </w:r>
      <w:r w:rsidRPr="000B6259">
        <w:rPr>
          <w:rFonts w:ascii="Times New Roman" w:hAnsi="Times New Roman" w:cs="Times New Roman"/>
          <w:sz w:val="24"/>
          <w:szCs w:val="24"/>
        </w:rPr>
        <w:t>promised to accord the appellant a fiscal dispensation applicable to the general mining sector in those instances where it was more favourable than in the specia</w:t>
      </w:r>
      <w:r w:rsidR="00937738" w:rsidRPr="000B6259">
        <w:rPr>
          <w:rFonts w:ascii="Times New Roman" w:hAnsi="Times New Roman" w:cs="Times New Roman"/>
          <w:sz w:val="24"/>
          <w:szCs w:val="24"/>
        </w:rPr>
        <w:t>l mining lease. P</w:t>
      </w:r>
      <w:r w:rsidR="00EF20D3" w:rsidRPr="000B6259">
        <w:rPr>
          <w:rFonts w:ascii="Times New Roman" w:hAnsi="Times New Roman" w:cs="Times New Roman"/>
          <w:sz w:val="24"/>
          <w:szCs w:val="24"/>
        </w:rPr>
        <w:t>ara</w:t>
      </w:r>
      <w:r w:rsidR="007A36EF">
        <w:rPr>
          <w:rFonts w:ascii="Times New Roman" w:hAnsi="Times New Roman" w:cs="Times New Roman"/>
          <w:sz w:val="24"/>
          <w:szCs w:val="24"/>
        </w:rPr>
        <w:t xml:space="preserve">graph </w:t>
      </w:r>
      <w:r w:rsidR="00EF20D3" w:rsidRPr="000B6259">
        <w:rPr>
          <w:rFonts w:ascii="Times New Roman" w:hAnsi="Times New Roman" w:cs="Times New Roman"/>
          <w:sz w:val="24"/>
          <w:szCs w:val="24"/>
        </w:rPr>
        <w:t>1.4 of the Framework Agreement</w:t>
      </w:r>
      <w:r w:rsidR="00937738" w:rsidRPr="000B6259">
        <w:rPr>
          <w:rFonts w:ascii="Times New Roman" w:hAnsi="Times New Roman" w:cs="Times New Roman"/>
          <w:sz w:val="24"/>
          <w:szCs w:val="24"/>
        </w:rPr>
        <w:t xml:space="preserve"> stated that</w:t>
      </w:r>
      <w:r w:rsidR="00EF20D3" w:rsidRPr="000B6259">
        <w:rPr>
          <w:rFonts w:ascii="Times New Roman" w:hAnsi="Times New Roman" w:cs="Times New Roman"/>
          <w:sz w:val="24"/>
          <w:szCs w:val="24"/>
        </w:rPr>
        <w:t>:</w:t>
      </w:r>
    </w:p>
    <w:p w:rsidR="007A36EF" w:rsidRPr="000B6259" w:rsidRDefault="007A36EF" w:rsidP="007A36EF">
      <w:pPr>
        <w:pStyle w:val="ListParagraph"/>
        <w:spacing w:after="0" w:line="360" w:lineRule="auto"/>
        <w:jc w:val="both"/>
        <w:rPr>
          <w:rFonts w:ascii="Times New Roman" w:hAnsi="Times New Roman" w:cs="Times New Roman"/>
          <w:sz w:val="24"/>
          <w:szCs w:val="24"/>
        </w:rPr>
      </w:pPr>
    </w:p>
    <w:p w:rsidR="00631228" w:rsidRPr="007A36EF" w:rsidRDefault="00631228" w:rsidP="00631228">
      <w:pPr>
        <w:pStyle w:val="ListParagraph"/>
        <w:ind w:left="1440"/>
        <w:jc w:val="both"/>
        <w:rPr>
          <w:rFonts w:ascii="Times New Roman" w:hAnsi="Times New Roman" w:cs="Times New Roman"/>
        </w:rPr>
      </w:pPr>
      <w:r w:rsidRPr="007A36EF">
        <w:rPr>
          <w:rFonts w:ascii="Times New Roman" w:hAnsi="Times New Roman" w:cs="Times New Roman"/>
        </w:rPr>
        <w:t>“The Government of Zimbabwe shall provide a legal an</w:t>
      </w:r>
      <w:r w:rsidR="001745DB" w:rsidRPr="007A36EF">
        <w:rPr>
          <w:rFonts w:ascii="Times New Roman" w:hAnsi="Times New Roman" w:cs="Times New Roman"/>
        </w:rPr>
        <w:t>d fiscal regime acceptable to the appellant</w:t>
      </w:r>
      <w:r w:rsidRPr="007A36EF">
        <w:rPr>
          <w:rFonts w:ascii="Times New Roman" w:hAnsi="Times New Roman" w:cs="Times New Roman"/>
        </w:rPr>
        <w:t xml:space="preserve"> and its financiers, either by way of the proposed new fiscal legislation for the mining </w:t>
      </w:r>
      <w:r w:rsidR="000D5F2A" w:rsidRPr="007A36EF">
        <w:rPr>
          <w:rFonts w:ascii="Times New Roman" w:hAnsi="Times New Roman" w:cs="Times New Roman"/>
        </w:rPr>
        <w:t>industry</w:t>
      </w:r>
      <w:r w:rsidRPr="007A36EF">
        <w:rPr>
          <w:rFonts w:ascii="Times New Roman" w:hAnsi="Times New Roman" w:cs="Times New Roman"/>
        </w:rPr>
        <w:t xml:space="preserve"> or by way of existin</w:t>
      </w:r>
      <w:r w:rsidR="001745DB" w:rsidRPr="007A36EF">
        <w:rPr>
          <w:rFonts w:ascii="Times New Roman" w:hAnsi="Times New Roman" w:cs="Times New Roman"/>
        </w:rPr>
        <w:t xml:space="preserve">g legislation pertaining to the </w:t>
      </w:r>
      <w:r w:rsidRPr="007A36EF">
        <w:rPr>
          <w:rFonts w:ascii="Times New Roman" w:hAnsi="Times New Roman" w:cs="Times New Roman"/>
        </w:rPr>
        <w:t>joint venture, but extended to include the operations of the NOM.”</w:t>
      </w:r>
    </w:p>
    <w:p w:rsidR="00EF20D3" w:rsidRPr="007A36EF" w:rsidRDefault="0016459D" w:rsidP="007A36EF">
      <w:pPr>
        <w:spacing w:line="360" w:lineRule="auto"/>
        <w:ind w:left="720"/>
        <w:jc w:val="both"/>
        <w:rPr>
          <w:rFonts w:ascii="Times New Roman" w:hAnsi="Times New Roman" w:cs="Times New Roman"/>
          <w:sz w:val="24"/>
          <w:szCs w:val="24"/>
        </w:rPr>
      </w:pPr>
      <w:r w:rsidRPr="007A36EF">
        <w:rPr>
          <w:rFonts w:ascii="Times New Roman" w:hAnsi="Times New Roman" w:cs="Times New Roman"/>
          <w:sz w:val="24"/>
          <w:szCs w:val="24"/>
        </w:rPr>
        <w:t xml:space="preserve">The </w:t>
      </w:r>
      <w:r w:rsidR="00EF20D3" w:rsidRPr="007A36EF">
        <w:rPr>
          <w:rFonts w:ascii="Times New Roman" w:hAnsi="Times New Roman" w:cs="Times New Roman"/>
          <w:sz w:val="24"/>
          <w:szCs w:val="24"/>
        </w:rPr>
        <w:t xml:space="preserve">letters </w:t>
      </w:r>
      <w:r w:rsidRPr="007A36EF">
        <w:rPr>
          <w:rFonts w:ascii="Times New Roman" w:hAnsi="Times New Roman" w:cs="Times New Roman"/>
          <w:sz w:val="24"/>
          <w:szCs w:val="24"/>
        </w:rPr>
        <w:t xml:space="preserve">of 9 March 2001 </w:t>
      </w:r>
      <w:r w:rsidR="00EF20D3" w:rsidRPr="007A36EF">
        <w:rPr>
          <w:rFonts w:ascii="Times New Roman" w:hAnsi="Times New Roman" w:cs="Times New Roman"/>
          <w:sz w:val="24"/>
          <w:szCs w:val="24"/>
        </w:rPr>
        <w:t xml:space="preserve">invoked the immediate application of </w:t>
      </w:r>
      <w:r w:rsidR="005771D8" w:rsidRPr="007A36EF">
        <w:rPr>
          <w:rFonts w:ascii="Times New Roman" w:hAnsi="Times New Roman" w:cs="Times New Roman"/>
          <w:sz w:val="24"/>
          <w:szCs w:val="24"/>
        </w:rPr>
        <w:t>“</w:t>
      </w:r>
      <w:r w:rsidR="00EF20D3" w:rsidRPr="007A36EF">
        <w:rPr>
          <w:rFonts w:ascii="Times New Roman" w:hAnsi="Times New Roman" w:cs="Times New Roman"/>
          <w:sz w:val="24"/>
          <w:szCs w:val="24"/>
        </w:rPr>
        <w:t xml:space="preserve">the </w:t>
      </w:r>
      <w:r w:rsidR="005771D8" w:rsidRPr="007A36EF">
        <w:rPr>
          <w:rFonts w:ascii="Times New Roman" w:hAnsi="Times New Roman" w:cs="Times New Roman"/>
          <w:sz w:val="24"/>
          <w:szCs w:val="24"/>
        </w:rPr>
        <w:t>new fiscal framework already enacted</w:t>
      </w:r>
      <w:r w:rsidR="00EF20D3" w:rsidRPr="007A36EF">
        <w:rPr>
          <w:rFonts w:ascii="Times New Roman" w:hAnsi="Times New Roman" w:cs="Times New Roman"/>
          <w:sz w:val="24"/>
          <w:szCs w:val="24"/>
        </w:rPr>
        <w:t xml:space="preserve"> in relation to 25</w:t>
      </w:r>
      <w:r w:rsidR="007A36EF" w:rsidRPr="007A36EF">
        <w:rPr>
          <w:rFonts w:ascii="Times New Roman" w:hAnsi="Times New Roman" w:cs="Times New Roman"/>
          <w:sz w:val="24"/>
          <w:szCs w:val="24"/>
        </w:rPr>
        <w:t xml:space="preserve"> per cent</w:t>
      </w:r>
      <w:r w:rsidR="00EF20D3" w:rsidRPr="007A36EF">
        <w:rPr>
          <w:rFonts w:ascii="Times New Roman" w:hAnsi="Times New Roman" w:cs="Times New Roman"/>
          <w:sz w:val="24"/>
          <w:szCs w:val="24"/>
        </w:rPr>
        <w:t xml:space="preserve"> income tax rate </w:t>
      </w:r>
      <w:r w:rsidR="00050C1D" w:rsidRPr="007A36EF">
        <w:rPr>
          <w:rFonts w:ascii="Times New Roman" w:hAnsi="Times New Roman" w:cs="Times New Roman"/>
          <w:sz w:val="24"/>
          <w:szCs w:val="24"/>
        </w:rPr>
        <w:t xml:space="preserve">and any future lower rates for both income tax and additional profits tax, capital allowances, indefinite carry forward of assessed income tax losses, debt to equity ratio of 3:1, </w:t>
      </w:r>
      <w:r w:rsidR="000D5F2A" w:rsidRPr="007A36EF">
        <w:rPr>
          <w:rFonts w:ascii="Times New Roman" w:hAnsi="Times New Roman" w:cs="Times New Roman"/>
          <w:sz w:val="24"/>
          <w:szCs w:val="24"/>
        </w:rPr>
        <w:t>arm’s length</w:t>
      </w:r>
      <w:r w:rsidR="00050C1D" w:rsidRPr="007A36EF">
        <w:rPr>
          <w:rFonts w:ascii="Times New Roman" w:hAnsi="Times New Roman" w:cs="Times New Roman"/>
          <w:sz w:val="24"/>
          <w:szCs w:val="24"/>
        </w:rPr>
        <w:t xml:space="preserve"> interest rates and Minerals Marketing Corporation </w:t>
      </w:r>
      <w:r w:rsidR="00B05428">
        <w:rPr>
          <w:rFonts w:ascii="Times New Roman" w:hAnsi="Times New Roman" w:cs="Times New Roman"/>
          <w:sz w:val="24"/>
          <w:szCs w:val="24"/>
        </w:rPr>
        <w:t xml:space="preserve">of Zimbabwe </w:t>
      </w:r>
      <w:r w:rsidR="00050C1D" w:rsidRPr="007A36EF">
        <w:rPr>
          <w:rFonts w:ascii="Times New Roman" w:hAnsi="Times New Roman" w:cs="Times New Roman"/>
          <w:sz w:val="24"/>
          <w:szCs w:val="24"/>
        </w:rPr>
        <w:t>exemptions.</w:t>
      </w:r>
      <w:r w:rsidR="00562108" w:rsidRPr="007A36EF">
        <w:rPr>
          <w:rFonts w:ascii="Times New Roman" w:hAnsi="Times New Roman" w:cs="Times New Roman"/>
          <w:sz w:val="24"/>
          <w:szCs w:val="24"/>
        </w:rPr>
        <w:t xml:space="preserve"> In annexure 6 to appellant’s case the Minister indicated that the most </w:t>
      </w:r>
      <w:r w:rsidR="00562108" w:rsidRPr="007A36EF">
        <w:rPr>
          <w:rFonts w:ascii="Times New Roman" w:hAnsi="Times New Roman" w:cs="Times New Roman"/>
          <w:sz w:val="24"/>
          <w:szCs w:val="24"/>
        </w:rPr>
        <w:lastRenderedPageBreak/>
        <w:t xml:space="preserve">favoured status had not yet been enacted in the new fiscal </w:t>
      </w:r>
      <w:r w:rsidR="00DE6001" w:rsidRPr="007A36EF">
        <w:rPr>
          <w:rFonts w:ascii="Times New Roman" w:hAnsi="Times New Roman" w:cs="Times New Roman"/>
          <w:sz w:val="24"/>
          <w:szCs w:val="24"/>
        </w:rPr>
        <w:t>regime and</w:t>
      </w:r>
      <w:r w:rsidR="00562108" w:rsidRPr="007A36EF">
        <w:rPr>
          <w:rFonts w:ascii="Times New Roman" w:hAnsi="Times New Roman" w:cs="Times New Roman"/>
          <w:sz w:val="24"/>
          <w:szCs w:val="24"/>
        </w:rPr>
        <w:t xml:space="preserve"> conclude</w:t>
      </w:r>
      <w:r w:rsidRPr="007A36EF">
        <w:rPr>
          <w:rFonts w:ascii="Times New Roman" w:hAnsi="Times New Roman" w:cs="Times New Roman"/>
          <w:sz w:val="24"/>
          <w:szCs w:val="24"/>
        </w:rPr>
        <w:t xml:space="preserve">d the letter </w:t>
      </w:r>
      <w:r w:rsidR="00562108" w:rsidRPr="007A36EF">
        <w:rPr>
          <w:rFonts w:ascii="Times New Roman" w:hAnsi="Times New Roman" w:cs="Times New Roman"/>
          <w:sz w:val="24"/>
          <w:szCs w:val="24"/>
        </w:rPr>
        <w:t>by stating that</w:t>
      </w:r>
      <w:r w:rsidR="008E2335">
        <w:rPr>
          <w:rFonts w:ascii="Times New Roman" w:hAnsi="Times New Roman" w:cs="Times New Roman"/>
          <w:sz w:val="24"/>
          <w:szCs w:val="24"/>
        </w:rPr>
        <w:t xml:space="preserve"> </w:t>
      </w:r>
      <w:r w:rsidR="00DE6001" w:rsidRPr="007A36EF">
        <w:rPr>
          <w:rFonts w:ascii="Times New Roman" w:hAnsi="Times New Roman" w:cs="Times New Roman"/>
          <w:sz w:val="24"/>
          <w:szCs w:val="24"/>
        </w:rPr>
        <w:t>the “</w:t>
      </w:r>
      <w:r w:rsidR="00562108" w:rsidRPr="007A36EF">
        <w:rPr>
          <w:rFonts w:ascii="Times New Roman" w:hAnsi="Times New Roman" w:cs="Times New Roman"/>
          <w:sz w:val="24"/>
          <w:szCs w:val="24"/>
        </w:rPr>
        <w:t>mining operations of the appellant will be accorded more favourable fiscal benefits applicable to the entire mining sector as and when such benefits are granted</w:t>
      </w:r>
      <w:r w:rsidR="00DE6001" w:rsidRPr="007A36EF">
        <w:rPr>
          <w:rFonts w:ascii="Times New Roman" w:hAnsi="Times New Roman" w:cs="Times New Roman"/>
          <w:sz w:val="24"/>
          <w:szCs w:val="24"/>
        </w:rPr>
        <w:t>”</w:t>
      </w:r>
      <w:r w:rsidR="00562108" w:rsidRPr="007A36EF">
        <w:rPr>
          <w:rFonts w:ascii="Times New Roman" w:hAnsi="Times New Roman" w:cs="Times New Roman"/>
          <w:sz w:val="24"/>
          <w:szCs w:val="24"/>
        </w:rPr>
        <w:t xml:space="preserve">.  </w:t>
      </w:r>
    </w:p>
    <w:p w:rsidR="00EF3BD0" w:rsidRDefault="0085661A"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t>On 23</w:t>
      </w:r>
      <w:r w:rsidR="00470CA9" w:rsidRPr="007A36EF">
        <w:rPr>
          <w:rFonts w:ascii="Times New Roman" w:hAnsi="Times New Roman" w:cs="Times New Roman"/>
          <w:sz w:val="24"/>
          <w:szCs w:val="24"/>
        </w:rPr>
        <w:t xml:space="preserve"> August 2005, the Secretary for the Ministry of Mines and Mining Development </w:t>
      </w:r>
      <w:r w:rsidR="007A36EF">
        <w:rPr>
          <w:rFonts w:ascii="Times New Roman" w:hAnsi="Times New Roman" w:cs="Times New Roman"/>
          <w:sz w:val="24"/>
          <w:szCs w:val="24"/>
        </w:rPr>
        <w:t>(</w:t>
      </w:r>
      <w:r w:rsidR="002B2167" w:rsidRPr="007A36EF">
        <w:rPr>
          <w:rFonts w:ascii="Times New Roman" w:hAnsi="Times New Roman" w:cs="Times New Roman"/>
          <w:sz w:val="24"/>
          <w:szCs w:val="24"/>
        </w:rPr>
        <w:t>Annexure A to the Commissioner’s case</w:t>
      </w:r>
      <w:r w:rsidR="007A36EF">
        <w:rPr>
          <w:rFonts w:ascii="Times New Roman" w:hAnsi="Times New Roman" w:cs="Times New Roman"/>
          <w:sz w:val="24"/>
          <w:szCs w:val="24"/>
        </w:rPr>
        <w:t>)</w:t>
      </w:r>
      <w:r w:rsidR="00470CA9" w:rsidRPr="007A36EF">
        <w:rPr>
          <w:rFonts w:ascii="Times New Roman" w:hAnsi="Times New Roman" w:cs="Times New Roman"/>
          <w:sz w:val="24"/>
          <w:szCs w:val="24"/>
        </w:rPr>
        <w:t xml:space="preserve">in response to the appellant’s correspondence of 17 June 2005 on </w:t>
      </w:r>
      <w:r w:rsidR="002A4A9E" w:rsidRPr="007A36EF">
        <w:rPr>
          <w:rFonts w:ascii="Times New Roman" w:hAnsi="Times New Roman" w:cs="Times New Roman"/>
          <w:sz w:val="24"/>
          <w:szCs w:val="24"/>
        </w:rPr>
        <w:t xml:space="preserve">the issue of non-resident shareholders </w:t>
      </w:r>
      <w:r w:rsidR="00BB6713" w:rsidRPr="007A36EF">
        <w:rPr>
          <w:rFonts w:ascii="Times New Roman" w:hAnsi="Times New Roman" w:cs="Times New Roman"/>
          <w:sz w:val="24"/>
          <w:szCs w:val="24"/>
        </w:rPr>
        <w:t xml:space="preserve">withholding </w:t>
      </w:r>
      <w:r w:rsidR="002A4A9E" w:rsidRPr="007A36EF">
        <w:rPr>
          <w:rFonts w:ascii="Times New Roman" w:hAnsi="Times New Roman" w:cs="Times New Roman"/>
          <w:sz w:val="24"/>
          <w:szCs w:val="24"/>
        </w:rPr>
        <w:t>tax in respect of dividend distribution from mining operations of the appellant clarified the effect of the undertakings in t</w:t>
      </w:r>
      <w:r w:rsidR="00052680" w:rsidRPr="007A36EF">
        <w:rPr>
          <w:rFonts w:ascii="Times New Roman" w:hAnsi="Times New Roman" w:cs="Times New Roman"/>
          <w:sz w:val="24"/>
          <w:szCs w:val="24"/>
        </w:rPr>
        <w:t>he agreements of 24 August 1994</w:t>
      </w:r>
      <w:r w:rsidR="00937E8E" w:rsidRPr="007A36EF">
        <w:rPr>
          <w:rFonts w:ascii="Times New Roman" w:hAnsi="Times New Roman" w:cs="Times New Roman"/>
          <w:sz w:val="24"/>
          <w:szCs w:val="24"/>
        </w:rPr>
        <w:t>, the Framework Agreement of</w:t>
      </w:r>
      <w:r w:rsidR="002A4A9E" w:rsidRPr="007A36EF">
        <w:rPr>
          <w:rFonts w:ascii="Times New Roman" w:hAnsi="Times New Roman" w:cs="Times New Roman"/>
          <w:sz w:val="24"/>
          <w:szCs w:val="24"/>
        </w:rPr>
        <w:t xml:space="preserve"> 20 December 1994 and the three letters of 9 March and 7 September 2</w:t>
      </w:r>
      <w:r w:rsidR="00524F1F" w:rsidRPr="007A36EF">
        <w:rPr>
          <w:rFonts w:ascii="Times New Roman" w:hAnsi="Times New Roman" w:cs="Times New Roman"/>
          <w:sz w:val="24"/>
          <w:szCs w:val="24"/>
        </w:rPr>
        <w:t>001. He stated that the undertakings</w:t>
      </w:r>
      <w:r w:rsidR="002A4A9E" w:rsidRPr="007A36EF">
        <w:rPr>
          <w:rFonts w:ascii="Times New Roman" w:hAnsi="Times New Roman" w:cs="Times New Roman"/>
          <w:sz w:val="24"/>
          <w:szCs w:val="24"/>
        </w:rPr>
        <w:t xml:space="preserve"> wer</w:t>
      </w:r>
      <w:r w:rsidR="00524F1F" w:rsidRPr="007A36EF">
        <w:rPr>
          <w:rFonts w:ascii="Times New Roman" w:hAnsi="Times New Roman" w:cs="Times New Roman"/>
          <w:sz w:val="24"/>
          <w:szCs w:val="24"/>
        </w:rPr>
        <w:t xml:space="preserve">e subject to </w:t>
      </w:r>
      <w:r w:rsidR="002A4A9E" w:rsidRPr="007A36EF">
        <w:rPr>
          <w:rFonts w:ascii="Times New Roman" w:hAnsi="Times New Roman" w:cs="Times New Roman"/>
          <w:sz w:val="24"/>
          <w:szCs w:val="24"/>
        </w:rPr>
        <w:t>legislation</w:t>
      </w:r>
      <w:r w:rsidR="00052680" w:rsidRPr="007A36EF">
        <w:rPr>
          <w:rFonts w:ascii="Times New Roman" w:hAnsi="Times New Roman" w:cs="Times New Roman"/>
          <w:sz w:val="24"/>
          <w:szCs w:val="24"/>
        </w:rPr>
        <w:t>.</w:t>
      </w:r>
      <w:r w:rsidR="008E2335">
        <w:rPr>
          <w:rFonts w:ascii="Times New Roman" w:hAnsi="Times New Roman" w:cs="Times New Roman"/>
          <w:sz w:val="24"/>
          <w:szCs w:val="24"/>
        </w:rPr>
        <w:t xml:space="preserve"> </w:t>
      </w:r>
      <w:r w:rsidR="00524F1F" w:rsidRPr="007A36EF">
        <w:rPr>
          <w:rFonts w:ascii="Times New Roman" w:hAnsi="Times New Roman" w:cs="Times New Roman"/>
          <w:sz w:val="24"/>
          <w:szCs w:val="24"/>
        </w:rPr>
        <w:t>He further indicated that the</w:t>
      </w:r>
      <w:r w:rsidR="00052680" w:rsidRPr="007A36EF">
        <w:rPr>
          <w:rFonts w:ascii="Times New Roman" w:hAnsi="Times New Roman" w:cs="Times New Roman"/>
          <w:sz w:val="24"/>
          <w:szCs w:val="24"/>
        </w:rPr>
        <w:t xml:space="preserve"> best endeavours of the Executive arm of Government </w:t>
      </w:r>
      <w:r w:rsidR="007A36EF">
        <w:rPr>
          <w:rFonts w:ascii="Times New Roman" w:hAnsi="Times New Roman" w:cs="Times New Roman"/>
          <w:sz w:val="24"/>
          <w:szCs w:val="24"/>
        </w:rPr>
        <w:t>(</w:t>
      </w:r>
      <w:r w:rsidR="00052680" w:rsidRPr="007A36EF">
        <w:rPr>
          <w:rFonts w:ascii="Times New Roman" w:hAnsi="Times New Roman" w:cs="Times New Roman"/>
          <w:sz w:val="24"/>
          <w:szCs w:val="24"/>
        </w:rPr>
        <w:t>both Ministries of Finance and Mines</w:t>
      </w:r>
      <w:r w:rsidR="007A36EF">
        <w:rPr>
          <w:rFonts w:ascii="Times New Roman" w:hAnsi="Times New Roman" w:cs="Times New Roman"/>
          <w:sz w:val="24"/>
          <w:szCs w:val="24"/>
        </w:rPr>
        <w:t xml:space="preserve">) </w:t>
      </w:r>
      <w:r w:rsidR="00052680" w:rsidRPr="007A36EF">
        <w:rPr>
          <w:rFonts w:ascii="Times New Roman" w:hAnsi="Times New Roman" w:cs="Times New Roman"/>
          <w:sz w:val="24"/>
          <w:szCs w:val="24"/>
        </w:rPr>
        <w:t>failed to move parliament to pass such legislation as envisaged in Appendix A to the Agreement. The effect of such failure being that the appellant was</w:t>
      </w:r>
      <w:r w:rsidR="00937E8E" w:rsidRPr="007A36EF">
        <w:rPr>
          <w:rFonts w:ascii="Times New Roman" w:hAnsi="Times New Roman" w:cs="Times New Roman"/>
          <w:sz w:val="24"/>
          <w:szCs w:val="24"/>
        </w:rPr>
        <w:t xml:space="preserve"> not granted the most favoured</w:t>
      </w:r>
      <w:r w:rsidR="00052680" w:rsidRPr="007A36EF">
        <w:rPr>
          <w:rFonts w:ascii="Times New Roman" w:hAnsi="Times New Roman" w:cs="Times New Roman"/>
          <w:sz w:val="24"/>
          <w:szCs w:val="24"/>
        </w:rPr>
        <w:t xml:space="preserve"> status envisaged in the undertakings. It remained subject to the prevailing fiscal provisions in the Income Tax Act. He indicated that he had written to the respondent to collect the relevant tax due from the appellant and recommended to </w:t>
      </w:r>
      <w:r w:rsidR="00937E8E" w:rsidRPr="007A36EF">
        <w:rPr>
          <w:rFonts w:ascii="Times New Roman" w:hAnsi="Times New Roman" w:cs="Times New Roman"/>
          <w:sz w:val="24"/>
          <w:szCs w:val="24"/>
        </w:rPr>
        <w:t xml:space="preserve">the </w:t>
      </w:r>
      <w:r w:rsidR="00052680" w:rsidRPr="007A36EF">
        <w:rPr>
          <w:rFonts w:ascii="Times New Roman" w:hAnsi="Times New Roman" w:cs="Times New Roman"/>
          <w:sz w:val="24"/>
          <w:szCs w:val="24"/>
        </w:rPr>
        <w:t xml:space="preserve">Ministry of Finance to amend GN 451 of 1996 to </w:t>
      </w:r>
      <w:r w:rsidR="00EE451C" w:rsidRPr="007A36EF">
        <w:rPr>
          <w:rFonts w:ascii="Times New Roman" w:hAnsi="Times New Roman" w:cs="Times New Roman"/>
          <w:sz w:val="24"/>
          <w:szCs w:val="24"/>
        </w:rPr>
        <w:t xml:space="preserve">substitute </w:t>
      </w:r>
      <w:r w:rsidR="005A4750" w:rsidRPr="007A36EF">
        <w:rPr>
          <w:rFonts w:ascii="Times New Roman" w:hAnsi="Times New Roman" w:cs="Times New Roman"/>
          <w:sz w:val="24"/>
          <w:szCs w:val="24"/>
        </w:rPr>
        <w:t xml:space="preserve">the </w:t>
      </w:r>
      <w:r w:rsidR="00052680" w:rsidRPr="007A36EF">
        <w:rPr>
          <w:rFonts w:ascii="Times New Roman" w:hAnsi="Times New Roman" w:cs="Times New Roman"/>
          <w:sz w:val="24"/>
          <w:szCs w:val="24"/>
        </w:rPr>
        <w:t>appellant</w:t>
      </w:r>
      <w:r w:rsidR="00EE451C" w:rsidRPr="007A36EF">
        <w:rPr>
          <w:rFonts w:ascii="Times New Roman" w:hAnsi="Times New Roman" w:cs="Times New Roman"/>
          <w:sz w:val="24"/>
          <w:szCs w:val="24"/>
        </w:rPr>
        <w:t xml:space="preserve"> for the original owners as the approved holder of the special mining lease</w:t>
      </w:r>
      <w:r w:rsidR="00052680" w:rsidRPr="007A36EF">
        <w:rPr>
          <w:rFonts w:ascii="Times New Roman" w:hAnsi="Times New Roman" w:cs="Times New Roman"/>
          <w:sz w:val="24"/>
          <w:szCs w:val="24"/>
        </w:rPr>
        <w:t xml:space="preserve">. He </w:t>
      </w:r>
      <w:r w:rsidR="0066280D" w:rsidRPr="007A36EF">
        <w:rPr>
          <w:rFonts w:ascii="Times New Roman" w:hAnsi="Times New Roman" w:cs="Times New Roman"/>
          <w:sz w:val="24"/>
          <w:szCs w:val="24"/>
        </w:rPr>
        <w:t>called</w:t>
      </w:r>
      <w:r w:rsidR="00052680" w:rsidRPr="007A36EF">
        <w:rPr>
          <w:rFonts w:ascii="Times New Roman" w:hAnsi="Times New Roman" w:cs="Times New Roman"/>
          <w:sz w:val="24"/>
          <w:szCs w:val="24"/>
        </w:rPr>
        <w:t xml:space="preserve"> upon appellant to initiate review of clause 7 and the agreement and thus invoke the </w:t>
      </w:r>
      <w:r w:rsidR="0066280D" w:rsidRPr="007A36EF">
        <w:rPr>
          <w:rFonts w:ascii="Times New Roman" w:hAnsi="Times New Roman" w:cs="Times New Roman"/>
          <w:sz w:val="24"/>
          <w:szCs w:val="24"/>
        </w:rPr>
        <w:t>interim</w:t>
      </w:r>
      <w:r w:rsidR="00052680" w:rsidRPr="007A36EF">
        <w:rPr>
          <w:rFonts w:ascii="Times New Roman" w:hAnsi="Times New Roman" w:cs="Times New Roman"/>
          <w:sz w:val="24"/>
          <w:szCs w:val="24"/>
        </w:rPr>
        <w:t xml:space="preserve"> arrangements envisaged in those provisions</w:t>
      </w:r>
      <w:r w:rsidR="0066280D" w:rsidRPr="007A36EF">
        <w:rPr>
          <w:rFonts w:ascii="Times New Roman" w:hAnsi="Times New Roman" w:cs="Times New Roman"/>
          <w:sz w:val="24"/>
          <w:szCs w:val="24"/>
        </w:rPr>
        <w:t xml:space="preserve"> in order to utilise existing legislation to achieve the most favoured taxation status. </w:t>
      </w:r>
    </w:p>
    <w:p w:rsidR="007A36EF" w:rsidRPr="007A36EF" w:rsidRDefault="007A36EF" w:rsidP="007A36EF">
      <w:pPr>
        <w:pStyle w:val="ListParagraph"/>
        <w:spacing w:line="360" w:lineRule="auto"/>
        <w:jc w:val="both"/>
        <w:rPr>
          <w:rFonts w:ascii="Times New Roman" w:hAnsi="Times New Roman" w:cs="Times New Roman"/>
          <w:sz w:val="24"/>
          <w:szCs w:val="24"/>
        </w:rPr>
      </w:pPr>
    </w:p>
    <w:p w:rsidR="00470CA9" w:rsidRDefault="00EF3BD0"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t xml:space="preserve">The letter to the respondent, annexure B to the </w:t>
      </w:r>
      <w:r w:rsidR="00D718FC" w:rsidRPr="007A36EF">
        <w:rPr>
          <w:rFonts w:ascii="Times New Roman" w:hAnsi="Times New Roman" w:cs="Times New Roman"/>
          <w:sz w:val="24"/>
          <w:szCs w:val="24"/>
        </w:rPr>
        <w:t>Commissioner’s</w:t>
      </w:r>
      <w:r w:rsidRPr="007A36EF">
        <w:rPr>
          <w:rFonts w:ascii="Times New Roman" w:hAnsi="Times New Roman" w:cs="Times New Roman"/>
          <w:sz w:val="24"/>
          <w:szCs w:val="24"/>
        </w:rPr>
        <w:t xml:space="preserve"> case</w:t>
      </w:r>
      <w:r w:rsidR="00F77E9D" w:rsidRPr="007A36EF">
        <w:rPr>
          <w:rFonts w:ascii="Times New Roman" w:hAnsi="Times New Roman" w:cs="Times New Roman"/>
          <w:sz w:val="24"/>
          <w:szCs w:val="24"/>
        </w:rPr>
        <w:t>,</w:t>
      </w:r>
      <w:r w:rsidR="00B64885" w:rsidRPr="007A36EF">
        <w:rPr>
          <w:rFonts w:ascii="Times New Roman" w:hAnsi="Times New Roman" w:cs="Times New Roman"/>
          <w:sz w:val="24"/>
          <w:szCs w:val="24"/>
        </w:rPr>
        <w:t xml:space="preserve"> copied to the Secretary for Finance</w:t>
      </w:r>
      <w:r w:rsidR="00026EAA" w:rsidRPr="007A36EF">
        <w:rPr>
          <w:rFonts w:ascii="Times New Roman" w:hAnsi="Times New Roman" w:cs="Times New Roman"/>
          <w:sz w:val="24"/>
          <w:szCs w:val="24"/>
        </w:rPr>
        <w:t>,</w:t>
      </w:r>
      <w:r w:rsidRPr="007A36EF">
        <w:rPr>
          <w:rFonts w:ascii="Times New Roman" w:hAnsi="Times New Roman" w:cs="Times New Roman"/>
          <w:sz w:val="24"/>
          <w:szCs w:val="24"/>
        </w:rPr>
        <w:t xml:space="preserve"> essentially indicated that the appellant was in regards to </w:t>
      </w:r>
      <w:r w:rsidR="009F7BA2" w:rsidRPr="007A36EF">
        <w:rPr>
          <w:rFonts w:ascii="Times New Roman" w:hAnsi="Times New Roman" w:cs="Times New Roman"/>
          <w:sz w:val="24"/>
          <w:szCs w:val="24"/>
        </w:rPr>
        <w:t xml:space="preserve">the </w:t>
      </w:r>
      <w:r w:rsidRPr="007A36EF">
        <w:rPr>
          <w:rFonts w:ascii="Times New Roman" w:hAnsi="Times New Roman" w:cs="Times New Roman"/>
          <w:sz w:val="24"/>
          <w:szCs w:val="24"/>
        </w:rPr>
        <w:t xml:space="preserve">withholding tax subject to existing legislation pending </w:t>
      </w:r>
      <w:r w:rsidR="00D718FC" w:rsidRPr="007A36EF">
        <w:rPr>
          <w:rFonts w:ascii="Times New Roman" w:hAnsi="Times New Roman" w:cs="Times New Roman"/>
          <w:sz w:val="24"/>
          <w:szCs w:val="24"/>
        </w:rPr>
        <w:t>promulgation</w:t>
      </w:r>
      <w:r w:rsidRPr="007A36EF">
        <w:rPr>
          <w:rFonts w:ascii="Times New Roman" w:hAnsi="Times New Roman" w:cs="Times New Roman"/>
          <w:sz w:val="24"/>
          <w:szCs w:val="24"/>
        </w:rPr>
        <w:t xml:space="preserve"> of legislation inc</w:t>
      </w:r>
      <w:r w:rsidR="00D718FC" w:rsidRPr="007A36EF">
        <w:rPr>
          <w:rFonts w:ascii="Times New Roman" w:hAnsi="Times New Roman" w:cs="Times New Roman"/>
          <w:sz w:val="24"/>
          <w:szCs w:val="24"/>
        </w:rPr>
        <w:t>orporating the provisions in the 1994 agreements</w:t>
      </w:r>
      <w:r w:rsidR="00EE451C" w:rsidRPr="007A36EF">
        <w:rPr>
          <w:rFonts w:ascii="Times New Roman" w:hAnsi="Times New Roman" w:cs="Times New Roman"/>
          <w:sz w:val="24"/>
          <w:szCs w:val="24"/>
        </w:rPr>
        <w:t xml:space="preserve"> and 2001 letters. It pointed out that existing legislation GN 451 of 1996 did not cover non-resident shareholders tax envisaged in Appen</w:t>
      </w:r>
      <w:r w:rsidR="00F77E9D" w:rsidRPr="007A36EF">
        <w:rPr>
          <w:rFonts w:ascii="Times New Roman" w:hAnsi="Times New Roman" w:cs="Times New Roman"/>
          <w:sz w:val="24"/>
          <w:szCs w:val="24"/>
        </w:rPr>
        <w:t xml:space="preserve">dix A to the agreement. In conclusion, the letter indicated that the appellant was </w:t>
      </w:r>
      <w:r w:rsidR="00EE451C" w:rsidRPr="007A36EF">
        <w:rPr>
          <w:rFonts w:ascii="Times New Roman" w:hAnsi="Times New Roman" w:cs="Times New Roman"/>
          <w:sz w:val="24"/>
          <w:szCs w:val="24"/>
        </w:rPr>
        <w:t>liable for taxation under th</w:t>
      </w:r>
      <w:r w:rsidR="00F77E9D" w:rsidRPr="007A36EF">
        <w:rPr>
          <w:rFonts w:ascii="Times New Roman" w:hAnsi="Times New Roman" w:cs="Times New Roman"/>
          <w:sz w:val="24"/>
          <w:szCs w:val="24"/>
        </w:rPr>
        <w:t>e provisions of the Income Tax A</w:t>
      </w:r>
      <w:r w:rsidR="00EE451C" w:rsidRPr="007A36EF">
        <w:rPr>
          <w:rFonts w:ascii="Times New Roman" w:hAnsi="Times New Roman" w:cs="Times New Roman"/>
          <w:sz w:val="24"/>
          <w:szCs w:val="24"/>
        </w:rPr>
        <w:t>ct applicable to special mining lease</w:t>
      </w:r>
      <w:r w:rsidR="00F77E9D" w:rsidRPr="007A36EF">
        <w:rPr>
          <w:rFonts w:ascii="Times New Roman" w:hAnsi="Times New Roman" w:cs="Times New Roman"/>
          <w:sz w:val="24"/>
          <w:szCs w:val="24"/>
        </w:rPr>
        <w:t>s</w:t>
      </w:r>
      <w:r w:rsidR="00EE451C" w:rsidRPr="007A36EF">
        <w:rPr>
          <w:rFonts w:ascii="Times New Roman" w:hAnsi="Times New Roman" w:cs="Times New Roman"/>
          <w:sz w:val="24"/>
          <w:szCs w:val="24"/>
        </w:rPr>
        <w:t xml:space="preserve">. </w:t>
      </w:r>
    </w:p>
    <w:p w:rsidR="007A36EF" w:rsidRPr="007A36EF" w:rsidRDefault="007A36EF" w:rsidP="007A36EF">
      <w:pPr>
        <w:pStyle w:val="ListParagraph"/>
        <w:rPr>
          <w:rFonts w:ascii="Times New Roman" w:hAnsi="Times New Roman" w:cs="Times New Roman"/>
          <w:sz w:val="24"/>
          <w:szCs w:val="24"/>
        </w:rPr>
      </w:pPr>
    </w:p>
    <w:p w:rsidR="00BD09C5" w:rsidRPr="007A36EF" w:rsidRDefault="00BD09C5"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lastRenderedPageBreak/>
        <w:t>The appellant duly paid the withholding tax it had hitherto disputed on the basis of the undertakings in accordance with prevailing legislation.</w:t>
      </w:r>
    </w:p>
    <w:p w:rsidR="005442D3" w:rsidRDefault="005442D3"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t>It was common cause</w:t>
      </w:r>
      <w:r w:rsidR="00C666D7" w:rsidRPr="007A36EF">
        <w:rPr>
          <w:rFonts w:ascii="Times New Roman" w:hAnsi="Times New Roman" w:cs="Times New Roman"/>
          <w:sz w:val="24"/>
          <w:szCs w:val="24"/>
        </w:rPr>
        <w:t xml:space="preserve"> that since 2001, in computing </w:t>
      </w:r>
      <w:r w:rsidRPr="007A36EF">
        <w:rPr>
          <w:rFonts w:ascii="Times New Roman" w:hAnsi="Times New Roman" w:cs="Times New Roman"/>
          <w:sz w:val="24"/>
          <w:szCs w:val="24"/>
        </w:rPr>
        <w:t>its taxable income, assessed losses, capital redemption allowances and deductions, the appellant applie</w:t>
      </w:r>
      <w:r w:rsidR="00937E8E" w:rsidRPr="007A36EF">
        <w:rPr>
          <w:rFonts w:ascii="Times New Roman" w:hAnsi="Times New Roman" w:cs="Times New Roman"/>
          <w:sz w:val="24"/>
          <w:szCs w:val="24"/>
        </w:rPr>
        <w:t>d the provisions of the Income T</w:t>
      </w:r>
      <w:r w:rsidRPr="007A36EF">
        <w:rPr>
          <w:rFonts w:ascii="Times New Roman" w:hAnsi="Times New Roman" w:cs="Times New Roman"/>
          <w:sz w:val="24"/>
          <w:szCs w:val="24"/>
        </w:rPr>
        <w:t xml:space="preserve">ax </w:t>
      </w:r>
      <w:r w:rsidR="00937E8E" w:rsidRPr="007A36EF">
        <w:rPr>
          <w:rFonts w:ascii="Times New Roman" w:hAnsi="Times New Roman" w:cs="Times New Roman"/>
          <w:sz w:val="24"/>
          <w:szCs w:val="24"/>
        </w:rPr>
        <w:t xml:space="preserve">Act </w:t>
      </w:r>
      <w:r w:rsidRPr="007A36EF">
        <w:rPr>
          <w:rFonts w:ascii="Times New Roman" w:hAnsi="Times New Roman" w:cs="Times New Roman"/>
          <w:sz w:val="24"/>
          <w:szCs w:val="24"/>
        </w:rPr>
        <w:t>applicable to general mining operations where these were more favoura</w:t>
      </w:r>
      <w:r w:rsidR="00DC3160" w:rsidRPr="007A36EF">
        <w:rPr>
          <w:rFonts w:ascii="Times New Roman" w:hAnsi="Times New Roman" w:cs="Times New Roman"/>
          <w:sz w:val="24"/>
          <w:szCs w:val="24"/>
        </w:rPr>
        <w:t>ble than those applicable to special mining leases</w:t>
      </w:r>
      <w:r w:rsidRPr="007A36EF">
        <w:rPr>
          <w:rFonts w:ascii="Times New Roman" w:hAnsi="Times New Roman" w:cs="Times New Roman"/>
          <w:sz w:val="24"/>
          <w:szCs w:val="24"/>
        </w:rPr>
        <w:t>.</w:t>
      </w:r>
      <w:r w:rsidR="00E87D63" w:rsidRPr="007A36EF">
        <w:rPr>
          <w:rFonts w:ascii="Times New Roman" w:hAnsi="Times New Roman" w:cs="Times New Roman"/>
          <w:sz w:val="24"/>
          <w:szCs w:val="24"/>
        </w:rPr>
        <w:t xml:space="preserve"> Since </w:t>
      </w:r>
      <w:r w:rsidR="00C666D7" w:rsidRPr="007A36EF">
        <w:rPr>
          <w:rFonts w:ascii="Times New Roman" w:hAnsi="Times New Roman" w:cs="Times New Roman"/>
          <w:sz w:val="24"/>
          <w:szCs w:val="24"/>
        </w:rPr>
        <w:t>commencing</w:t>
      </w:r>
      <w:r w:rsidR="00E87D63" w:rsidRPr="007A36EF">
        <w:rPr>
          <w:rFonts w:ascii="Times New Roman" w:hAnsi="Times New Roman" w:cs="Times New Roman"/>
          <w:sz w:val="24"/>
          <w:szCs w:val="24"/>
        </w:rPr>
        <w:t xml:space="preserve"> operations in 2001</w:t>
      </w:r>
      <w:r w:rsidR="00D8434A" w:rsidRPr="007A36EF">
        <w:rPr>
          <w:rFonts w:ascii="Times New Roman" w:hAnsi="Times New Roman" w:cs="Times New Roman"/>
          <w:sz w:val="24"/>
          <w:szCs w:val="24"/>
        </w:rPr>
        <w:t xml:space="preserve"> it was </w:t>
      </w:r>
      <w:r w:rsidR="00E87D63" w:rsidRPr="007A36EF">
        <w:rPr>
          <w:rFonts w:ascii="Times New Roman" w:hAnsi="Times New Roman" w:cs="Times New Roman"/>
          <w:sz w:val="24"/>
          <w:szCs w:val="24"/>
        </w:rPr>
        <w:t>claiming capital redemption allowances under the 5</w:t>
      </w:r>
      <w:r w:rsidR="00E87D63" w:rsidRPr="007A36EF">
        <w:rPr>
          <w:rFonts w:ascii="Times New Roman" w:hAnsi="Times New Roman" w:cs="Times New Roman"/>
          <w:sz w:val="24"/>
          <w:szCs w:val="24"/>
          <w:vertAlign w:val="superscript"/>
        </w:rPr>
        <w:t>th</w:t>
      </w:r>
      <w:r w:rsidR="00E87D63" w:rsidRPr="007A36EF">
        <w:rPr>
          <w:rFonts w:ascii="Times New Roman" w:hAnsi="Times New Roman" w:cs="Times New Roman"/>
          <w:sz w:val="24"/>
          <w:szCs w:val="24"/>
        </w:rPr>
        <w:t xml:space="preserve"> Schedule to</w:t>
      </w:r>
      <w:r w:rsidR="00C666D7" w:rsidRPr="007A36EF">
        <w:rPr>
          <w:rFonts w:ascii="Times New Roman" w:hAnsi="Times New Roman" w:cs="Times New Roman"/>
          <w:sz w:val="24"/>
          <w:szCs w:val="24"/>
        </w:rPr>
        <w:t xml:space="preserve"> the Income Tax Act and deducti</w:t>
      </w:r>
      <w:r w:rsidR="00E87D63" w:rsidRPr="007A36EF">
        <w:rPr>
          <w:rFonts w:ascii="Times New Roman" w:hAnsi="Times New Roman" w:cs="Times New Roman"/>
          <w:sz w:val="24"/>
          <w:szCs w:val="24"/>
        </w:rPr>
        <w:t xml:space="preserve">ng capital expenditure in full in the year </w:t>
      </w:r>
      <w:r w:rsidR="00C666D7" w:rsidRPr="007A36EF">
        <w:rPr>
          <w:rFonts w:ascii="Times New Roman" w:hAnsi="Times New Roman" w:cs="Times New Roman"/>
          <w:sz w:val="24"/>
          <w:szCs w:val="24"/>
        </w:rPr>
        <w:t>the expenditure was incurred. This was contrary to s 15</w:t>
      </w:r>
      <w:r w:rsidR="005A1820">
        <w:rPr>
          <w:rFonts w:ascii="Times New Roman" w:hAnsi="Times New Roman" w:cs="Times New Roman"/>
          <w:sz w:val="24"/>
          <w:szCs w:val="24"/>
        </w:rPr>
        <w:t>(</w:t>
      </w:r>
      <w:r w:rsidR="00C666D7" w:rsidRPr="007A36EF">
        <w:rPr>
          <w:rFonts w:ascii="Times New Roman" w:hAnsi="Times New Roman" w:cs="Times New Roman"/>
          <w:sz w:val="24"/>
          <w:szCs w:val="24"/>
        </w:rPr>
        <w:t>f</w:t>
      </w:r>
      <w:r w:rsidR="00046BC6">
        <w:rPr>
          <w:rFonts w:ascii="Times New Roman" w:hAnsi="Times New Roman" w:cs="Times New Roman"/>
          <w:sz w:val="24"/>
          <w:szCs w:val="24"/>
        </w:rPr>
        <w:t>f</w:t>
      </w:r>
      <w:r w:rsidR="005A1820">
        <w:rPr>
          <w:rFonts w:ascii="Times New Roman" w:hAnsi="Times New Roman" w:cs="Times New Roman"/>
          <w:sz w:val="24"/>
          <w:szCs w:val="24"/>
        </w:rPr>
        <w:t>)</w:t>
      </w:r>
      <w:r w:rsidR="00C666D7" w:rsidRPr="007A36EF">
        <w:rPr>
          <w:rFonts w:ascii="Times New Roman" w:hAnsi="Times New Roman" w:cs="Times New Roman"/>
          <w:sz w:val="24"/>
          <w:szCs w:val="24"/>
        </w:rPr>
        <w:t xml:space="preserve"> and </w:t>
      </w:r>
      <w:r w:rsidR="00D8434A" w:rsidRPr="007A36EF">
        <w:rPr>
          <w:rFonts w:ascii="Times New Roman" w:hAnsi="Times New Roman" w:cs="Times New Roman"/>
          <w:sz w:val="24"/>
          <w:szCs w:val="24"/>
        </w:rPr>
        <w:t xml:space="preserve">s </w:t>
      </w:r>
      <w:r w:rsidR="00C666D7" w:rsidRPr="007A36EF">
        <w:rPr>
          <w:rFonts w:ascii="Times New Roman" w:hAnsi="Times New Roman" w:cs="Times New Roman"/>
          <w:sz w:val="24"/>
          <w:szCs w:val="24"/>
        </w:rPr>
        <w:t xml:space="preserve">22 of </w:t>
      </w:r>
      <w:r w:rsidR="00D8434A" w:rsidRPr="007A36EF">
        <w:rPr>
          <w:rFonts w:ascii="Times New Roman" w:hAnsi="Times New Roman" w:cs="Times New Roman"/>
          <w:sz w:val="24"/>
          <w:szCs w:val="24"/>
        </w:rPr>
        <w:t xml:space="preserve">the </w:t>
      </w:r>
      <w:r w:rsidR="00C666D7" w:rsidRPr="007A36EF">
        <w:rPr>
          <w:rFonts w:ascii="Times New Roman" w:hAnsi="Times New Roman" w:cs="Times New Roman"/>
          <w:sz w:val="24"/>
          <w:szCs w:val="24"/>
        </w:rPr>
        <w:t>Income Tax Act under</w:t>
      </w:r>
      <w:r w:rsidR="00937E8E" w:rsidRPr="007A36EF">
        <w:rPr>
          <w:rFonts w:ascii="Times New Roman" w:hAnsi="Times New Roman" w:cs="Times New Roman"/>
          <w:sz w:val="24"/>
          <w:szCs w:val="24"/>
        </w:rPr>
        <w:t xml:space="preserve"> w</w:t>
      </w:r>
      <w:r w:rsidR="00C666D7" w:rsidRPr="007A36EF">
        <w:rPr>
          <w:rFonts w:ascii="Times New Roman" w:hAnsi="Times New Roman" w:cs="Times New Roman"/>
          <w:sz w:val="24"/>
          <w:szCs w:val="24"/>
        </w:rPr>
        <w:t xml:space="preserve">hich capital redemption allowances deductions are claimed in quarterly instalments over four years. </w:t>
      </w:r>
      <w:r w:rsidR="005F4D86" w:rsidRPr="007A36EF">
        <w:rPr>
          <w:rFonts w:ascii="Times New Roman" w:hAnsi="Times New Roman" w:cs="Times New Roman"/>
          <w:sz w:val="24"/>
          <w:szCs w:val="24"/>
        </w:rPr>
        <w:t>This was exposed by the 2012 investigative audit conducted by the respondent.</w:t>
      </w:r>
    </w:p>
    <w:p w:rsidR="007A36EF" w:rsidRPr="007A36EF" w:rsidRDefault="007A36EF" w:rsidP="007A36EF">
      <w:pPr>
        <w:pStyle w:val="ListParagraph"/>
        <w:spacing w:line="360" w:lineRule="auto"/>
        <w:jc w:val="both"/>
        <w:rPr>
          <w:rFonts w:ascii="Times New Roman" w:hAnsi="Times New Roman" w:cs="Times New Roman"/>
          <w:sz w:val="24"/>
          <w:szCs w:val="24"/>
        </w:rPr>
      </w:pPr>
    </w:p>
    <w:p w:rsidR="00D66105" w:rsidRDefault="00027F1E"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t>On 14 January 2013 the respondent reduced the penalty from 8</w:t>
      </w:r>
      <w:r w:rsidR="007A36EF">
        <w:rPr>
          <w:rFonts w:ascii="Times New Roman" w:hAnsi="Times New Roman" w:cs="Times New Roman"/>
          <w:sz w:val="24"/>
          <w:szCs w:val="24"/>
        </w:rPr>
        <w:t xml:space="preserve"> per cent</w:t>
      </w:r>
      <w:r w:rsidRPr="007A36EF">
        <w:rPr>
          <w:rFonts w:ascii="Times New Roman" w:hAnsi="Times New Roman" w:cs="Times New Roman"/>
          <w:sz w:val="24"/>
          <w:szCs w:val="24"/>
        </w:rPr>
        <w:t xml:space="preserve"> to 5</w:t>
      </w:r>
      <w:r w:rsidR="007A36EF">
        <w:rPr>
          <w:rFonts w:ascii="Times New Roman" w:hAnsi="Times New Roman" w:cs="Times New Roman"/>
          <w:sz w:val="24"/>
          <w:szCs w:val="24"/>
        </w:rPr>
        <w:t xml:space="preserve"> per cent </w:t>
      </w:r>
      <w:r w:rsidR="00D66105" w:rsidRPr="007A36EF">
        <w:rPr>
          <w:rFonts w:ascii="Times New Roman" w:hAnsi="Times New Roman" w:cs="Times New Roman"/>
          <w:sz w:val="24"/>
          <w:szCs w:val="24"/>
        </w:rPr>
        <w:t>but</w:t>
      </w:r>
      <w:r w:rsidRPr="007A36EF">
        <w:rPr>
          <w:rFonts w:ascii="Times New Roman" w:hAnsi="Times New Roman" w:cs="Times New Roman"/>
          <w:sz w:val="24"/>
          <w:szCs w:val="24"/>
        </w:rPr>
        <w:t xml:space="preserve"> declined to </w:t>
      </w:r>
      <w:r w:rsidR="00D66105" w:rsidRPr="007A36EF">
        <w:rPr>
          <w:rFonts w:ascii="Times New Roman" w:hAnsi="Times New Roman" w:cs="Times New Roman"/>
          <w:sz w:val="24"/>
          <w:szCs w:val="24"/>
        </w:rPr>
        <w:t xml:space="preserve">waive interest payment. </w:t>
      </w:r>
    </w:p>
    <w:p w:rsidR="007A36EF" w:rsidRPr="007A36EF" w:rsidRDefault="007A36EF" w:rsidP="007A36EF">
      <w:pPr>
        <w:pStyle w:val="ListParagraph"/>
        <w:rPr>
          <w:rFonts w:ascii="Times New Roman" w:hAnsi="Times New Roman" w:cs="Times New Roman"/>
          <w:sz w:val="24"/>
          <w:szCs w:val="24"/>
        </w:rPr>
      </w:pPr>
    </w:p>
    <w:p w:rsidR="00B96FD5" w:rsidRDefault="00D66105"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t>In para 20 of its case the appellant averred that “t</w:t>
      </w:r>
      <w:r w:rsidR="00B96FD5" w:rsidRPr="007A36EF">
        <w:rPr>
          <w:rFonts w:ascii="Times New Roman" w:hAnsi="Times New Roman" w:cs="Times New Roman"/>
          <w:sz w:val="24"/>
          <w:szCs w:val="24"/>
        </w:rPr>
        <w:t>he use, and not the abuse, of the tax provisions applicable to general mining operations was undertaken by the appellant with full disclosure to the respondent and was applied consistently over the period 2001 to 2011, with the full knowledge of the Go</w:t>
      </w:r>
      <w:r w:rsidRPr="007A36EF">
        <w:rPr>
          <w:rFonts w:ascii="Times New Roman" w:hAnsi="Times New Roman" w:cs="Times New Roman"/>
          <w:sz w:val="24"/>
          <w:szCs w:val="24"/>
        </w:rPr>
        <w:t>vernment of Zimbabwe</w:t>
      </w:r>
      <w:r w:rsidR="00B96FD5" w:rsidRPr="007A36EF">
        <w:rPr>
          <w:rFonts w:ascii="Times New Roman" w:hAnsi="Times New Roman" w:cs="Times New Roman"/>
          <w:sz w:val="24"/>
          <w:szCs w:val="24"/>
        </w:rPr>
        <w:t xml:space="preserve"> and the respondent.”</w:t>
      </w:r>
      <w:r w:rsidRPr="007A36EF">
        <w:rPr>
          <w:rFonts w:ascii="Times New Roman" w:hAnsi="Times New Roman" w:cs="Times New Roman"/>
          <w:sz w:val="24"/>
          <w:szCs w:val="24"/>
        </w:rPr>
        <w:t xml:space="preserve"> The averment was d</w:t>
      </w:r>
      <w:r w:rsidR="00C12594">
        <w:rPr>
          <w:rFonts w:ascii="Times New Roman" w:hAnsi="Times New Roman" w:cs="Times New Roman"/>
          <w:sz w:val="24"/>
          <w:szCs w:val="24"/>
        </w:rPr>
        <w:t>isputed by the respondent. The appella</w:t>
      </w:r>
      <w:r w:rsidRPr="007A36EF">
        <w:rPr>
          <w:rFonts w:ascii="Times New Roman" w:hAnsi="Times New Roman" w:cs="Times New Roman"/>
          <w:sz w:val="24"/>
          <w:szCs w:val="24"/>
        </w:rPr>
        <w:t xml:space="preserve">nt did not submit proof of such disclosure. The onus was on the appellant to establish on a balance of probabilities that it made full disclosure as alleged. It failed to discharge the evidential onus in this respect. I find that it did not make such disclosure to the respondent in its returns over the period in issue. </w:t>
      </w:r>
    </w:p>
    <w:p w:rsidR="00AB42F9" w:rsidRPr="00AB42F9" w:rsidRDefault="00AB42F9" w:rsidP="00AB42F9">
      <w:pPr>
        <w:pStyle w:val="ListParagraph"/>
        <w:rPr>
          <w:rFonts w:ascii="Times New Roman" w:hAnsi="Times New Roman" w:cs="Times New Roman"/>
          <w:sz w:val="24"/>
          <w:szCs w:val="24"/>
        </w:rPr>
      </w:pPr>
    </w:p>
    <w:p w:rsidR="006D0510" w:rsidRPr="006D0510" w:rsidRDefault="00A163ED" w:rsidP="001B6426">
      <w:pPr>
        <w:pStyle w:val="ListParagraph"/>
        <w:numPr>
          <w:ilvl w:val="0"/>
          <w:numId w:val="1"/>
        </w:numPr>
        <w:spacing w:after="0" w:line="360" w:lineRule="auto"/>
        <w:jc w:val="both"/>
        <w:rPr>
          <w:rFonts w:ascii="Times New Roman" w:hAnsi="Times New Roman" w:cs="Times New Roman"/>
          <w:sz w:val="24"/>
          <w:szCs w:val="24"/>
          <w:u w:val="single"/>
        </w:rPr>
      </w:pPr>
      <w:r w:rsidRPr="007A36EF">
        <w:rPr>
          <w:rFonts w:ascii="Times New Roman" w:hAnsi="Times New Roman" w:cs="Times New Roman"/>
          <w:sz w:val="24"/>
          <w:szCs w:val="24"/>
        </w:rPr>
        <w:t xml:space="preserve">The original agreement of </w:t>
      </w:r>
      <w:r w:rsidR="00377C4F" w:rsidRPr="007A36EF">
        <w:rPr>
          <w:rFonts w:ascii="Times New Roman" w:hAnsi="Times New Roman" w:cs="Times New Roman"/>
          <w:sz w:val="24"/>
          <w:szCs w:val="24"/>
        </w:rPr>
        <w:t xml:space="preserve">24 August 1994 came into effect on the understanding that clause 7.1 would be fulfilled. </w:t>
      </w:r>
      <w:r w:rsidR="00EC542B" w:rsidRPr="007A36EF">
        <w:rPr>
          <w:rFonts w:ascii="Times New Roman" w:hAnsi="Times New Roman" w:cs="Times New Roman"/>
          <w:sz w:val="24"/>
          <w:szCs w:val="24"/>
        </w:rPr>
        <w:t xml:space="preserve">The lease </w:t>
      </w:r>
      <w:r w:rsidR="001B6426">
        <w:rPr>
          <w:rFonts w:ascii="Times New Roman" w:hAnsi="Times New Roman" w:cs="Times New Roman"/>
          <w:sz w:val="24"/>
          <w:szCs w:val="24"/>
        </w:rPr>
        <w:t>(C</w:t>
      </w:r>
      <w:r w:rsidR="00EC542B" w:rsidRPr="007A36EF">
        <w:rPr>
          <w:rFonts w:ascii="Times New Roman" w:hAnsi="Times New Roman" w:cs="Times New Roman"/>
          <w:sz w:val="24"/>
          <w:szCs w:val="24"/>
        </w:rPr>
        <w:t>lause 1</w:t>
      </w:r>
      <w:r w:rsidR="001B6426">
        <w:rPr>
          <w:rFonts w:ascii="Times New Roman" w:hAnsi="Times New Roman" w:cs="Times New Roman"/>
          <w:sz w:val="24"/>
          <w:szCs w:val="24"/>
        </w:rPr>
        <w:t>)</w:t>
      </w:r>
      <w:r w:rsidR="00EC542B" w:rsidRPr="007A36EF">
        <w:rPr>
          <w:rFonts w:ascii="Times New Roman" w:hAnsi="Times New Roman" w:cs="Times New Roman"/>
          <w:sz w:val="24"/>
          <w:szCs w:val="24"/>
        </w:rPr>
        <w:t xml:space="preserve"> was to operate for the lesser period between 25 years and the estimated life of the mine. It </w:t>
      </w:r>
      <w:r w:rsidR="008E1713" w:rsidRPr="007A36EF">
        <w:rPr>
          <w:rFonts w:ascii="Times New Roman" w:hAnsi="Times New Roman" w:cs="Times New Roman"/>
          <w:sz w:val="24"/>
          <w:szCs w:val="24"/>
        </w:rPr>
        <w:t xml:space="preserve">was </w:t>
      </w:r>
      <w:r w:rsidR="001B6426">
        <w:rPr>
          <w:rFonts w:ascii="Times New Roman" w:hAnsi="Times New Roman" w:cs="Times New Roman"/>
          <w:sz w:val="24"/>
          <w:szCs w:val="24"/>
        </w:rPr>
        <w:t>(C</w:t>
      </w:r>
      <w:r w:rsidR="00EC542B" w:rsidRPr="007A36EF">
        <w:rPr>
          <w:rFonts w:ascii="Times New Roman" w:hAnsi="Times New Roman" w:cs="Times New Roman"/>
          <w:sz w:val="24"/>
          <w:szCs w:val="24"/>
        </w:rPr>
        <w:t>lause 2</w:t>
      </w:r>
      <w:r w:rsidR="001B6426">
        <w:rPr>
          <w:rFonts w:ascii="Times New Roman" w:hAnsi="Times New Roman" w:cs="Times New Roman"/>
          <w:sz w:val="24"/>
          <w:szCs w:val="24"/>
        </w:rPr>
        <w:t xml:space="preserve">) </w:t>
      </w:r>
      <w:r w:rsidR="00EC542B" w:rsidRPr="007A36EF">
        <w:rPr>
          <w:rFonts w:ascii="Times New Roman" w:hAnsi="Times New Roman" w:cs="Times New Roman"/>
          <w:sz w:val="24"/>
          <w:szCs w:val="24"/>
        </w:rPr>
        <w:t xml:space="preserve">subject to renewal if </w:t>
      </w:r>
      <w:r w:rsidR="005771D8" w:rsidRPr="007A36EF">
        <w:rPr>
          <w:rFonts w:ascii="Times New Roman" w:hAnsi="Times New Roman" w:cs="Times New Roman"/>
          <w:sz w:val="24"/>
          <w:szCs w:val="24"/>
        </w:rPr>
        <w:t xml:space="preserve">the </w:t>
      </w:r>
      <w:r w:rsidR="00EC542B" w:rsidRPr="007A36EF">
        <w:rPr>
          <w:rFonts w:ascii="Times New Roman" w:hAnsi="Times New Roman" w:cs="Times New Roman"/>
          <w:sz w:val="24"/>
          <w:szCs w:val="24"/>
        </w:rPr>
        <w:t xml:space="preserve">life </w:t>
      </w:r>
      <w:r w:rsidR="005771D8" w:rsidRPr="007A36EF">
        <w:rPr>
          <w:rFonts w:ascii="Times New Roman" w:hAnsi="Times New Roman" w:cs="Times New Roman"/>
          <w:sz w:val="24"/>
          <w:szCs w:val="24"/>
        </w:rPr>
        <w:t xml:space="preserve">of the mine exceeded 25 years </w:t>
      </w:r>
      <w:r w:rsidR="00EC542B" w:rsidRPr="007A36EF">
        <w:rPr>
          <w:rFonts w:ascii="Times New Roman" w:hAnsi="Times New Roman" w:cs="Times New Roman"/>
          <w:sz w:val="24"/>
          <w:szCs w:val="24"/>
        </w:rPr>
        <w:t>for the lesser of 10 years or the remaining period of the estimated life of the</w:t>
      </w:r>
      <w:r w:rsidR="00B453AF" w:rsidRPr="007A36EF">
        <w:rPr>
          <w:rFonts w:ascii="Times New Roman" w:hAnsi="Times New Roman" w:cs="Times New Roman"/>
          <w:sz w:val="24"/>
          <w:szCs w:val="24"/>
        </w:rPr>
        <w:t xml:space="preserve"> mine on one year notice provided that the </w:t>
      </w:r>
      <w:r w:rsidR="008E1713" w:rsidRPr="007A36EF">
        <w:rPr>
          <w:rFonts w:ascii="Times New Roman" w:hAnsi="Times New Roman" w:cs="Times New Roman"/>
          <w:sz w:val="24"/>
          <w:szCs w:val="24"/>
        </w:rPr>
        <w:t xml:space="preserve">lessee remained in good standing (compliant with </w:t>
      </w:r>
      <w:r w:rsidR="00B453AF" w:rsidRPr="007A36EF">
        <w:rPr>
          <w:rFonts w:ascii="Times New Roman" w:hAnsi="Times New Roman" w:cs="Times New Roman"/>
          <w:sz w:val="24"/>
          <w:szCs w:val="24"/>
        </w:rPr>
        <w:t xml:space="preserve">the </w:t>
      </w:r>
      <w:r w:rsidR="008E1713" w:rsidRPr="007A36EF">
        <w:rPr>
          <w:rFonts w:ascii="Times New Roman" w:hAnsi="Times New Roman" w:cs="Times New Roman"/>
          <w:sz w:val="24"/>
          <w:szCs w:val="24"/>
        </w:rPr>
        <w:t xml:space="preserve">agreement and other laws of the country) with </w:t>
      </w:r>
      <w:r w:rsidR="00B453AF" w:rsidRPr="007A36EF">
        <w:rPr>
          <w:rFonts w:ascii="Times New Roman" w:hAnsi="Times New Roman" w:cs="Times New Roman"/>
          <w:sz w:val="24"/>
          <w:szCs w:val="24"/>
        </w:rPr>
        <w:t xml:space="preserve">a </w:t>
      </w:r>
      <w:r w:rsidR="008E1713" w:rsidRPr="007A36EF">
        <w:rPr>
          <w:rFonts w:ascii="Times New Roman" w:hAnsi="Times New Roman" w:cs="Times New Roman"/>
          <w:sz w:val="24"/>
          <w:szCs w:val="24"/>
        </w:rPr>
        <w:t xml:space="preserve">further 10 year renewal on </w:t>
      </w:r>
      <w:r w:rsidR="00B453AF" w:rsidRPr="007A36EF">
        <w:rPr>
          <w:rFonts w:ascii="Times New Roman" w:hAnsi="Times New Roman" w:cs="Times New Roman"/>
          <w:sz w:val="24"/>
          <w:szCs w:val="24"/>
        </w:rPr>
        <w:t xml:space="preserve">the </w:t>
      </w:r>
      <w:r w:rsidR="008E1713" w:rsidRPr="007A36EF">
        <w:rPr>
          <w:rFonts w:ascii="Times New Roman" w:hAnsi="Times New Roman" w:cs="Times New Roman"/>
          <w:sz w:val="24"/>
          <w:szCs w:val="24"/>
        </w:rPr>
        <w:t xml:space="preserve">same conditions as the first renewal. </w:t>
      </w:r>
      <w:r w:rsidR="008E1713" w:rsidRPr="007A36EF">
        <w:rPr>
          <w:rFonts w:ascii="Times New Roman" w:hAnsi="Times New Roman" w:cs="Times New Roman"/>
          <w:sz w:val="24"/>
          <w:szCs w:val="24"/>
        </w:rPr>
        <w:lastRenderedPageBreak/>
        <w:t xml:space="preserve">The </w:t>
      </w:r>
      <w:r w:rsidR="00B453AF" w:rsidRPr="007A36EF">
        <w:rPr>
          <w:rFonts w:ascii="Times New Roman" w:hAnsi="Times New Roman" w:cs="Times New Roman"/>
          <w:sz w:val="24"/>
          <w:szCs w:val="24"/>
        </w:rPr>
        <w:t xml:space="preserve">Mining Affairs </w:t>
      </w:r>
      <w:r w:rsidR="008E1713" w:rsidRPr="007A36EF">
        <w:rPr>
          <w:rFonts w:ascii="Times New Roman" w:hAnsi="Times New Roman" w:cs="Times New Roman"/>
          <w:sz w:val="24"/>
          <w:szCs w:val="24"/>
        </w:rPr>
        <w:t xml:space="preserve">Board was obliged to notify the lessee of </w:t>
      </w:r>
      <w:r w:rsidR="00B453AF" w:rsidRPr="007A36EF">
        <w:rPr>
          <w:rFonts w:ascii="Times New Roman" w:hAnsi="Times New Roman" w:cs="Times New Roman"/>
          <w:sz w:val="24"/>
          <w:szCs w:val="24"/>
        </w:rPr>
        <w:t xml:space="preserve">its </w:t>
      </w:r>
      <w:r w:rsidR="008E1713" w:rsidRPr="007A36EF">
        <w:rPr>
          <w:rFonts w:ascii="Times New Roman" w:hAnsi="Times New Roman" w:cs="Times New Roman"/>
          <w:sz w:val="24"/>
          <w:szCs w:val="24"/>
        </w:rPr>
        <w:t xml:space="preserve">reasons for declining renewal to enable representations </w:t>
      </w:r>
      <w:r w:rsidR="003B53CE">
        <w:rPr>
          <w:rFonts w:ascii="Times New Roman" w:hAnsi="Times New Roman" w:cs="Times New Roman"/>
          <w:sz w:val="24"/>
          <w:szCs w:val="24"/>
        </w:rPr>
        <w:t>to be made before final refusal could be</w:t>
      </w:r>
      <w:r w:rsidR="00B453AF" w:rsidRPr="007A36EF">
        <w:rPr>
          <w:rFonts w:ascii="Times New Roman" w:hAnsi="Times New Roman" w:cs="Times New Roman"/>
          <w:sz w:val="24"/>
          <w:szCs w:val="24"/>
        </w:rPr>
        <w:t xml:space="preserve"> made</w:t>
      </w:r>
      <w:r w:rsidR="006F5353" w:rsidRPr="007A36EF">
        <w:rPr>
          <w:rFonts w:ascii="Times New Roman" w:hAnsi="Times New Roman" w:cs="Times New Roman"/>
          <w:sz w:val="24"/>
          <w:szCs w:val="24"/>
        </w:rPr>
        <w:t xml:space="preserve">. </w:t>
      </w:r>
    </w:p>
    <w:p w:rsidR="006D0510" w:rsidRPr="006D0510" w:rsidRDefault="006D0510" w:rsidP="006D0510">
      <w:pPr>
        <w:pStyle w:val="ListParagraph"/>
        <w:rPr>
          <w:rFonts w:ascii="Times New Roman" w:hAnsi="Times New Roman" w:cs="Times New Roman"/>
          <w:sz w:val="24"/>
          <w:szCs w:val="24"/>
        </w:rPr>
      </w:pPr>
    </w:p>
    <w:p w:rsidR="00AC3498" w:rsidRPr="001B6426" w:rsidRDefault="006F5353" w:rsidP="001B6426">
      <w:pPr>
        <w:pStyle w:val="ListParagraph"/>
        <w:numPr>
          <w:ilvl w:val="0"/>
          <w:numId w:val="1"/>
        </w:numPr>
        <w:spacing w:after="0" w:line="360" w:lineRule="auto"/>
        <w:jc w:val="both"/>
        <w:rPr>
          <w:rFonts w:ascii="Times New Roman" w:hAnsi="Times New Roman" w:cs="Times New Roman"/>
          <w:sz w:val="24"/>
          <w:szCs w:val="24"/>
          <w:u w:val="single"/>
        </w:rPr>
      </w:pPr>
      <w:r w:rsidRPr="006D0510">
        <w:rPr>
          <w:rFonts w:ascii="Times New Roman" w:hAnsi="Times New Roman" w:cs="Times New Roman"/>
          <w:sz w:val="24"/>
          <w:szCs w:val="24"/>
        </w:rPr>
        <w:t>T</w:t>
      </w:r>
      <w:r w:rsidRPr="007A36EF">
        <w:rPr>
          <w:rFonts w:ascii="Times New Roman" w:hAnsi="Times New Roman" w:cs="Times New Roman"/>
          <w:sz w:val="24"/>
          <w:szCs w:val="24"/>
        </w:rPr>
        <w:t xml:space="preserve">he resolution of any dispute arising from the agreement </w:t>
      </w:r>
      <w:r w:rsidR="005771D8" w:rsidRPr="007A36EF">
        <w:rPr>
          <w:rFonts w:ascii="Times New Roman" w:hAnsi="Times New Roman" w:cs="Times New Roman"/>
          <w:sz w:val="24"/>
          <w:szCs w:val="24"/>
        </w:rPr>
        <w:t xml:space="preserve">was </w:t>
      </w:r>
      <w:r w:rsidR="00B453AF" w:rsidRPr="007A36EF">
        <w:rPr>
          <w:rFonts w:ascii="Times New Roman" w:hAnsi="Times New Roman" w:cs="Times New Roman"/>
          <w:sz w:val="24"/>
          <w:szCs w:val="24"/>
        </w:rPr>
        <w:t xml:space="preserve">governed by </w:t>
      </w:r>
      <w:r w:rsidR="001B6426">
        <w:rPr>
          <w:rFonts w:ascii="Times New Roman" w:hAnsi="Times New Roman" w:cs="Times New Roman"/>
          <w:sz w:val="24"/>
          <w:szCs w:val="24"/>
        </w:rPr>
        <w:t>C</w:t>
      </w:r>
      <w:r w:rsidR="00B453AF" w:rsidRPr="007A36EF">
        <w:rPr>
          <w:rFonts w:ascii="Times New Roman" w:hAnsi="Times New Roman" w:cs="Times New Roman"/>
          <w:sz w:val="24"/>
          <w:szCs w:val="24"/>
        </w:rPr>
        <w:t xml:space="preserve">lause 28. </w:t>
      </w:r>
      <w:r w:rsidR="007550E5" w:rsidRPr="007A36EF">
        <w:rPr>
          <w:rFonts w:ascii="Times New Roman" w:hAnsi="Times New Roman" w:cs="Times New Roman"/>
          <w:sz w:val="24"/>
          <w:szCs w:val="24"/>
        </w:rPr>
        <w:t xml:space="preserve">The parties envisaged that all disputes would in the first instance be determined by negotiation failing which some would be referred to </w:t>
      </w:r>
      <w:r w:rsidR="0063692F" w:rsidRPr="007A36EF">
        <w:rPr>
          <w:rFonts w:ascii="Times New Roman" w:hAnsi="Times New Roman" w:cs="Times New Roman"/>
          <w:sz w:val="24"/>
          <w:szCs w:val="24"/>
        </w:rPr>
        <w:t>conciliation</w:t>
      </w:r>
      <w:r w:rsidR="007550E5" w:rsidRPr="007A36EF">
        <w:rPr>
          <w:rFonts w:ascii="Times New Roman" w:hAnsi="Times New Roman" w:cs="Times New Roman"/>
          <w:sz w:val="24"/>
          <w:szCs w:val="24"/>
        </w:rPr>
        <w:t xml:space="preserve"> and others to arbitration.</w:t>
      </w:r>
      <w:r w:rsidR="008E2335">
        <w:rPr>
          <w:rFonts w:ascii="Times New Roman" w:hAnsi="Times New Roman" w:cs="Times New Roman"/>
          <w:sz w:val="24"/>
          <w:szCs w:val="24"/>
        </w:rPr>
        <w:t xml:space="preserve"> </w:t>
      </w:r>
      <w:r w:rsidR="0069419E" w:rsidRPr="007A36EF">
        <w:rPr>
          <w:rFonts w:ascii="Times New Roman" w:hAnsi="Times New Roman" w:cs="Times New Roman"/>
          <w:sz w:val="24"/>
          <w:szCs w:val="24"/>
        </w:rPr>
        <w:t>A</w:t>
      </w:r>
      <w:r w:rsidR="00B453AF" w:rsidRPr="007A36EF">
        <w:rPr>
          <w:rFonts w:ascii="Times New Roman" w:hAnsi="Times New Roman" w:cs="Times New Roman"/>
          <w:sz w:val="24"/>
          <w:szCs w:val="24"/>
        </w:rPr>
        <w:t>n arbitration tribunal constituted in terms of the mining agre</w:t>
      </w:r>
      <w:r w:rsidR="0063692F" w:rsidRPr="007A36EF">
        <w:rPr>
          <w:rFonts w:ascii="Times New Roman" w:hAnsi="Times New Roman" w:cs="Times New Roman"/>
          <w:sz w:val="24"/>
          <w:szCs w:val="24"/>
        </w:rPr>
        <w:t>ement was mandated</w:t>
      </w:r>
      <w:r w:rsidR="0069419E" w:rsidRPr="007A36EF">
        <w:rPr>
          <w:rFonts w:ascii="Times New Roman" w:hAnsi="Times New Roman" w:cs="Times New Roman"/>
          <w:sz w:val="24"/>
          <w:szCs w:val="24"/>
        </w:rPr>
        <w:t xml:space="preserve"> to determine disputes between the appellant and the Government of Zimbabwe. The agreement al</w:t>
      </w:r>
      <w:r w:rsidR="006D0510">
        <w:rPr>
          <w:rFonts w:ascii="Times New Roman" w:hAnsi="Times New Roman" w:cs="Times New Roman"/>
          <w:sz w:val="24"/>
          <w:szCs w:val="24"/>
        </w:rPr>
        <w:t xml:space="preserve">so provided that </w:t>
      </w:r>
      <w:r w:rsidR="0069419E" w:rsidRPr="007A36EF">
        <w:rPr>
          <w:rFonts w:ascii="Times New Roman" w:hAnsi="Times New Roman" w:cs="Times New Roman"/>
          <w:sz w:val="24"/>
          <w:szCs w:val="24"/>
        </w:rPr>
        <w:t>disagreement</w:t>
      </w:r>
      <w:r w:rsidR="006D0510">
        <w:rPr>
          <w:rFonts w:ascii="Times New Roman" w:hAnsi="Times New Roman" w:cs="Times New Roman"/>
          <w:sz w:val="24"/>
          <w:szCs w:val="24"/>
        </w:rPr>
        <w:t>s</w:t>
      </w:r>
      <w:r w:rsidR="0069419E" w:rsidRPr="007A36EF">
        <w:rPr>
          <w:rFonts w:ascii="Times New Roman" w:hAnsi="Times New Roman" w:cs="Times New Roman"/>
          <w:sz w:val="24"/>
          <w:szCs w:val="24"/>
        </w:rPr>
        <w:t xml:space="preserve"> on financial plans and loans </w:t>
      </w:r>
      <w:r w:rsidR="001B6426">
        <w:rPr>
          <w:rFonts w:ascii="Times New Roman" w:hAnsi="Times New Roman" w:cs="Times New Roman"/>
          <w:sz w:val="24"/>
          <w:szCs w:val="24"/>
        </w:rPr>
        <w:t>(C</w:t>
      </w:r>
      <w:r w:rsidR="0069419E" w:rsidRPr="007A36EF">
        <w:rPr>
          <w:rFonts w:ascii="Times New Roman" w:hAnsi="Times New Roman" w:cs="Times New Roman"/>
          <w:sz w:val="24"/>
          <w:szCs w:val="24"/>
        </w:rPr>
        <w:t>lause 9.20</w:t>
      </w:r>
      <w:r w:rsidR="001B6426">
        <w:rPr>
          <w:rFonts w:ascii="Times New Roman" w:hAnsi="Times New Roman" w:cs="Times New Roman"/>
          <w:sz w:val="24"/>
          <w:szCs w:val="24"/>
        </w:rPr>
        <w:t>)</w:t>
      </w:r>
      <w:r w:rsidR="0069419E" w:rsidRPr="007A36EF">
        <w:rPr>
          <w:rFonts w:ascii="Times New Roman" w:hAnsi="Times New Roman" w:cs="Times New Roman"/>
          <w:sz w:val="24"/>
          <w:szCs w:val="24"/>
        </w:rPr>
        <w:t xml:space="preserve">and on commercial competitive prices for sale of minerals between the appellant and the Minerals Marketing </w:t>
      </w:r>
      <w:r w:rsidR="00EA6B75" w:rsidRPr="007A36EF">
        <w:rPr>
          <w:rFonts w:ascii="Times New Roman" w:hAnsi="Times New Roman" w:cs="Times New Roman"/>
          <w:sz w:val="24"/>
          <w:szCs w:val="24"/>
        </w:rPr>
        <w:t>Corporation</w:t>
      </w:r>
      <w:r w:rsidR="0069419E" w:rsidRPr="007A36EF">
        <w:rPr>
          <w:rFonts w:ascii="Times New Roman" w:hAnsi="Times New Roman" w:cs="Times New Roman"/>
          <w:sz w:val="24"/>
          <w:szCs w:val="24"/>
        </w:rPr>
        <w:t xml:space="preserve"> of Zimbabwe</w:t>
      </w:r>
      <w:r w:rsidR="001B6426">
        <w:rPr>
          <w:rFonts w:ascii="Times New Roman" w:hAnsi="Times New Roman" w:cs="Times New Roman"/>
          <w:sz w:val="24"/>
          <w:szCs w:val="24"/>
        </w:rPr>
        <w:t>(C</w:t>
      </w:r>
      <w:r w:rsidR="00EA6B75" w:rsidRPr="007A36EF">
        <w:rPr>
          <w:rFonts w:ascii="Times New Roman" w:hAnsi="Times New Roman" w:cs="Times New Roman"/>
          <w:sz w:val="24"/>
          <w:szCs w:val="24"/>
        </w:rPr>
        <w:t>lause 10.1.7</w:t>
      </w:r>
      <w:r w:rsidR="001B6426">
        <w:rPr>
          <w:rFonts w:ascii="Times New Roman" w:hAnsi="Times New Roman" w:cs="Times New Roman"/>
          <w:sz w:val="24"/>
          <w:szCs w:val="24"/>
        </w:rPr>
        <w:t>)</w:t>
      </w:r>
      <w:r w:rsidR="00EA6B75" w:rsidRPr="007A36EF">
        <w:rPr>
          <w:rFonts w:ascii="Times New Roman" w:hAnsi="Times New Roman" w:cs="Times New Roman"/>
          <w:sz w:val="24"/>
          <w:szCs w:val="24"/>
        </w:rPr>
        <w:t xml:space="preserve"> and on fair market prices and fair market values for metals and corollary services such as processing, transportation, marketing and disposals </w:t>
      </w:r>
      <w:r w:rsidR="001B6426">
        <w:rPr>
          <w:rFonts w:ascii="Times New Roman" w:hAnsi="Times New Roman" w:cs="Times New Roman"/>
          <w:sz w:val="24"/>
          <w:szCs w:val="24"/>
        </w:rPr>
        <w:t>(C</w:t>
      </w:r>
      <w:r w:rsidR="00EA6B75" w:rsidRPr="007A36EF">
        <w:rPr>
          <w:rFonts w:ascii="Times New Roman" w:hAnsi="Times New Roman" w:cs="Times New Roman"/>
          <w:sz w:val="24"/>
          <w:szCs w:val="24"/>
        </w:rPr>
        <w:t>lause 11.3</w:t>
      </w:r>
      <w:r w:rsidR="001B6426">
        <w:rPr>
          <w:rFonts w:ascii="Times New Roman" w:hAnsi="Times New Roman" w:cs="Times New Roman"/>
          <w:sz w:val="24"/>
          <w:szCs w:val="24"/>
        </w:rPr>
        <w:t>)</w:t>
      </w:r>
      <w:r w:rsidR="0063692F" w:rsidRPr="007A36EF">
        <w:rPr>
          <w:rFonts w:ascii="Times New Roman" w:hAnsi="Times New Roman" w:cs="Times New Roman"/>
          <w:sz w:val="24"/>
          <w:szCs w:val="24"/>
        </w:rPr>
        <w:t xml:space="preserve"> would</w:t>
      </w:r>
      <w:r w:rsidR="0069419E" w:rsidRPr="007A36EF">
        <w:rPr>
          <w:rFonts w:ascii="Times New Roman" w:hAnsi="Times New Roman" w:cs="Times New Roman"/>
          <w:sz w:val="24"/>
          <w:szCs w:val="24"/>
        </w:rPr>
        <w:t xml:space="preserve"> be referred to a Sole Expert as defined in </w:t>
      </w:r>
      <w:r w:rsidR="001B6426">
        <w:rPr>
          <w:rFonts w:ascii="Times New Roman" w:hAnsi="Times New Roman" w:cs="Times New Roman"/>
          <w:sz w:val="24"/>
          <w:szCs w:val="24"/>
        </w:rPr>
        <w:t>Cl</w:t>
      </w:r>
      <w:r w:rsidR="0069419E" w:rsidRPr="007A36EF">
        <w:rPr>
          <w:rFonts w:ascii="Times New Roman" w:hAnsi="Times New Roman" w:cs="Times New Roman"/>
          <w:sz w:val="24"/>
          <w:szCs w:val="24"/>
        </w:rPr>
        <w:t xml:space="preserve">ause 1.1 at the instance of any party 60 days after negotiation had failed. </w:t>
      </w:r>
      <w:r w:rsidR="00B453AF" w:rsidRPr="007A36EF">
        <w:rPr>
          <w:rFonts w:ascii="Times New Roman" w:hAnsi="Times New Roman" w:cs="Times New Roman"/>
          <w:sz w:val="24"/>
          <w:szCs w:val="24"/>
        </w:rPr>
        <w:t xml:space="preserve">The </w:t>
      </w:r>
      <w:r w:rsidR="0058436C" w:rsidRPr="007A36EF">
        <w:rPr>
          <w:rFonts w:ascii="Times New Roman" w:hAnsi="Times New Roman" w:cs="Times New Roman"/>
          <w:sz w:val="24"/>
          <w:szCs w:val="24"/>
        </w:rPr>
        <w:t xml:space="preserve">appointment </w:t>
      </w:r>
      <w:r w:rsidR="0069419E" w:rsidRPr="007A36EF">
        <w:rPr>
          <w:rFonts w:ascii="Times New Roman" w:hAnsi="Times New Roman" w:cs="Times New Roman"/>
          <w:sz w:val="24"/>
          <w:szCs w:val="24"/>
        </w:rPr>
        <w:t xml:space="preserve">method </w:t>
      </w:r>
      <w:r w:rsidR="0058436C" w:rsidRPr="007A36EF">
        <w:rPr>
          <w:rFonts w:ascii="Times New Roman" w:hAnsi="Times New Roman" w:cs="Times New Roman"/>
          <w:sz w:val="24"/>
          <w:szCs w:val="24"/>
        </w:rPr>
        <w:t xml:space="preserve">and qualifications of arbitrators </w:t>
      </w:r>
      <w:r w:rsidR="0069419E" w:rsidRPr="007A36EF">
        <w:rPr>
          <w:rFonts w:ascii="Times New Roman" w:hAnsi="Times New Roman" w:cs="Times New Roman"/>
          <w:sz w:val="24"/>
          <w:szCs w:val="24"/>
        </w:rPr>
        <w:t xml:space="preserve">and the seat of arbitration </w:t>
      </w:r>
      <w:r w:rsidR="0063692F" w:rsidRPr="007A36EF">
        <w:rPr>
          <w:rFonts w:ascii="Times New Roman" w:hAnsi="Times New Roman" w:cs="Times New Roman"/>
          <w:sz w:val="24"/>
          <w:szCs w:val="24"/>
        </w:rPr>
        <w:t xml:space="preserve">which included the involvement of The London Court of International Arbitration </w:t>
      </w:r>
      <w:r w:rsidR="00B71537" w:rsidRPr="007A36EF">
        <w:rPr>
          <w:rFonts w:ascii="Times New Roman" w:hAnsi="Times New Roman" w:cs="Times New Roman"/>
          <w:sz w:val="24"/>
          <w:szCs w:val="24"/>
        </w:rPr>
        <w:t>were spelt out.</w:t>
      </w:r>
    </w:p>
    <w:p w:rsidR="001B6426" w:rsidRPr="007A36EF" w:rsidRDefault="001B6426" w:rsidP="001B6426">
      <w:pPr>
        <w:pStyle w:val="ListParagraph"/>
        <w:spacing w:after="0" w:line="360" w:lineRule="auto"/>
        <w:jc w:val="both"/>
        <w:rPr>
          <w:rFonts w:ascii="Times New Roman" w:hAnsi="Times New Roman" w:cs="Times New Roman"/>
          <w:sz w:val="24"/>
          <w:szCs w:val="24"/>
          <w:u w:val="single"/>
        </w:rPr>
      </w:pPr>
    </w:p>
    <w:p w:rsidR="001859D5" w:rsidRPr="007A36EF" w:rsidRDefault="00AC3498" w:rsidP="007A36EF">
      <w:pPr>
        <w:pStyle w:val="ListParagraph"/>
        <w:numPr>
          <w:ilvl w:val="0"/>
          <w:numId w:val="1"/>
        </w:numPr>
        <w:spacing w:line="360" w:lineRule="auto"/>
        <w:jc w:val="both"/>
        <w:rPr>
          <w:rFonts w:ascii="Times New Roman" w:hAnsi="Times New Roman" w:cs="Times New Roman"/>
          <w:sz w:val="24"/>
          <w:szCs w:val="24"/>
        </w:rPr>
      </w:pPr>
      <w:r w:rsidRPr="007A36EF">
        <w:rPr>
          <w:rFonts w:ascii="Times New Roman" w:hAnsi="Times New Roman" w:cs="Times New Roman"/>
          <w:sz w:val="24"/>
          <w:szCs w:val="24"/>
        </w:rPr>
        <w:t xml:space="preserve">The clauses that governed taxation issues were mainly clause 6.1.d of the mining agreement that defined the appellant’s total tax liability as the “tax liability of the companies for Income Tax and APT based exclusively on income derived from mining operations under the SML </w:t>
      </w:r>
      <w:r w:rsidR="001859D5" w:rsidRPr="007A36EF">
        <w:rPr>
          <w:rFonts w:ascii="Times New Roman" w:hAnsi="Times New Roman" w:cs="Times New Roman"/>
          <w:sz w:val="24"/>
          <w:szCs w:val="24"/>
        </w:rPr>
        <w:t>to which this agreement relates</w:t>
      </w:r>
      <w:r w:rsidR="00A66EAB">
        <w:rPr>
          <w:rFonts w:ascii="Times New Roman" w:hAnsi="Times New Roman" w:cs="Times New Roman"/>
          <w:sz w:val="24"/>
          <w:szCs w:val="24"/>
        </w:rPr>
        <w:t>”</w:t>
      </w:r>
      <w:r w:rsidR="001859D5" w:rsidRPr="007A36EF">
        <w:rPr>
          <w:rFonts w:ascii="Times New Roman" w:hAnsi="Times New Roman" w:cs="Times New Roman"/>
          <w:sz w:val="24"/>
          <w:szCs w:val="24"/>
        </w:rPr>
        <w:t xml:space="preserve">; clause </w:t>
      </w:r>
      <w:r w:rsidR="008B3DEE">
        <w:rPr>
          <w:rFonts w:ascii="Times New Roman" w:hAnsi="Times New Roman" w:cs="Times New Roman"/>
          <w:sz w:val="24"/>
          <w:szCs w:val="24"/>
        </w:rPr>
        <w:t>7 that I will shortly reproduce</w:t>
      </w:r>
      <w:r w:rsidR="001859D5" w:rsidRPr="007A36EF">
        <w:rPr>
          <w:rFonts w:ascii="Times New Roman" w:hAnsi="Times New Roman" w:cs="Times New Roman"/>
          <w:sz w:val="24"/>
          <w:szCs w:val="24"/>
        </w:rPr>
        <w:t xml:space="preserve"> in full and clause 17.5 that provided that “taxation </w:t>
      </w:r>
      <w:r w:rsidR="001B6426" w:rsidRPr="007A36EF">
        <w:rPr>
          <w:rFonts w:ascii="Times New Roman" w:hAnsi="Times New Roman" w:cs="Times New Roman"/>
          <w:sz w:val="24"/>
          <w:szCs w:val="24"/>
        </w:rPr>
        <w:t>statutes take</w:t>
      </w:r>
      <w:r w:rsidR="001859D5" w:rsidRPr="007A36EF">
        <w:rPr>
          <w:rFonts w:ascii="Times New Roman" w:hAnsi="Times New Roman" w:cs="Times New Roman"/>
          <w:sz w:val="24"/>
          <w:szCs w:val="24"/>
        </w:rPr>
        <w:t xml:space="preserve"> precedence over accounting and auditing procedures agreed”. Clause 7 states that:</w:t>
      </w:r>
    </w:p>
    <w:p w:rsidR="001859D5" w:rsidRPr="007A36EF" w:rsidRDefault="001859D5" w:rsidP="001859D5">
      <w:pPr>
        <w:pStyle w:val="ListParagraph"/>
        <w:rPr>
          <w:u w:val="single"/>
        </w:rPr>
      </w:pPr>
    </w:p>
    <w:p w:rsidR="009D45F8" w:rsidRDefault="001B6426" w:rsidP="001B6426">
      <w:pPr>
        <w:pStyle w:val="ListParagraph"/>
        <w:spacing w:after="0" w:line="240" w:lineRule="auto"/>
        <w:ind w:firstLine="720"/>
        <w:jc w:val="both"/>
        <w:rPr>
          <w:rFonts w:ascii="Times New Roman" w:hAnsi="Times New Roman" w:cs="Times New Roman"/>
          <w:u w:val="single"/>
        </w:rPr>
      </w:pPr>
      <w:r w:rsidRPr="001B6426">
        <w:rPr>
          <w:rFonts w:ascii="Times New Roman" w:hAnsi="Times New Roman" w:cs="Times New Roman"/>
        </w:rPr>
        <w:t>“</w:t>
      </w:r>
      <w:r w:rsidR="009D45F8" w:rsidRPr="001B6426">
        <w:rPr>
          <w:rFonts w:ascii="Times New Roman" w:hAnsi="Times New Roman" w:cs="Times New Roman"/>
          <w:u w:val="single"/>
        </w:rPr>
        <w:t>Clause 7: Taxation</w:t>
      </w:r>
    </w:p>
    <w:p w:rsidR="001B6426" w:rsidRPr="001B6426" w:rsidRDefault="001B6426" w:rsidP="001B6426">
      <w:pPr>
        <w:pStyle w:val="ListParagraph"/>
        <w:spacing w:after="0" w:line="240" w:lineRule="auto"/>
        <w:ind w:firstLine="720"/>
        <w:jc w:val="both"/>
        <w:rPr>
          <w:rFonts w:ascii="Times New Roman" w:hAnsi="Times New Roman" w:cs="Times New Roman"/>
        </w:rPr>
      </w:pPr>
    </w:p>
    <w:p w:rsidR="009D45F8" w:rsidRDefault="009D45F8" w:rsidP="001B6426">
      <w:pPr>
        <w:spacing w:after="0" w:line="240" w:lineRule="auto"/>
        <w:ind w:left="2160" w:hanging="720"/>
        <w:jc w:val="both"/>
        <w:rPr>
          <w:rFonts w:ascii="Times New Roman" w:hAnsi="Times New Roman" w:cs="Times New Roman"/>
          <w:u w:val="single"/>
        </w:rPr>
      </w:pPr>
      <w:r w:rsidRPr="001B6426">
        <w:rPr>
          <w:rFonts w:ascii="Times New Roman" w:hAnsi="Times New Roman" w:cs="Times New Roman"/>
        </w:rPr>
        <w:t>7.1</w:t>
      </w:r>
      <w:r w:rsidRPr="001B6426">
        <w:rPr>
          <w:rFonts w:ascii="Times New Roman" w:hAnsi="Times New Roman" w:cs="Times New Roman"/>
        </w:rPr>
        <w:tab/>
        <w:t xml:space="preserve">The companies understand and accept that Government shall take appropriate steps, within a period of six (6) months after the date of this agreement, or such longer period as the parties may agree, to amend the Income Tax Act [Chapter 181] as necessary with effect from the effective date, to provide for a special income tax and APT regime to be applicable to all companies carrying out mining operations under or pursuant to special mining leases, including the lessee and the two companies which are signatory to the agreement. The legislation will reflect the main principles set out in a document entitled “ MAIN PRINCIPLES OF PROPOSALS FOR TAXATION ARRANGEENTS FOR HOLDERS OF SPECIAL MINING LEASES TO BE REFLECTED IN LEGISLATION” attached as annexure A </w:t>
      </w:r>
      <w:r w:rsidRPr="001B6426">
        <w:rPr>
          <w:rFonts w:ascii="Times New Roman" w:hAnsi="Times New Roman" w:cs="Times New Roman"/>
        </w:rPr>
        <w:lastRenderedPageBreak/>
        <w:t xml:space="preserve">to the letter of even date with this agreement to the lessee and the companies from the Ministry of Mines and accepted by them. The following sub-clauses 7.2 and 7.3 are therefore agreed subject to the promulgation of the relevant amendments as anticipated. </w:t>
      </w:r>
      <w:r w:rsidRPr="001B6426">
        <w:rPr>
          <w:rFonts w:ascii="Times New Roman" w:hAnsi="Times New Roman" w:cs="Times New Roman"/>
          <w:u w:val="single"/>
        </w:rPr>
        <w:t>In the event that such legislation is not promulgated within the agreed period, the parties, in good faith shall review this clause 7 and the provisions of the agreement affected by non-promulgation of the amendments, and seek to agree on a mechanism, within the scope of existing legislation, to achieve substantially the same economic and fiscal effect. Pending agreement on such mechanism the provisions of the Income Tax Act [Chapter 181] shall apply.</w:t>
      </w:r>
    </w:p>
    <w:p w:rsidR="001B6426" w:rsidRPr="001B6426" w:rsidRDefault="001B6426" w:rsidP="001B6426">
      <w:pPr>
        <w:spacing w:after="0" w:line="240" w:lineRule="auto"/>
        <w:ind w:left="2160" w:hanging="720"/>
        <w:jc w:val="both"/>
        <w:rPr>
          <w:rFonts w:ascii="Times New Roman" w:hAnsi="Times New Roman" w:cs="Times New Roman"/>
          <w:u w:val="single"/>
        </w:rPr>
      </w:pPr>
    </w:p>
    <w:p w:rsidR="009D45F8" w:rsidRDefault="009D45F8" w:rsidP="00305242">
      <w:pPr>
        <w:spacing w:after="0" w:line="240" w:lineRule="auto"/>
        <w:ind w:left="2160" w:hanging="720"/>
        <w:jc w:val="both"/>
        <w:rPr>
          <w:rFonts w:ascii="Times New Roman" w:hAnsi="Times New Roman" w:cs="Times New Roman"/>
        </w:rPr>
      </w:pPr>
      <w:r w:rsidRPr="00305242">
        <w:rPr>
          <w:rFonts w:ascii="Times New Roman" w:hAnsi="Times New Roman" w:cs="Times New Roman"/>
        </w:rPr>
        <w:t>2.</w:t>
      </w:r>
      <w:r w:rsidR="00305242" w:rsidRPr="00305242">
        <w:rPr>
          <w:rFonts w:ascii="Times New Roman" w:hAnsi="Times New Roman" w:cs="Times New Roman"/>
        </w:rPr>
        <w:tab/>
      </w:r>
      <w:r w:rsidRPr="00305242">
        <w:rPr>
          <w:rFonts w:ascii="Times New Roman" w:hAnsi="Times New Roman" w:cs="Times New Roman"/>
        </w:rPr>
        <w:t xml:space="preserve"> During the initial term of this agreement, if in respect of any tax year for which APT is not payable, the applicable rate of income tax with respect to special mining leases exceeds the rate of income tax applicable to special mining leases on the effective date the parties agree to make the necessary adjustments to the relevant provisions of this agreement to ensure that the combined liability for royalty and income tax of the companies is restored to the level of liability which would have been incurred if the rate of income tax applicable on the effective date of this agreement had applied.</w:t>
      </w:r>
    </w:p>
    <w:p w:rsidR="00305242" w:rsidRPr="00305242" w:rsidRDefault="00305242" w:rsidP="00305242">
      <w:pPr>
        <w:spacing w:after="0" w:line="240" w:lineRule="auto"/>
        <w:ind w:left="2160" w:hanging="720"/>
        <w:jc w:val="both"/>
        <w:rPr>
          <w:rFonts w:ascii="Times New Roman" w:hAnsi="Times New Roman" w:cs="Times New Roman"/>
        </w:rPr>
      </w:pPr>
    </w:p>
    <w:p w:rsidR="009D45F8" w:rsidRPr="00305242" w:rsidRDefault="009D45F8" w:rsidP="00305242">
      <w:pPr>
        <w:spacing w:line="240" w:lineRule="auto"/>
        <w:ind w:left="2160" w:hanging="720"/>
        <w:jc w:val="both"/>
        <w:rPr>
          <w:rFonts w:ascii="Times New Roman" w:hAnsi="Times New Roman" w:cs="Times New Roman"/>
        </w:rPr>
      </w:pPr>
      <w:r w:rsidRPr="00305242">
        <w:rPr>
          <w:rFonts w:ascii="Times New Roman" w:hAnsi="Times New Roman" w:cs="Times New Roman"/>
        </w:rPr>
        <w:t xml:space="preserve">3. </w:t>
      </w:r>
      <w:r w:rsidR="00305242" w:rsidRPr="00305242">
        <w:rPr>
          <w:rFonts w:ascii="Times New Roman" w:hAnsi="Times New Roman" w:cs="Times New Roman"/>
        </w:rPr>
        <w:tab/>
      </w:r>
      <w:r w:rsidRPr="00305242">
        <w:rPr>
          <w:rFonts w:ascii="Times New Roman" w:hAnsi="Times New Roman" w:cs="Times New Roman"/>
        </w:rPr>
        <w:t>For the purpose of assessment of liability for APT under the Income Tax Act [Chapter 181], the first accumulation rate shall be twenty (20) per cent and the second accumulation rate shall be twenty-five (25) per cent.</w:t>
      </w:r>
    </w:p>
    <w:p w:rsidR="009D45F8" w:rsidRPr="00305242" w:rsidRDefault="009D45F8" w:rsidP="00FB4EFF">
      <w:pPr>
        <w:spacing w:after="0" w:line="240" w:lineRule="auto"/>
        <w:ind w:left="2160" w:hanging="720"/>
        <w:jc w:val="both"/>
        <w:rPr>
          <w:rFonts w:ascii="Times New Roman" w:hAnsi="Times New Roman" w:cs="Times New Roman"/>
        </w:rPr>
      </w:pPr>
      <w:r w:rsidRPr="00305242">
        <w:rPr>
          <w:rFonts w:ascii="Times New Roman" w:hAnsi="Times New Roman" w:cs="Times New Roman"/>
        </w:rPr>
        <w:t>4.</w:t>
      </w:r>
      <w:r w:rsidR="00305242" w:rsidRPr="00305242">
        <w:rPr>
          <w:rFonts w:ascii="Times New Roman" w:hAnsi="Times New Roman" w:cs="Times New Roman"/>
        </w:rPr>
        <w:tab/>
      </w:r>
      <w:r w:rsidRPr="00305242">
        <w:rPr>
          <w:rFonts w:ascii="Times New Roman" w:hAnsi="Times New Roman" w:cs="Times New Roman"/>
        </w:rPr>
        <w:t xml:space="preserve"> Except as provided hereinabove and clause 6, the lessee and the companies shall be subject to taxes and charges in effect in Zimbabwe from time to time that are of general application and that are applicable, on a non-discriminatory basis, to holders of special mining leases and companies carrying out mining operations</w:t>
      </w:r>
    </w:p>
    <w:p w:rsidR="003F7318" w:rsidRPr="00305242" w:rsidRDefault="003F7318" w:rsidP="00FB4EFF">
      <w:pPr>
        <w:spacing w:after="0" w:line="240" w:lineRule="auto"/>
        <w:ind w:left="1440" w:firstLine="720"/>
        <w:jc w:val="both"/>
        <w:rPr>
          <w:rFonts w:ascii="Times New Roman" w:hAnsi="Times New Roman" w:cs="Times New Roman"/>
        </w:rPr>
      </w:pPr>
      <w:r w:rsidRPr="00305242">
        <w:rPr>
          <w:rFonts w:ascii="Times New Roman" w:hAnsi="Times New Roman" w:cs="Times New Roman"/>
        </w:rPr>
        <w:t>(</w:t>
      </w:r>
      <w:r w:rsidR="00AE0830" w:rsidRPr="00305242">
        <w:rPr>
          <w:rFonts w:ascii="Times New Roman" w:hAnsi="Times New Roman" w:cs="Times New Roman"/>
        </w:rPr>
        <w:t>Underlining</w:t>
      </w:r>
      <w:r w:rsidRPr="00305242">
        <w:rPr>
          <w:rFonts w:ascii="Times New Roman" w:hAnsi="Times New Roman" w:cs="Times New Roman"/>
        </w:rPr>
        <w:t xml:space="preserve"> my own for emphasis)</w:t>
      </w:r>
    </w:p>
    <w:p w:rsidR="00136471" w:rsidRPr="00FF4A88" w:rsidRDefault="00136471" w:rsidP="00A56B19">
      <w:pPr>
        <w:jc w:val="both"/>
      </w:pPr>
    </w:p>
    <w:p w:rsidR="00631228" w:rsidRPr="00F172B2" w:rsidRDefault="00631228" w:rsidP="00631228">
      <w:pPr>
        <w:jc w:val="both"/>
        <w:rPr>
          <w:rFonts w:ascii="Times New Roman" w:hAnsi="Times New Roman" w:cs="Times New Roman"/>
          <w:b/>
          <w:sz w:val="24"/>
          <w:szCs w:val="24"/>
          <w:u w:val="single"/>
        </w:rPr>
      </w:pPr>
      <w:r w:rsidRPr="00F172B2">
        <w:rPr>
          <w:rFonts w:ascii="Times New Roman" w:hAnsi="Times New Roman" w:cs="Times New Roman"/>
          <w:b/>
          <w:sz w:val="24"/>
          <w:szCs w:val="24"/>
          <w:u w:val="single"/>
        </w:rPr>
        <w:t>THE LAW</w:t>
      </w:r>
    </w:p>
    <w:p w:rsidR="00D0220F" w:rsidRPr="00F172B2" w:rsidRDefault="00D0220F" w:rsidP="00631228">
      <w:pPr>
        <w:jc w:val="both"/>
        <w:rPr>
          <w:rFonts w:ascii="Times New Roman" w:hAnsi="Times New Roman" w:cs="Times New Roman"/>
          <w:sz w:val="24"/>
          <w:szCs w:val="24"/>
          <w:u w:val="single"/>
        </w:rPr>
      </w:pPr>
      <w:r w:rsidRPr="00F172B2">
        <w:rPr>
          <w:rFonts w:ascii="Times New Roman" w:hAnsi="Times New Roman" w:cs="Times New Roman"/>
          <w:sz w:val="24"/>
          <w:szCs w:val="24"/>
          <w:u w:val="single"/>
        </w:rPr>
        <w:t>Legislative provisions</w:t>
      </w:r>
    </w:p>
    <w:p w:rsidR="00631228" w:rsidRPr="00F12724" w:rsidRDefault="00631228" w:rsidP="00F12724">
      <w:pPr>
        <w:spacing w:line="240" w:lineRule="auto"/>
        <w:ind w:firstLine="720"/>
        <w:jc w:val="both"/>
        <w:rPr>
          <w:rFonts w:ascii="Times New Roman" w:hAnsi="Times New Roman" w:cs="Times New Roman"/>
        </w:rPr>
      </w:pPr>
      <w:r w:rsidRPr="00F12724">
        <w:rPr>
          <w:rFonts w:ascii="Times New Roman" w:hAnsi="Times New Roman" w:cs="Times New Roman"/>
        </w:rPr>
        <w:t xml:space="preserve">The </w:t>
      </w:r>
      <w:r w:rsidR="00467618" w:rsidRPr="00F12724">
        <w:rPr>
          <w:rFonts w:ascii="Times New Roman" w:hAnsi="Times New Roman" w:cs="Times New Roman"/>
        </w:rPr>
        <w:t>imposition of additional</w:t>
      </w:r>
      <w:r w:rsidRPr="00F12724">
        <w:rPr>
          <w:rFonts w:ascii="Times New Roman" w:hAnsi="Times New Roman" w:cs="Times New Roman"/>
        </w:rPr>
        <w:t xml:space="preserve"> tax is found in s 46 of the Income Tax Act. It reads:</w:t>
      </w:r>
    </w:p>
    <w:p w:rsidR="00631228" w:rsidRPr="00F12724" w:rsidRDefault="00631228" w:rsidP="00F12724">
      <w:pPr>
        <w:autoSpaceDE w:val="0"/>
        <w:autoSpaceDN w:val="0"/>
        <w:adjustRightInd w:val="0"/>
        <w:spacing w:after="0" w:line="240" w:lineRule="auto"/>
        <w:jc w:val="both"/>
        <w:rPr>
          <w:rFonts w:ascii="Times New Roman" w:hAnsi="Times New Roman" w:cs="Times New Roman"/>
          <w:b/>
          <w:bCs/>
        </w:rPr>
      </w:pPr>
      <w:r w:rsidRPr="00F12724">
        <w:rPr>
          <w:rFonts w:ascii="Times New Roman" w:hAnsi="Times New Roman" w:cs="Times New Roman"/>
        </w:rPr>
        <w:tab/>
        <w:t>“</w:t>
      </w:r>
      <w:r w:rsidRPr="00F12724">
        <w:rPr>
          <w:rFonts w:ascii="Times New Roman" w:hAnsi="Times New Roman" w:cs="Times New Roman"/>
          <w:b/>
          <w:bCs/>
        </w:rPr>
        <w:t>46 Additional tax in event of default or omission</w:t>
      </w:r>
    </w:p>
    <w:p w:rsidR="00631228" w:rsidRPr="00F12724" w:rsidRDefault="00631228" w:rsidP="00F12724">
      <w:pPr>
        <w:autoSpaceDE w:val="0"/>
        <w:autoSpaceDN w:val="0"/>
        <w:adjustRightInd w:val="0"/>
        <w:spacing w:after="0" w:line="240" w:lineRule="auto"/>
        <w:ind w:left="720"/>
        <w:jc w:val="both"/>
        <w:rPr>
          <w:rFonts w:ascii="Times New Roman" w:hAnsi="Times New Roman" w:cs="Times New Roman"/>
        </w:rPr>
      </w:pPr>
      <w:r w:rsidRPr="00F12724">
        <w:rPr>
          <w:rFonts w:ascii="Times New Roman" w:hAnsi="Times New Roman" w:cs="Times New Roman"/>
        </w:rPr>
        <w:t>(1) A taxpayer shall be required to pay, in addition to the tax chargeable in respect of his taxable income—</w:t>
      </w:r>
    </w:p>
    <w:p w:rsidR="00F12724" w:rsidRPr="00F12724" w:rsidRDefault="00F12724" w:rsidP="00F12724">
      <w:pPr>
        <w:autoSpaceDE w:val="0"/>
        <w:autoSpaceDN w:val="0"/>
        <w:adjustRightInd w:val="0"/>
        <w:spacing w:after="0" w:line="240" w:lineRule="auto"/>
        <w:ind w:left="720"/>
        <w:jc w:val="both"/>
        <w:rPr>
          <w:rFonts w:ascii="Times New Roman" w:hAnsi="Times New Roman" w:cs="Times New Roman"/>
        </w:rPr>
      </w:pPr>
    </w:p>
    <w:p w:rsidR="00631228" w:rsidRPr="00F12724" w:rsidRDefault="00631228" w:rsidP="00F12724">
      <w:pPr>
        <w:autoSpaceDE w:val="0"/>
        <w:autoSpaceDN w:val="0"/>
        <w:adjustRightInd w:val="0"/>
        <w:spacing w:after="0" w:line="240" w:lineRule="auto"/>
        <w:ind w:firstLine="720"/>
        <w:jc w:val="both"/>
        <w:rPr>
          <w:rFonts w:ascii="Times New Roman" w:hAnsi="Times New Roman" w:cs="Times New Roman"/>
        </w:rPr>
      </w:pPr>
      <w:r w:rsidRPr="00F12724">
        <w:rPr>
          <w:rFonts w:ascii="Times New Roman" w:hAnsi="Times New Roman" w:cs="Times New Roman"/>
        </w:rPr>
        <w:t>(</w:t>
      </w:r>
      <w:r w:rsidRPr="00F12724">
        <w:rPr>
          <w:rFonts w:ascii="Times New Roman" w:hAnsi="Times New Roman" w:cs="Times New Roman"/>
          <w:i/>
          <w:iCs/>
        </w:rPr>
        <w:t>a</w:t>
      </w:r>
      <w:r w:rsidRPr="00F12724">
        <w:rPr>
          <w:rFonts w:ascii="Times New Roman" w:hAnsi="Times New Roman" w:cs="Times New Roman"/>
        </w:rPr>
        <w:t xml:space="preserve">) </w:t>
      </w:r>
      <w:r w:rsidRPr="00F12724">
        <w:rPr>
          <w:rFonts w:ascii="Times New Roman" w:hAnsi="Times New Roman" w:cs="Times New Roman"/>
        </w:rPr>
        <w:tab/>
      </w:r>
      <w:r w:rsidR="008C5057" w:rsidRPr="00F12724">
        <w:rPr>
          <w:rFonts w:ascii="Times New Roman" w:hAnsi="Times New Roman" w:cs="Times New Roman"/>
        </w:rPr>
        <w:t>not applicable –default return</w:t>
      </w:r>
    </w:p>
    <w:p w:rsidR="00631228" w:rsidRPr="00F12724" w:rsidRDefault="00631228" w:rsidP="00F12724">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w:t>
      </w:r>
      <w:r w:rsidRPr="00F12724">
        <w:rPr>
          <w:rFonts w:ascii="Times New Roman" w:hAnsi="Times New Roman" w:cs="Times New Roman"/>
          <w:i/>
          <w:iCs/>
        </w:rPr>
        <w:t>b</w:t>
      </w:r>
      <w:r w:rsidRPr="00F12724">
        <w:rPr>
          <w:rFonts w:ascii="Times New Roman" w:hAnsi="Times New Roman" w:cs="Times New Roman"/>
        </w:rPr>
        <w:t xml:space="preserve">) </w:t>
      </w:r>
      <w:r w:rsidRPr="00F12724">
        <w:rPr>
          <w:rFonts w:ascii="Times New Roman" w:hAnsi="Times New Roman" w:cs="Times New Roman"/>
        </w:rPr>
        <w:tab/>
        <w:t xml:space="preserve">if he </w:t>
      </w:r>
      <w:r w:rsidRPr="00F12724">
        <w:rPr>
          <w:rFonts w:ascii="Times New Roman" w:hAnsi="Times New Roman" w:cs="Times New Roman"/>
          <w:i/>
        </w:rPr>
        <w:t>omits</w:t>
      </w:r>
      <w:r w:rsidRPr="00F12724">
        <w:rPr>
          <w:rFonts w:ascii="Times New Roman" w:hAnsi="Times New Roman" w:cs="Times New Roman"/>
        </w:rPr>
        <w:t xml:space="preserve"> from his return any amount which ought to have been included therein, an amount of tax equal to the difference between the tax as calculated in respect of the taxable income returned by him and the tax properly chargeable in respect of his taxable income as finally determined after including the amount omitted;</w:t>
      </w:r>
    </w:p>
    <w:p w:rsidR="00631228" w:rsidRPr="00F12724" w:rsidRDefault="00631228" w:rsidP="00F12724">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w:t>
      </w:r>
      <w:r w:rsidRPr="00F12724">
        <w:rPr>
          <w:rFonts w:ascii="Times New Roman" w:hAnsi="Times New Roman" w:cs="Times New Roman"/>
          <w:i/>
          <w:iCs/>
        </w:rPr>
        <w:t>c</w:t>
      </w:r>
      <w:r w:rsidRPr="00F12724">
        <w:rPr>
          <w:rFonts w:ascii="Times New Roman" w:hAnsi="Times New Roman" w:cs="Times New Roman"/>
        </w:rPr>
        <w:t xml:space="preserve">) </w:t>
      </w:r>
      <w:r w:rsidRPr="00F12724">
        <w:rPr>
          <w:rFonts w:ascii="Times New Roman" w:hAnsi="Times New Roman" w:cs="Times New Roman"/>
        </w:rPr>
        <w:tab/>
        <w:t>if he makes any incorrect statement in any return rendered by him which results or would, if accepted, result in the calculation of the tax at an amount which is less than the tax properly chargeable, an amount of tax equal to the difference between the tax as calculated in accordance with the return made by him and the tax properly chargeable if the incorrect statement had not been made;</w:t>
      </w:r>
    </w:p>
    <w:p w:rsidR="00631228" w:rsidRPr="00F12724" w:rsidRDefault="00631228" w:rsidP="00F12724">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w:t>
      </w:r>
      <w:r w:rsidRPr="00F12724">
        <w:rPr>
          <w:rFonts w:ascii="Times New Roman" w:hAnsi="Times New Roman" w:cs="Times New Roman"/>
          <w:i/>
          <w:iCs/>
        </w:rPr>
        <w:t>d</w:t>
      </w:r>
      <w:r w:rsidRPr="00F12724">
        <w:rPr>
          <w:rFonts w:ascii="Times New Roman" w:hAnsi="Times New Roman" w:cs="Times New Roman"/>
        </w:rPr>
        <w:t>)</w:t>
      </w:r>
      <w:r w:rsidRPr="00F12724">
        <w:rPr>
          <w:rFonts w:ascii="Times New Roman" w:hAnsi="Times New Roman" w:cs="Times New Roman"/>
        </w:rPr>
        <w:tab/>
      </w:r>
      <w:r w:rsidR="008C5057" w:rsidRPr="00F12724">
        <w:rPr>
          <w:rFonts w:ascii="Times New Roman" w:hAnsi="Times New Roman" w:cs="Times New Roman"/>
        </w:rPr>
        <w:t xml:space="preserve">(not applicable) </w:t>
      </w:r>
      <w:r w:rsidRPr="00F12724">
        <w:rPr>
          <w:rFonts w:ascii="Times New Roman" w:hAnsi="Times New Roman" w:cs="Times New Roman"/>
        </w:rPr>
        <w:t xml:space="preserve">if he fails to </w:t>
      </w:r>
      <w:r w:rsidRPr="00F12724">
        <w:rPr>
          <w:rFonts w:ascii="Times New Roman" w:hAnsi="Times New Roman" w:cs="Times New Roman"/>
          <w:i/>
        </w:rPr>
        <w:t>disclose</w:t>
      </w:r>
      <w:r w:rsidRPr="00F12724">
        <w:rPr>
          <w:rFonts w:ascii="Times New Roman" w:hAnsi="Times New Roman" w:cs="Times New Roman"/>
        </w:rPr>
        <w:t xml:space="preserve"> in any </w:t>
      </w:r>
      <w:r w:rsidR="008E2335" w:rsidRPr="00F12724">
        <w:rPr>
          <w:rFonts w:ascii="Times New Roman" w:hAnsi="Times New Roman" w:cs="Times New Roman"/>
        </w:rPr>
        <w:t>return made</w:t>
      </w:r>
      <w:r w:rsidRPr="00F12724">
        <w:rPr>
          <w:rFonts w:ascii="Times New Roman" w:hAnsi="Times New Roman" w:cs="Times New Roman"/>
        </w:rPr>
        <w:t xml:space="preserve"> by him any facts which should be disclosed and the failure to disclose such facts results in the calculation of </w:t>
      </w:r>
      <w:r w:rsidRPr="00F12724">
        <w:rPr>
          <w:rFonts w:ascii="Times New Roman" w:hAnsi="Times New Roman" w:cs="Times New Roman"/>
        </w:rPr>
        <w:lastRenderedPageBreak/>
        <w:t>the tax at an amount which is less than the tax properly chargeable, an amount of tax equal to the difference between the tax as calculated in accordance with the return made by him and the tax properly chargeable if the disclosure had been made;</w:t>
      </w:r>
    </w:p>
    <w:p w:rsidR="00631228" w:rsidRPr="00F12724" w:rsidRDefault="00631228" w:rsidP="00F12724">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w:t>
      </w:r>
      <w:r w:rsidRPr="00F12724">
        <w:rPr>
          <w:rFonts w:ascii="Times New Roman" w:hAnsi="Times New Roman" w:cs="Times New Roman"/>
          <w:i/>
          <w:iCs/>
        </w:rPr>
        <w:t>e</w:t>
      </w:r>
      <w:r w:rsidRPr="00F12724">
        <w:rPr>
          <w:rFonts w:ascii="Times New Roman" w:hAnsi="Times New Roman" w:cs="Times New Roman"/>
        </w:rPr>
        <w:t xml:space="preserve">) </w:t>
      </w:r>
      <w:r w:rsidRPr="00F12724">
        <w:rPr>
          <w:rFonts w:ascii="Times New Roman" w:hAnsi="Times New Roman" w:cs="Times New Roman"/>
        </w:rPr>
        <w:tab/>
      </w:r>
      <w:r w:rsidR="008C5057" w:rsidRPr="00F12724">
        <w:rPr>
          <w:rFonts w:ascii="Times New Roman" w:hAnsi="Times New Roman" w:cs="Times New Roman"/>
        </w:rPr>
        <w:t>not applicable</w:t>
      </w:r>
    </w:p>
    <w:p w:rsidR="00631228" w:rsidRPr="00F12724" w:rsidRDefault="00631228" w:rsidP="00F12724">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w:t>
      </w:r>
      <w:r w:rsidRPr="00F12724">
        <w:rPr>
          <w:rFonts w:ascii="Times New Roman" w:hAnsi="Times New Roman" w:cs="Times New Roman"/>
          <w:i/>
          <w:iCs/>
        </w:rPr>
        <w:t>f</w:t>
      </w:r>
      <w:r w:rsidRPr="00F12724">
        <w:rPr>
          <w:rFonts w:ascii="Times New Roman" w:hAnsi="Times New Roman" w:cs="Times New Roman"/>
        </w:rPr>
        <w:t xml:space="preserve">) </w:t>
      </w:r>
      <w:r w:rsidRPr="00F12724">
        <w:rPr>
          <w:rFonts w:ascii="Times New Roman" w:hAnsi="Times New Roman" w:cs="Times New Roman"/>
        </w:rPr>
        <w:tab/>
      </w:r>
      <w:r w:rsidR="008C5057" w:rsidRPr="00F12724">
        <w:rPr>
          <w:rFonts w:ascii="Times New Roman" w:hAnsi="Times New Roman" w:cs="Times New Roman"/>
        </w:rPr>
        <w:t>not applicable</w:t>
      </w:r>
    </w:p>
    <w:p w:rsidR="00631228" w:rsidRPr="00F12724" w:rsidRDefault="00631228" w:rsidP="00F12724">
      <w:pPr>
        <w:autoSpaceDE w:val="0"/>
        <w:autoSpaceDN w:val="0"/>
        <w:adjustRightInd w:val="0"/>
        <w:spacing w:after="0" w:line="240" w:lineRule="auto"/>
        <w:jc w:val="both"/>
        <w:rPr>
          <w:rFonts w:ascii="Times New Roman" w:hAnsi="Times New Roman" w:cs="Times New Roman"/>
        </w:rPr>
      </w:pPr>
    </w:p>
    <w:p w:rsidR="008C5057" w:rsidRPr="00F12724" w:rsidRDefault="00631228" w:rsidP="0000026A">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(1a)</w:t>
      </w:r>
      <w:r w:rsidR="0000026A">
        <w:rPr>
          <w:rFonts w:ascii="Times New Roman" w:hAnsi="Times New Roman" w:cs="Times New Roman"/>
        </w:rPr>
        <w:tab/>
      </w:r>
      <w:r w:rsidRPr="00F12724">
        <w:rPr>
          <w:rFonts w:ascii="Times New Roman" w:hAnsi="Times New Roman" w:cs="Times New Roman"/>
        </w:rPr>
        <w:t xml:space="preserve"> Where a taxpayer, having previously been required to pay any additional tax in terms of subsection (</w:t>
      </w:r>
      <w:r w:rsidRPr="00F12724">
        <w:rPr>
          <w:rFonts w:ascii="Times New Roman" w:hAnsi="Times New Roman" w:cs="Times New Roman"/>
          <w:i/>
          <w:iCs/>
        </w:rPr>
        <w:t>a</w:t>
      </w:r>
      <w:r w:rsidRPr="00F12724">
        <w:rPr>
          <w:rFonts w:ascii="Times New Roman" w:hAnsi="Times New Roman" w:cs="Times New Roman"/>
        </w:rPr>
        <w:t>), (</w:t>
      </w:r>
      <w:r w:rsidRPr="00F12724">
        <w:rPr>
          <w:rFonts w:ascii="Times New Roman" w:hAnsi="Times New Roman" w:cs="Times New Roman"/>
          <w:i/>
          <w:iCs/>
        </w:rPr>
        <w:t>b</w:t>
      </w:r>
      <w:r w:rsidRPr="00F12724">
        <w:rPr>
          <w:rFonts w:ascii="Times New Roman" w:hAnsi="Times New Roman" w:cs="Times New Roman"/>
        </w:rPr>
        <w:t>), (</w:t>
      </w:r>
      <w:r w:rsidRPr="00F12724">
        <w:rPr>
          <w:rFonts w:ascii="Times New Roman" w:hAnsi="Times New Roman" w:cs="Times New Roman"/>
          <w:i/>
          <w:iCs/>
        </w:rPr>
        <w:t>c</w:t>
      </w:r>
      <w:r w:rsidRPr="00F12724">
        <w:rPr>
          <w:rFonts w:ascii="Times New Roman" w:hAnsi="Times New Roman" w:cs="Times New Roman"/>
        </w:rPr>
        <w:t>), (</w:t>
      </w:r>
      <w:r w:rsidRPr="00F12724">
        <w:rPr>
          <w:rFonts w:ascii="Times New Roman" w:hAnsi="Times New Roman" w:cs="Times New Roman"/>
          <w:i/>
          <w:iCs/>
        </w:rPr>
        <w:t>d</w:t>
      </w:r>
      <w:r w:rsidRPr="00F12724">
        <w:rPr>
          <w:rFonts w:ascii="Times New Roman" w:hAnsi="Times New Roman" w:cs="Times New Roman"/>
        </w:rPr>
        <w:t>) or (</w:t>
      </w:r>
      <w:r w:rsidRPr="00F12724">
        <w:rPr>
          <w:rFonts w:ascii="Times New Roman" w:hAnsi="Times New Roman" w:cs="Times New Roman"/>
          <w:i/>
          <w:iCs/>
        </w:rPr>
        <w:t>e</w:t>
      </w:r>
      <w:r w:rsidRPr="00F12724">
        <w:rPr>
          <w:rFonts w:ascii="Times New Roman" w:hAnsi="Times New Roman" w:cs="Times New Roman"/>
        </w:rPr>
        <w:t>) of subsection (1), makes any default or omission or does any act or thing that would again render him or her liable for payment of additional tax in terms of the same or a different paragraph of that subsection, he or she shall be required, in addition to the tax chargeable in respect of his or her taxable income, to pay an amount of tax equal to twice the amount payable in terms of subsection (1)(</w:t>
      </w:r>
      <w:r w:rsidRPr="00F12724">
        <w:rPr>
          <w:rFonts w:ascii="Times New Roman" w:hAnsi="Times New Roman" w:cs="Times New Roman"/>
          <w:i/>
          <w:iCs/>
        </w:rPr>
        <w:t>a</w:t>
      </w:r>
      <w:r w:rsidRPr="00F12724">
        <w:rPr>
          <w:rFonts w:ascii="Times New Roman" w:hAnsi="Times New Roman" w:cs="Times New Roman"/>
        </w:rPr>
        <w:t>), (</w:t>
      </w:r>
      <w:r w:rsidRPr="00F12724">
        <w:rPr>
          <w:rFonts w:ascii="Times New Roman" w:hAnsi="Times New Roman" w:cs="Times New Roman"/>
          <w:i/>
          <w:iCs/>
        </w:rPr>
        <w:t>b</w:t>
      </w:r>
      <w:r w:rsidRPr="00F12724">
        <w:rPr>
          <w:rFonts w:ascii="Times New Roman" w:hAnsi="Times New Roman" w:cs="Times New Roman"/>
        </w:rPr>
        <w:t>), (</w:t>
      </w:r>
      <w:r w:rsidRPr="00F12724">
        <w:rPr>
          <w:rFonts w:ascii="Times New Roman" w:hAnsi="Times New Roman" w:cs="Times New Roman"/>
          <w:i/>
          <w:iCs/>
        </w:rPr>
        <w:t>c</w:t>
      </w:r>
      <w:r w:rsidRPr="00F12724">
        <w:rPr>
          <w:rFonts w:ascii="Times New Roman" w:hAnsi="Times New Roman" w:cs="Times New Roman"/>
        </w:rPr>
        <w:t>), (</w:t>
      </w:r>
      <w:r w:rsidRPr="00F12724">
        <w:rPr>
          <w:rFonts w:ascii="Times New Roman" w:hAnsi="Times New Roman" w:cs="Times New Roman"/>
          <w:i/>
          <w:iCs/>
        </w:rPr>
        <w:t>d</w:t>
      </w:r>
      <w:r w:rsidRPr="00F12724">
        <w:rPr>
          <w:rFonts w:ascii="Times New Roman" w:hAnsi="Times New Roman" w:cs="Times New Roman"/>
        </w:rPr>
        <w:t>), (</w:t>
      </w:r>
      <w:r w:rsidRPr="00F12724">
        <w:rPr>
          <w:rFonts w:ascii="Times New Roman" w:hAnsi="Times New Roman" w:cs="Times New Roman"/>
          <w:i/>
          <w:iCs/>
        </w:rPr>
        <w:t>e</w:t>
      </w:r>
      <w:r w:rsidRPr="00F12724">
        <w:rPr>
          <w:rFonts w:ascii="Times New Roman" w:hAnsi="Times New Roman" w:cs="Times New Roman"/>
        </w:rPr>
        <w:t>) or (</w:t>
      </w:r>
      <w:r w:rsidRPr="00F12724">
        <w:rPr>
          <w:rFonts w:ascii="Times New Roman" w:hAnsi="Times New Roman" w:cs="Times New Roman"/>
          <w:i/>
          <w:iCs/>
        </w:rPr>
        <w:t>f</w:t>
      </w:r>
      <w:r w:rsidRPr="00F12724">
        <w:rPr>
          <w:rFonts w:ascii="Times New Roman" w:hAnsi="Times New Roman" w:cs="Times New Roman"/>
        </w:rPr>
        <w:t>) as the case may be.</w:t>
      </w:r>
    </w:p>
    <w:p w:rsidR="008C5057" w:rsidRPr="00F12724" w:rsidRDefault="008C5057" w:rsidP="00F12724">
      <w:pPr>
        <w:autoSpaceDE w:val="0"/>
        <w:autoSpaceDN w:val="0"/>
        <w:adjustRightInd w:val="0"/>
        <w:spacing w:after="0" w:line="240" w:lineRule="auto"/>
        <w:jc w:val="both"/>
        <w:rPr>
          <w:rFonts w:ascii="Times New Roman" w:hAnsi="Times New Roman" w:cs="Times New Roman"/>
        </w:rPr>
      </w:pPr>
    </w:p>
    <w:p w:rsidR="00631228" w:rsidRPr="00F12724" w:rsidRDefault="00631228" w:rsidP="00F12724">
      <w:pPr>
        <w:autoSpaceDE w:val="0"/>
        <w:autoSpaceDN w:val="0"/>
        <w:adjustRightInd w:val="0"/>
        <w:spacing w:after="0" w:line="240" w:lineRule="auto"/>
        <w:jc w:val="both"/>
        <w:rPr>
          <w:rFonts w:ascii="Times New Roman" w:hAnsi="Times New Roman" w:cs="Times New Roman"/>
        </w:rPr>
      </w:pPr>
    </w:p>
    <w:p w:rsidR="00631228" w:rsidRPr="00F12724" w:rsidRDefault="00631228" w:rsidP="0000026A">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(3)</w:t>
      </w:r>
      <w:r w:rsidR="0000026A">
        <w:rPr>
          <w:rFonts w:ascii="Times New Roman" w:hAnsi="Times New Roman" w:cs="Times New Roman"/>
        </w:rPr>
        <w:tab/>
      </w:r>
      <w:r w:rsidRPr="00F12724">
        <w:rPr>
          <w:rFonts w:ascii="Times New Roman" w:hAnsi="Times New Roman" w:cs="Times New Roman"/>
        </w:rPr>
        <w:t xml:space="preserve"> The powers conferred upon the Commissioner by this section shall be in addition to any right conferred upon him by this Act to take proceedings for the recovery of any penalties for evading or avoiding assessment or the payment of tax or attempting to do so.</w:t>
      </w:r>
    </w:p>
    <w:p w:rsidR="00631228" w:rsidRPr="00F12724" w:rsidRDefault="00631228" w:rsidP="00F12724">
      <w:pPr>
        <w:autoSpaceDE w:val="0"/>
        <w:autoSpaceDN w:val="0"/>
        <w:adjustRightInd w:val="0"/>
        <w:spacing w:after="0" w:line="240" w:lineRule="auto"/>
        <w:jc w:val="both"/>
        <w:rPr>
          <w:rFonts w:ascii="Times New Roman" w:hAnsi="Times New Roman" w:cs="Times New Roman"/>
        </w:rPr>
      </w:pPr>
    </w:p>
    <w:p w:rsidR="00631228" w:rsidRPr="00F12724" w:rsidRDefault="00631228" w:rsidP="0000026A">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 xml:space="preserve">(4) </w:t>
      </w:r>
      <w:r w:rsidR="0000026A">
        <w:rPr>
          <w:rFonts w:ascii="Times New Roman" w:hAnsi="Times New Roman" w:cs="Times New Roman"/>
        </w:rPr>
        <w:tab/>
      </w:r>
      <w:r w:rsidRPr="00F12724">
        <w:rPr>
          <w:rFonts w:ascii="Times New Roman" w:hAnsi="Times New Roman" w:cs="Times New Roman"/>
        </w:rPr>
        <w:t>Any taxpayer who, in determining his taxable income as disclosed by his return, deducts any amount the deduction of which is not permissible under the provisions of this Act, or shows as an expenditure or loss any amount which he has not in fact expended or lost, shall be deemed for the purposes of this section to have omitted such amount from his return.</w:t>
      </w:r>
    </w:p>
    <w:p w:rsidR="00631228" w:rsidRPr="00F12724" w:rsidRDefault="00631228" w:rsidP="00F12724">
      <w:pPr>
        <w:autoSpaceDE w:val="0"/>
        <w:autoSpaceDN w:val="0"/>
        <w:adjustRightInd w:val="0"/>
        <w:spacing w:after="0" w:line="240" w:lineRule="auto"/>
        <w:jc w:val="both"/>
        <w:rPr>
          <w:rFonts w:ascii="Times New Roman" w:hAnsi="Times New Roman" w:cs="Times New Roman"/>
        </w:rPr>
      </w:pPr>
    </w:p>
    <w:p w:rsidR="00631228" w:rsidRPr="00F12724" w:rsidRDefault="00631228" w:rsidP="00F12724">
      <w:pPr>
        <w:autoSpaceDE w:val="0"/>
        <w:autoSpaceDN w:val="0"/>
        <w:adjustRightInd w:val="0"/>
        <w:spacing w:after="0" w:line="240" w:lineRule="auto"/>
        <w:jc w:val="both"/>
        <w:rPr>
          <w:rFonts w:ascii="Times New Roman" w:hAnsi="Times New Roman" w:cs="Times New Roman"/>
        </w:rPr>
      </w:pPr>
    </w:p>
    <w:p w:rsidR="00631228" w:rsidRPr="00F12724" w:rsidRDefault="00631228" w:rsidP="0000026A">
      <w:pPr>
        <w:autoSpaceDE w:val="0"/>
        <w:autoSpaceDN w:val="0"/>
        <w:adjustRightInd w:val="0"/>
        <w:spacing w:after="0" w:line="240" w:lineRule="auto"/>
        <w:ind w:left="1440" w:hanging="720"/>
        <w:jc w:val="both"/>
        <w:rPr>
          <w:rFonts w:ascii="Times New Roman" w:hAnsi="Times New Roman" w:cs="Times New Roman"/>
        </w:rPr>
      </w:pPr>
      <w:r w:rsidRPr="00F12724">
        <w:rPr>
          <w:rFonts w:ascii="Times New Roman" w:hAnsi="Times New Roman" w:cs="Times New Roman"/>
        </w:rPr>
        <w:t>(6)</w:t>
      </w:r>
      <w:r w:rsidR="0000026A">
        <w:rPr>
          <w:rFonts w:ascii="Times New Roman" w:hAnsi="Times New Roman" w:cs="Times New Roman"/>
        </w:rPr>
        <w:tab/>
      </w:r>
      <w:r w:rsidRPr="00F12724">
        <w:rPr>
          <w:rFonts w:ascii="Times New Roman" w:hAnsi="Times New Roman" w:cs="Times New Roman"/>
        </w:rPr>
        <w:t xml:space="preserve"> If the Commissioner considers that the default in rendering the return was not due to any intent either to defraud the revenue or to postpone the payment by the taxpayer of the tax as chargeable, or that any such omission incorrect statement or failure to disclose facts was not due to any intent to evade tax on the part of the taxpayer, he may remit such part or all of the said additional amount for which provision is made under this section as he may think fit.</w:t>
      </w:r>
      <w:r w:rsidR="005C2953" w:rsidRPr="00F12724">
        <w:rPr>
          <w:rFonts w:ascii="Times New Roman" w:hAnsi="Times New Roman" w:cs="Times New Roman"/>
        </w:rPr>
        <w:t xml:space="preserve">” </w:t>
      </w:r>
    </w:p>
    <w:p w:rsidR="00631228" w:rsidRPr="00F42621" w:rsidRDefault="00631228" w:rsidP="00631228">
      <w:pPr>
        <w:autoSpaceDE w:val="0"/>
        <w:autoSpaceDN w:val="0"/>
        <w:adjustRightInd w:val="0"/>
        <w:spacing w:after="0" w:line="240" w:lineRule="auto"/>
        <w:jc w:val="both"/>
        <w:rPr>
          <w:rFonts w:cs="Times New Roman"/>
        </w:rPr>
      </w:pPr>
    </w:p>
    <w:p w:rsidR="00591977" w:rsidRPr="006C62B8" w:rsidRDefault="00CB1673" w:rsidP="006C62B8">
      <w:pPr>
        <w:autoSpaceDE w:val="0"/>
        <w:autoSpaceDN w:val="0"/>
        <w:adjustRightInd w:val="0"/>
        <w:spacing w:after="0" w:line="360" w:lineRule="auto"/>
        <w:ind w:firstLine="720"/>
        <w:jc w:val="both"/>
        <w:rPr>
          <w:rFonts w:ascii="Times New Roman" w:hAnsi="Times New Roman" w:cs="Times New Roman"/>
          <w:sz w:val="24"/>
          <w:szCs w:val="24"/>
        </w:rPr>
      </w:pPr>
      <w:r w:rsidRPr="006C62B8">
        <w:rPr>
          <w:rFonts w:ascii="Times New Roman" w:hAnsi="Times New Roman" w:cs="Times New Roman"/>
          <w:sz w:val="24"/>
          <w:szCs w:val="24"/>
        </w:rPr>
        <w:t xml:space="preserve">In my view, the provisions of s 46 (1)(a) to (f) are disjunctive.  This view is further reinforced by the wording of subs (1a). </w:t>
      </w:r>
      <w:r w:rsidR="00BE753F" w:rsidRPr="006C62B8">
        <w:rPr>
          <w:rFonts w:ascii="Times New Roman" w:hAnsi="Times New Roman" w:cs="Times New Roman"/>
          <w:sz w:val="24"/>
          <w:szCs w:val="24"/>
        </w:rPr>
        <w:t>S</w:t>
      </w:r>
      <w:r w:rsidRPr="006C62B8">
        <w:rPr>
          <w:rFonts w:ascii="Times New Roman" w:hAnsi="Times New Roman" w:cs="Times New Roman"/>
          <w:sz w:val="24"/>
          <w:szCs w:val="24"/>
        </w:rPr>
        <w:t>ection</w:t>
      </w:r>
      <w:r w:rsidR="00BE753F" w:rsidRPr="006C62B8">
        <w:rPr>
          <w:rFonts w:ascii="Times New Roman" w:hAnsi="Times New Roman" w:cs="Times New Roman"/>
          <w:sz w:val="24"/>
          <w:szCs w:val="24"/>
        </w:rPr>
        <w:t xml:space="preserve"> 46 (1) (b)</w:t>
      </w:r>
      <w:r w:rsidR="008C5057" w:rsidRPr="006C62B8">
        <w:rPr>
          <w:rFonts w:ascii="Times New Roman" w:hAnsi="Times New Roman" w:cs="Times New Roman"/>
          <w:sz w:val="24"/>
          <w:szCs w:val="24"/>
        </w:rPr>
        <w:t xml:space="preserve"> and (c)</w:t>
      </w:r>
      <w:r w:rsidRPr="006C62B8">
        <w:rPr>
          <w:rFonts w:ascii="Times New Roman" w:hAnsi="Times New Roman" w:cs="Times New Roman"/>
          <w:sz w:val="24"/>
          <w:szCs w:val="24"/>
        </w:rPr>
        <w:t xml:space="preserve"> as read with subs (4) apply to the present matter</w:t>
      </w:r>
      <w:r w:rsidR="00BE753F" w:rsidRPr="006C62B8">
        <w:rPr>
          <w:rFonts w:ascii="Times New Roman" w:hAnsi="Times New Roman" w:cs="Times New Roman"/>
          <w:sz w:val="24"/>
          <w:szCs w:val="24"/>
        </w:rPr>
        <w:t>. The appellant omitted from his return the amount deducted as capital redemption allowances in the year it was in</w:t>
      </w:r>
      <w:r w:rsidR="00B75F1E">
        <w:rPr>
          <w:rFonts w:ascii="Times New Roman" w:hAnsi="Times New Roman" w:cs="Times New Roman"/>
          <w:sz w:val="24"/>
          <w:szCs w:val="24"/>
        </w:rPr>
        <w:t>curred instead of spreading it</w:t>
      </w:r>
      <w:r w:rsidR="00BE753F" w:rsidRPr="006C62B8">
        <w:rPr>
          <w:rFonts w:ascii="Times New Roman" w:hAnsi="Times New Roman" w:cs="Times New Roman"/>
          <w:sz w:val="24"/>
          <w:szCs w:val="24"/>
        </w:rPr>
        <w:t xml:space="preserve"> over a four year period</w:t>
      </w:r>
      <w:r w:rsidR="006C62B8">
        <w:rPr>
          <w:rFonts w:ascii="Times New Roman" w:hAnsi="Times New Roman" w:cs="Times New Roman"/>
          <w:sz w:val="24"/>
          <w:szCs w:val="24"/>
        </w:rPr>
        <w:t xml:space="preserve"> (</w:t>
      </w:r>
      <w:r w:rsidR="007458FB" w:rsidRPr="006C62B8">
        <w:rPr>
          <w:rFonts w:ascii="Times New Roman" w:hAnsi="Times New Roman" w:cs="Times New Roman"/>
          <w:sz w:val="24"/>
          <w:szCs w:val="24"/>
        </w:rPr>
        <w:t>omission</w:t>
      </w:r>
      <w:r w:rsidR="006C62B8">
        <w:rPr>
          <w:rFonts w:ascii="Times New Roman" w:hAnsi="Times New Roman" w:cs="Times New Roman"/>
          <w:sz w:val="24"/>
          <w:szCs w:val="24"/>
        </w:rPr>
        <w:t>)</w:t>
      </w:r>
      <w:r w:rsidR="00BE753F" w:rsidRPr="006C62B8">
        <w:rPr>
          <w:rFonts w:ascii="Times New Roman" w:hAnsi="Times New Roman" w:cs="Times New Roman"/>
          <w:sz w:val="24"/>
          <w:szCs w:val="24"/>
        </w:rPr>
        <w:t>.</w:t>
      </w:r>
      <w:r w:rsidR="00B75F1E">
        <w:rPr>
          <w:rFonts w:ascii="Times New Roman" w:hAnsi="Times New Roman" w:cs="Times New Roman"/>
          <w:sz w:val="24"/>
          <w:szCs w:val="24"/>
        </w:rPr>
        <w:t>A</w:t>
      </w:r>
      <w:r w:rsidR="00BE753F" w:rsidRPr="006C62B8">
        <w:rPr>
          <w:rFonts w:ascii="Times New Roman" w:hAnsi="Times New Roman" w:cs="Times New Roman"/>
          <w:sz w:val="24"/>
          <w:szCs w:val="24"/>
        </w:rPr>
        <w:t>s a result</w:t>
      </w:r>
      <w:r w:rsidR="00B75F1E">
        <w:rPr>
          <w:rFonts w:ascii="Times New Roman" w:hAnsi="Times New Roman" w:cs="Times New Roman"/>
          <w:sz w:val="24"/>
          <w:szCs w:val="24"/>
        </w:rPr>
        <w:t>, it also</w:t>
      </w:r>
      <w:r w:rsidR="00BE753F" w:rsidRPr="006C62B8">
        <w:rPr>
          <w:rFonts w:ascii="Times New Roman" w:hAnsi="Times New Roman" w:cs="Times New Roman"/>
          <w:sz w:val="24"/>
          <w:szCs w:val="24"/>
        </w:rPr>
        <w:t xml:space="preserve"> submitted an incorrect statement</w:t>
      </w:r>
      <w:r w:rsidR="006C62B8">
        <w:rPr>
          <w:rFonts w:ascii="Times New Roman" w:hAnsi="Times New Roman" w:cs="Times New Roman"/>
          <w:sz w:val="24"/>
          <w:szCs w:val="24"/>
        </w:rPr>
        <w:t xml:space="preserve"> (</w:t>
      </w:r>
      <w:r w:rsidR="00554F57">
        <w:rPr>
          <w:rFonts w:ascii="Times New Roman" w:hAnsi="Times New Roman" w:cs="Times New Roman"/>
          <w:sz w:val="24"/>
          <w:szCs w:val="24"/>
        </w:rPr>
        <w:t>1</w:t>
      </w:r>
      <w:r w:rsidR="00B75F1E">
        <w:rPr>
          <w:rFonts w:ascii="Times New Roman" w:hAnsi="Times New Roman" w:cs="Times New Roman"/>
          <w:sz w:val="24"/>
          <w:szCs w:val="24"/>
        </w:rPr>
        <w:t>)</w:t>
      </w:r>
      <w:r w:rsidR="00554F57">
        <w:rPr>
          <w:rFonts w:ascii="Times New Roman" w:hAnsi="Times New Roman" w:cs="Times New Roman"/>
          <w:sz w:val="24"/>
          <w:szCs w:val="24"/>
        </w:rPr>
        <w:t xml:space="preserve"> (c)</w:t>
      </w:r>
      <w:r w:rsidR="00B75F1E">
        <w:rPr>
          <w:rFonts w:ascii="Times New Roman" w:hAnsi="Times New Roman" w:cs="Times New Roman"/>
          <w:sz w:val="24"/>
          <w:szCs w:val="24"/>
        </w:rPr>
        <w:t xml:space="preserve">. In addition, </w:t>
      </w:r>
      <w:r w:rsidR="006D66D2">
        <w:rPr>
          <w:rFonts w:ascii="Times New Roman" w:hAnsi="Times New Roman" w:cs="Times New Roman"/>
          <w:sz w:val="24"/>
          <w:szCs w:val="24"/>
        </w:rPr>
        <w:t xml:space="preserve">it would also </w:t>
      </w:r>
      <w:r w:rsidR="00BE753F" w:rsidRPr="006C62B8">
        <w:rPr>
          <w:rFonts w:ascii="Times New Roman" w:hAnsi="Times New Roman" w:cs="Times New Roman"/>
          <w:sz w:val="24"/>
          <w:szCs w:val="24"/>
        </w:rPr>
        <w:t>be liable if it</w:t>
      </w:r>
      <w:r w:rsidR="00B75F1E">
        <w:rPr>
          <w:rFonts w:ascii="Times New Roman" w:hAnsi="Times New Roman" w:cs="Times New Roman"/>
          <w:sz w:val="24"/>
          <w:szCs w:val="24"/>
        </w:rPr>
        <w:t xml:space="preserve"> failed to disclose information or </w:t>
      </w:r>
      <w:r w:rsidR="00BE753F" w:rsidRPr="006C62B8">
        <w:rPr>
          <w:rFonts w:ascii="Times New Roman" w:hAnsi="Times New Roman" w:cs="Times New Roman"/>
          <w:sz w:val="24"/>
          <w:szCs w:val="24"/>
        </w:rPr>
        <w:t xml:space="preserve">facts </w:t>
      </w:r>
      <w:r w:rsidR="00E55CFF">
        <w:rPr>
          <w:rFonts w:ascii="Times New Roman" w:hAnsi="Times New Roman" w:cs="Times New Roman"/>
          <w:sz w:val="24"/>
          <w:szCs w:val="24"/>
        </w:rPr>
        <w:t>(</w:t>
      </w:r>
      <w:r w:rsidR="007458FB" w:rsidRPr="006C62B8">
        <w:rPr>
          <w:rFonts w:ascii="Times New Roman" w:hAnsi="Times New Roman" w:cs="Times New Roman"/>
          <w:sz w:val="24"/>
          <w:szCs w:val="24"/>
        </w:rPr>
        <w:t>non-disclosure</w:t>
      </w:r>
      <w:r w:rsidR="00E55CFF">
        <w:rPr>
          <w:rFonts w:ascii="Times New Roman" w:hAnsi="Times New Roman" w:cs="Times New Roman"/>
          <w:sz w:val="24"/>
          <w:szCs w:val="24"/>
        </w:rPr>
        <w:t>)</w:t>
      </w:r>
      <w:r w:rsidR="007458FB" w:rsidRPr="006C62B8">
        <w:rPr>
          <w:rFonts w:ascii="Times New Roman" w:hAnsi="Times New Roman" w:cs="Times New Roman"/>
          <w:sz w:val="24"/>
          <w:szCs w:val="24"/>
        </w:rPr>
        <w:t xml:space="preserve"> which</w:t>
      </w:r>
      <w:r w:rsidR="00B82BFA">
        <w:rPr>
          <w:rFonts w:ascii="Times New Roman" w:hAnsi="Times New Roman" w:cs="Times New Roman"/>
          <w:sz w:val="24"/>
          <w:szCs w:val="24"/>
        </w:rPr>
        <w:t xml:space="preserve"> would result in</w:t>
      </w:r>
      <w:r w:rsidR="00BE753F" w:rsidRPr="006C62B8">
        <w:rPr>
          <w:rFonts w:ascii="Times New Roman" w:hAnsi="Times New Roman" w:cs="Times New Roman"/>
          <w:sz w:val="24"/>
          <w:szCs w:val="24"/>
        </w:rPr>
        <w:t xml:space="preserve"> a lesser charge (1) (d</w:t>
      </w:r>
      <w:r w:rsidRPr="006C62B8">
        <w:rPr>
          <w:rFonts w:ascii="Times New Roman" w:hAnsi="Times New Roman" w:cs="Times New Roman"/>
          <w:sz w:val="24"/>
          <w:szCs w:val="24"/>
        </w:rPr>
        <w:t>.</w:t>
      </w:r>
      <w:r w:rsidR="00BE753F" w:rsidRPr="006C62B8">
        <w:rPr>
          <w:rFonts w:ascii="Times New Roman" w:hAnsi="Times New Roman" w:cs="Times New Roman"/>
          <w:sz w:val="24"/>
          <w:szCs w:val="24"/>
        </w:rPr>
        <w:t>)</w:t>
      </w:r>
    </w:p>
    <w:p w:rsidR="0034305E" w:rsidRPr="006C62B8" w:rsidRDefault="00155040" w:rsidP="006C62B8">
      <w:pPr>
        <w:autoSpaceDE w:val="0"/>
        <w:autoSpaceDN w:val="0"/>
        <w:adjustRightInd w:val="0"/>
        <w:spacing w:after="0" w:line="360" w:lineRule="auto"/>
        <w:ind w:firstLine="720"/>
        <w:jc w:val="both"/>
        <w:rPr>
          <w:rFonts w:ascii="Times New Roman" w:hAnsi="Times New Roman" w:cs="Times New Roman"/>
          <w:sz w:val="24"/>
          <w:szCs w:val="24"/>
        </w:rPr>
      </w:pPr>
      <w:r w:rsidRPr="006C62B8">
        <w:rPr>
          <w:rFonts w:ascii="Times New Roman" w:hAnsi="Times New Roman" w:cs="Times New Roman"/>
          <w:sz w:val="24"/>
          <w:szCs w:val="24"/>
        </w:rPr>
        <w:t xml:space="preserve">Notwithstanding contrary </w:t>
      </w:r>
      <w:r w:rsidR="00192CD2" w:rsidRPr="006C62B8">
        <w:rPr>
          <w:rFonts w:ascii="Times New Roman" w:hAnsi="Times New Roman" w:cs="Times New Roman"/>
          <w:sz w:val="24"/>
          <w:szCs w:val="24"/>
        </w:rPr>
        <w:t xml:space="preserve">averments </w:t>
      </w:r>
      <w:r w:rsidR="00B75F1E">
        <w:rPr>
          <w:rFonts w:ascii="Times New Roman" w:hAnsi="Times New Roman" w:cs="Times New Roman"/>
          <w:sz w:val="24"/>
          <w:szCs w:val="24"/>
        </w:rPr>
        <w:t xml:space="preserve">in </w:t>
      </w:r>
      <w:r w:rsidR="00192CD2" w:rsidRPr="006C62B8">
        <w:rPr>
          <w:rFonts w:ascii="Times New Roman" w:hAnsi="Times New Roman" w:cs="Times New Roman"/>
          <w:sz w:val="24"/>
          <w:szCs w:val="24"/>
        </w:rPr>
        <w:t>para</w:t>
      </w:r>
      <w:r w:rsidR="00B75F1E">
        <w:rPr>
          <w:rFonts w:ascii="Times New Roman" w:hAnsi="Times New Roman" w:cs="Times New Roman"/>
          <w:sz w:val="24"/>
          <w:szCs w:val="24"/>
        </w:rPr>
        <w:t>s</w:t>
      </w:r>
      <w:r w:rsidRPr="006C62B8">
        <w:rPr>
          <w:rFonts w:ascii="Times New Roman" w:hAnsi="Times New Roman" w:cs="Times New Roman"/>
          <w:sz w:val="24"/>
          <w:szCs w:val="24"/>
        </w:rPr>
        <w:t xml:space="preserve"> 30</w:t>
      </w:r>
      <w:r w:rsidR="006507DF" w:rsidRPr="006C62B8">
        <w:rPr>
          <w:rFonts w:ascii="Times New Roman" w:hAnsi="Times New Roman" w:cs="Times New Roman"/>
          <w:sz w:val="24"/>
          <w:szCs w:val="24"/>
        </w:rPr>
        <w:t xml:space="preserve">, 31 and </w:t>
      </w:r>
      <w:r w:rsidR="00192CD2" w:rsidRPr="006C62B8">
        <w:rPr>
          <w:rFonts w:ascii="Times New Roman" w:hAnsi="Times New Roman" w:cs="Times New Roman"/>
          <w:sz w:val="24"/>
          <w:szCs w:val="24"/>
        </w:rPr>
        <w:t>37</w:t>
      </w:r>
      <w:r w:rsidRPr="006C62B8">
        <w:rPr>
          <w:rFonts w:ascii="Times New Roman" w:hAnsi="Times New Roman" w:cs="Times New Roman"/>
          <w:sz w:val="24"/>
          <w:szCs w:val="24"/>
        </w:rPr>
        <w:t xml:space="preserve"> of the </w:t>
      </w:r>
      <w:r w:rsidR="00192CD2" w:rsidRPr="006C62B8">
        <w:rPr>
          <w:rFonts w:ascii="Times New Roman" w:hAnsi="Times New Roman" w:cs="Times New Roman"/>
          <w:sz w:val="24"/>
          <w:szCs w:val="24"/>
        </w:rPr>
        <w:t>Commissioner’s</w:t>
      </w:r>
      <w:r w:rsidRPr="006C62B8">
        <w:rPr>
          <w:rFonts w:ascii="Times New Roman" w:hAnsi="Times New Roman" w:cs="Times New Roman"/>
          <w:sz w:val="24"/>
          <w:szCs w:val="24"/>
        </w:rPr>
        <w:t xml:space="preserve"> case that </w:t>
      </w:r>
      <w:r w:rsidR="00B75F1E">
        <w:rPr>
          <w:rFonts w:ascii="Times New Roman" w:hAnsi="Times New Roman" w:cs="Times New Roman"/>
          <w:sz w:val="24"/>
          <w:szCs w:val="24"/>
        </w:rPr>
        <w:t xml:space="preserve">the </w:t>
      </w:r>
      <w:r w:rsidRPr="006C62B8">
        <w:rPr>
          <w:rFonts w:ascii="Times New Roman" w:hAnsi="Times New Roman" w:cs="Times New Roman"/>
          <w:sz w:val="24"/>
          <w:szCs w:val="24"/>
        </w:rPr>
        <w:t xml:space="preserve">appellant intended to evade tax by relying on </w:t>
      </w:r>
      <w:r w:rsidR="00171E5F">
        <w:rPr>
          <w:rFonts w:ascii="Times New Roman" w:hAnsi="Times New Roman" w:cs="Times New Roman"/>
          <w:sz w:val="24"/>
          <w:szCs w:val="24"/>
        </w:rPr>
        <w:t xml:space="preserve">the </w:t>
      </w:r>
      <w:r w:rsidRPr="006C62B8">
        <w:rPr>
          <w:rFonts w:ascii="Times New Roman" w:hAnsi="Times New Roman" w:cs="Times New Roman"/>
          <w:sz w:val="24"/>
          <w:szCs w:val="24"/>
        </w:rPr>
        <w:t xml:space="preserve">undertakings after </w:t>
      </w:r>
      <w:r w:rsidR="00171E5F">
        <w:rPr>
          <w:rFonts w:ascii="Times New Roman" w:hAnsi="Times New Roman" w:cs="Times New Roman"/>
          <w:sz w:val="24"/>
          <w:szCs w:val="24"/>
        </w:rPr>
        <w:t>the letter of 23 August 2005 from the Secretary</w:t>
      </w:r>
      <w:r w:rsidRPr="006C62B8">
        <w:rPr>
          <w:rFonts w:ascii="Times New Roman" w:hAnsi="Times New Roman" w:cs="Times New Roman"/>
          <w:sz w:val="24"/>
          <w:szCs w:val="24"/>
        </w:rPr>
        <w:t xml:space="preserve"> of Mines in respect of the payment of non-resident </w:t>
      </w:r>
      <w:r w:rsidR="006507DF" w:rsidRPr="006C62B8">
        <w:rPr>
          <w:rFonts w:ascii="Times New Roman" w:hAnsi="Times New Roman" w:cs="Times New Roman"/>
          <w:sz w:val="24"/>
          <w:szCs w:val="24"/>
        </w:rPr>
        <w:t xml:space="preserve">shareholders </w:t>
      </w:r>
      <w:r w:rsidRPr="006C62B8">
        <w:rPr>
          <w:rFonts w:ascii="Times New Roman" w:hAnsi="Times New Roman" w:cs="Times New Roman"/>
          <w:sz w:val="24"/>
          <w:szCs w:val="24"/>
        </w:rPr>
        <w:t>withholding tax</w:t>
      </w:r>
      <w:r w:rsidR="00171E5F">
        <w:rPr>
          <w:rFonts w:ascii="Times New Roman" w:hAnsi="Times New Roman" w:cs="Times New Roman"/>
          <w:sz w:val="24"/>
          <w:szCs w:val="24"/>
        </w:rPr>
        <w:t>, which</w:t>
      </w:r>
      <w:r w:rsidRPr="006C62B8">
        <w:rPr>
          <w:rFonts w:ascii="Times New Roman" w:hAnsi="Times New Roman" w:cs="Times New Roman"/>
          <w:sz w:val="24"/>
          <w:szCs w:val="24"/>
        </w:rPr>
        <w:t xml:space="preserve"> it then paid </w:t>
      </w:r>
      <w:r w:rsidR="00192CD2" w:rsidRPr="006C62B8">
        <w:rPr>
          <w:rFonts w:ascii="Times New Roman" w:hAnsi="Times New Roman" w:cs="Times New Roman"/>
          <w:sz w:val="24"/>
          <w:szCs w:val="24"/>
        </w:rPr>
        <w:t>thereafter and in subsequent years</w:t>
      </w:r>
      <w:r w:rsidR="00171E5F">
        <w:rPr>
          <w:rFonts w:ascii="Times New Roman" w:hAnsi="Times New Roman" w:cs="Times New Roman"/>
          <w:sz w:val="24"/>
          <w:szCs w:val="24"/>
        </w:rPr>
        <w:t>,</w:t>
      </w:r>
      <w:r w:rsidR="00192CD2" w:rsidRPr="006C62B8">
        <w:rPr>
          <w:rFonts w:ascii="Times New Roman" w:hAnsi="Times New Roman" w:cs="Times New Roman"/>
          <w:sz w:val="24"/>
          <w:szCs w:val="24"/>
        </w:rPr>
        <w:t xml:space="preserve"> Mr </w:t>
      </w:r>
      <w:r w:rsidR="00192CD2" w:rsidRPr="006C62B8">
        <w:rPr>
          <w:rFonts w:ascii="Times New Roman" w:hAnsi="Times New Roman" w:cs="Times New Roman"/>
          <w:i/>
          <w:sz w:val="24"/>
          <w:szCs w:val="24"/>
        </w:rPr>
        <w:t xml:space="preserve">Magwaliba </w:t>
      </w:r>
      <w:r w:rsidR="00192CD2" w:rsidRPr="006C62B8">
        <w:rPr>
          <w:rFonts w:ascii="Times New Roman" w:hAnsi="Times New Roman" w:cs="Times New Roman"/>
          <w:sz w:val="24"/>
          <w:szCs w:val="24"/>
        </w:rPr>
        <w:t xml:space="preserve">conceded </w:t>
      </w:r>
      <w:r w:rsidR="00171E5F">
        <w:rPr>
          <w:rFonts w:ascii="Times New Roman" w:hAnsi="Times New Roman" w:cs="Times New Roman"/>
          <w:sz w:val="24"/>
          <w:szCs w:val="24"/>
        </w:rPr>
        <w:t xml:space="preserve">on the facts and </w:t>
      </w:r>
      <w:r w:rsidR="00192CD2" w:rsidRPr="006C62B8">
        <w:rPr>
          <w:rFonts w:ascii="Times New Roman" w:hAnsi="Times New Roman" w:cs="Times New Roman"/>
          <w:sz w:val="24"/>
          <w:szCs w:val="24"/>
        </w:rPr>
        <w:t xml:space="preserve">in argument that the appellant did not intend to defraud </w:t>
      </w:r>
      <w:r w:rsidR="00192CD2" w:rsidRPr="006C62B8">
        <w:rPr>
          <w:rFonts w:ascii="Times New Roman" w:hAnsi="Times New Roman" w:cs="Times New Roman"/>
          <w:sz w:val="24"/>
          <w:szCs w:val="24"/>
        </w:rPr>
        <w:lastRenderedPageBreak/>
        <w:t>the revenue, or to postpone the payment of the tax or evade tax</w:t>
      </w:r>
      <w:r w:rsidR="009B0416" w:rsidRPr="006C62B8">
        <w:rPr>
          <w:rFonts w:ascii="Times New Roman" w:hAnsi="Times New Roman" w:cs="Times New Roman"/>
          <w:sz w:val="24"/>
          <w:szCs w:val="24"/>
        </w:rPr>
        <w:t>.</w:t>
      </w:r>
      <w:r w:rsidR="008C730C" w:rsidRPr="006C62B8">
        <w:rPr>
          <w:rFonts w:ascii="Times New Roman" w:hAnsi="Times New Roman" w:cs="Times New Roman"/>
          <w:sz w:val="24"/>
          <w:szCs w:val="24"/>
        </w:rPr>
        <w:t xml:space="preserve"> The concession was in line w</w:t>
      </w:r>
      <w:r w:rsidR="001E6843" w:rsidRPr="006C62B8">
        <w:rPr>
          <w:rFonts w:ascii="Times New Roman" w:hAnsi="Times New Roman" w:cs="Times New Roman"/>
          <w:sz w:val="24"/>
          <w:szCs w:val="24"/>
        </w:rPr>
        <w:t>ith the attitude of the respond</w:t>
      </w:r>
      <w:r w:rsidR="008C730C" w:rsidRPr="006C62B8">
        <w:rPr>
          <w:rFonts w:ascii="Times New Roman" w:hAnsi="Times New Roman" w:cs="Times New Roman"/>
          <w:sz w:val="24"/>
          <w:szCs w:val="24"/>
        </w:rPr>
        <w:t>ent in the meeting held with the</w:t>
      </w:r>
      <w:r w:rsidR="00E55CFF">
        <w:rPr>
          <w:rFonts w:ascii="Times New Roman" w:hAnsi="Times New Roman" w:cs="Times New Roman"/>
          <w:sz w:val="24"/>
          <w:szCs w:val="24"/>
        </w:rPr>
        <w:t xml:space="preserve"> appellant on25 September 2012 (</w:t>
      </w:r>
      <w:r w:rsidR="008C730C" w:rsidRPr="006C62B8">
        <w:rPr>
          <w:rFonts w:ascii="Times New Roman" w:hAnsi="Times New Roman" w:cs="Times New Roman"/>
          <w:sz w:val="24"/>
          <w:szCs w:val="24"/>
        </w:rPr>
        <w:t>se</w:t>
      </w:r>
      <w:r w:rsidR="006507DF" w:rsidRPr="006C62B8">
        <w:rPr>
          <w:rFonts w:ascii="Times New Roman" w:hAnsi="Times New Roman" w:cs="Times New Roman"/>
          <w:sz w:val="24"/>
          <w:szCs w:val="24"/>
        </w:rPr>
        <w:t>e</w:t>
      </w:r>
      <w:r w:rsidR="008C730C" w:rsidRPr="006C62B8">
        <w:rPr>
          <w:rFonts w:ascii="Times New Roman" w:hAnsi="Times New Roman" w:cs="Times New Roman"/>
          <w:sz w:val="24"/>
          <w:szCs w:val="24"/>
        </w:rPr>
        <w:t xml:space="preserve"> letter of 28 </w:t>
      </w:r>
      <w:r w:rsidR="001E6843" w:rsidRPr="006C62B8">
        <w:rPr>
          <w:rFonts w:ascii="Times New Roman" w:hAnsi="Times New Roman" w:cs="Times New Roman"/>
          <w:sz w:val="24"/>
          <w:szCs w:val="24"/>
        </w:rPr>
        <w:t>September</w:t>
      </w:r>
      <w:r w:rsidR="008C730C" w:rsidRPr="006C62B8">
        <w:rPr>
          <w:rFonts w:ascii="Times New Roman" w:hAnsi="Times New Roman" w:cs="Times New Roman"/>
          <w:sz w:val="24"/>
          <w:szCs w:val="24"/>
        </w:rPr>
        <w:t xml:space="preserve"> 2012 page 6 and 7</w:t>
      </w:r>
      <w:r w:rsidR="00E55CFF">
        <w:rPr>
          <w:rFonts w:ascii="Times New Roman" w:hAnsi="Times New Roman" w:cs="Times New Roman"/>
          <w:sz w:val="24"/>
          <w:szCs w:val="24"/>
        </w:rPr>
        <w:t>)</w:t>
      </w:r>
      <w:r w:rsidR="006507DF" w:rsidRPr="006C62B8">
        <w:rPr>
          <w:rFonts w:ascii="Times New Roman" w:hAnsi="Times New Roman" w:cs="Times New Roman"/>
          <w:sz w:val="24"/>
          <w:szCs w:val="24"/>
        </w:rPr>
        <w:t xml:space="preserve"> where the Commissioner first agreed</w:t>
      </w:r>
      <w:r w:rsidR="008C730C" w:rsidRPr="006C62B8">
        <w:rPr>
          <w:rFonts w:ascii="Times New Roman" w:hAnsi="Times New Roman" w:cs="Times New Roman"/>
          <w:sz w:val="24"/>
          <w:szCs w:val="24"/>
        </w:rPr>
        <w:t xml:space="preserve"> to i</w:t>
      </w:r>
      <w:r w:rsidR="006507DF" w:rsidRPr="006C62B8">
        <w:rPr>
          <w:rFonts w:ascii="Times New Roman" w:hAnsi="Times New Roman" w:cs="Times New Roman"/>
          <w:sz w:val="24"/>
          <w:szCs w:val="24"/>
        </w:rPr>
        <w:t>mpose an 8</w:t>
      </w:r>
      <w:r w:rsidR="00E55CFF">
        <w:rPr>
          <w:rFonts w:ascii="Times New Roman" w:hAnsi="Times New Roman" w:cs="Times New Roman"/>
          <w:sz w:val="24"/>
          <w:szCs w:val="24"/>
        </w:rPr>
        <w:t xml:space="preserve"> per cent </w:t>
      </w:r>
      <w:r w:rsidR="006507DF" w:rsidRPr="006C62B8">
        <w:rPr>
          <w:rFonts w:ascii="Times New Roman" w:hAnsi="Times New Roman" w:cs="Times New Roman"/>
          <w:sz w:val="24"/>
          <w:szCs w:val="24"/>
        </w:rPr>
        <w:t>penalty before reducing</w:t>
      </w:r>
      <w:r w:rsidR="008C730C" w:rsidRPr="006C62B8">
        <w:rPr>
          <w:rFonts w:ascii="Times New Roman" w:hAnsi="Times New Roman" w:cs="Times New Roman"/>
          <w:sz w:val="24"/>
          <w:szCs w:val="24"/>
        </w:rPr>
        <w:t xml:space="preserve"> it</w:t>
      </w:r>
      <w:r w:rsidR="0034305E" w:rsidRPr="006C62B8">
        <w:rPr>
          <w:rFonts w:ascii="Times New Roman" w:hAnsi="Times New Roman" w:cs="Times New Roman"/>
          <w:sz w:val="24"/>
          <w:szCs w:val="24"/>
        </w:rPr>
        <w:t xml:space="preserve"> to 5</w:t>
      </w:r>
      <w:r w:rsidR="00E55CFF">
        <w:rPr>
          <w:rFonts w:ascii="Times New Roman" w:hAnsi="Times New Roman" w:cs="Times New Roman"/>
          <w:sz w:val="24"/>
          <w:szCs w:val="24"/>
        </w:rPr>
        <w:t xml:space="preserve"> per cent</w:t>
      </w:r>
      <w:r w:rsidR="006507DF" w:rsidRPr="006C62B8">
        <w:rPr>
          <w:rFonts w:ascii="Times New Roman" w:hAnsi="Times New Roman" w:cs="Times New Roman"/>
          <w:sz w:val="24"/>
          <w:szCs w:val="24"/>
        </w:rPr>
        <w:t xml:space="preserve">. </w:t>
      </w:r>
      <w:r w:rsidR="0034305E" w:rsidRPr="006C62B8">
        <w:rPr>
          <w:rFonts w:ascii="Times New Roman" w:hAnsi="Times New Roman" w:cs="Times New Roman"/>
          <w:sz w:val="24"/>
          <w:szCs w:val="24"/>
        </w:rPr>
        <w:t xml:space="preserve">In response to the letter of objection of 28 </w:t>
      </w:r>
      <w:r w:rsidR="00F81021" w:rsidRPr="006C62B8">
        <w:rPr>
          <w:rFonts w:ascii="Times New Roman" w:hAnsi="Times New Roman" w:cs="Times New Roman"/>
          <w:sz w:val="24"/>
          <w:szCs w:val="24"/>
        </w:rPr>
        <w:t>September</w:t>
      </w:r>
      <w:r w:rsidR="0034305E" w:rsidRPr="006C62B8">
        <w:rPr>
          <w:rFonts w:ascii="Times New Roman" w:hAnsi="Times New Roman" w:cs="Times New Roman"/>
          <w:sz w:val="24"/>
          <w:szCs w:val="24"/>
        </w:rPr>
        <w:t xml:space="preserve"> 2012, the respondent determi</w:t>
      </w:r>
      <w:r w:rsidR="00C527C5" w:rsidRPr="006C62B8">
        <w:rPr>
          <w:rFonts w:ascii="Times New Roman" w:hAnsi="Times New Roman" w:cs="Times New Roman"/>
          <w:sz w:val="24"/>
          <w:szCs w:val="24"/>
        </w:rPr>
        <w:t>ned in regards to penalties</w:t>
      </w:r>
      <w:r w:rsidR="0034305E" w:rsidRPr="006C62B8">
        <w:rPr>
          <w:rFonts w:ascii="Times New Roman" w:hAnsi="Times New Roman" w:cs="Times New Roman"/>
          <w:sz w:val="24"/>
          <w:szCs w:val="24"/>
        </w:rPr>
        <w:t xml:space="preserve"> that:</w:t>
      </w:r>
    </w:p>
    <w:p w:rsidR="00626FED" w:rsidRDefault="0034305E" w:rsidP="002C43FF">
      <w:pPr>
        <w:autoSpaceDE w:val="0"/>
        <w:autoSpaceDN w:val="0"/>
        <w:adjustRightInd w:val="0"/>
        <w:spacing w:after="0" w:line="240" w:lineRule="auto"/>
        <w:ind w:left="720"/>
        <w:jc w:val="both"/>
        <w:rPr>
          <w:rFonts w:ascii="Times New Roman" w:hAnsi="Times New Roman" w:cs="Times New Roman"/>
        </w:rPr>
      </w:pPr>
      <w:r w:rsidRPr="0064432C">
        <w:rPr>
          <w:rFonts w:ascii="Times New Roman" w:hAnsi="Times New Roman" w:cs="Times New Roman"/>
        </w:rPr>
        <w:t xml:space="preserve">“According to the information submitted to me, the appellant was subjected to tax audits between 2004 and 2010 resulting in some tax adjustments. The main reason advanced by the appellant for non-compliance was that it relied on undertakings made by the </w:t>
      </w:r>
      <w:r w:rsidR="00F81021" w:rsidRPr="0064432C">
        <w:rPr>
          <w:rFonts w:ascii="Times New Roman" w:hAnsi="Times New Roman" w:cs="Times New Roman"/>
        </w:rPr>
        <w:t>Ministry</w:t>
      </w:r>
      <w:r w:rsidRPr="0064432C">
        <w:rPr>
          <w:rFonts w:ascii="Times New Roman" w:hAnsi="Times New Roman" w:cs="Times New Roman"/>
        </w:rPr>
        <w:t xml:space="preserve"> of Mines to grant tax exemptions of which this did not materialise. During these audits, there were a number of interactions between </w:t>
      </w:r>
      <w:r w:rsidR="009140B9" w:rsidRPr="0064432C">
        <w:rPr>
          <w:rFonts w:ascii="Times New Roman" w:hAnsi="Times New Roman" w:cs="Times New Roman"/>
        </w:rPr>
        <w:t>the appellant and the Zimbabwe R</w:t>
      </w:r>
      <w:r w:rsidRPr="0064432C">
        <w:rPr>
          <w:rFonts w:ascii="Times New Roman" w:hAnsi="Times New Roman" w:cs="Times New Roman"/>
        </w:rPr>
        <w:t xml:space="preserve">evenue Authority. In this case, it was highlighted to the appellant that the tax exemption undertakings made by the Ministry of Mines did not constitute Statutory Instruments and are therefore of no effect at law. </w:t>
      </w:r>
    </w:p>
    <w:p w:rsidR="0064432C" w:rsidRPr="0064432C" w:rsidRDefault="0064432C" w:rsidP="002C43FF">
      <w:pPr>
        <w:autoSpaceDE w:val="0"/>
        <w:autoSpaceDN w:val="0"/>
        <w:adjustRightInd w:val="0"/>
        <w:spacing w:after="0" w:line="240" w:lineRule="auto"/>
        <w:ind w:left="720"/>
        <w:jc w:val="both"/>
        <w:rPr>
          <w:rFonts w:ascii="Times New Roman" w:hAnsi="Times New Roman" w:cs="Times New Roman"/>
        </w:rPr>
      </w:pPr>
    </w:p>
    <w:p w:rsidR="00F81021" w:rsidRPr="0064432C" w:rsidRDefault="00F81021" w:rsidP="002C43FF">
      <w:pPr>
        <w:autoSpaceDE w:val="0"/>
        <w:autoSpaceDN w:val="0"/>
        <w:adjustRightInd w:val="0"/>
        <w:spacing w:after="0" w:line="240" w:lineRule="auto"/>
        <w:ind w:left="720"/>
        <w:jc w:val="both"/>
        <w:rPr>
          <w:rFonts w:ascii="Times New Roman" w:hAnsi="Times New Roman" w:cs="Times New Roman"/>
        </w:rPr>
      </w:pPr>
      <w:r w:rsidRPr="0064432C">
        <w:rPr>
          <w:rFonts w:ascii="Times New Roman" w:hAnsi="Times New Roman" w:cs="Times New Roman"/>
        </w:rPr>
        <w:t>In the light of the above I am of the view that the appellant should have caused some tax adjustments in all affected areas after that awareness, in order to regularise the position and to comply with the Income of the Income Tax provisions.</w:t>
      </w:r>
    </w:p>
    <w:p w:rsidR="00A23FBE" w:rsidRDefault="00A23FBE" w:rsidP="002C43FF">
      <w:pPr>
        <w:autoSpaceDE w:val="0"/>
        <w:autoSpaceDN w:val="0"/>
        <w:adjustRightInd w:val="0"/>
        <w:spacing w:after="0" w:line="240" w:lineRule="auto"/>
        <w:ind w:left="720"/>
        <w:jc w:val="both"/>
        <w:rPr>
          <w:rFonts w:ascii="Times New Roman" w:hAnsi="Times New Roman" w:cs="Times New Roman"/>
        </w:rPr>
      </w:pPr>
    </w:p>
    <w:p w:rsidR="00F81021" w:rsidRPr="0064432C" w:rsidRDefault="00F81021" w:rsidP="002C43FF">
      <w:pPr>
        <w:autoSpaceDE w:val="0"/>
        <w:autoSpaceDN w:val="0"/>
        <w:adjustRightInd w:val="0"/>
        <w:spacing w:after="0" w:line="240" w:lineRule="auto"/>
        <w:ind w:left="720"/>
        <w:jc w:val="both"/>
        <w:rPr>
          <w:rFonts w:ascii="Times New Roman" w:hAnsi="Times New Roman" w:cs="Times New Roman"/>
        </w:rPr>
      </w:pPr>
      <w:r w:rsidRPr="0064432C">
        <w:rPr>
          <w:rFonts w:ascii="Times New Roman" w:hAnsi="Times New Roman" w:cs="Times New Roman"/>
        </w:rPr>
        <w:t>I have therefore found no justification in waiving the full penalty considering that the appellant was well aware of the correct position as advised by the Authority. However, based on the circumstances of this case, I have further reduced the penalty to 5%. The ground of objection is hereby partly allowed to the extent of this reduction.</w:t>
      </w:r>
      <w:r w:rsidR="002C43FF" w:rsidRPr="0064432C">
        <w:rPr>
          <w:rFonts w:ascii="Times New Roman" w:hAnsi="Times New Roman" w:cs="Times New Roman"/>
        </w:rPr>
        <w:t>”</w:t>
      </w:r>
    </w:p>
    <w:p w:rsidR="00472218" w:rsidRDefault="00472218" w:rsidP="005C60CC">
      <w:pPr>
        <w:autoSpaceDE w:val="0"/>
        <w:autoSpaceDN w:val="0"/>
        <w:adjustRightInd w:val="0"/>
        <w:spacing w:after="0" w:line="240" w:lineRule="auto"/>
        <w:jc w:val="both"/>
        <w:rPr>
          <w:rFonts w:cs="Times New Roman"/>
        </w:rPr>
      </w:pPr>
    </w:p>
    <w:p w:rsidR="005E4255" w:rsidRPr="00DE7806" w:rsidRDefault="00472218" w:rsidP="00DE7806">
      <w:pPr>
        <w:autoSpaceDE w:val="0"/>
        <w:autoSpaceDN w:val="0"/>
        <w:adjustRightInd w:val="0"/>
        <w:spacing w:after="0" w:line="360" w:lineRule="auto"/>
        <w:ind w:firstLine="720"/>
        <w:jc w:val="both"/>
        <w:rPr>
          <w:rFonts w:ascii="Times New Roman" w:hAnsi="Times New Roman" w:cs="Times New Roman"/>
          <w:sz w:val="24"/>
          <w:szCs w:val="24"/>
        </w:rPr>
      </w:pPr>
      <w:r w:rsidRPr="00DE7806">
        <w:rPr>
          <w:rFonts w:ascii="Times New Roman" w:hAnsi="Times New Roman" w:cs="Times New Roman"/>
          <w:sz w:val="24"/>
          <w:szCs w:val="24"/>
        </w:rPr>
        <w:t>The import of s 46(6) is that the Commissioner cannot reduce the penalty w</w:t>
      </w:r>
      <w:r w:rsidR="003005EA" w:rsidRPr="00DE7806">
        <w:rPr>
          <w:rFonts w:ascii="Times New Roman" w:hAnsi="Times New Roman" w:cs="Times New Roman"/>
          <w:sz w:val="24"/>
          <w:szCs w:val="24"/>
        </w:rPr>
        <w:t>h</w:t>
      </w:r>
      <w:r w:rsidR="005C60CC" w:rsidRPr="00DE7806">
        <w:rPr>
          <w:rFonts w:ascii="Times New Roman" w:hAnsi="Times New Roman" w:cs="Times New Roman"/>
          <w:sz w:val="24"/>
          <w:szCs w:val="24"/>
        </w:rPr>
        <w:t xml:space="preserve">ere the taxpayer </w:t>
      </w:r>
      <w:r w:rsidRPr="00DE7806">
        <w:rPr>
          <w:rFonts w:ascii="Times New Roman" w:hAnsi="Times New Roman" w:cs="Times New Roman"/>
          <w:sz w:val="24"/>
          <w:szCs w:val="24"/>
        </w:rPr>
        <w:t>defau</w:t>
      </w:r>
      <w:r w:rsidR="003005EA" w:rsidRPr="00DE7806">
        <w:rPr>
          <w:rFonts w:ascii="Times New Roman" w:hAnsi="Times New Roman" w:cs="Times New Roman"/>
          <w:sz w:val="24"/>
          <w:szCs w:val="24"/>
        </w:rPr>
        <w:t xml:space="preserve">lted in rendering a tax return </w:t>
      </w:r>
      <w:r w:rsidRPr="00DE7806">
        <w:rPr>
          <w:rFonts w:ascii="Times New Roman" w:hAnsi="Times New Roman" w:cs="Times New Roman"/>
          <w:sz w:val="24"/>
          <w:szCs w:val="24"/>
        </w:rPr>
        <w:t>with intent to defraud the revenue or postpone the payment of tax chargeable or omitted to render a return or submitted an incorrect return or failed to disclose fact</w:t>
      </w:r>
      <w:r w:rsidR="00FF3ABD" w:rsidRPr="00DE7806">
        <w:rPr>
          <w:rFonts w:ascii="Times New Roman" w:hAnsi="Times New Roman" w:cs="Times New Roman"/>
          <w:sz w:val="24"/>
          <w:szCs w:val="24"/>
        </w:rPr>
        <w:t>s</w:t>
      </w:r>
      <w:r w:rsidRPr="00DE7806">
        <w:rPr>
          <w:rFonts w:ascii="Times New Roman" w:hAnsi="Times New Roman" w:cs="Times New Roman"/>
          <w:sz w:val="24"/>
          <w:szCs w:val="24"/>
        </w:rPr>
        <w:t xml:space="preserve"> with intent to evade tax. </w:t>
      </w:r>
      <w:r w:rsidR="00AF5AC8">
        <w:rPr>
          <w:rFonts w:ascii="Times New Roman" w:hAnsi="Times New Roman" w:cs="Times New Roman"/>
          <w:sz w:val="24"/>
          <w:szCs w:val="24"/>
        </w:rPr>
        <w:t xml:space="preserve">The import of </w:t>
      </w:r>
      <w:r w:rsidR="00FF3ABD" w:rsidRPr="00DE7806">
        <w:rPr>
          <w:rFonts w:ascii="Times New Roman" w:hAnsi="Times New Roman" w:cs="Times New Roman"/>
          <w:sz w:val="24"/>
          <w:szCs w:val="24"/>
        </w:rPr>
        <w:t>imposing an 8</w:t>
      </w:r>
      <w:r w:rsidR="00DE7806">
        <w:rPr>
          <w:rFonts w:ascii="Times New Roman" w:hAnsi="Times New Roman" w:cs="Times New Roman"/>
          <w:sz w:val="24"/>
          <w:szCs w:val="24"/>
        </w:rPr>
        <w:t xml:space="preserve"> per cent</w:t>
      </w:r>
      <w:r w:rsidR="00FF3ABD" w:rsidRPr="00DE7806">
        <w:rPr>
          <w:rFonts w:ascii="Times New Roman" w:hAnsi="Times New Roman" w:cs="Times New Roman"/>
          <w:sz w:val="24"/>
          <w:szCs w:val="24"/>
        </w:rPr>
        <w:t xml:space="preserve"> penalty that was subsequently reduced to 5</w:t>
      </w:r>
      <w:r w:rsidR="00DE7806">
        <w:rPr>
          <w:rFonts w:ascii="Times New Roman" w:hAnsi="Times New Roman" w:cs="Times New Roman"/>
          <w:sz w:val="24"/>
          <w:szCs w:val="24"/>
        </w:rPr>
        <w:t xml:space="preserve"> per </w:t>
      </w:r>
      <w:r w:rsidR="008E2335">
        <w:rPr>
          <w:rFonts w:ascii="Times New Roman" w:hAnsi="Times New Roman" w:cs="Times New Roman"/>
          <w:sz w:val="24"/>
          <w:szCs w:val="24"/>
        </w:rPr>
        <w:t>cent was</w:t>
      </w:r>
      <w:r w:rsidR="009E0164">
        <w:rPr>
          <w:rFonts w:ascii="Times New Roman" w:hAnsi="Times New Roman" w:cs="Times New Roman"/>
          <w:sz w:val="24"/>
          <w:szCs w:val="24"/>
        </w:rPr>
        <w:t xml:space="preserve"> an admission by </w:t>
      </w:r>
      <w:r w:rsidR="00FF3ABD" w:rsidRPr="00DE7806">
        <w:rPr>
          <w:rFonts w:ascii="Times New Roman" w:hAnsi="Times New Roman" w:cs="Times New Roman"/>
          <w:sz w:val="24"/>
          <w:szCs w:val="24"/>
        </w:rPr>
        <w:t xml:space="preserve">the Commissioner </w:t>
      </w:r>
      <w:r w:rsidR="00DE1809">
        <w:rPr>
          <w:rFonts w:ascii="Times New Roman" w:hAnsi="Times New Roman" w:cs="Times New Roman"/>
          <w:sz w:val="24"/>
          <w:szCs w:val="24"/>
        </w:rPr>
        <w:t xml:space="preserve">of the absence of any intention by the appellant to evade tax as </w:t>
      </w:r>
      <w:r w:rsidR="003005EA" w:rsidRPr="00DE7806">
        <w:rPr>
          <w:rFonts w:ascii="Times New Roman" w:hAnsi="Times New Roman" w:cs="Times New Roman"/>
          <w:sz w:val="24"/>
          <w:szCs w:val="24"/>
        </w:rPr>
        <w:t>contemplated in s 46 (1) (b) and (c)</w:t>
      </w:r>
      <w:r w:rsidR="00FF3ABD" w:rsidRPr="00DE7806">
        <w:rPr>
          <w:rFonts w:ascii="Times New Roman" w:hAnsi="Times New Roman" w:cs="Times New Roman"/>
          <w:sz w:val="24"/>
          <w:szCs w:val="24"/>
        </w:rPr>
        <w:t xml:space="preserve">. </w:t>
      </w:r>
      <w:r w:rsidR="005E4255" w:rsidRPr="00DE7806">
        <w:rPr>
          <w:rFonts w:ascii="Times New Roman" w:hAnsi="Times New Roman" w:cs="Times New Roman"/>
          <w:sz w:val="24"/>
          <w:szCs w:val="24"/>
        </w:rPr>
        <w:t xml:space="preserve">The above sentiments find resonance </w:t>
      </w:r>
      <w:r w:rsidR="00DE1809">
        <w:rPr>
          <w:rFonts w:ascii="Times New Roman" w:hAnsi="Times New Roman" w:cs="Times New Roman"/>
          <w:sz w:val="24"/>
          <w:szCs w:val="24"/>
        </w:rPr>
        <w:t xml:space="preserve">in the local case </w:t>
      </w:r>
      <w:r w:rsidR="00757AC8">
        <w:rPr>
          <w:rFonts w:ascii="Times New Roman" w:hAnsi="Times New Roman" w:cs="Times New Roman"/>
          <w:sz w:val="24"/>
          <w:szCs w:val="24"/>
        </w:rPr>
        <w:t xml:space="preserve">of </w:t>
      </w:r>
      <w:r w:rsidR="00757AC8" w:rsidRPr="00757AC8">
        <w:rPr>
          <w:rFonts w:ascii="Times New Roman" w:hAnsi="Times New Roman" w:cs="Times New Roman"/>
          <w:i/>
          <w:sz w:val="24"/>
          <w:szCs w:val="24"/>
        </w:rPr>
        <w:t>ITC</w:t>
      </w:r>
      <w:r w:rsidR="005E4255" w:rsidRPr="00DE7806">
        <w:rPr>
          <w:rFonts w:ascii="Times New Roman" w:hAnsi="Times New Roman" w:cs="Times New Roman"/>
          <w:i/>
          <w:sz w:val="24"/>
          <w:szCs w:val="24"/>
        </w:rPr>
        <w:t xml:space="preserve"> No 1334</w:t>
      </w:r>
      <w:r w:rsidR="005E4255" w:rsidRPr="00DE7806">
        <w:rPr>
          <w:rFonts w:ascii="Times New Roman" w:hAnsi="Times New Roman" w:cs="Times New Roman"/>
          <w:sz w:val="24"/>
          <w:szCs w:val="24"/>
        </w:rPr>
        <w:t xml:space="preserve"> (1981) 43 SATC 98 at </w:t>
      </w:r>
      <w:r w:rsidR="00571AA4" w:rsidRPr="00DE7806">
        <w:rPr>
          <w:rFonts w:ascii="Times New Roman" w:hAnsi="Times New Roman" w:cs="Times New Roman"/>
          <w:sz w:val="24"/>
          <w:szCs w:val="24"/>
        </w:rPr>
        <w:t>106 where</w:t>
      </w:r>
      <w:r w:rsidR="005E4255" w:rsidRPr="00DE7806">
        <w:rPr>
          <w:rFonts w:ascii="Times New Roman" w:hAnsi="Times New Roman" w:cs="Times New Roman"/>
          <w:sz w:val="24"/>
          <w:szCs w:val="24"/>
        </w:rPr>
        <w:t xml:space="preserve"> Squires J observed</w:t>
      </w:r>
      <w:r w:rsidR="00DE1809">
        <w:rPr>
          <w:rFonts w:ascii="Times New Roman" w:hAnsi="Times New Roman" w:cs="Times New Roman"/>
          <w:sz w:val="24"/>
          <w:szCs w:val="24"/>
        </w:rPr>
        <w:t xml:space="preserve"> that</w:t>
      </w:r>
      <w:r w:rsidR="005E4255" w:rsidRPr="00DE7806">
        <w:rPr>
          <w:rFonts w:ascii="Times New Roman" w:hAnsi="Times New Roman" w:cs="Times New Roman"/>
          <w:sz w:val="24"/>
          <w:szCs w:val="24"/>
        </w:rPr>
        <w:t>:</w:t>
      </w:r>
    </w:p>
    <w:p w:rsidR="00DE7806" w:rsidRPr="00DE7806" w:rsidRDefault="00DE7806" w:rsidP="005C60CC">
      <w:pPr>
        <w:autoSpaceDE w:val="0"/>
        <w:autoSpaceDN w:val="0"/>
        <w:adjustRightInd w:val="0"/>
        <w:spacing w:after="0" w:line="240" w:lineRule="auto"/>
        <w:jc w:val="both"/>
        <w:rPr>
          <w:rFonts w:ascii="Times New Roman" w:hAnsi="Times New Roman" w:cs="Times New Roman"/>
          <w:sz w:val="24"/>
          <w:szCs w:val="24"/>
        </w:rPr>
      </w:pPr>
    </w:p>
    <w:p w:rsidR="00571AA4" w:rsidRPr="002326C1" w:rsidRDefault="0019133F" w:rsidP="002326C1">
      <w:pPr>
        <w:autoSpaceDE w:val="0"/>
        <w:autoSpaceDN w:val="0"/>
        <w:adjustRightInd w:val="0"/>
        <w:spacing w:after="0" w:line="240" w:lineRule="auto"/>
        <w:ind w:left="720"/>
        <w:jc w:val="both"/>
        <w:rPr>
          <w:rFonts w:ascii="Times New Roman" w:hAnsi="Times New Roman" w:cs="Times New Roman"/>
        </w:rPr>
      </w:pPr>
      <w:r w:rsidRPr="002326C1">
        <w:rPr>
          <w:rFonts w:ascii="Times New Roman" w:hAnsi="Times New Roman" w:cs="Times New Roman"/>
          <w:sz w:val="24"/>
          <w:szCs w:val="24"/>
        </w:rPr>
        <w:t>“</w:t>
      </w:r>
      <w:r w:rsidRPr="002326C1">
        <w:rPr>
          <w:rFonts w:ascii="Times New Roman" w:hAnsi="Times New Roman" w:cs="Times New Roman"/>
        </w:rPr>
        <w:t>The statement that the vehicle was part of appellant’s assets for the 1976 financial year therefore being incorrect, the next issue is whether it has been shown that this was not done with intend to evade the payment of tax. Counsel were agreed, rightly in my view that if this was the intent, then the commissioner, and therefore the court, has no discretion to remit any part of the penalties: but that if there were no special intent, then a discretion to leave the penalties in force either in full or in part, would nevertheless remain.”</w:t>
      </w:r>
    </w:p>
    <w:p w:rsidR="00DE7806" w:rsidRPr="00DE7806" w:rsidRDefault="00DE7806" w:rsidP="00571AA4">
      <w:pPr>
        <w:pStyle w:val="ListParagraph"/>
        <w:autoSpaceDE w:val="0"/>
        <w:autoSpaceDN w:val="0"/>
        <w:adjustRightInd w:val="0"/>
        <w:spacing w:after="0" w:line="240" w:lineRule="auto"/>
        <w:ind w:left="1440"/>
        <w:jc w:val="both"/>
        <w:rPr>
          <w:rFonts w:ascii="Times New Roman" w:hAnsi="Times New Roman" w:cs="Times New Roman"/>
        </w:rPr>
      </w:pPr>
    </w:p>
    <w:p w:rsidR="003005EA" w:rsidRDefault="00911218" w:rsidP="00DE7806">
      <w:pPr>
        <w:autoSpaceDE w:val="0"/>
        <w:autoSpaceDN w:val="0"/>
        <w:adjustRightInd w:val="0"/>
        <w:spacing w:after="0" w:line="240" w:lineRule="auto"/>
        <w:ind w:firstLine="720"/>
        <w:jc w:val="both"/>
        <w:rPr>
          <w:rFonts w:ascii="Times New Roman" w:hAnsi="Times New Roman" w:cs="Times New Roman"/>
          <w:sz w:val="24"/>
          <w:szCs w:val="24"/>
        </w:rPr>
      </w:pPr>
      <w:r w:rsidRPr="002326C1">
        <w:rPr>
          <w:rFonts w:ascii="Times New Roman" w:hAnsi="Times New Roman" w:cs="Times New Roman"/>
          <w:sz w:val="24"/>
          <w:szCs w:val="24"/>
        </w:rPr>
        <w:t>In</w:t>
      </w:r>
      <w:r w:rsidR="008E2335">
        <w:rPr>
          <w:rFonts w:ascii="Times New Roman" w:hAnsi="Times New Roman" w:cs="Times New Roman"/>
          <w:sz w:val="24"/>
          <w:szCs w:val="24"/>
        </w:rPr>
        <w:t xml:space="preserve"> </w:t>
      </w:r>
      <w:r w:rsidRPr="00DE7806">
        <w:rPr>
          <w:rFonts w:ascii="Times New Roman" w:hAnsi="Times New Roman" w:cs="Times New Roman"/>
          <w:i/>
          <w:sz w:val="24"/>
          <w:szCs w:val="24"/>
        </w:rPr>
        <w:t xml:space="preserve">CSARS </w:t>
      </w:r>
      <w:r w:rsidRPr="002326C1">
        <w:rPr>
          <w:rFonts w:ascii="Times New Roman" w:hAnsi="Times New Roman" w:cs="Times New Roman"/>
          <w:sz w:val="24"/>
          <w:szCs w:val="24"/>
        </w:rPr>
        <w:t>v</w:t>
      </w:r>
      <w:r w:rsidRPr="00DE7806">
        <w:rPr>
          <w:rFonts w:ascii="Times New Roman" w:hAnsi="Times New Roman" w:cs="Times New Roman"/>
          <w:i/>
          <w:sz w:val="24"/>
          <w:szCs w:val="24"/>
        </w:rPr>
        <w:t xml:space="preserve"> Brummeria Renaissance (Pty) Ltd &amp; Ors</w:t>
      </w:r>
      <w:r w:rsidR="00C31C96" w:rsidRPr="00DE7806">
        <w:rPr>
          <w:rFonts w:ascii="Times New Roman" w:hAnsi="Times New Roman" w:cs="Times New Roman"/>
          <w:sz w:val="24"/>
          <w:szCs w:val="24"/>
        </w:rPr>
        <w:t xml:space="preserve"> 2007 (6) SA 601 (SCA) </w:t>
      </w:r>
      <w:r w:rsidR="00EE3583" w:rsidRPr="00DE7806">
        <w:rPr>
          <w:rFonts w:ascii="Times New Roman" w:hAnsi="Times New Roman" w:cs="Times New Roman"/>
          <w:sz w:val="24"/>
          <w:szCs w:val="24"/>
        </w:rPr>
        <w:t>at para</w:t>
      </w:r>
      <w:r w:rsidR="00974CCE" w:rsidRPr="00DE7806">
        <w:rPr>
          <w:rFonts w:ascii="Times New Roman" w:hAnsi="Times New Roman" w:cs="Times New Roman"/>
          <w:sz w:val="24"/>
          <w:szCs w:val="24"/>
        </w:rPr>
        <w:t>s</w:t>
      </w:r>
      <w:r w:rsidR="00EE3583" w:rsidRPr="00DE7806">
        <w:rPr>
          <w:rFonts w:ascii="Times New Roman" w:hAnsi="Times New Roman" w:cs="Times New Roman"/>
          <w:sz w:val="24"/>
          <w:szCs w:val="24"/>
        </w:rPr>
        <w:t xml:space="preserve"> 26 and 27 </w:t>
      </w:r>
      <w:r w:rsidR="00C31C96" w:rsidRPr="00DE7806">
        <w:rPr>
          <w:rFonts w:ascii="Times New Roman" w:hAnsi="Times New Roman" w:cs="Times New Roman"/>
          <w:sz w:val="24"/>
          <w:szCs w:val="24"/>
        </w:rPr>
        <w:t>Clo</w:t>
      </w:r>
      <w:r w:rsidR="002F4A66" w:rsidRPr="00DE7806">
        <w:rPr>
          <w:rFonts w:ascii="Times New Roman" w:hAnsi="Times New Roman" w:cs="Times New Roman"/>
          <w:sz w:val="24"/>
          <w:szCs w:val="24"/>
        </w:rPr>
        <w:t>e</w:t>
      </w:r>
      <w:r w:rsidR="00C31C96" w:rsidRPr="00DE7806">
        <w:rPr>
          <w:rFonts w:ascii="Times New Roman" w:hAnsi="Times New Roman" w:cs="Times New Roman"/>
          <w:sz w:val="24"/>
          <w:szCs w:val="24"/>
        </w:rPr>
        <w:t>te JA</w:t>
      </w:r>
      <w:r w:rsidR="008E2335">
        <w:rPr>
          <w:rFonts w:ascii="Times New Roman" w:hAnsi="Times New Roman" w:cs="Times New Roman"/>
          <w:sz w:val="24"/>
          <w:szCs w:val="24"/>
        </w:rPr>
        <w:t xml:space="preserve"> </w:t>
      </w:r>
      <w:r w:rsidRPr="00DE7806">
        <w:rPr>
          <w:rFonts w:ascii="Times New Roman" w:hAnsi="Times New Roman" w:cs="Times New Roman"/>
          <w:sz w:val="24"/>
          <w:szCs w:val="24"/>
        </w:rPr>
        <w:t>held that</w:t>
      </w:r>
      <w:r w:rsidR="00AB66C0" w:rsidRPr="00DE7806">
        <w:rPr>
          <w:rFonts w:ascii="Times New Roman" w:hAnsi="Times New Roman" w:cs="Times New Roman"/>
          <w:sz w:val="24"/>
          <w:szCs w:val="24"/>
        </w:rPr>
        <w:t>:</w:t>
      </w:r>
    </w:p>
    <w:p w:rsidR="00DE7806" w:rsidRPr="00DE7806" w:rsidRDefault="00DE7806" w:rsidP="00DE7806">
      <w:pPr>
        <w:autoSpaceDE w:val="0"/>
        <w:autoSpaceDN w:val="0"/>
        <w:adjustRightInd w:val="0"/>
        <w:spacing w:after="0" w:line="240" w:lineRule="auto"/>
        <w:ind w:firstLine="720"/>
        <w:jc w:val="both"/>
        <w:rPr>
          <w:rFonts w:cs="Times New Roman"/>
          <w:b/>
          <w:sz w:val="24"/>
          <w:szCs w:val="24"/>
        </w:rPr>
      </w:pPr>
    </w:p>
    <w:p w:rsidR="00EE3583" w:rsidRDefault="003005EA" w:rsidP="002C06E6">
      <w:pPr>
        <w:autoSpaceDE w:val="0"/>
        <w:autoSpaceDN w:val="0"/>
        <w:adjustRightInd w:val="0"/>
        <w:spacing w:after="0" w:line="240" w:lineRule="auto"/>
        <w:ind w:left="1440" w:hanging="720"/>
        <w:jc w:val="both"/>
        <w:rPr>
          <w:rFonts w:ascii="Times New Roman" w:hAnsi="Times New Roman" w:cs="Times New Roman"/>
        </w:rPr>
      </w:pPr>
      <w:r w:rsidRPr="00DE7806">
        <w:rPr>
          <w:rFonts w:ascii="Times New Roman" w:hAnsi="Times New Roman" w:cs="Times New Roman"/>
        </w:rPr>
        <w:t>“</w:t>
      </w:r>
      <w:r w:rsidR="00EE3583" w:rsidRPr="00DE7806">
        <w:rPr>
          <w:rFonts w:ascii="Times New Roman" w:hAnsi="Times New Roman" w:cs="Times New Roman"/>
        </w:rPr>
        <w:t xml:space="preserve">[26] </w:t>
      </w:r>
      <w:r w:rsidR="002C06E6">
        <w:rPr>
          <w:rFonts w:ascii="Times New Roman" w:hAnsi="Times New Roman" w:cs="Times New Roman"/>
        </w:rPr>
        <w:tab/>
      </w:r>
      <w:r w:rsidR="00EE3583" w:rsidRPr="00DE7806">
        <w:rPr>
          <w:rFonts w:ascii="Times New Roman" w:hAnsi="Times New Roman" w:cs="Times New Roman"/>
        </w:rPr>
        <w:t xml:space="preserve">It seems to me that these competing contentions must be resolved by having regard to the purpose underlying ss 79(1) and 81(5), which is obviously to achieve finality. To </w:t>
      </w:r>
      <w:r w:rsidR="00EE3583" w:rsidRPr="00DE7806">
        <w:rPr>
          <w:rFonts w:ascii="Times New Roman" w:hAnsi="Times New Roman" w:cs="Times New Roman"/>
        </w:rPr>
        <w:lastRenderedPageBreak/>
        <w:t xml:space="preserve">uphold either of the Commissioner's contentions would undermine that purpose. It is obviously in the public interest that the Commissioner should collect tax that is payable by a taxpayer. But it is also in the public interest that disputes should come to </w:t>
      </w:r>
      <w:r w:rsidR="00974CCE" w:rsidRPr="00DE7806">
        <w:rPr>
          <w:rFonts w:ascii="Times New Roman" w:hAnsi="Times New Roman" w:cs="Times New Roman"/>
        </w:rPr>
        <w:t>an end</w:t>
      </w:r>
      <w:r w:rsidR="00EE3583" w:rsidRPr="00DE7806">
        <w:rPr>
          <w:rFonts w:ascii="Times New Roman" w:hAnsi="Times New Roman" w:cs="Times New Roman"/>
        </w:rPr>
        <w:t xml:space="preserve"> - interest </w:t>
      </w:r>
      <w:r w:rsidR="00EE3583" w:rsidRPr="00DE7806">
        <w:rPr>
          <w:rFonts w:ascii="Times New Roman" w:hAnsi="Times New Roman" w:cs="Times New Roman"/>
          <w:i/>
        </w:rPr>
        <w:t>rei</w:t>
      </w:r>
      <w:r w:rsidR="008E2335">
        <w:rPr>
          <w:rFonts w:ascii="Times New Roman" w:hAnsi="Times New Roman" w:cs="Times New Roman"/>
          <w:i/>
        </w:rPr>
        <w:t xml:space="preserve"> </w:t>
      </w:r>
      <w:r w:rsidR="00EE3583" w:rsidRPr="00DE7806">
        <w:rPr>
          <w:rFonts w:ascii="Times New Roman" w:hAnsi="Times New Roman" w:cs="Times New Roman"/>
          <w:i/>
        </w:rPr>
        <w:t>publicaeut sit finis litium</w:t>
      </w:r>
      <w:r w:rsidR="00EE3583" w:rsidRPr="00DE7806">
        <w:rPr>
          <w:rFonts w:ascii="Times New Roman" w:hAnsi="Times New Roman" w:cs="Times New Roman"/>
        </w:rPr>
        <w:t xml:space="preserve">; and it would be unfair to an honest taxpayer if the Commissioner were to be allowed to continue to change the basis upon which the taxpayer were assessed until the Commissioner got it right - memories fade; witnesses become unavailable; documents are lost. That is why s 79(1) seeks to achieve a balance: it allows the Commissioner three years to collect the tax, which the Legislature regarded as a fair period of time; but it does not protect a taxpayer guilty of fraud, misrepresentation or non-disclosure. If either of the Commissioner's arguments were to be upheld, this balance would be unfairly tilted against the honest taxpayer.  </w:t>
      </w:r>
    </w:p>
    <w:p w:rsidR="00DE7806" w:rsidRPr="00DE7806" w:rsidRDefault="00DE7806" w:rsidP="003005EA">
      <w:pPr>
        <w:autoSpaceDE w:val="0"/>
        <w:autoSpaceDN w:val="0"/>
        <w:adjustRightInd w:val="0"/>
        <w:spacing w:after="0" w:line="240" w:lineRule="auto"/>
        <w:ind w:left="1440"/>
        <w:jc w:val="both"/>
        <w:rPr>
          <w:rFonts w:ascii="Times New Roman" w:hAnsi="Times New Roman" w:cs="Times New Roman"/>
        </w:rPr>
      </w:pPr>
    </w:p>
    <w:p w:rsidR="00EE3583" w:rsidRPr="00DE7806" w:rsidRDefault="00EE3583" w:rsidP="002C06E6">
      <w:pPr>
        <w:autoSpaceDE w:val="0"/>
        <w:autoSpaceDN w:val="0"/>
        <w:adjustRightInd w:val="0"/>
        <w:spacing w:after="0" w:line="240" w:lineRule="auto"/>
        <w:ind w:left="1440" w:hanging="720"/>
        <w:jc w:val="both"/>
        <w:rPr>
          <w:rFonts w:ascii="Times New Roman" w:hAnsi="Times New Roman" w:cs="Times New Roman"/>
        </w:rPr>
      </w:pPr>
      <w:r w:rsidRPr="00DE7806">
        <w:rPr>
          <w:rFonts w:ascii="Times New Roman" w:hAnsi="Times New Roman" w:cs="Times New Roman"/>
        </w:rPr>
        <w:t>[27]</w:t>
      </w:r>
      <w:r w:rsidR="002C06E6">
        <w:rPr>
          <w:rFonts w:ascii="Times New Roman" w:hAnsi="Times New Roman" w:cs="Times New Roman"/>
        </w:rPr>
        <w:tab/>
      </w:r>
      <w:r w:rsidRPr="00DE7806">
        <w:rPr>
          <w:rFonts w:ascii="Times New Roman" w:hAnsi="Times New Roman" w:cs="Times New Roman"/>
        </w:rPr>
        <w:t xml:space="preserve"> In my view, once the Commissioner changed the entire basis of the assessment in the further revised assessments, he allowed Brummeria's objection to the revised assessments in full as contemplated in s 81(5) and, as no fraud, misrepresentation or non-disclosure is relied upon, that is the end of the matter. I therefore consider that the Commissioner was precluded by the provisions of s 79(1) read with s 81(5) of the Act from raising the assessments against Brummeria for the tax </w:t>
      </w:r>
      <w:r w:rsidR="003005EA" w:rsidRPr="00DE7806">
        <w:rPr>
          <w:rFonts w:ascii="Times New Roman" w:hAnsi="Times New Roman" w:cs="Times New Roman"/>
        </w:rPr>
        <w:t xml:space="preserve">years 1996, 1997, 1998 and </w:t>
      </w:r>
      <w:r w:rsidRPr="00DE7806">
        <w:rPr>
          <w:rFonts w:ascii="Times New Roman" w:hAnsi="Times New Roman" w:cs="Times New Roman"/>
        </w:rPr>
        <w:t>1999 which he did in the further revised assessments.</w:t>
      </w:r>
      <w:r w:rsidR="003005EA" w:rsidRPr="00DE7806">
        <w:rPr>
          <w:rFonts w:ascii="Times New Roman" w:hAnsi="Times New Roman" w:cs="Times New Roman"/>
        </w:rPr>
        <w:t>”</w:t>
      </w:r>
    </w:p>
    <w:p w:rsidR="00AB66C0" w:rsidRPr="00DE7806" w:rsidRDefault="00AB66C0" w:rsidP="00472218">
      <w:pPr>
        <w:autoSpaceDE w:val="0"/>
        <w:autoSpaceDN w:val="0"/>
        <w:adjustRightInd w:val="0"/>
        <w:spacing w:after="0" w:line="240" w:lineRule="auto"/>
        <w:jc w:val="both"/>
        <w:rPr>
          <w:rFonts w:ascii="Times New Roman" w:hAnsi="Times New Roman" w:cs="Times New Roman"/>
        </w:rPr>
      </w:pPr>
    </w:p>
    <w:p w:rsidR="00D472E2" w:rsidRPr="005847E7" w:rsidRDefault="003005EA" w:rsidP="005847E7">
      <w:pPr>
        <w:autoSpaceDE w:val="0"/>
        <w:autoSpaceDN w:val="0"/>
        <w:adjustRightInd w:val="0"/>
        <w:spacing w:after="0" w:line="360" w:lineRule="auto"/>
        <w:ind w:firstLine="720"/>
        <w:jc w:val="both"/>
        <w:rPr>
          <w:rFonts w:ascii="Times New Roman" w:hAnsi="Times New Roman" w:cs="Times New Roman"/>
          <w:sz w:val="24"/>
          <w:szCs w:val="24"/>
        </w:rPr>
      </w:pPr>
      <w:r w:rsidRPr="005847E7">
        <w:rPr>
          <w:rFonts w:ascii="Times New Roman" w:hAnsi="Times New Roman" w:cs="Times New Roman"/>
          <w:sz w:val="24"/>
          <w:szCs w:val="24"/>
        </w:rPr>
        <w:t>The attempt in the respondent’s case to breach the limits of his findings by suggesting that the appellant did so with intent to evade</w:t>
      </w:r>
      <w:r w:rsidR="00355BA8" w:rsidRPr="005847E7">
        <w:rPr>
          <w:rFonts w:ascii="Times New Roman" w:hAnsi="Times New Roman" w:cs="Times New Roman"/>
          <w:sz w:val="24"/>
          <w:szCs w:val="24"/>
        </w:rPr>
        <w:t xml:space="preserve"> tax or attempted to evade tax, from the sentiments expressed in </w:t>
      </w:r>
      <w:r w:rsidR="00355BA8" w:rsidRPr="005847E7">
        <w:rPr>
          <w:rFonts w:ascii="Times New Roman" w:hAnsi="Times New Roman" w:cs="Times New Roman"/>
          <w:i/>
          <w:sz w:val="24"/>
          <w:szCs w:val="24"/>
        </w:rPr>
        <w:t>Brummeria’s</w:t>
      </w:r>
      <w:r w:rsidR="00355BA8" w:rsidRPr="005847E7">
        <w:rPr>
          <w:rFonts w:ascii="Times New Roman" w:hAnsi="Times New Roman" w:cs="Times New Roman"/>
          <w:sz w:val="24"/>
          <w:szCs w:val="24"/>
        </w:rPr>
        <w:t xml:space="preserve"> case, appears impermissible</w:t>
      </w:r>
      <w:r w:rsidRPr="005847E7">
        <w:rPr>
          <w:rFonts w:ascii="Times New Roman" w:hAnsi="Times New Roman" w:cs="Times New Roman"/>
          <w:sz w:val="24"/>
          <w:szCs w:val="24"/>
        </w:rPr>
        <w:t xml:space="preserve">. </w:t>
      </w:r>
      <w:r w:rsidR="00D472E2" w:rsidRPr="005847E7">
        <w:rPr>
          <w:rFonts w:ascii="Times New Roman" w:hAnsi="Times New Roman" w:cs="Times New Roman"/>
          <w:sz w:val="24"/>
          <w:szCs w:val="24"/>
        </w:rPr>
        <w:t xml:space="preserve">The dilemma I face in this matter is based on the other submission made by the appellant based on the sentiments of Davis J in </w:t>
      </w:r>
      <w:r w:rsidR="00D472E2" w:rsidRPr="005847E7">
        <w:rPr>
          <w:rFonts w:ascii="Times New Roman" w:hAnsi="Times New Roman" w:cs="Times New Roman"/>
          <w:i/>
          <w:sz w:val="24"/>
          <w:szCs w:val="24"/>
        </w:rPr>
        <w:t>ITC No 1725,</w:t>
      </w:r>
      <w:r w:rsidR="00D472E2" w:rsidRPr="005847E7">
        <w:rPr>
          <w:rFonts w:ascii="Times New Roman" w:hAnsi="Times New Roman" w:cs="Times New Roman"/>
          <w:sz w:val="24"/>
          <w:szCs w:val="24"/>
        </w:rPr>
        <w:t xml:space="preserve"> (2000) 64 SATC 223 at 235 that:</w:t>
      </w:r>
    </w:p>
    <w:p w:rsidR="005847E7" w:rsidRDefault="005847E7" w:rsidP="005847E7">
      <w:pPr>
        <w:autoSpaceDE w:val="0"/>
        <w:autoSpaceDN w:val="0"/>
        <w:adjustRightInd w:val="0"/>
        <w:spacing w:after="0" w:line="240" w:lineRule="auto"/>
        <w:ind w:firstLine="720"/>
        <w:jc w:val="both"/>
        <w:rPr>
          <w:rFonts w:cs="Times New Roman"/>
        </w:rPr>
      </w:pPr>
    </w:p>
    <w:p w:rsidR="00355BA8" w:rsidRPr="005847E7" w:rsidRDefault="00D472E2" w:rsidP="00C469AA">
      <w:pPr>
        <w:autoSpaceDE w:val="0"/>
        <w:autoSpaceDN w:val="0"/>
        <w:adjustRightInd w:val="0"/>
        <w:spacing w:after="0" w:line="240" w:lineRule="auto"/>
        <w:ind w:left="720"/>
        <w:jc w:val="both"/>
        <w:rPr>
          <w:rFonts w:ascii="Times New Roman" w:hAnsi="Times New Roman" w:cs="Times New Roman"/>
        </w:rPr>
      </w:pPr>
      <w:r w:rsidRPr="005847E7">
        <w:rPr>
          <w:rFonts w:ascii="Times New Roman" w:hAnsi="Times New Roman" w:cs="Times New Roman"/>
        </w:rPr>
        <w:t xml:space="preserve">“On appeal this court is </w:t>
      </w:r>
      <w:r w:rsidR="00C469AA" w:rsidRPr="005847E7">
        <w:rPr>
          <w:rFonts w:ascii="Times New Roman" w:hAnsi="Times New Roman" w:cs="Times New Roman"/>
        </w:rPr>
        <w:t>obliged</w:t>
      </w:r>
      <w:r w:rsidRPr="005847E7">
        <w:rPr>
          <w:rFonts w:ascii="Times New Roman" w:hAnsi="Times New Roman" w:cs="Times New Roman"/>
        </w:rPr>
        <w:t xml:space="preserve"> to determine the matter according to its own discretion. </w:t>
      </w:r>
      <w:r w:rsidRPr="005847E7">
        <w:rPr>
          <w:rFonts w:ascii="Times New Roman" w:hAnsi="Times New Roman" w:cs="Times New Roman"/>
          <w:i/>
        </w:rPr>
        <w:t xml:space="preserve">Commissioner </w:t>
      </w:r>
      <w:r w:rsidR="00C469AA" w:rsidRPr="005847E7">
        <w:rPr>
          <w:rFonts w:ascii="Times New Roman" w:hAnsi="Times New Roman" w:cs="Times New Roman"/>
          <w:i/>
        </w:rPr>
        <w:t>for</w:t>
      </w:r>
      <w:r w:rsidRPr="005847E7">
        <w:rPr>
          <w:rFonts w:ascii="Times New Roman" w:hAnsi="Times New Roman" w:cs="Times New Roman"/>
          <w:i/>
        </w:rPr>
        <w:t xml:space="preserve"> Inland Revenue v Da Costa </w:t>
      </w:r>
      <w:r w:rsidR="00C469AA" w:rsidRPr="005847E7">
        <w:rPr>
          <w:rFonts w:ascii="Times New Roman" w:hAnsi="Times New Roman" w:cs="Times New Roman"/>
        </w:rPr>
        <w:t>1985 (3) SA 768 (A), 55 SATC 198 at 206.The section envisages two enquiries-</w:t>
      </w:r>
    </w:p>
    <w:p w:rsidR="00C469AA" w:rsidRPr="005847E7" w:rsidRDefault="00C469AA" w:rsidP="00C469AA">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5847E7">
        <w:rPr>
          <w:rFonts w:ascii="Times New Roman" w:hAnsi="Times New Roman" w:cs="Times New Roman"/>
        </w:rPr>
        <w:t>Was there an intention to evade</w:t>
      </w:r>
    </w:p>
    <w:p w:rsidR="00C469AA" w:rsidRDefault="00C469AA" w:rsidP="00C469AA">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5847E7">
        <w:rPr>
          <w:rFonts w:ascii="Times New Roman" w:hAnsi="Times New Roman" w:cs="Times New Roman"/>
        </w:rPr>
        <w:t>If so, there can be no remission unless extenuating circumstances have been found”</w:t>
      </w:r>
    </w:p>
    <w:p w:rsidR="005847E7" w:rsidRPr="005847E7" w:rsidRDefault="005847E7" w:rsidP="005847E7">
      <w:pPr>
        <w:pStyle w:val="ListParagraph"/>
        <w:autoSpaceDE w:val="0"/>
        <w:autoSpaceDN w:val="0"/>
        <w:adjustRightInd w:val="0"/>
        <w:spacing w:after="0" w:line="240" w:lineRule="auto"/>
        <w:ind w:left="1080"/>
        <w:jc w:val="both"/>
        <w:rPr>
          <w:rFonts w:ascii="Times New Roman" w:hAnsi="Times New Roman" w:cs="Times New Roman"/>
        </w:rPr>
      </w:pPr>
    </w:p>
    <w:p w:rsidR="006F1BF8" w:rsidRPr="0018738D" w:rsidRDefault="003F42EB" w:rsidP="0018738D">
      <w:pPr>
        <w:autoSpaceDE w:val="0"/>
        <w:autoSpaceDN w:val="0"/>
        <w:adjustRightInd w:val="0"/>
        <w:spacing w:after="0" w:line="360" w:lineRule="auto"/>
        <w:ind w:firstLine="720"/>
        <w:jc w:val="both"/>
        <w:rPr>
          <w:rFonts w:ascii="Times New Roman" w:hAnsi="Times New Roman" w:cs="Times New Roman"/>
          <w:sz w:val="24"/>
          <w:szCs w:val="24"/>
        </w:rPr>
      </w:pPr>
      <w:r w:rsidRPr="0018738D">
        <w:rPr>
          <w:rFonts w:ascii="Times New Roman" w:hAnsi="Times New Roman" w:cs="Times New Roman"/>
          <w:sz w:val="24"/>
          <w:szCs w:val="24"/>
        </w:rPr>
        <w:t xml:space="preserve">See </w:t>
      </w:r>
      <w:r w:rsidR="006F1BF8" w:rsidRPr="0018738D">
        <w:rPr>
          <w:rFonts w:ascii="Times New Roman" w:hAnsi="Times New Roman" w:cs="Times New Roman"/>
          <w:sz w:val="24"/>
          <w:szCs w:val="24"/>
        </w:rPr>
        <w:t xml:space="preserve">Melamet J in </w:t>
      </w:r>
      <w:r w:rsidR="006F1BF8" w:rsidRPr="0018738D">
        <w:rPr>
          <w:rFonts w:ascii="Times New Roman" w:hAnsi="Times New Roman" w:cs="Times New Roman"/>
          <w:i/>
          <w:sz w:val="24"/>
          <w:szCs w:val="24"/>
        </w:rPr>
        <w:t>ITC 1331</w:t>
      </w:r>
      <w:r w:rsidR="006F1BF8" w:rsidRPr="0018738D">
        <w:rPr>
          <w:rFonts w:ascii="Times New Roman" w:hAnsi="Times New Roman" w:cs="Times New Roman"/>
          <w:sz w:val="24"/>
          <w:szCs w:val="24"/>
        </w:rPr>
        <w:t xml:space="preserve"> (1981) 43 SATC 76 at 83</w:t>
      </w:r>
      <w:r w:rsidR="00FD2DFF">
        <w:rPr>
          <w:rFonts w:ascii="Times New Roman" w:hAnsi="Times New Roman" w:cs="Times New Roman"/>
          <w:sz w:val="24"/>
          <w:szCs w:val="24"/>
        </w:rPr>
        <w:t>. Davis J did not decid</w:t>
      </w:r>
      <w:r w:rsidR="00D02B25" w:rsidRPr="0018738D">
        <w:rPr>
          <w:rFonts w:ascii="Times New Roman" w:hAnsi="Times New Roman" w:cs="Times New Roman"/>
          <w:sz w:val="24"/>
          <w:szCs w:val="24"/>
        </w:rPr>
        <w:t xml:space="preserve">e whether the taxpayer intended to evade tax </w:t>
      </w:r>
      <w:r w:rsidR="00FD2DFF">
        <w:rPr>
          <w:rFonts w:ascii="Times New Roman" w:hAnsi="Times New Roman" w:cs="Times New Roman"/>
          <w:sz w:val="24"/>
          <w:szCs w:val="24"/>
        </w:rPr>
        <w:t xml:space="preserve">but </w:t>
      </w:r>
      <w:r w:rsidR="00D02B25" w:rsidRPr="0018738D">
        <w:rPr>
          <w:rFonts w:ascii="Times New Roman" w:hAnsi="Times New Roman" w:cs="Times New Roman"/>
          <w:sz w:val="24"/>
          <w:szCs w:val="24"/>
        </w:rPr>
        <w:t xml:space="preserve">assumed </w:t>
      </w:r>
      <w:r w:rsidR="00FD2DFF">
        <w:rPr>
          <w:rFonts w:ascii="Times New Roman" w:hAnsi="Times New Roman" w:cs="Times New Roman"/>
          <w:sz w:val="24"/>
          <w:szCs w:val="24"/>
        </w:rPr>
        <w:t xml:space="preserve">that the Commissioner </w:t>
      </w:r>
      <w:r w:rsidR="00D02B25" w:rsidRPr="0018738D">
        <w:rPr>
          <w:rFonts w:ascii="Times New Roman" w:hAnsi="Times New Roman" w:cs="Times New Roman"/>
          <w:sz w:val="24"/>
          <w:szCs w:val="24"/>
        </w:rPr>
        <w:t>correct</w:t>
      </w:r>
      <w:r w:rsidR="00FD2DFF">
        <w:rPr>
          <w:rFonts w:ascii="Times New Roman" w:hAnsi="Times New Roman" w:cs="Times New Roman"/>
          <w:sz w:val="24"/>
          <w:szCs w:val="24"/>
        </w:rPr>
        <w:t xml:space="preserve">ly found that the taxpayer lacked such an intention. He, however, dismissed the </w:t>
      </w:r>
      <w:r w:rsidR="00D02B25" w:rsidRPr="0018738D">
        <w:rPr>
          <w:rFonts w:ascii="Times New Roman" w:hAnsi="Times New Roman" w:cs="Times New Roman"/>
          <w:sz w:val="24"/>
          <w:szCs w:val="24"/>
        </w:rPr>
        <w:t>submission that illiteracy</w:t>
      </w:r>
      <w:r w:rsidR="00333C65">
        <w:rPr>
          <w:rFonts w:ascii="Times New Roman" w:hAnsi="Times New Roman" w:cs="Times New Roman"/>
          <w:sz w:val="24"/>
          <w:szCs w:val="24"/>
        </w:rPr>
        <w:t xml:space="preserve"> justified the </w:t>
      </w:r>
      <w:r w:rsidR="005454ED">
        <w:rPr>
          <w:rFonts w:ascii="Times New Roman" w:hAnsi="Times New Roman" w:cs="Times New Roman"/>
          <w:sz w:val="24"/>
          <w:szCs w:val="24"/>
        </w:rPr>
        <w:t xml:space="preserve">reduction of the penalty imposed of </w:t>
      </w:r>
      <w:r w:rsidR="00D02B25" w:rsidRPr="0018738D">
        <w:rPr>
          <w:rFonts w:ascii="Times New Roman" w:hAnsi="Times New Roman" w:cs="Times New Roman"/>
          <w:sz w:val="24"/>
          <w:szCs w:val="24"/>
        </w:rPr>
        <w:t xml:space="preserve">67.3% of the </w:t>
      </w:r>
      <w:r w:rsidR="00333C65">
        <w:rPr>
          <w:rFonts w:ascii="Times New Roman" w:hAnsi="Times New Roman" w:cs="Times New Roman"/>
          <w:sz w:val="24"/>
          <w:szCs w:val="24"/>
        </w:rPr>
        <w:t xml:space="preserve">additional </w:t>
      </w:r>
      <w:r w:rsidR="00D02B25" w:rsidRPr="0018738D">
        <w:rPr>
          <w:rFonts w:ascii="Times New Roman" w:hAnsi="Times New Roman" w:cs="Times New Roman"/>
          <w:sz w:val="24"/>
          <w:szCs w:val="24"/>
        </w:rPr>
        <w:t>tax charge</w:t>
      </w:r>
      <w:r w:rsidR="00333C65">
        <w:rPr>
          <w:rFonts w:ascii="Times New Roman" w:hAnsi="Times New Roman" w:cs="Times New Roman"/>
          <w:sz w:val="24"/>
          <w:szCs w:val="24"/>
        </w:rPr>
        <w:t xml:space="preserve">able. To the same effect was </w:t>
      </w:r>
      <w:r w:rsidR="006D24F2" w:rsidRPr="0018738D">
        <w:rPr>
          <w:rFonts w:ascii="Times New Roman" w:hAnsi="Times New Roman" w:cs="Times New Roman"/>
          <w:sz w:val="24"/>
          <w:szCs w:val="24"/>
        </w:rPr>
        <w:t xml:space="preserve">Conradie J in </w:t>
      </w:r>
      <w:r w:rsidR="006D24F2" w:rsidRPr="00E112A6">
        <w:rPr>
          <w:rFonts w:ascii="Times New Roman" w:hAnsi="Times New Roman" w:cs="Times New Roman"/>
          <w:i/>
          <w:sz w:val="24"/>
          <w:szCs w:val="24"/>
        </w:rPr>
        <w:t>ITC 1489</w:t>
      </w:r>
      <w:r w:rsidR="006D24F2" w:rsidRPr="0018738D">
        <w:rPr>
          <w:rFonts w:ascii="Times New Roman" w:hAnsi="Times New Roman" w:cs="Times New Roman"/>
          <w:sz w:val="24"/>
          <w:szCs w:val="24"/>
        </w:rPr>
        <w:t xml:space="preserve"> 53 SATC 99 at 103.</w:t>
      </w:r>
    </w:p>
    <w:p w:rsidR="00F74D60" w:rsidRPr="0018738D" w:rsidRDefault="00F74D60" w:rsidP="0018738D">
      <w:pPr>
        <w:autoSpaceDE w:val="0"/>
        <w:autoSpaceDN w:val="0"/>
        <w:adjustRightInd w:val="0"/>
        <w:spacing w:after="0" w:line="360" w:lineRule="auto"/>
        <w:ind w:firstLine="720"/>
        <w:jc w:val="both"/>
        <w:rPr>
          <w:rFonts w:ascii="Times New Roman" w:hAnsi="Times New Roman" w:cs="Times New Roman"/>
          <w:sz w:val="24"/>
          <w:szCs w:val="24"/>
        </w:rPr>
      </w:pPr>
      <w:r w:rsidRPr="0018738D">
        <w:rPr>
          <w:rFonts w:ascii="Times New Roman" w:hAnsi="Times New Roman" w:cs="Times New Roman"/>
          <w:sz w:val="24"/>
          <w:szCs w:val="24"/>
        </w:rPr>
        <w:t>While in South Africa the Commissioner o</w:t>
      </w:r>
      <w:r w:rsidR="003561D2">
        <w:rPr>
          <w:rFonts w:ascii="Times New Roman" w:hAnsi="Times New Roman" w:cs="Times New Roman"/>
          <w:sz w:val="24"/>
          <w:szCs w:val="24"/>
        </w:rPr>
        <w:t>r on appeal the Special Court i</w:t>
      </w:r>
      <w:r w:rsidRPr="0018738D">
        <w:rPr>
          <w:rFonts w:ascii="Times New Roman" w:hAnsi="Times New Roman" w:cs="Times New Roman"/>
          <w:sz w:val="24"/>
          <w:szCs w:val="24"/>
        </w:rPr>
        <w:t>s required to investigate the existence of extenuating circumstances, in Zimbabwe on</w:t>
      </w:r>
      <w:r w:rsidR="003561D2">
        <w:rPr>
          <w:rFonts w:ascii="Times New Roman" w:hAnsi="Times New Roman" w:cs="Times New Roman"/>
          <w:sz w:val="24"/>
          <w:szCs w:val="24"/>
        </w:rPr>
        <w:t>ce the intention to evade tax i</w:t>
      </w:r>
      <w:r w:rsidRPr="0018738D">
        <w:rPr>
          <w:rFonts w:ascii="Times New Roman" w:hAnsi="Times New Roman" w:cs="Times New Roman"/>
          <w:sz w:val="24"/>
          <w:szCs w:val="24"/>
        </w:rPr>
        <w:t xml:space="preserve">s found, in the words of Squires J in </w:t>
      </w:r>
      <w:r w:rsidRPr="0018738D">
        <w:rPr>
          <w:rFonts w:ascii="Times New Roman" w:hAnsi="Times New Roman" w:cs="Times New Roman"/>
          <w:i/>
          <w:sz w:val="24"/>
          <w:szCs w:val="24"/>
        </w:rPr>
        <w:t>ITC 1334</w:t>
      </w:r>
      <w:r w:rsidRPr="0018738D">
        <w:rPr>
          <w:rFonts w:ascii="Times New Roman" w:hAnsi="Times New Roman" w:cs="Times New Roman"/>
          <w:sz w:val="24"/>
          <w:szCs w:val="24"/>
        </w:rPr>
        <w:t xml:space="preserve"> above, there would be no remission. </w:t>
      </w:r>
      <w:r w:rsidR="00216921" w:rsidRPr="0018738D">
        <w:rPr>
          <w:rFonts w:ascii="Times New Roman" w:hAnsi="Times New Roman" w:cs="Times New Roman"/>
          <w:sz w:val="24"/>
          <w:szCs w:val="24"/>
        </w:rPr>
        <w:t xml:space="preserve">My reading of </w:t>
      </w:r>
      <w:r w:rsidR="00216921" w:rsidRPr="00E02690">
        <w:rPr>
          <w:rFonts w:ascii="Times New Roman" w:hAnsi="Times New Roman" w:cs="Times New Roman"/>
          <w:i/>
          <w:sz w:val="24"/>
          <w:szCs w:val="24"/>
        </w:rPr>
        <w:t>ITC 1725</w:t>
      </w:r>
      <w:r w:rsidR="00216921" w:rsidRPr="0018738D">
        <w:rPr>
          <w:rFonts w:ascii="Times New Roman" w:hAnsi="Times New Roman" w:cs="Times New Roman"/>
          <w:sz w:val="24"/>
          <w:szCs w:val="24"/>
        </w:rPr>
        <w:t xml:space="preserve"> is that I am in an appeal of this nature, which is a full </w:t>
      </w:r>
      <w:r w:rsidR="003561D2">
        <w:rPr>
          <w:rFonts w:ascii="Times New Roman" w:hAnsi="Times New Roman" w:cs="Times New Roman"/>
          <w:sz w:val="24"/>
          <w:szCs w:val="24"/>
        </w:rPr>
        <w:t xml:space="preserve">and unrestricted </w:t>
      </w:r>
      <w:r w:rsidR="00855410">
        <w:rPr>
          <w:rFonts w:ascii="Times New Roman" w:hAnsi="Times New Roman" w:cs="Times New Roman"/>
          <w:sz w:val="24"/>
          <w:szCs w:val="24"/>
        </w:rPr>
        <w:t xml:space="preserve">rehearing, </w:t>
      </w:r>
      <w:r w:rsidR="003561D2">
        <w:rPr>
          <w:rFonts w:ascii="Times New Roman" w:hAnsi="Times New Roman" w:cs="Times New Roman"/>
          <w:sz w:val="24"/>
          <w:szCs w:val="24"/>
        </w:rPr>
        <w:t xml:space="preserve">not </w:t>
      </w:r>
      <w:r w:rsidR="00216921" w:rsidRPr="0018738D">
        <w:rPr>
          <w:rFonts w:ascii="Times New Roman" w:hAnsi="Times New Roman" w:cs="Times New Roman"/>
          <w:sz w:val="24"/>
          <w:szCs w:val="24"/>
        </w:rPr>
        <w:t xml:space="preserve">bound by the findings of the Commissioner. Rather, I am obliged to enquire and make a finding on whether the appellant intended to evade tax. </w:t>
      </w:r>
    </w:p>
    <w:p w:rsidR="00046F0D" w:rsidRDefault="00216921" w:rsidP="00046F0D">
      <w:pPr>
        <w:autoSpaceDE w:val="0"/>
        <w:autoSpaceDN w:val="0"/>
        <w:adjustRightInd w:val="0"/>
        <w:spacing w:after="0" w:line="360" w:lineRule="auto"/>
        <w:ind w:firstLine="720"/>
        <w:jc w:val="both"/>
        <w:rPr>
          <w:rFonts w:ascii="Times New Roman" w:hAnsi="Times New Roman" w:cs="Times New Roman"/>
          <w:sz w:val="24"/>
          <w:szCs w:val="24"/>
        </w:rPr>
      </w:pPr>
      <w:r w:rsidRPr="0018738D">
        <w:rPr>
          <w:rFonts w:ascii="Times New Roman" w:hAnsi="Times New Roman" w:cs="Times New Roman"/>
          <w:sz w:val="24"/>
          <w:szCs w:val="24"/>
        </w:rPr>
        <w:lastRenderedPageBreak/>
        <w:t xml:space="preserve">The only useful </w:t>
      </w:r>
      <w:r w:rsidR="00612603" w:rsidRPr="0018738D">
        <w:rPr>
          <w:rFonts w:ascii="Times New Roman" w:hAnsi="Times New Roman" w:cs="Times New Roman"/>
          <w:sz w:val="24"/>
          <w:szCs w:val="24"/>
        </w:rPr>
        <w:t>discussion</w:t>
      </w:r>
      <w:r w:rsidRPr="0018738D">
        <w:rPr>
          <w:rFonts w:ascii="Times New Roman" w:hAnsi="Times New Roman" w:cs="Times New Roman"/>
          <w:sz w:val="24"/>
          <w:szCs w:val="24"/>
        </w:rPr>
        <w:t xml:space="preserve"> I have found that assists me determine this questi</w:t>
      </w:r>
      <w:r w:rsidR="0083005E" w:rsidRPr="0018738D">
        <w:rPr>
          <w:rFonts w:ascii="Times New Roman" w:hAnsi="Times New Roman" w:cs="Times New Roman"/>
          <w:sz w:val="24"/>
          <w:szCs w:val="24"/>
        </w:rPr>
        <w:t xml:space="preserve">on is found in </w:t>
      </w:r>
      <w:r w:rsidR="0024289C" w:rsidRPr="0018738D">
        <w:rPr>
          <w:rFonts w:ascii="Times New Roman" w:hAnsi="Times New Roman" w:cs="Times New Roman"/>
          <w:sz w:val="24"/>
          <w:szCs w:val="24"/>
        </w:rPr>
        <w:t>the head</w:t>
      </w:r>
      <w:r w:rsidR="008E2335">
        <w:rPr>
          <w:rFonts w:ascii="Times New Roman" w:hAnsi="Times New Roman" w:cs="Times New Roman"/>
          <w:sz w:val="24"/>
          <w:szCs w:val="24"/>
        </w:rPr>
        <w:t xml:space="preserve"> </w:t>
      </w:r>
      <w:r w:rsidR="0024289C" w:rsidRPr="0018738D">
        <w:rPr>
          <w:rFonts w:ascii="Times New Roman" w:hAnsi="Times New Roman" w:cs="Times New Roman"/>
          <w:sz w:val="24"/>
          <w:szCs w:val="24"/>
        </w:rPr>
        <w:t xml:space="preserve">note of </w:t>
      </w:r>
      <w:r w:rsidR="0083005E" w:rsidRPr="0018738D">
        <w:rPr>
          <w:rFonts w:ascii="Times New Roman" w:hAnsi="Times New Roman" w:cs="Times New Roman"/>
          <w:sz w:val="24"/>
          <w:szCs w:val="24"/>
        </w:rPr>
        <w:t xml:space="preserve">the South African case, </w:t>
      </w:r>
      <w:r w:rsidR="0083005E" w:rsidRPr="0018738D">
        <w:rPr>
          <w:rFonts w:ascii="Times New Roman" w:hAnsi="Times New Roman" w:cs="Times New Roman"/>
          <w:i/>
          <w:sz w:val="24"/>
          <w:szCs w:val="24"/>
        </w:rPr>
        <w:t>ITC 1577,</w:t>
      </w:r>
      <w:r w:rsidR="0083005E" w:rsidRPr="0018738D">
        <w:rPr>
          <w:rFonts w:ascii="Times New Roman" w:hAnsi="Times New Roman" w:cs="Times New Roman"/>
          <w:sz w:val="24"/>
          <w:szCs w:val="24"/>
        </w:rPr>
        <w:t xml:space="preserve"> 56 SATC</w:t>
      </w:r>
      <w:r w:rsidR="00A910F5" w:rsidRPr="0018738D">
        <w:rPr>
          <w:rFonts w:ascii="Times New Roman" w:hAnsi="Times New Roman" w:cs="Times New Roman"/>
          <w:sz w:val="24"/>
          <w:szCs w:val="24"/>
        </w:rPr>
        <w:t xml:space="preserve"> 236</w:t>
      </w:r>
      <w:r w:rsidR="0083005E" w:rsidRPr="0018738D">
        <w:rPr>
          <w:rFonts w:ascii="Times New Roman" w:hAnsi="Times New Roman" w:cs="Times New Roman"/>
          <w:sz w:val="24"/>
          <w:szCs w:val="24"/>
        </w:rPr>
        <w:t xml:space="preserve">. </w:t>
      </w:r>
      <w:r w:rsidR="0024289C" w:rsidRPr="0018738D">
        <w:rPr>
          <w:rFonts w:ascii="Times New Roman" w:hAnsi="Times New Roman" w:cs="Times New Roman"/>
          <w:sz w:val="24"/>
          <w:szCs w:val="24"/>
        </w:rPr>
        <w:t>The full judgment is in Afrikaans, a</w:t>
      </w:r>
      <w:r w:rsidR="00046F0D">
        <w:rPr>
          <w:rFonts w:ascii="Times New Roman" w:hAnsi="Times New Roman" w:cs="Times New Roman"/>
          <w:sz w:val="24"/>
          <w:szCs w:val="24"/>
        </w:rPr>
        <w:t xml:space="preserve"> language I am not conversant with. In that case, t</w:t>
      </w:r>
      <w:r w:rsidR="0024289C" w:rsidRPr="0018738D">
        <w:rPr>
          <w:rFonts w:ascii="Times New Roman" w:hAnsi="Times New Roman" w:cs="Times New Roman"/>
          <w:sz w:val="24"/>
          <w:szCs w:val="24"/>
        </w:rPr>
        <w:t xml:space="preserve">he Commissioner found extenuating circumstances and imposed the </w:t>
      </w:r>
      <w:r w:rsidR="008E2335" w:rsidRPr="0018738D">
        <w:rPr>
          <w:rFonts w:ascii="Times New Roman" w:hAnsi="Times New Roman" w:cs="Times New Roman"/>
          <w:sz w:val="24"/>
          <w:szCs w:val="24"/>
        </w:rPr>
        <w:t>penalty of</w:t>
      </w:r>
      <w:r w:rsidR="009D1315" w:rsidRPr="0018738D">
        <w:rPr>
          <w:rFonts w:ascii="Times New Roman" w:hAnsi="Times New Roman" w:cs="Times New Roman"/>
          <w:sz w:val="24"/>
          <w:szCs w:val="24"/>
        </w:rPr>
        <w:t xml:space="preserve"> 100</w:t>
      </w:r>
      <w:r w:rsidR="008E2335">
        <w:rPr>
          <w:rFonts w:ascii="Times New Roman" w:hAnsi="Times New Roman" w:cs="Times New Roman"/>
          <w:sz w:val="24"/>
          <w:szCs w:val="24"/>
        </w:rPr>
        <w:t xml:space="preserve"> per cent</w:t>
      </w:r>
      <w:r w:rsidR="009D1315" w:rsidRPr="0018738D">
        <w:rPr>
          <w:rFonts w:ascii="Times New Roman" w:hAnsi="Times New Roman" w:cs="Times New Roman"/>
          <w:sz w:val="24"/>
          <w:szCs w:val="24"/>
        </w:rPr>
        <w:t xml:space="preserve"> of the additional tax chargeable </w:t>
      </w:r>
      <w:r w:rsidR="003F42EB" w:rsidRPr="0018738D">
        <w:rPr>
          <w:rFonts w:ascii="Times New Roman" w:hAnsi="Times New Roman" w:cs="Times New Roman"/>
          <w:sz w:val="24"/>
          <w:szCs w:val="24"/>
        </w:rPr>
        <w:t xml:space="preserve">in the sum of R135 757 </w:t>
      </w:r>
      <w:r w:rsidR="008D3FDF" w:rsidRPr="0018738D">
        <w:rPr>
          <w:rFonts w:ascii="Times New Roman" w:hAnsi="Times New Roman" w:cs="Times New Roman"/>
          <w:sz w:val="24"/>
          <w:szCs w:val="24"/>
        </w:rPr>
        <w:t xml:space="preserve">and interest </w:t>
      </w:r>
      <w:r w:rsidR="003F42EB" w:rsidRPr="0018738D">
        <w:rPr>
          <w:rFonts w:ascii="Times New Roman" w:hAnsi="Times New Roman" w:cs="Times New Roman"/>
          <w:sz w:val="24"/>
          <w:szCs w:val="24"/>
        </w:rPr>
        <w:t>in the sum of R85 744</w:t>
      </w:r>
      <w:r w:rsidR="0024289C" w:rsidRPr="0018738D">
        <w:rPr>
          <w:rFonts w:ascii="Times New Roman" w:hAnsi="Times New Roman" w:cs="Times New Roman"/>
          <w:sz w:val="24"/>
          <w:szCs w:val="24"/>
        </w:rPr>
        <w:t>. On appeal Howie J confirmed both the penalty and the interest</w:t>
      </w:r>
      <w:r w:rsidR="00046F0D">
        <w:rPr>
          <w:rFonts w:ascii="Times New Roman" w:hAnsi="Times New Roman" w:cs="Times New Roman"/>
          <w:sz w:val="24"/>
          <w:szCs w:val="24"/>
        </w:rPr>
        <w:t>. He held that a taxpayer intends to evade tax if:</w:t>
      </w:r>
    </w:p>
    <w:p w:rsidR="008D3FDF" w:rsidRPr="00046F0D" w:rsidRDefault="008444D0" w:rsidP="00046F0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046F0D">
        <w:rPr>
          <w:rFonts w:ascii="Times New Roman" w:hAnsi="Times New Roman" w:cs="Times New Roman"/>
          <w:sz w:val="24"/>
          <w:szCs w:val="24"/>
        </w:rPr>
        <w:t>i</w:t>
      </w:r>
      <w:r w:rsidR="0083005E" w:rsidRPr="00046F0D">
        <w:rPr>
          <w:rFonts w:ascii="Times New Roman" w:hAnsi="Times New Roman" w:cs="Times New Roman"/>
          <w:sz w:val="24"/>
          <w:szCs w:val="24"/>
        </w:rPr>
        <w:t>t is his aim to so act and thereby bring about tax evasion</w:t>
      </w:r>
      <w:r w:rsidR="008D3FDF" w:rsidRPr="00046F0D">
        <w:rPr>
          <w:rFonts w:ascii="Times New Roman" w:hAnsi="Times New Roman" w:cs="Times New Roman"/>
          <w:sz w:val="24"/>
          <w:szCs w:val="24"/>
        </w:rPr>
        <w:t xml:space="preserve">-“direct intent”; or </w:t>
      </w:r>
    </w:p>
    <w:p w:rsidR="008D3FDF" w:rsidRPr="00B273CB" w:rsidRDefault="008444D0" w:rsidP="00B273C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273CB">
        <w:rPr>
          <w:rFonts w:ascii="Times New Roman" w:hAnsi="Times New Roman" w:cs="Times New Roman"/>
          <w:sz w:val="24"/>
          <w:szCs w:val="24"/>
        </w:rPr>
        <w:t>h</w:t>
      </w:r>
      <w:r w:rsidR="008D3FDF" w:rsidRPr="00B273CB">
        <w:rPr>
          <w:rFonts w:ascii="Times New Roman" w:hAnsi="Times New Roman" w:cs="Times New Roman"/>
          <w:sz w:val="24"/>
          <w:szCs w:val="24"/>
        </w:rPr>
        <w:t>e acts in circumstances which that intention where evasion is not his closest aim but when achieving his aim it is necessary or certain or unavoidable-“awareness of certainty” or</w:t>
      </w:r>
    </w:p>
    <w:p w:rsidR="008F0203" w:rsidRPr="00B273CB" w:rsidRDefault="008444D0" w:rsidP="00B273C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273CB">
        <w:rPr>
          <w:rFonts w:ascii="Times New Roman" w:hAnsi="Times New Roman" w:cs="Times New Roman"/>
          <w:sz w:val="24"/>
          <w:szCs w:val="24"/>
        </w:rPr>
        <w:t>h</w:t>
      </w:r>
      <w:r w:rsidR="008D3FDF" w:rsidRPr="00B273CB">
        <w:rPr>
          <w:rFonts w:ascii="Times New Roman" w:hAnsi="Times New Roman" w:cs="Times New Roman"/>
          <w:sz w:val="24"/>
          <w:szCs w:val="24"/>
        </w:rPr>
        <w:t xml:space="preserve">e acts with that intention when evasion is a possible result of achieving his aim and in spite of that possibility pursues his objective, that is he reconciles himself to the risk of evasion possibly occurring-“awareness of possibility”. </w:t>
      </w:r>
    </w:p>
    <w:p w:rsidR="00A910F5" w:rsidRPr="00B273CB" w:rsidRDefault="00A910F5" w:rsidP="00B273CB">
      <w:pPr>
        <w:autoSpaceDE w:val="0"/>
        <w:autoSpaceDN w:val="0"/>
        <w:adjustRightInd w:val="0"/>
        <w:spacing w:after="0" w:line="360" w:lineRule="auto"/>
        <w:ind w:firstLine="720"/>
        <w:jc w:val="both"/>
        <w:rPr>
          <w:rFonts w:ascii="Times New Roman" w:hAnsi="Times New Roman" w:cs="Times New Roman"/>
          <w:sz w:val="24"/>
          <w:szCs w:val="24"/>
        </w:rPr>
      </w:pPr>
      <w:r w:rsidRPr="00B273CB">
        <w:rPr>
          <w:rFonts w:ascii="Times New Roman" w:hAnsi="Times New Roman" w:cs="Times New Roman"/>
          <w:sz w:val="24"/>
          <w:szCs w:val="24"/>
        </w:rPr>
        <w:t xml:space="preserve">The approach of Howie J reminds me of the modern test for </w:t>
      </w:r>
      <w:r w:rsidR="008444D0" w:rsidRPr="00B273CB">
        <w:rPr>
          <w:rFonts w:ascii="Times New Roman" w:hAnsi="Times New Roman" w:cs="Times New Roman"/>
          <w:sz w:val="24"/>
          <w:szCs w:val="24"/>
        </w:rPr>
        <w:t xml:space="preserve">actual and legal intention in </w:t>
      </w:r>
      <w:r w:rsidRPr="00B273CB">
        <w:rPr>
          <w:rFonts w:ascii="Times New Roman" w:hAnsi="Times New Roman" w:cs="Times New Roman"/>
          <w:sz w:val="24"/>
          <w:szCs w:val="24"/>
        </w:rPr>
        <w:t xml:space="preserve">murder </w:t>
      </w:r>
      <w:r w:rsidR="008444D0" w:rsidRPr="00B273CB">
        <w:rPr>
          <w:rFonts w:ascii="Times New Roman" w:hAnsi="Times New Roman" w:cs="Times New Roman"/>
          <w:sz w:val="24"/>
          <w:szCs w:val="24"/>
        </w:rPr>
        <w:t xml:space="preserve">cases </w:t>
      </w:r>
      <w:r w:rsidRPr="00B273CB">
        <w:rPr>
          <w:rFonts w:ascii="Times New Roman" w:hAnsi="Times New Roman" w:cs="Times New Roman"/>
          <w:sz w:val="24"/>
          <w:szCs w:val="24"/>
        </w:rPr>
        <w:t xml:space="preserve">set out by Chidyausiku CJ in </w:t>
      </w:r>
      <w:r w:rsidRPr="00B273CB">
        <w:rPr>
          <w:rFonts w:ascii="Times New Roman" w:hAnsi="Times New Roman" w:cs="Times New Roman"/>
          <w:i/>
          <w:sz w:val="24"/>
          <w:szCs w:val="24"/>
        </w:rPr>
        <w:t xml:space="preserve">S </w:t>
      </w:r>
      <w:r w:rsidRPr="00B273CB">
        <w:rPr>
          <w:rFonts w:ascii="Times New Roman" w:hAnsi="Times New Roman" w:cs="Times New Roman"/>
          <w:sz w:val="24"/>
          <w:szCs w:val="24"/>
        </w:rPr>
        <w:t xml:space="preserve">v </w:t>
      </w:r>
      <w:r w:rsidRPr="00B273CB">
        <w:rPr>
          <w:rFonts w:ascii="Times New Roman" w:hAnsi="Times New Roman" w:cs="Times New Roman"/>
          <w:i/>
          <w:sz w:val="24"/>
          <w:szCs w:val="24"/>
        </w:rPr>
        <w:t>Mugwanda</w:t>
      </w:r>
      <w:r w:rsidRPr="00B273CB">
        <w:rPr>
          <w:rFonts w:ascii="Times New Roman" w:hAnsi="Times New Roman" w:cs="Times New Roman"/>
          <w:sz w:val="24"/>
          <w:szCs w:val="24"/>
        </w:rPr>
        <w:t xml:space="preserve"> 2002 (1) ZLR 574 (S) at 581A-F. All one has to do is to substitute tax evasion for murder and lower the onus from beyond a reasonable doubt to a balance of proba</w:t>
      </w:r>
      <w:r w:rsidR="008444D0" w:rsidRPr="00B273CB">
        <w:rPr>
          <w:rFonts w:ascii="Times New Roman" w:hAnsi="Times New Roman" w:cs="Times New Roman"/>
          <w:sz w:val="24"/>
          <w:szCs w:val="24"/>
        </w:rPr>
        <w:t>bilities.  The direct intent would equate with</w:t>
      </w:r>
      <w:r w:rsidRPr="00B273CB">
        <w:rPr>
          <w:rFonts w:ascii="Times New Roman" w:hAnsi="Times New Roman" w:cs="Times New Roman"/>
          <w:sz w:val="24"/>
          <w:szCs w:val="24"/>
        </w:rPr>
        <w:t xml:space="preserve"> the actual desire of the taxpayer while </w:t>
      </w:r>
      <w:r w:rsidR="008444D0" w:rsidRPr="00B273CB">
        <w:rPr>
          <w:rFonts w:ascii="Times New Roman" w:hAnsi="Times New Roman" w:cs="Times New Roman"/>
          <w:sz w:val="24"/>
          <w:szCs w:val="24"/>
        </w:rPr>
        <w:t xml:space="preserve">awareness of certainty would be </w:t>
      </w:r>
      <w:r w:rsidR="00287441" w:rsidRPr="00B273CB">
        <w:rPr>
          <w:rFonts w:ascii="Times New Roman" w:hAnsi="Times New Roman" w:cs="Times New Roman"/>
          <w:sz w:val="24"/>
          <w:szCs w:val="24"/>
        </w:rPr>
        <w:t>the same as</w:t>
      </w:r>
      <w:r w:rsidR="00E33573">
        <w:rPr>
          <w:rFonts w:ascii="Times New Roman" w:hAnsi="Times New Roman" w:cs="Times New Roman"/>
          <w:sz w:val="24"/>
          <w:szCs w:val="24"/>
        </w:rPr>
        <w:t xml:space="preserve"> substantial</w:t>
      </w:r>
      <w:r w:rsidR="00287441" w:rsidRPr="00B273CB">
        <w:rPr>
          <w:rFonts w:ascii="Times New Roman" w:hAnsi="Times New Roman" w:cs="Times New Roman"/>
          <w:sz w:val="24"/>
          <w:szCs w:val="24"/>
        </w:rPr>
        <w:t xml:space="preserve"> certain</w:t>
      </w:r>
      <w:r w:rsidR="00E33573">
        <w:rPr>
          <w:rFonts w:ascii="Times New Roman" w:hAnsi="Times New Roman" w:cs="Times New Roman"/>
          <w:sz w:val="24"/>
          <w:szCs w:val="24"/>
        </w:rPr>
        <w:t>ty</w:t>
      </w:r>
      <w:r w:rsidR="008444D0" w:rsidRPr="00B273CB">
        <w:rPr>
          <w:rFonts w:ascii="Times New Roman" w:hAnsi="Times New Roman" w:cs="Times New Roman"/>
          <w:sz w:val="24"/>
          <w:szCs w:val="24"/>
        </w:rPr>
        <w:t xml:space="preserve"> and awareness of </w:t>
      </w:r>
      <w:r w:rsidR="00AB2C3A" w:rsidRPr="00B273CB">
        <w:rPr>
          <w:rFonts w:ascii="Times New Roman" w:hAnsi="Times New Roman" w:cs="Times New Roman"/>
          <w:sz w:val="24"/>
          <w:szCs w:val="24"/>
        </w:rPr>
        <w:t>certainty would</w:t>
      </w:r>
      <w:r w:rsidR="008444D0" w:rsidRPr="00B273CB">
        <w:rPr>
          <w:rFonts w:ascii="Times New Roman" w:hAnsi="Times New Roman" w:cs="Times New Roman"/>
          <w:sz w:val="24"/>
          <w:szCs w:val="24"/>
        </w:rPr>
        <w:t xml:space="preserve"> be much </w:t>
      </w:r>
      <w:r w:rsidR="00287441" w:rsidRPr="00B273CB">
        <w:rPr>
          <w:rFonts w:ascii="Times New Roman" w:hAnsi="Times New Roman" w:cs="Times New Roman"/>
          <w:sz w:val="24"/>
          <w:szCs w:val="24"/>
        </w:rPr>
        <w:t xml:space="preserve">like </w:t>
      </w:r>
      <w:r w:rsidR="00E33573">
        <w:rPr>
          <w:rFonts w:ascii="Times New Roman" w:hAnsi="Times New Roman" w:cs="Times New Roman"/>
          <w:sz w:val="24"/>
          <w:szCs w:val="24"/>
        </w:rPr>
        <w:t>subjective foresight exercised with reckless abandon.</w:t>
      </w:r>
    </w:p>
    <w:p w:rsidR="00FA50FB" w:rsidRPr="00B273CB" w:rsidRDefault="00277695" w:rsidP="00B273CB">
      <w:pPr>
        <w:autoSpaceDE w:val="0"/>
        <w:autoSpaceDN w:val="0"/>
        <w:adjustRightInd w:val="0"/>
        <w:spacing w:after="0" w:line="360" w:lineRule="auto"/>
        <w:ind w:firstLine="720"/>
        <w:jc w:val="both"/>
        <w:rPr>
          <w:rFonts w:ascii="Times New Roman" w:hAnsi="Times New Roman" w:cs="Times New Roman"/>
          <w:sz w:val="24"/>
          <w:szCs w:val="24"/>
          <w:u w:val="single"/>
        </w:rPr>
      </w:pPr>
      <w:r w:rsidRPr="00B273CB">
        <w:rPr>
          <w:rFonts w:ascii="Times New Roman" w:hAnsi="Times New Roman" w:cs="Times New Roman"/>
          <w:sz w:val="24"/>
          <w:szCs w:val="24"/>
        </w:rPr>
        <w:t xml:space="preserve">It seems to me that my duty on appeal is not to review the decision of the Commissioner but to exercise my own discretion. In doing so I will seek to evaluate whether on the facts the appellant intended to evade tax notwithstanding the </w:t>
      </w:r>
      <w:r w:rsidR="00E33573">
        <w:rPr>
          <w:rFonts w:ascii="Times New Roman" w:hAnsi="Times New Roman" w:cs="Times New Roman"/>
          <w:sz w:val="24"/>
          <w:szCs w:val="24"/>
        </w:rPr>
        <w:t xml:space="preserve">contrary admission of </w:t>
      </w:r>
      <w:r w:rsidRPr="00B273CB">
        <w:rPr>
          <w:rFonts w:ascii="Times New Roman" w:hAnsi="Times New Roman" w:cs="Times New Roman"/>
          <w:sz w:val="24"/>
          <w:szCs w:val="24"/>
        </w:rPr>
        <w:t xml:space="preserve">the Commissioner </w:t>
      </w:r>
      <w:r w:rsidR="00E33573">
        <w:rPr>
          <w:rFonts w:ascii="Times New Roman" w:hAnsi="Times New Roman" w:cs="Times New Roman"/>
          <w:sz w:val="24"/>
          <w:szCs w:val="24"/>
        </w:rPr>
        <w:t xml:space="preserve">and concession of Mr </w:t>
      </w:r>
      <w:r w:rsidR="00E33573" w:rsidRPr="00EC330F">
        <w:rPr>
          <w:rFonts w:ascii="Times New Roman" w:hAnsi="Times New Roman" w:cs="Times New Roman"/>
          <w:i/>
          <w:sz w:val="24"/>
          <w:szCs w:val="24"/>
        </w:rPr>
        <w:t>Magwaliba</w:t>
      </w:r>
      <w:r w:rsidRPr="00B273CB">
        <w:rPr>
          <w:rFonts w:ascii="Times New Roman" w:hAnsi="Times New Roman" w:cs="Times New Roman"/>
          <w:sz w:val="24"/>
          <w:szCs w:val="24"/>
        </w:rPr>
        <w:t>.</w:t>
      </w:r>
    </w:p>
    <w:p w:rsidR="00EE7344" w:rsidRDefault="002F5B9D" w:rsidP="005E0EED">
      <w:pPr>
        <w:autoSpaceDE w:val="0"/>
        <w:autoSpaceDN w:val="0"/>
        <w:adjustRightInd w:val="0"/>
        <w:spacing w:after="0" w:line="360" w:lineRule="auto"/>
        <w:ind w:firstLine="720"/>
        <w:jc w:val="both"/>
        <w:rPr>
          <w:rFonts w:cs="Times New Roman"/>
        </w:rPr>
      </w:pPr>
      <w:r w:rsidRPr="00B273CB">
        <w:rPr>
          <w:rFonts w:ascii="Times New Roman" w:hAnsi="Times New Roman" w:cs="Times New Roman"/>
          <w:sz w:val="24"/>
          <w:szCs w:val="24"/>
        </w:rPr>
        <w:t>I agree with the appellant’s submission</w:t>
      </w:r>
      <w:r w:rsidR="006D0F3A" w:rsidRPr="00B273CB">
        <w:rPr>
          <w:rFonts w:ascii="Times New Roman" w:hAnsi="Times New Roman" w:cs="Times New Roman"/>
          <w:sz w:val="24"/>
          <w:szCs w:val="24"/>
        </w:rPr>
        <w:t xml:space="preserve"> that while s 46 of the Income T</w:t>
      </w:r>
      <w:r w:rsidRPr="00B273CB">
        <w:rPr>
          <w:rFonts w:ascii="Times New Roman" w:hAnsi="Times New Roman" w:cs="Times New Roman"/>
          <w:sz w:val="24"/>
          <w:szCs w:val="24"/>
        </w:rPr>
        <w:t>ax Act does not use the word penalty but refers to additional tax, it is now settled law that this additional tax is in essence</w:t>
      </w:r>
      <w:r w:rsidR="0067350D" w:rsidRPr="00B273CB">
        <w:rPr>
          <w:rFonts w:ascii="Times New Roman" w:hAnsi="Times New Roman" w:cs="Times New Roman"/>
          <w:sz w:val="24"/>
          <w:szCs w:val="24"/>
        </w:rPr>
        <w:t xml:space="preserve">, </w:t>
      </w:r>
      <w:r w:rsidRPr="00B273CB">
        <w:rPr>
          <w:rFonts w:ascii="Times New Roman" w:hAnsi="Times New Roman" w:cs="Times New Roman"/>
          <w:sz w:val="24"/>
          <w:szCs w:val="24"/>
        </w:rPr>
        <w:t>an administrative non-compliance penalty. It is imposed for deliberate evasion, careless and inadvertent omissions and misstatements</w:t>
      </w:r>
      <w:r w:rsidR="00EC330F">
        <w:rPr>
          <w:rFonts w:ascii="Times New Roman" w:hAnsi="Times New Roman" w:cs="Times New Roman"/>
          <w:sz w:val="24"/>
          <w:szCs w:val="24"/>
        </w:rPr>
        <w:t xml:space="preserve"> on the part of the taxpayer. I</w:t>
      </w:r>
      <w:r w:rsidR="001A0371" w:rsidRPr="00B273CB">
        <w:rPr>
          <w:rFonts w:ascii="Times New Roman" w:hAnsi="Times New Roman" w:cs="Times New Roman"/>
          <w:sz w:val="24"/>
          <w:szCs w:val="24"/>
        </w:rPr>
        <w:t>n</w:t>
      </w:r>
      <w:r w:rsidR="001A0371" w:rsidRPr="00B273CB">
        <w:rPr>
          <w:rFonts w:ascii="Times New Roman" w:hAnsi="Times New Roman" w:cs="Times New Roman"/>
          <w:i/>
          <w:sz w:val="24"/>
          <w:szCs w:val="24"/>
        </w:rPr>
        <w:t xml:space="preserve"> CIR</w:t>
      </w:r>
      <w:r w:rsidR="00AB2C3A">
        <w:rPr>
          <w:rFonts w:ascii="Times New Roman" w:hAnsi="Times New Roman" w:cs="Times New Roman"/>
          <w:i/>
          <w:sz w:val="24"/>
          <w:szCs w:val="24"/>
        </w:rPr>
        <w:t xml:space="preserve"> </w:t>
      </w:r>
      <w:r w:rsidR="001A0371" w:rsidRPr="00B273CB">
        <w:rPr>
          <w:rFonts w:ascii="Times New Roman" w:hAnsi="Times New Roman" w:cs="Times New Roman"/>
          <w:sz w:val="24"/>
          <w:szCs w:val="24"/>
        </w:rPr>
        <w:t xml:space="preserve">v </w:t>
      </w:r>
      <w:r w:rsidR="001A0371" w:rsidRPr="00B273CB">
        <w:rPr>
          <w:rFonts w:ascii="Times New Roman" w:hAnsi="Times New Roman" w:cs="Times New Roman"/>
          <w:i/>
          <w:sz w:val="24"/>
          <w:szCs w:val="24"/>
        </w:rPr>
        <w:t>Di Ciccio</w:t>
      </w:r>
      <w:r w:rsidR="001A0371" w:rsidRPr="00B273CB">
        <w:rPr>
          <w:rFonts w:ascii="Times New Roman" w:hAnsi="Times New Roman" w:cs="Times New Roman"/>
          <w:sz w:val="24"/>
          <w:szCs w:val="24"/>
        </w:rPr>
        <w:t xml:space="preserve"> 1985 (3) SA 989 (T)</w:t>
      </w:r>
      <w:r w:rsidR="00AB2C3A">
        <w:rPr>
          <w:rFonts w:ascii="Times New Roman" w:hAnsi="Times New Roman" w:cs="Times New Roman"/>
          <w:sz w:val="24"/>
          <w:szCs w:val="24"/>
        </w:rPr>
        <w:t xml:space="preserve"> </w:t>
      </w:r>
      <w:r w:rsidR="001A0371" w:rsidRPr="00B273CB">
        <w:rPr>
          <w:rFonts w:ascii="Times New Roman" w:hAnsi="Times New Roman" w:cs="Times New Roman"/>
          <w:sz w:val="24"/>
          <w:szCs w:val="24"/>
        </w:rPr>
        <w:t xml:space="preserve">at 993E-G </w:t>
      </w:r>
      <w:r w:rsidR="00EC330F">
        <w:rPr>
          <w:rFonts w:ascii="Times New Roman" w:hAnsi="Times New Roman" w:cs="Times New Roman"/>
          <w:sz w:val="24"/>
          <w:szCs w:val="24"/>
        </w:rPr>
        <w:t xml:space="preserve">Nestadt J </w:t>
      </w:r>
      <w:r w:rsidR="006D0F3A" w:rsidRPr="00B273CB">
        <w:rPr>
          <w:rFonts w:ascii="Times New Roman" w:hAnsi="Times New Roman" w:cs="Times New Roman"/>
          <w:sz w:val="24"/>
          <w:szCs w:val="24"/>
        </w:rPr>
        <w:t>held that no</w:t>
      </w:r>
      <w:r w:rsidR="001A0371" w:rsidRPr="00B273CB">
        <w:rPr>
          <w:rFonts w:ascii="Times New Roman" w:hAnsi="Times New Roman" w:cs="Times New Roman"/>
          <w:sz w:val="24"/>
          <w:szCs w:val="24"/>
        </w:rPr>
        <w:t xml:space="preserve"> particular form of </w:t>
      </w:r>
      <w:r w:rsidR="001A0371" w:rsidRPr="00B273CB">
        <w:rPr>
          <w:rFonts w:ascii="Times New Roman" w:hAnsi="Times New Roman" w:cs="Times New Roman"/>
          <w:i/>
          <w:sz w:val="24"/>
          <w:szCs w:val="24"/>
        </w:rPr>
        <w:t>mens rea</w:t>
      </w:r>
      <w:r w:rsidR="00931AB3" w:rsidRPr="00B273CB">
        <w:rPr>
          <w:rFonts w:ascii="Times New Roman" w:hAnsi="Times New Roman" w:cs="Times New Roman"/>
          <w:sz w:val="24"/>
          <w:szCs w:val="24"/>
        </w:rPr>
        <w:t xml:space="preserve"> wa</w:t>
      </w:r>
      <w:r w:rsidR="001A0371" w:rsidRPr="00B273CB">
        <w:rPr>
          <w:rFonts w:ascii="Times New Roman" w:hAnsi="Times New Roman" w:cs="Times New Roman"/>
          <w:sz w:val="24"/>
          <w:szCs w:val="24"/>
        </w:rPr>
        <w:t xml:space="preserve">s required. </w:t>
      </w:r>
      <w:r w:rsidR="005E0EED">
        <w:rPr>
          <w:rFonts w:ascii="Times New Roman" w:hAnsi="Times New Roman" w:cs="Times New Roman"/>
          <w:sz w:val="24"/>
          <w:szCs w:val="24"/>
        </w:rPr>
        <w:t>All that the Court has to decide is whether objectively, an amount which ought to have been included was omitted or whether an incorrect statement was rendered. See also</w:t>
      </w:r>
      <w:r w:rsidR="00AB2C3A">
        <w:rPr>
          <w:rFonts w:ascii="Times New Roman" w:hAnsi="Times New Roman" w:cs="Times New Roman"/>
          <w:sz w:val="24"/>
          <w:szCs w:val="24"/>
        </w:rPr>
        <w:t xml:space="preserve"> </w:t>
      </w:r>
      <w:r w:rsidR="0067350D" w:rsidRPr="00B273CB">
        <w:rPr>
          <w:rFonts w:ascii="Times New Roman" w:hAnsi="Times New Roman" w:cs="Times New Roman"/>
          <w:i/>
          <w:sz w:val="24"/>
          <w:szCs w:val="24"/>
        </w:rPr>
        <w:t xml:space="preserve">CIR </w:t>
      </w:r>
      <w:r w:rsidR="0067350D" w:rsidRPr="00B273CB">
        <w:rPr>
          <w:rFonts w:ascii="Times New Roman" w:hAnsi="Times New Roman" w:cs="Times New Roman"/>
          <w:sz w:val="24"/>
          <w:szCs w:val="24"/>
        </w:rPr>
        <w:t xml:space="preserve">v </w:t>
      </w:r>
      <w:r w:rsidR="0067350D" w:rsidRPr="00B273CB">
        <w:rPr>
          <w:rFonts w:ascii="Times New Roman" w:hAnsi="Times New Roman" w:cs="Times New Roman"/>
          <w:i/>
          <w:sz w:val="24"/>
          <w:szCs w:val="24"/>
        </w:rPr>
        <w:t>McNeil</w:t>
      </w:r>
      <w:r w:rsidR="0067350D" w:rsidRPr="00B273CB">
        <w:rPr>
          <w:rFonts w:ascii="Times New Roman" w:hAnsi="Times New Roman" w:cs="Times New Roman"/>
          <w:sz w:val="24"/>
          <w:szCs w:val="24"/>
        </w:rPr>
        <w:t xml:space="preserve"> 1959 SA (1) 481 at 487E-G and </w:t>
      </w:r>
      <w:r w:rsidR="0067350D" w:rsidRPr="00B273CB">
        <w:rPr>
          <w:rFonts w:ascii="Times New Roman" w:hAnsi="Times New Roman" w:cs="Times New Roman"/>
          <w:i/>
          <w:sz w:val="24"/>
          <w:szCs w:val="24"/>
        </w:rPr>
        <w:t xml:space="preserve">Israelsohn </w:t>
      </w:r>
      <w:r w:rsidR="0067350D" w:rsidRPr="002C06E6">
        <w:rPr>
          <w:rFonts w:ascii="Times New Roman" w:hAnsi="Times New Roman" w:cs="Times New Roman"/>
          <w:sz w:val="24"/>
          <w:szCs w:val="24"/>
        </w:rPr>
        <w:t xml:space="preserve">v </w:t>
      </w:r>
      <w:r w:rsidR="0067350D" w:rsidRPr="00B273CB">
        <w:rPr>
          <w:rFonts w:ascii="Times New Roman" w:hAnsi="Times New Roman" w:cs="Times New Roman"/>
          <w:i/>
          <w:sz w:val="24"/>
          <w:szCs w:val="24"/>
        </w:rPr>
        <w:t>CIR</w:t>
      </w:r>
      <w:r w:rsidR="0067350D" w:rsidRPr="00B273CB">
        <w:rPr>
          <w:rFonts w:ascii="Times New Roman" w:hAnsi="Times New Roman" w:cs="Times New Roman"/>
          <w:sz w:val="24"/>
          <w:szCs w:val="24"/>
        </w:rPr>
        <w:t xml:space="preserve"> 1952</w:t>
      </w:r>
      <w:r w:rsidR="00931AB3" w:rsidRPr="00B273CB">
        <w:rPr>
          <w:rFonts w:ascii="Times New Roman" w:hAnsi="Times New Roman" w:cs="Times New Roman"/>
          <w:sz w:val="24"/>
          <w:szCs w:val="24"/>
        </w:rPr>
        <w:t xml:space="preserve"> (3) SA 529 (A) at 539-40</w:t>
      </w:r>
      <w:r w:rsidR="007F7B4B">
        <w:rPr>
          <w:rFonts w:ascii="Times New Roman" w:hAnsi="Times New Roman" w:cs="Times New Roman"/>
          <w:sz w:val="24"/>
          <w:szCs w:val="24"/>
        </w:rPr>
        <w:t>.</w:t>
      </w:r>
    </w:p>
    <w:p w:rsidR="007F7B4B" w:rsidRDefault="007F7B4B" w:rsidP="00B273CB">
      <w:pPr>
        <w:autoSpaceDE w:val="0"/>
        <w:autoSpaceDN w:val="0"/>
        <w:adjustRightInd w:val="0"/>
        <w:spacing w:after="0" w:line="360" w:lineRule="auto"/>
        <w:jc w:val="both"/>
        <w:rPr>
          <w:rFonts w:ascii="Times New Roman" w:hAnsi="Times New Roman" w:cs="Times New Roman"/>
          <w:sz w:val="24"/>
          <w:szCs w:val="24"/>
          <w:u w:val="single"/>
        </w:rPr>
      </w:pPr>
    </w:p>
    <w:p w:rsidR="007F7B4B" w:rsidRDefault="007F7B4B" w:rsidP="00B273CB">
      <w:pPr>
        <w:autoSpaceDE w:val="0"/>
        <w:autoSpaceDN w:val="0"/>
        <w:adjustRightInd w:val="0"/>
        <w:spacing w:after="0" w:line="360" w:lineRule="auto"/>
        <w:jc w:val="both"/>
        <w:rPr>
          <w:rFonts w:ascii="Times New Roman" w:hAnsi="Times New Roman" w:cs="Times New Roman"/>
          <w:sz w:val="24"/>
          <w:szCs w:val="24"/>
          <w:u w:val="single"/>
        </w:rPr>
      </w:pPr>
    </w:p>
    <w:p w:rsidR="00EE7344" w:rsidRPr="00B273CB" w:rsidRDefault="00A761D2" w:rsidP="00B273CB">
      <w:pPr>
        <w:autoSpaceDE w:val="0"/>
        <w:autoSpaceDN w:val="0"/>
        <w:adjustRightInd w:val="0"/>
        <w:spacing w:after="0" w:line="360" w:lineRule="auto"/>
        <w:jc w:val="both"/>
        <w:rPr>
          <w:rFonts w:ascii="Times New Roman" w:hAnsi="Times New Roman" w:cs="Times New Roman"/>
          <w:sz w:val="24"/>
          <w:szCs w:val="24"/>
          <w:u w:val="single"/>
        </w:rPr>
      </w:pPr>
      <w:r w:rsidRPr="00B273CB">
        <w:rPr>
          <w:rFonts w:ascii="Times New Roman" w:hAnsi="Times New Roman" w:cs="Times New Roman"/>
          <w:sz w:val="24"/>
          <w:szCs w:val="24"/>
          <w:u w:val="single"/>
        </w:rPr>
        <w:t>The issue</w:t>
      </w:r>
    </w:p>
    <w:p w:rsidR="00EE7344" w:rsidRPr="00B273CB" w:rsidRDefault="00EE7344" w:rsidP="00B273CB">
      <w:pPr>
        <w:autoSpaceDE w:val="0"/>
        <w:autoSpaceDN w:val="0"/>
        <w:adjustRightInd w:val="0"/>
        <w:spacing w:after="0" w:line="360" w:lineRule="auto"/>
        <w:ind w:firstLine="720"/>
        <w:jc w:val="both"/>
        <w:rPr>
          <w:rFonts w:ascii="Times New Roman" w:hAnsi="Times New Roman" w:cs="Times New Roman"/>
          <w:sz w:val="24"/>
          <w:szCs w:val="24"/>
        </w:rPr>
      </w:pPr>
      <w:r w:rsidRPr="00B273CB">
        <w:rPr>
          <w:rFonts w:ascii="Times New Roman" w:hAnsi="Times New Roman" w:cs="Times New Roman"/>
          <w:sz w:val="24"/>
          <w:szCs w:val="24"/>
        </w:rPr>
        <w:t>The issue referred to trial on 10 July 2014 was whether or not the penalty imposed was justified in the circumstances.</w:t>
      </w:r>
    </w:p>
    <w:p w:rsidR="00EE7344" w:rsidRDefault="00EE7344" w:rsidP="00631228">
      <w:pPr>
        <w:autoSpaceDE w:val="0"/>
        <w:autoSpaceDN w:val="0"/>
        <w:adjustRightInd w:val="0"/>
        <w:spacing w:after="0" w:line="240" w:lineRule="auto"/>
        <w:jc w:val="both"/>
        <w:rPr>
          <w:rFonts w:cs="Times New Roman"/>
        </w:rPr>
      </w:pPr>
    </w:p>
    <w:p w:rsidR="00EE7344" w:rsidRPr="00B273CB" w:rsidRDefault="00C60518" w:rsidP="00B273CB">
      <w:pPr>
        <w:autoSpaceDE w:val="0"/>
        <w:autoSpaceDN w:val="0"/>
        <w:adjustRightInd w:val="0"/>
        <w:spacing w:after="0" w:line="360" w:lineRule="auto"/>
        <w:jc w:val="both"/>
        <w:rPr>
          <w:rFonts w:ascii="Times New Roman" w:hAnsi="Times New Roman" w:cs="Times New Roman"/>
          <w:sz w:val="24"/>
          <w:szCs w:val="24"/>
          <w:u w:val="single"/>
        </w:rPr>
      </w:pPr>
      <w:r w:rsidRPr="00B273CB">
        <w:rPr>
          <w:rFonts w:ascii="Times New Roman" w:hAnsi="Times New Roman" w:cs="Times New Roman"/>
          <w:sz w:val="24"/>
          <w:szCs w:val="24"/>
          <w:u w:val="single"/>
        </w:rPr>
        <w:t>The onus</w:t>
      </w:r>
    </w:p>
    <w:p w:rsidR="00BB7F36" w:rsidRDefault="00EE7344" w:rsidP="00B273CB">
      <w:pPr>
        <w:autoSpaceDE w:val="0"/>
        <w:autoSpaceDN w:val="0"/>
        <w:adjustRightInd w:val="0"/>
        <w:spacing w:after="0" w:line="360" w:lineRule="auto"/>
        <w:ind w:firstLine="720"/>
        <w:jc w:val="both"/>
        <w:rPr>
          <w:rFonts w:ascii="Times New Roman" w:hAnsi="Times New Roman" w:cs="Times New Roman"/>
          <w:sz w:val="24"/>
          <w:szCs w:val="24"/>
        </w:rPr>
      </w:pPr>
      <w:r w:rsidRPr="00B273CB">
        <w:rPr>
          <w:rFonts w:ascii="Times New Roman" w:hAnsi="Times New Roman" w:cs="Times New Roman"/>
          <w:sz w:val="24"/>
          <w:szCs w:val="24"/>
        </w:rPr>
        <w:t xml:space="preserve">Mr </w:t>
      </w:r>
      <w:r w:rsidRPr="00B273CB">
        <w:rPr>
          <w:rFonts w:ascii="Times New Roman" w:hAnsi="Times New Roman" w:cs="Times New Roman"/>
          <w:i/>
          <w:sz w:val="24"/>
          <w:szCs w:val="24"/>
        </w:rPr>
        <w:t>Magwaliba</w:t>
      </w:r>
      <w:r w:rsidRPr="00B273CB">
        <w:rPr>
          <w:rFonts w:ascii="Times New Roman" w:hAnsi="Times New Roman" w:cs="Times New Roman"/>
          <w:sz w:val="24"/>
          <w:szCs w:val="24"/>
        </w:rPr>
        <w:t xml:space="preserve"> both in his written heads of argument and oral submissions submitt</w:t>
      </w:r>
      <w:r w:rsidR="00DC086A">
        <w:rPr>
          <w:rFonts w:ascii="Times New Roman" w:hAnsi="Times New Roman" w:cs="Times New Roman"/>
          <w:sz w:val="24"/>
          <w:szCs w:val="24"/>
        </w:rPr>
        <w:t>ed that the onus was on the tax</w:t>
      </w:r>
      <w:r w:rsidRPr="00B273CB">
        <w:rPr>
          <w:rFonts w:ascii="Times New Roman" w:hAnsi="Times New Roman" w:cs="Times New Roman"/>
          <w:sz w:val="24"/>
          <w:szCs w:val="24"/>
        </w:rPr>
        <w:t xml:space="preserve">payer to establish that the respondent either misdirected himself or made an error of law or acted </w:t>
      </w:r>
      <w:r w:rsidRPr="00BA07B3">
        <w:rPr>
          <w:rFonts w:ascii="Times New Roman" w:hAnsi="Times New Roman" w:cs="Times New Roman"/>
          <w:i/>
          <w:sz w:val="24"/>
          <w:szCs w:val="24"/>
        </w:rPr>
        <w:t>mala fides</w:t>
      </w:r>
      <w:r w:rsidRPr="00B273CB">
        <w:rPr>
          <w:rFonts w:ascii="Times New Roman" w:hAnsi="Times New Roman" w:cs="Times New Roman"/>
          <w:sz w:val="24"/>
          <w:szCs w:val="24"/>
        </w:rPr>
        <w:t xml:space="preserve"> in arriving at the penalty he did. He contended that since these factors were not alleged and proved, the decision of the respondent should remain intact.  He relied </w:t>
      </w:r>
      <w:r w:rsidR="006E2708" w:rsidRPr="00B273CB">
        <w:rPr>
          <w:rFonts w:ascii="Times New Roman" w:hAnsi="Times New Roman" w:cs="Times New Roman"/>
          <w:sz w:val="24"/>
          <w:szCs w:val="24"/>
        </w:rPr>
        <w:t>firstly on s 63</w:t>
      </w:r>
      <w:r w:rsidR="004E19E3">
        <w:rPr>
          <w:rFonts w:ascii="Times New Roman" w:hAnsi="Times New Roman" w:cs="Times New Roman"/>
          <w:sz w:val="24"/>
          <w:szCs w:val="24"/>
        </w:rPr>
        <w:t xml:space="preserve"> of the I</w:t>
      </w:r>
      <w:r w:rsidR="00BB7F36" w:rsidRPr="00B273CB">
        <w:rPr>
          <w:rFonts w:ascii="Times New Roman" w:hAnsi="Times New Roman" w:cs="Times New Roman"/>
          <w:sz w:val="24"/>
          <w:szCs w:val="24"/>
        </w:rPr>
        <w:t>ncome Tax Act which reads:</w:t>
      </w:r>
    </w:p>
    <w:p w:rsidR="006E2708" w:rsidRPr="00AC278D" w:rsidRDefault="006E2708" w:rsidP="00323B45">
      <w:pPr>
        <w:autoSpaceDE w:val="0"/>
        <w:autoSpaceDN w:val="0"/>
        <w:adjustRightInd w:val="0"/>
        <w:spacing w:after="0" w:line="240" w:lineRule="auto"/>
        <w:jc w:val="both"/>
        <w:rPr>
          <w:rFonts w:ascii="Times New Roman" w:hAnsi="Times New Roman" w:cs="Times New Roman"/>
          <w:b/>
          <w:bCs/>
        </w:rPr>
      </w:pPr>
      <w:r w:rsidRPr="00B80248">
        <w:rPr>
          <w:rFonts w:cs="Times New Roman"/>
        </w:rPr>
        <w:tab/>
      </w:r>
      <w:r w:rsidRPr="00AC278D">
        <w:rPr>
          <w:rFonts w:ascii="Times New Roman" w:hAnsi="Times New Roman" w:cs="Times New Roman"/>
        </w:rPr>
        <w:t>“</w:t>
      </w:r>
      <w:r w:rsidRPr="00AC278D">
        <w:rPr>
          <w:rFonts w:ascii="Times New Roman" w:hAnsi="Times New Roman" w:cs="Times New Roman"/>
          <w:b/>
          <w:bCs/>
        </w:rPr>
        <w:t>63 Burden of proof as to exemptions, deductions or abatements</w:t>
      </w:r>
    </w:p>
    <w:p w:rsidR="006E2708" w:rsidRPr="00AC278D" w:rsidRDefault="006E2708" w:rsidP="00323B45">
      <w:pPr>
        <w:autoSpaceDE w:val="0"/>
        <w:autoSpaceDN w:val="0"/>
        <w:adjustRightInd w:val="0"/>
        <w:spacing w:after="0" w:line="240" w:lineRule="auto"/>
        <w:ind w:left="720"/>
        <w:jc w:val="both"/>
        <w:rPr>
          <w:rFonts w:ascii="Times New Roman" w:hAnsi="Times New Roman" w:cs="Times New Roman"/>
        </w:rPr>
      </w:pPr>
      <w:r w:rsidRPr="00AC278D">
        <w:rPr>
          <w:rFonts w:ascii="Times New Roman" w:hAnsi="Times New Roman" w:cs="Times New Roman"/>
        </w:rPr>
        <w:t>In any objection or appeal under this Act, the burden of proof that any amount is exempt from or not liable to the tax or is subject to any deduction in terms of this Act or credit, shall be upon the person claiming such exemption, non-liability, deduction or credit and upon the hearing of any appeal the court shall not reverse or alter any decision of the Commissioner unless it is shown by the appellant that the decision is wrong.”</w:t>
      </w:r>
    </w:p>
    <w:p w:rsidR="00AC278D" w:rsidRPr="00B80248" w:rsidRDefault="00AC278D" w:rsidP="00323B45">
      <w:pPr>
        <w:autoSpaceDE w:val="0"/>
        <w:autoSpaceDN w:val="0"/>
        <w:adjustRightInd w:val="0"/>
        <w:spacing w:after="0" w:line="240" w:lineRule="auto"/>
        <w:ind w:left="720"/>
        <w:jc w:val="both"/>
        <w:rPr>
          <w:rFonts w:cs="Times New Roman"/>
        </w:rPr>
      </w:pPr>
    </w:p>
    <w:p w:rsidR="002A69D3" w:rsidRPr="00AC278D" w:rsidRDefault="002A69D3" w:rsidP="00AC278D">
      <w:pPr>
        <w:autoSpaceDE w:val="0"/>
        <w:autoSpaceDN w:val="0"/>
        <w:adjustRightInd w:val="0"/>
        <w:spacing w:after="0" w:line="360" w:lineRule="auto"/>
        <w:ind w:firstLine="720"/>
        <w:jc w:val="both"/>
        <w:rPr>
          <w:rFonts w:ascii="Times New Roman" w:hAnsi="Times New Roman" w:cs="Times New Roman"/>
          <w:sz w:val="24"/>
          <w:szCs w:val="24"/>
        </w:rPr>
      </w:pPr>
      <w:r w:rsidRPr="00AC278D">
        <w:rPr>
          <w:rFonts w:ascii="Times New Roman" w:hAnsi="Times New Roman" w:cs="Times New Roman"/>
          <w:sz w:val="24"/>
          <w:szCs w:val="24"/>
        </w:rPr>
        <w:t>In dealing w</w:t>
      </w:r>
      <w:r w:rsidR="00BA07B3">
        <w:rPr>
          <w:rFonts w:ascii="Times New Roman" w:hAnsi="Times New Roman" w:cs="Times New Roman"/>
          <w:sz w:val="24"/>
          <w:szCs w:val="24"/>
        </w:rPr>
        <w:t>ith a similar provision in the S</w:t>
      </w:r>
      <w:r w:rsidRPr="00AC278D">
        <w:rPr>
          <w:rFonts w:ascii="Times New Roman" w:hAnsi="Times New Roman" w:cs="Times New Roman"/>
          <w:sz w:val="24"/>
          <w:szCs w:val="24"/>
        </w:rPr>
        <w:t xml:space="preserve">outh African Act, Mullins J stated in </w:t>
      </w:r>
      <w:r w:rsidRPr="00BA07B3">
        <w:rPr>
          <w:rFonts w:ascii="Times New Roman" w:hAnsi="Times New Roman" w:cs="Times New Roman"/>
          <w:i/>
          <w:sz w:val="24"/>
          <w:szCs w:val="24"/>
        </w:rPr>
        <w:t xml:space="preserve">ITC 1430 </w:t>
      </w:r>
      <w:r w:rsidRPr="00AC278D">
        <w:rPr>
          <w:rFonts w:ascii="Times New Roman" w:hAnsi="Times New Roman" w:cs="Times New Roman"/>
          <w:sz w:val="24"/>
          <w:szCs w:val="24"/>
        </w:rPr>
        <w:t>(1988) SATC 50 at 56 that:</w:t>
      </w:r>
    </w:p>
    <w:p w:rsidR="00E324F0" w:rsidRDefault="002A69D3" w:rsidP="00323B45">
      <w:pPr>
        <w:autoSpaceDE w:val="0"/>
        <w:autoSpaceDN w:val="0"/>
        <w:adjustRightInd w:val="0"/>
        <w:spacing w:after="0" w:line="240" w:lineRule="auto"/>
        <w:ind w:left="720"/>
        <w:jc w:val="both"/>
        <w:rPr>
          <w:rFonts w:ascii="Times New Roman" w:hAnsi="Times New Roman" w:cs="Times New Roman"/>
        </w:rPr>
      </w:pPr>
      <w:r w:rsidRPr="00AC278D">
        <w:rPr>
          <w:rFonts w:ascii="Times New Roman" w:hAnsi="Times New Roman" w:cs="Times New Roman"/>
        </w:rPr>
        <w:t>“Admittedly we are not simply restricted to deciding whether the Commissioner was right or wrong. This is a rehearing of the matter during which evidence can be led and other admissible evidence placed before us. In my view, in an appeal in terms of s 76 (2) (b), it is the duty of the Special Court itself to decide whether or not there was an intention to evade taxation as envisaged by s 76 (2), and, if so, whether extenuating circumstances are present</w:t>
      </w:r>
      <w:r w:rsidR="00E324F0" w:rsidRPr="00AC278D">
        <w:rPr>
          <w:rFonts w:ascii="Times New Roman" w:hAnsi="Times New Roman" w:cs="Times New Roman"/>
        </w:rPr>
        <w:t>…….In the present case, however, we have to decide not whether the Commissioner’s decision was correct or not, but how we should exercise our discretion. There seems therefore to be no logical reason why we should not consider the facts existing as at the date of the appeal in exercising our powers on appeal, under s 83 (13) (b), whether ‘to reduce, confirm or increase the amount of the additional charge imposed.”</w:t>
      </w:r>
    </w:p>
    <w:p w:rsidR="00AC278D" w:rsidRPr="00AC278D" w:rsidRDefault="00AC278D" w:rsidP="00323B45">
      <w:pPr>
        <w:autoSpaceDE w:val="0"/>
        <w:autoSpaceDN w:val="0"/>
        <w:adjustRightInd w:val="0"/>
        <w:spacing w:after="0" w:line="240" w:lineRule="auto"/>
        <w:ind w:left="720"/>
        <w:jc w:val="both"/>
        <w:rPr>
          <w:rFonts w:ascii="Times New Roman" w:hAnsi="Times New Roman" w:cs="Times New Roman"/>
        </w:rPr>
      </w:pPr>
    </w:p>
    <w:p w:rsidR="002A7983" w:rsidRPr="00AC278D" w:rsidRDefault="008774EC" w:rsidP="00AC278D">
      <w:pPr>
        <w:autoSpaceDE w:val="0"/>
        <w:autoSpaceDN w:val="0"/>
        <w:adjustRightInd w:val="0"/>
        <w:spacing w:after="0" w:line="360" w:lineRule="auto"/>
        <w:ind w:firstLine="720"/>
        <w:jc w:val="both"/>
        <w:rPr>
          <w:rFonts w:ascii="Times New Roman" w:hAnsi="Times New Roman" w:cs="Times New Roman"/>
          <w:sz w:val="24"/>
          <w:szCs w:val="24"/>
        </w:rPr>
      </w:pPr>
      <w:r w:rsidRPr="00AC278D">
        <w:rPr>
          <w:rFonts w:ascii="Times New Roman" w:hAnsi="Times New Roman" w:cs="Times New Roman"/>
          <w:sz w:val="24"/>
          <w:szCs w:val="24"/>
        </w:rPr>
        <w:t xml:space="preserve">This approach was in this jurisdiction confirmed by Smith J </w:t>
      </w:r>
      <w:r w:rsidR="002A7983" w:rsidRPr="00AC278D">
        <w:rPr>
          <w:rFonts w:ascii="Times New Roman" w:hAnsi="Times New Roman" w:cs="Times New Roman"/>
          <w:sz w:val="24"/>
          <w:szCs w:val="24"/>
        </w:rPr>
        <w:t xml:space="preserve">who stated </w:t>
      </w:r>
      <w:r w:rsidRPr="00AC278D">
        <w:rPr>
          <w:rFonts w:ascii="Times New Roman" w:hAnsi="Times New Roman" w:cs="Times New Roman"/>
          <w:sz w:val="24"/>
          <w:szCs w:val="24"/>
        </w:rPr>
        <w:t xml:space="preserve">in </w:t>
      </w:r>
      <w:r w:rsidR="002A7983" w:rsidRPr="00AC278D">
        <w:rPr>
          <w:rFonts w:ascii="Times New Roman" w:hAnsi="Times New Roman" w:cs="Times New Roman"/>
          <w:i/>
          <w:sz w:val="24"/>
          <w:szCs w:val="24"/>
        </w:rPr>
        <w:t>ITC 1508</w:t>
      </w:r>
      <w:r w:rsidR="002A7983" w:rsidRPr="00AC278D">
        <w:rPr>
          <w:rFonts w:ascii="Times New Roman" w:hAnsi="Times New Roman" w:cs="Times New Roman"/>
          <w:sz w:val="24"/>
          <w:szCs w:val="24"/>
        </w:rPr>
        <w:t xml:space="preserve"> (1991) 53 SATC 442 at 452 that: </w:t>
      </w:r>
    </w:p>
    <w:p w:rsidR="002A7983" w:rsidRPr="00AC278D" w:rsidRDefault="002A7983" w:rsidP="0034379F">
      <w:pPr>
        <w:autoSpaceDE w:val="0"/>
        <w:autoSpaceDN w:val="0"/>
        <w:adjustRightInd w:val="0"/>
        <w:spacing w:after="0" w:line="240" w:lineRule="auto"/>
        <w:ind w:left="720"/>
        <w:jc w:val="both"/>
        <w:rPr>
          <w:rFonts w:ascii="Times New Roman" w:hAnsi="Times New Roman" w:cs="Times New Roman"/>
        </w:rPr>
      </w:pPr>
      <w:r w:rsidRPr="00AC278D">
        <w:rPr>
          <w:rFonts w:ascii="Times New Roman" w:hAnsi="Times New Roman" w:cs="Times New Roman"/>
        </w:rPr>
        <w:t>“Her failure to include the income from the sale of the car in her income tax return was not because she wanted to evade the payment of income tax but because she was unaware that it would, or could, be regarded as part of</w:t>
      </w:r>
      <w:r w:rsidR="009F0E31">
        <w:rPr>
          <w:rFonts w:ascii="Times New Roman" w:hAnsi="Times New Roman" w:cs="Times New Roman"/>
        </w:rPr>
        <w:t xml:space="preserve"> her gross income. ……I</w:t>
      </w:r>
      <w:r w:rsidRPr="00AC278D">
        <w:rPr>
          <w:rFonts w:ascii="Times New Roman" w:hAnsi="Times New Roman" w:cs="Times New Roman"/>
        </w:rPr>
        <w:t xml:space="preserve">t was not necessary for the court to find that the respondent’s decision was unreasonable before setting it aside. In hearing the appeal, the court was required to make the decision which it felt was appropriate in the circumstances. In </w:t>
      </w:r>
      <w:r w:rsidRPr="00AC278D">
        <w:rPr>
          <w:rFonts w:ascii="Times New Roman" w:hAnsi="Times New Roman" w:cs="Times New Roman"/>
          <w:i/>
        </w:rPr>
        <w:t>CIR v Da Costa</w:t>
      </w:r>
      <w:r w:rsidRPr="00AC278D">
        <w:rPr>
          <w:rFonts w:ascii="Times New Roman" w:hAnsi="Times New Roman" w:cs="Times New Roman"/>
        </w:rPr>
        <w:t xml:space="preserve"> 1985 (3) SA 768 (A) at 774I Van Heerden JA said: </w:t>
      </w:r>
    </w:p>
    <w:p w:rsidR="00AC278D" w:rsidRDefault="00AC278D" w:rsidP="00323B45">
      <w:pPr>
        <w:pStyle w:val="ListParagraph"/>
        <w:autoSpaceDE w:val="0"/>
        <w:autoSpaceDN w:val="0"/>
        <w:adjustRightInd w:val="0"/>
        <w:spacing w:after="0" w:line="240" w:lineRule="auto"/>
        <w:ind w:left="2160"/>
        <w:jc w:val="both"/>
        <w:rPr>
          <w:rFonts w:ascii="Times New Roman" w:hAnsi="Times New Roman" w:cs="Times New Roman"/>
        </w:rPr>
      </w:pPr>
    </w:p>
    <w:p w:rsidR="002A7983" w:rsidRDefault="002A7983" w:rsidP="00323B45">
      <w:pPr>
        <w:pStyle w:val="ListParagraph"/>
        <w:autoSpaceDE w:val="0"/>
        <w:autoSpaceDN w:val="0"/>
        <w:adjustRightInd w:val="0"/>
        <w:spacing w:after="0" w:line="240" w:lineRule="auto"/>
        <w:ind w:left="2160"/>
        <w:jc w:val="both"/>
        <w:rPr>
          <w:rFonts w:ascii="Times New Roman" w:hAnsi="Times New Roman" w:cs="Times New Roman"/>
        </w:rPr>
      </w:pPr>
      <w:r w:rsidRPr="00AC278D">
        <w:rPr>
          <w:rFonts w:ascii="Times New Roman" w:hAnsi="Times New Roman" w:cs="Times New Roman"/>
        </w:rPr>
        <w:t xml:space="preserve">“It seems clear, therefore, that in cases involving the exercise of discretion by the Commissioner the Special Court on appeal to it is called upon to exercise </w:t>
      </w:r>
      <w:r w:rsidRPr="00AC278D">
        <w:rPr>
          <w:rFonts w:ascii="Times New Roman" w:hAnsi="Times New Roman" w:cs="Times New Roman"/>
        </w:rPr>
        <w:lastRenderedPageBreak/>
        <w:t>its own, original discretion and the views expressed by Friedman J are not well-founded.”</w:t>
      </w:r>
    </w:p>
    <w:p w:rsidR="00AC278D" w:rsidRPr="00AC278D" w:rsidRDefault="00AC278D" w:rsidP="00323B45">
      <w:pPr>
        <w:pStyle w:val="ListParagraph"/>
        <w:autoSpaceDE w:val="0"/>
        <w:autoSpaceDN w:val="0"/>
        <w:adjustRightInd w:val="0"/>
        <w:spacing w:after="0" w:line="240" w:lineRule="auto"/>
        <w:ind w:left="2160"/>
        <w:jc w:val="both"/>
        <w:rPr>
          <w:rFonts w:ascii="Times New Roman" w:hAnsi="Times New Roman" w:cs="Times New Roman"/>
        </w:rPr>
      </w:pPr>
    </w:p>
    <w:p w:rsidR="002A7983" w:rsidRPr="00AC278D" w:rsidRDefault="002A7983" w:rsidP="00AC278D">
      <w:pPr>
        <w:autoSpaceDE w:val="0"/>
        <w:autoSpaceDN w:val="0"/>
        <w:adjustRightInd w:val="0"/>
        <w:spacing w:after="0" w:line="240" w:lineRule="auto"/>
        <w:ind w:left="720" w:hanging="1440"/>
        <w:jc w:val="both"/>
        <w:rPr>
          <w:rFonts w:ascii="Times New Roman" w:hAnsi="Times New Roman" w:cs="Times New Roman"/>
        </w:rPr>
      </w:pPr>
      <w:r>
        <w:rPr>
          <w:rFonts w:cs="Times New Roman"/>
        </w:rPr>
        <w:tab/>
      </w:r>
      <w:r w:rsidRPr="00AC278D">
        <w:rPr>
          <w:rFonts w:ascii="Times New Roman" w:hAnsi="Times New Roman" w:cs="Times New Roman"/>
        </w:rPr>
        <w:t xml:space="preserve">That view has been accepted as correctly reflecting the position in Zimbabwe. In my view, the applicant has established that she genuinely was not aware that the purchase price she received on the sale of her car was an amount which she was obliged to reflect in her income tax return. On this aspect the probabilities support her </w:t>
      </w:r>
      <w:r w:rsidRPr="00AC278D">
        <w:rPr>
          <w:rFonts w:ascii="Times New Roman" w:hAnsi="Times New Roman" w:cs="Times New Roman"/>
          <w:i/>
        </w:rPr>
        <w:t>ipse dixit</w:t>
      </w:r>
      <w:r w:rsidRPr="00AC278D">
        <w:rPr>
          <w:rFonts w:ascii="Times New Roman" w:hAnsi="Times New Roman" w:cs="Times New Roman"/>
        </w:rPr>
        <w:t>.</w:t>
      </w:r>
      <w:r w:rsidR="00574E7A" w:rsidRPr="00AC278D">
        <w:rPr>
          <w:rFonts w:ascii="Times New Roman" w:hAnsi="Times New Roman" w:cs="Times New Roman"/>
        </w:rPr>
        <w:t>”</w:t>
      </w:r>
    </w:p>
    <w:p w:rsidR="008774EC" w:rsidRDefault="008774EC" w:rsidP="00323B45">
      <w:pPr>
        <w:autoSpaceDE w:val="0"/>
        <w:autoSpaceDN w:val="0"/>
        <w:adjustRightInd w:val="0"/>
        <w:spacing w:after="0" w:line="240" w:lineRule="auto"/>
        <w:jc w:val="both"/>
        <w:rPr>
          <w:rFonts w:cs="Times New Roman"/>
        </w:rPr>
      </w:pPr>
    </w:p>
    <w:p w:rsidR="002A7983" w:rsidRDefault="002A7983" w:rsidP="00323B45">
      <w:pPr>
        <w:autoSpaceDE w:val="0"/>
        <w:autoSpaceDN w:val="0"/>
        <w:adjustRightInd w:val="0"/>
        <w:spacing w:after="0" w:line="240" w:lineRule="auto"/>
        <w:jc w:val="both"/>
        <w:rPr>
          <w:rFonts w:cs="Times New Roman"/>
        </w:rPr>
      </w:pPr>
      <w:r>
        <w:rPr>
          <w:rFonts w:cs="Times New Roman"/>
        </w:rPr>
        <w:tab/>
      </w:r>
    </w:p>
    <w:p w:rsidR="00EE7344" w:rsidRDefault="00A37AD6" w:rsidP="00AC278D">
      <w:pPr>
        <w:autoSpaceDE w:val="0"/>
        <w:autoSpaceDN w:val="0"/>
        <w:adjustRightInd w:val="0"/>
        <w:spacing w:after="0" w:line="360" w:lineRule="auto"/>
        <w:ind w:firstLine="720"/>
        <w:jc w:val="both"/>
        <w:rPr>
          <w:rFonts w:cs="Times New Roman"/>
        </w:rPr>
      </w:pPr>
      <w:r w:rsidRPr="002C06E6">
        <w:rPr>
          <w:rFonts w:ascii="Times New Roman" w:hAnsi="Times New Roman" w:cs="Times New Roman"/>
          <w:sz w:val="24"/>
          <w:szCs w:val="24"/>
        </w:rPr>
        <w:t>Mr</w:t>
      </w:r>
      <w:r w:rsidR="00AB2C3A">
        <w:rPr>
          <w:rFonts w:ascii="Times New Roman" w:hAnsi="Times New Roman" w:cs="Times New Roman"/>
          <w:sz w:val="24"/>
          <w:szCs w:val="24"/>
        </w:rPr>
        <w:t xml:space="preserve"> </w:t>
      </w:r>
      <w:r w:rsidRPr="00AC278D">
        <w:rPr>
          <w:rFonts w:ascii="Times New Roman" w:hAnsi="Times New Roman" w:cs="Times New Roman"/>
          <w:i/>
          <w:sz w:val="24"/>
          <w:szCs w:val="24"/>
        </w:rPr>
        <w:t>Magwaliba</w:t>
      </w:r>
      <w:r w:rsidR="00AB2C3A">
        <w:rPr>
          <w:rFonts w:ascii="Times New Roman" w:hAnsi="Times New Roman" w:cs="Times New Roman"/>
          <w:i/>
          <w:sz w:val="24"/>
          <w:szCs w:val="24"/>
        </w:rPr>
        <w:t xml:space="preserve"> </w:t>
      </w:r>
      <w:r w:rsidR="00ED0F3D" w:rsidRPr="00AC278D">
        <w:rPr>
          <w:rFonts w:ascii="Times New Roman" w:hAnsi="Times New Roman" w:cs="Times New Roman"/>
          <w:sz w:val="24"/>
          <w:szCs w:val="24"/>
        </w:rPr>
        <w:t xml:space="preserve">sought </w:t>
      </w:r>
      <w:r w:rsidR="00A61ACB" w:rsidRPr="00AC278D">
        <w:rPr>
          <w:rFonts w:ascii="Times New Roman" w:hAnsi="Times New Roman" w:cs="Times New Roman"/>
          <w:sz w:val="24"/>
          <w:szCs w:val="24"/>
        </w:rPr>
        <w:t xml:space="preserve">further </w:t>
      </w:r>
      <w:r w:rsidR="00AC278D" w:rsidRPr="00AC278D">
        <w:rPr>
          <w:rFonts w:ascii="Times New Roman" w:hAnsi="Times New Roman" w:cs="Times New Roman"/>
          <w:sz w:val="24"/>
          <w:szCs w:val="24"/>
        </w:rPr>
        <w:t>reliance on</w:t>
      </w:r>
      <w:r w:rsidR="00EE7344" w:rsidRPr="00AC278D">
        <w:rPr>
          <w:rFonts w:ascii="Times New Roman" w:hAnsi="Times New Roman" w:cs="Times New Roman"/>
          <w:sz w:val="24"/>
          <w:szCs w:val="24"/>
        </w:rPr>
        <w:t xml:space="preserve"> the </w:t>
      </w:r>
      <w:r w:rsidR="000C117F" w:rsidRPr="00AC278D">
        <w:rPr>
          <w:rFonts w:ascii="Times New Roman" w:hAnsi="Times New Roman" w:cs="Times New Roman"/>
          <w:sz w:val="24"/>
          <w:szCs w:val="24"/>
        </w:rPr>
        <w:t xml:space="preserve">purported approval in </w:t>
      </w:r>
      <w:r w:rsidR="00176028" w:rsidRPr="00AC278D">
        <w:rPr>
          <w:rFonts w:ascii="Times New Roman" w:hAnsi="Times New Roman" w:cs="Times New Roman"/>
          <w:i/>
          <w:sz w:val="24"/>
          <w:szCs w:val="24"/>
        </w:rPr>
        <w:t>Commissioner</w:t>
      </w:r>
      <w:r w:rsidR="000C117F" w:rsidRPr="00AC278D">
        <w:rPr>
          <w:rFonts w:ascii="Times New Roman" w:hAnsi="Times New Roman" w:cs="Times New Roman"/>
          <w:i/>
          <w:sz w:val="24"/>
          <w:szCs w:val="24"/>
        </w:rPr>
        <w:t xml:space="preserve"> for Inland </w:t>
      </w:r>
      <w:r w:rsidR="002A69D3" w:rsidRPr="00AC278D">
        <w:rPr>
          <w:rFonts w:ascii="Times New Roman" w:hAnsi="Times New Roman" w:cs="Times New Roman"/>
          <w:i/>
          <w:sz w:val="24"/>
          <w:szCs w:val="24"/>
        </w:rPr>
        <w:t>Revenue</w:t>
      </w:r>
      <w:r w:rsidR="00AB2C3A">
        <w:rPr>
          <w:rFonts w:ascii="Times New Roman" w:hAnsi="Times New Roman" w:cs="Times New Roman"/>
          <w:i/>
          <w:sz w:val="24"/>
          <w:szCs w:val="24"/>
        </w:rPr>
        <w:t xml:space="preserve"> </w:t>
      </w:r>
      <w:r w:rsidR="000C117F" w:rsidRPr="002C06E6">
        <w:rPr>
          <w:rFonts w:ascii="Times New Roman" w:hAnsi="Times New Roman" w:cs="Times New Roman"/>
          <w:sz w:val="24"/>
          <w:szCs w:val="24"/>
        </w:rPr>
        <w:t xml:space="preserve">v </w:t>
      </w:r>
      <w:r w:rsidR="000C117F" w:rsidRPr="00AC278D">
        <w:rPr>
          <w:rFonts w:ascii="Times New Roman" w:hAnsi="Times New Roman" w:cs="Times New Roman"/>
          <w:i/>
          <w:sz w:val="24"/>
          <w:szCs w:val="24"/>
        </w:rPr>
        <w:t>Da Costa</w:t>
      </w:r>
      <w:r w:rsidR="000C117F" w:rsidRPr="00AC278D">
        <w:rPr>
          <w:rFonts w:ascii="Times New Roman" w:hAnsi="Times New Roman" w:cs="Times New Roman"/>
          <w:sz w:val="24"/>
          <w:szCs w:val="24"/>
        </w:rPr>
        <w:t xml:space="preserve"> 1985 (3) </w:t>
      </w:r>
      <w:r w:rsidR="00F13D72" w:rsidRPr="00AC278D">
        <w:rPr>
          <w:rFonts w:ascii="Times New Roman" w:hAnsi="Times New Roman" w:cs="Times New Roman"/>
          <w:sz w:val="24"/>
          <w:szCs w:val="24"/>
        </w:rPr>
        <w:t>SA 768</w:t>
      </w:r>
      <w:r w:rsidR="0053644E" w:rsidRPr="00AC278D">
        <w:rPr>
          <w:rFonts w:ascii="Times New Roman" w:hAnsi="Times New Roman" w:cs="Times New Roman"/>
          <w:sz w:val="24"/>
          <w:szCs w:val="24"/>
        </w:rPr>
        <w:t xml:space="preserve"> (A) </w:t>
      </w:r>
      <w:r w:rsidR="000C117F" w:rsidRPr="00AC278D">
        <w:rPr>
          <w:rFonts w:ascii="Times New Roman" w:hAnsi="Times New Roman" w:cs="Times New Roman"/>
          <w:sz w:val="24"/>
          <w:szCs w:val="24"/>
        </w:rPr>
        <w:t xml:space="preserve">of the </w:t>
      </w:r>
      <w:r w:rsidR="00EE7344" w:rsidRPr="00AC278D">
        <w:rPr>
          <w:rFonts w:ascii="Times New Roman" w:hAnsi="Times New Roman" w:cs="Times New Roman"/>
          <w:sz w:val="24"/>
          <w:szCs w:val="24"/>
        </w:rPr>
        <w:t xml:space="preserve">sentiments of Friedman J in </w:t>
      </w:r>
      <w:r w:rsidR="00EE7344" w:rsidRPr="00AC278D">
        <w:rPr>
          <w:rFonts w:ascii="Times New Roman" w:hAnsi="Times New Roman" w:cs="Times New Roman"/>
          <w:i/>
          <w:sz w:val="24"/>
          <w:szCs w:val="24"/>
        </w:rPr>
        <w:t>ITC No. 1295</w:t>
      </w:r>
      <w:r w:rsidR="00EE7344" w:rsidRPr="00AC278D">
        <w:rPr>
          <w:rFonts w:ascii="Times New Roman" w:hAnsi="Times New Roman" w:cs="Times New Roman"/>
          <w:sz w:val="24"/>
          <w:szCs w:val="24"/>
        </w:rPr>
        <w:t xml:space="preserve"> at p. 30 that:</w:t>
      </w:r>
    </w:p>
    <w:p w:rsidR="00EE7344" w:rsidRDefault="00EE7344" w:rsidP="00323B45">
      <w:pPr>
        <w:autoSpaceDE w:val="0"/>
        <w:autoSpaceDN w:val="0"/>
        <w:adjustRightInd w:val="0"/>
        <w:spacing w:after="0" w:line="240" w:lineRule="auto"/>
        <w:ind w:left="720"/>
        <w:jc w:val="both"/>
        <w:rPr>
          <w:rFonts w:ascii="Times New Roman" w:hAnsi="Times New Roman" w:cs="Times New Roman"/>
        </w:rPr>
      </w:pPr>
      <w:r w:rsidRPr="00AC278D">
        <w:rPr>
          <w:rFonts w:ascii="Times New Roman" w:hAnsi="Times New Roman" w:cs="Times New Roman"/>
        </w:rPr>
        <w:t>“</w:t>
      </w:r>
      <w:r w:rsidR="00BB7F36" w:rsidRPr="00AC278D">
        <w:rPr>
          <w:rFonts w:ascii="Times New Roman" w:hAnsi="Times New Roman" w:cs="Times New Roman"/>
        </w:rPr>
        <w:t>The</w:t>
      </w:r>
      <w:r w:rsidRPr="00AC278D">
        <w:rPr>
          <w:rFonts w:ascii="Times New Roman" w:hAnsi="Times New Roman" w:cs="Times New Roman"/>
        </w:rPr>
        <w:t xml:space="preserve"> Secretary deals with a</w:t>
      </w:r>
      <w:r w:rsidR="00F975C9">
        <w:rPr>
          <w:rFonts w:ascii="Times New Roman" w:hAnsi="Times New Roman" w:cs="Times New Roman"/>
        </w:rPr>
        <w:t xml:space="preserve"> </w:t>
      </w:r>
      <w:r w:rsidRPr="00AC278D">
        <w:rPr>
          <w:rFonts w:ascii="Times New Roman" w:hAnsi="Times New Roman" w:cs="Times New Roman"/>
        </w:rPr>
        <w:t>large</w:t>
      </w:r>
      <w:r w:rsidR="00BB7F36" w:rsidRPr="00AC278D">
        <w:rPr>
          <w:rFonts w:ascii="Times New Roman" w:hAnsi="Times New Roman" w:cs="Times New Roman"/>
        </w:rPr>
        <w:t xml:space="preserve"> number of cases of this kind. H</w:t>
      </w:r>
      <w:r w:rsidRPr="00AC278D">
        <w:rPr>
          <w:rFonts w:ascii="Times New Roman" w:hAnsi="Times New Roman" w:cs="Times New Roman"/>
        </w:rPr>
        <w:t xml:space="preserve">e has yardsticks by which to go and is in a far better position to decide upon appropriate </w:t>
      </w:r>
      <w:r w:rsidR="00BB7F36" w:rsidRPr="00AC278D">
        <w:rPr>
          <w:rFonts w:ascii="Times New Roman" w:hAnsi="Times New Roman" w:cs="Times New Roman"/>
        </w:rPr>
        <w:t>remissions</w:t>
      </w:r>
      <w:r w:rsidR="0053644E" w:rsidRPr="00AC278D">
        <w:rPr>
          <w:rFonts w:ascii="Times New Roman" w:hAnsi="Times New Roman" w:cs="Times New Roman"/>
        </w:rPr>
        <w:t xml:space="preserve"> than this C</w:t>
      </w:r>
      <w:r w:rsidRPr="00AC278D">
        <w:rPr>
          <w:rFonts w:ascii="Times New Roman" w:hAnsi="Times New Roman" w:cs="Times New Roman"/>
        </w:rPr>
        <w:t xml:space="preserve">ourt. </w:t>
      </w:r>
      <w:r w:rsidR="00BB7F36" w:rsidRPr="00AC278D">
        <w:rPr>
          <w:rFonts w:ascii="Times New Roman" w:hAnsi="Times New Roman" w:cs="Times New Roman"/>
        </w:rPr>
        <w:t>Where</w:t>
      </w:r>
      <w:r w:rsidR="0053644E" w:rsidRPr="00AC278D">
        <w:rPr>
          <w:rFonts w:ascii="Times New Roman" w:hAnsi="Times New Roman" w:cs="Times New Roman"/>
        </w:rPr>
        <w:t>,</w:t>
      </w:r>
      <w:r w:rsidR="00BB7F36" w:rsidRPr="00AC278D">
        <w:rPr>
          <w:rFonts w:ascii="Times New Roman" w:hAnsi="Times New Roman" w:cs="Times New Roman"/>
        </w:rPr>
        <w:t xml:space="preserve"> of</w:t>
      </w:r>
      <w:r w:rsidRPr="00AC278D">
        <w:rPr>
          <w:rFonts w:ascii="Times New Roman" w:hAnsi="Times New Roman" w:cs="Times New Roman"/>
        </w:rPr>
        <w:t xml:space="preserve"> course, the Secretary </w:t>
      </w:r>
      <w:r w:rsidR="00BB7F36" w:rsidRPr="00AC278D">
        <w:rPr>
          <w:rFonts w:ascii="Times New Roman" w:hAnsi="Times New Roman" w:cs="Times New Roman"/>
        </w:rPr>
        <w:t>exercises his</w:t>
      </w:r>
      <w:r w:rsidRPr="00AC278D">
        <w:rPr>
          <w:rFonts w:ascii="Times New Roman" w:hAnsi="Times New Roman" w:cs="Times New Roman"/>
        </w:rPr>
        <w:t xml:space="preserve"> discretion</w:t>
      </w:r>
      <w:r w:rsidR="00BB7F36" w:rsidRPr="00AC278D">
        <w:rPr>
          <w:rFonts w:ascii="Times New Roman" w:hAnsi="Times New Roman" w:cs="Times New Roman"/>
        </w:rPr>
        <w:t xml:space="preserve"> on an incorrect basis or taking into account matters which he is not entitled to take into account, this Court will disregard t</w:t>
      </w:r>
      <w:r w:rsidR="0053644E" w:rsidRPr="00AC278D">
        <w:rPr>
          <w:rFonts w:ascii="Times New Roman" w:hAnsi="Times New Roman" w:cs="Times New Roman"/>
        </w:rPr>
        <w:t>he S</w:t>
      </w:r>
      <w:r w:rsidR="00BB7F36" w:rsidRPr="00AC278D">
        <w:rPr>
          <w:rFonts w:ascii="Times New Roman" w:hAnsi="Times New Roman" w:cs="Times New Roman"/>
        </w:rPr>
        <w:t xml:space="preserve">ecretary’s decision and be at large to itself decide upon an appropriate remission. Where however, the Secretary has properly exercised his discretion in a </w:t>
      </w:r>
      <w:r w:rsidR="00BB7F36" w:rsidRPr="00AC278D">
        <w:rPr>
          <w:rFonts w:ascii="Times New Roman" w:hAnsi="Times New Roman" w:cs="Times New Roman"/>
          <w:i/>
        </w:rPr>
        <w:t>bona fide</w:t>
      </w:r>
      <w:r w:rsidR="00BB7F36" w:rsidRPr="00AC278D">
        <w:rPr>
          <w:rFonts w:ascii="Times New Roman" w:hAnsi="Times New Roman" w:cs="Times New Roman"/>
        </w:rPr>
        <w:t xml:space="preserve"> manner, then it seems to me that this Court will interfere only where there has been an unreasonable exercise by the Secretary of his discretion.”</w:t>
      </w:r>
    </w:p>
    <w:p w:rsidR="00AC278D" w:rsidRPr="00AC278D" w:rsidRDefault="00AC278D" w:rsidP="00323B45">
      <w:pPr>
        <w:autoSpaceDE w:val="0"/>
        <w:autoSpaceDN w:val="0"/>
        <w:adjustRightInd w:val="0"/>
        <w:spacing w:after="0" w:line="240" w:lineRule="auto"/>
        <w:ind w:left="720"/>
        <w:jc w:val="both"/>
        <w:rPr>
          <w:rFonts w:ascii="Times New Roman" w:hAnsi="Times New Roman" w:cs="Times New Roman"/>
        </w:rPr>
      </w:pPr>
    </w:p>
    <w:p w:rsidR="00746419" w:rsidRPr="00AC278D" w:rsidRDefault="00176028" w:rsidP="00AC278D">
      <w:pPr>
        <w:autoSpaceDE w:val="0"/>
        <w:autoSpaceDN w:val="0"/>
        <w:adjustRightInd w:val="0"/>
        <w:spacing w:after="0" w:line="360" w:lineRule="auto"/>
        <w:ind w:firstLine="720"/>
        <w:jc w:val="both"/>
        <w:rPr>
          <w:rFonts w:ascii="Times New Roman" w:hAnsi="Times New Roman" w:cs="Times New Roman"/>
          <w:sz w:val="24"/>
          <w:szCs w:val="24"/>
        </w:rPr>
      </w:pPr>
      <w:r w:rsidRPr="00AC278D">
        <w:rPr>
          <w:rFonts w:ascii="Times New Roman" w:hAnsi="Times New Roman" w:cs="Times New Roman"/>
          <w:sz w:val="24"/>
          <w:szCs w:val="24"/>
        </w:rPr>
        <w:t xml:space="preserve">I agree with Mr </w:t>
      </w:r>
      <w:r w:rsidRPr="00AC278D">
        <w:rPr>
          <w:rFonts w:ascii="Times New Roman" w:hAnsi="Times New Roman" w:cs="Times New Roman"/>
          <w:i/>
          <w:sz w:val="24"/>
          <w:szCs w:val="24"/>
        </w:rPr>
        <w:t>de Bourbon</w:t>
      </w:r>
      <w:r w:rsidRPr="00AC278D">
        <w:rPr>
          <w:rFonts w:ascii="Times New Roman" w:hAnsi="Times New Roman" w:cs="Times New Roman"/>
          <w:sz w:val="24"/>
          <w:szCs w:val="24"/>
        </w:rPr>
        <w:t xml:space="preserve"> that Mr </w:t>
      </w:r>
      <w:r w:rsidRPr="00AC278D">
        <w:rPr>
          <w:rFonts w:ascii="Times New Roman" w:hAnsi="Times New Roman" w:cs="Times New Roman"/>
          <w:i/>
          <w:sz w:val="24"/>
          <w:szCs w:val="24"/>
        </w:rPr>
        <w:t>Magwaliba</w:t>
      </w:r>
      <w:r w:rsidRPr="00AC278D">
        <w:rPr>
          <w:rFonts w:ascii="Times New Roman" w:hAnsi="Times New Roman" w:cs="Times New Roman"/>
          <w:sz w:val="24"/>
          <w:szCs w:val="24"/>
        </w:rPr>
        <w:t xml:space="preserve"> misconstrued the import of </w:t>
      </w:r>
      <w:r w:rsidRPr="00AC278D">
        <w:rPr>
          <w:rFonts w:ascii="Times New Roman" w:hAnsi="Times New Roman" w:cs="Times New Roman"/>
          <w:i/>
          <w:sz w:val="24"/>
          <w:szCs w:val="24"/>
        </w:rPr>
        <w:t>Da Costa’s</w:t>
      </w:r>
      <w:r w:rsidRPr="00AC278D">
        <w:rPr>
          <w:rFonts w:ascii="Times New Roman" w:hAnsi="Times New Roman" w:cs="Times New Roman"/>
          <w:sz w:val="24"/>
          <w:szCs w:val="24"/>
        </w:rPr>
        <w:t xml:space="preserve"> case</w:t>
      </w:r>
      <w:r w:rsidR="00746419" w:rsidRPr="00AC278D">
        <w:rPr>
          <w:rFonts w:ascii="Times New Roman" w:hAnsi="Times New Roman" w:cs="Times New Roman"/>
          <w:sz w:val="24"/>
          <w:szCs w:val="24"/>
        </w:rPr>
        <w:t xml:space="preserve"> in regards to the sentiments of Friedman J both in the case he referred to and in </w:t>
      </w:r>
      <w:r w:rsidR="00746419" w:rsidRPr="00AC278D">
        <w:rPr>
          <w:rFonts w:ascii="Times New Roman" w:hAnsi="Times New Roman" w:cs="Times New Roman"/>
          <w:i/>
          <w:sz w:val="24"/>
          <w:szCs w:val="24"/>
        </w:rPr>
        <w:t>ITC 1351</w:t>
      </w:r>
      <w:r w:rsidR="00746419" w:rsidRPr="00AC278D">
        <w:rPr>
          <w:rFonts w:ascii="Times New Roman" w:hAnsi="Times New Roman" w:cs="Times New Roman"/>
          <w:sz w:val="24"/>
          <w:szCs w:val="24"/>
        </w:rPr>
        <w:t xml:space="preserve"> at 63. Van Heerden JA who gave judgment for the court stated at 773I-</w:t>
      </w:r>
      <w:r w:rsidR="00594568" w:rsidRPr="00AC278D">
        <w:rPr>
          <w:rFonts w:ascii="Times New Roman" w:hAnsi="Times New Roman" w:cs="Times New Roman"/>
          <w:sz w:val="24"/>
          <w:szCs w:val="24"/>
        </w:rPr>
        <w:t>775A</w:t>
      </w:r>
      <w:r w:rsidR="00746419" w:rsidRPr="00AC278D">
        <w:rPr>
          <w:rFonts w:ascii="Times New Roman" w:hAnsi="Times New Roman" w:cs="Times New Roman"/>
          <w:sz w:val="24"/>
          <w:szCs w:val="24"/>
        </w:rPr>
        <w:t xml:space="preserve"> that:</w:t>
      </w:r>
    </w:p>
    <w:p w:rsidR="00AC278D" w:rsidRDefault="00AC278D" w:rsidP="00AC278D">
      <w:pPr>
        <w:autoSpaceDE w:val="0"/>
        <w:autoSpaceDN w:val="0"/>
        <w:adjustRightInd w:val="0"/>
        <w:spacing w:after="0" w:line="240" w:lineRule="auto"/>
        <w:ind w:firstLine="720"/>
        <w:jc w:val="both"/>
        <w:rPr>
          <w:rFonts w:cs="Times New Roman"/>
        </w:rPr>
      </w:pPr>
    </w:p>
    <w:p w:rsidR="000C117F" w:rsidRPr="00AC278D" w:rsidRDefault="00746419" w:rsidP="00323B45">
      <w:pPr>
        <w:autoSpaceDE w:val="0"/>
        <w:autoSpaceDN w:val="0"/>
        <w:adjustRightInd w:val="0"/>
        <w:spacing w:after="0" w:line="240" w:lineRule="auto"/>
        <w:ind w:left="720"/>
        <w:jc w:val="both"/>
        <w:rPr>
          <w:rFonts w:ascii="Times New Roman" w:hAnsi="Times New Roman" w:cs="Times New Roman"/>
        </w:rPr>
      </w:pPr>
      <w:r w:rsidRPr="00AC278D">
        <w:rPr>
          <w:rFonts w:ascii="Times New Roman" w:hAnsi="Times New Roman" w:cs="Times New Roman"/>
        </w:rPr>
        <w:t xml:space="preserve">“ </w:t>
      </w:r>
      <w:r w:rsidR="00882754" w:rsidRPr="00AC278D">
        <w:rPr>
          <w:rFonts w:ascii="Times New Roman" w:hAnsi="Times New Roman" w:cs="Times New Roman"/>
        </w:rPr>
        <w:t xml:space="preserve">Section 76 (1) (b) provides that if a taxpayer omits from his return any amount which ought to have been included therein, he shall be required to pay in addition to the tax chargeable in respect of his taxable income, </w:t>
      </w:r>
    </w:p>
    <w:p w:rsidR="00882754" w:rsidRPr="00AC278D" w:rsidRDefault="00882754" w:rsidP="00323B45">
      <w:pPr>
        <w:autoSpaceDE w:val="0"/>
        <w:autoSpaceDN w:val="0"/>
        <w:adjustRightInd w:val="0"/>
        <w:spacing w:after="0" w:line="240" w:lineRule="auto"/>
        <w:jc w:val="both"/>
        <w:rPr>
          <w:rFonts w:ascii="Times New Roman" w:hAnsi="Times New Roman" w:cs="Times New Roman"/>
        </w:rPr>
      </w:pPr>
      <w:r w:rsidRPr="00AC278D">
        <w:rPr>
          <w:rFonts w:ascii="Times New Roman" w:hAnsi="Times New Roman" w:cs="Times New Roman"/>
        </w:rPr>
        <w:tab/>
      </w:r>
    </w:p>
    <w:p w:rsidR="00882754" w:rsidRPr="00AC278D" w:rsidRDefault="00AC278D" w:rsidP="00323B45">
      <w:pPr>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w:t>
      </w:r>
      <w:r w:rsidR="00882754" w:rsidRPr="00AC278D">
        <w:rPr>
          <w:rFonts w:ascii="Times New Roman" w:hAnsi="Times New Roman" w:cs="Times New Roman"/>
        </w:rPr>
        <w:t>an amount equal to twice the difference between the tax as calculated in respect of the taxable income returned by him and the tax properly chargeable in respect of his taxable income as determined after</w:t>
      </w:r>
      <w:r w:rsidRPr="00AC278D">
        <w:rPr>
          <w:rFonts w:ascii="Times New Roman" w:hAnsi="Times New Roman" w:cs="Times New Roman"/>
        </w:rPr>
        <w:t xml:space="preserve"> including the amount omitted.</w:t>
      </w:r>
      <w:r>
        <w:rPr>
          <w:rFonts w:ascii="Times New Roman" w:hAnsi="Times New Roman" w:cs="Times New Roman"/>
        </w:rPr>
        <w:t>’”</w:t>
      </w:r>
    </w:p>
    <w:p w:rsidR="002C06E6" w:rsidRDefault="002C06E6" w:rsidP="00323B45">
      <w:pPr>
        <w:autoSpaceDE w:val="0"/>
        <w:autoSpaceDN w:val="0"/>
        <w:adjustRightInd w:val="0"/>
        <w:spacing w:after="0" w:line="240" w:lineRule="auto"/>
        <w:jc w:val="both"/>
        <w:rPr>
          <w:rFonts w:ascii="Times New Roman" w:hAnsi="Times New Roman" w:cs="Times New Roman"/>
        </w:rPr>
      </w:pPr>
    </w:p>
    <w:p w:rsidR="00882754" w:rsidRPr="00AC278D" w:rsidRDefault="00882754" w:rsidP="002C06E6">
      <w:pPr>
        <w:autoSpaceDE w:val="0"/>
        <w:autoSpaceDN w:val="0"/>
        <w:adjustRightInd w:val="0"/>
        <w:spacing w:after="0" w:line="240" w:lineRule="auto"/>
        <w:ind w:firstLine="720"/>
        <w:jc w:val="both"/>
        <w:rPr>
          <w:rFonts w:ascii="Times New Roman" w:hAnsi="Times New Roman" w:cs="Times New Roman"/>
          <w:sz w:val="24"/>
          <w:szCs w:val="24"/>
        </w:rPr>
      </w:pPr>
      <w:r w:rsidRPr="00AC278D">
        <w:rPr>
          <w:rFonts w:ascii="Times New Roman" w:hAnsi="Times New Roman" w:cs="Times New Roman"/>
          <w:sz w:val="24"/>
          <w:szCs w:val="24"/>
        </w:rPr>
        <w:t>Subsections 2 (a) and (b) read as follows:</w:t>
      </w:r>
    </w:p>
    <w:p w:rsidR="00AC278D" w:rsidRPr="00AC278D" w:rsidRDefault="00AC278D" w:rsidP="00323B45">
      <w:pPr>
        <w:autoSpaceDE w:val="0"/>
        <w:autoSpaceDN w:val="0"/>
        <w:adjustRightInd w:val="0"/>
        <w:spacing w:after="0" w:line="240" w:lineRule="auto"/>
        <w:jc w:val="both"/>
        <w:rPr>
          <w:rFonts w:ascii="Times New Roman" w:hAnsi="Times New Roman" w:cs="Times New Roman"/>
          <w:sz w:val="24"/>
          <w:szCs w:val="24"/>
        </w:rPr>
      </w:pPr>
    </w:p>
    <w:p w:rsidR="00882754" w:rsidRPr="00AC278D" w:rsidRDefault="002C06E6" w:rsidP="002C06E6">
      <w:pPr>
        <w:spacing w:line="240" w:lineRule="auto"/>
        <w:ind w:left="1440" w:hanging="720"/>
        <w:jc w:val="both"/>
        <w:rPr>
          <w:rFonts w:ascii="Times New Roman" w:hAnsi="Times New Roman" w:cs="Times New Roman"/>
        </w:rPr>
      </w:pPr>
      <w:r>
        <w:rPr>
          <w:rFonts w:ascii="Times New Roman" w:hAnsi="Times New Roman" w:cs="Times New Roman"/>
        </w:rPr>
        <w:t>“</w:t>
      </w:r>
      <w:r w:rsidR="00882754" w:rsidRPr="00AC278D">
        <w:rPr>
          <w:rFonts w:ascii="Times New Roman" w:hAnsi="Times New Roman" w:cs="Times New Roman"/>
        </w:rPr>
        <w:t xml:space="preserve">(a) </w:t>
      </w:r>
      <w:r w:rsidR="0053644E" w:rsidRPr="00AC278D">
        <w:rPr>
          <w:rFonts w:ascii="Times New Roman" w:hAnsi="Times New Roman" w:cs="Times New Roman"/>
        </w:rPr>
        <w:tab/>
      </w:r>
      <w:r w:rsidR="00882754" w:rsidRPr="00AC278D">
        <w:rPr>
          <w:rFonts w:ascii="Times New Roman" w:hAnsi="Times New Roman" w:cs="Times New Roman"/>
        </w:rPr>
        <w:t>The Commissioner may remit the additional charge imposed under ss (1) or any part thereof as he may think fit: Provided that, unless he is of the opinion that there were extenuating circumstances, he shall not so remit if he is satisfied that any act or omission of the taxpayer referred to in para (a), (b) or (c) of ss (1) was done with intent to evade taxation.</w:t>
      </w:r>
    </w:p>
    <w:p w:rsidR="00882754" w:rsidRPr="00AC278D" w:rsidRDefault="00882754" w:rsidP="002C06E6">
      <w:pPr>
        <w:spacing w:line="240" w:lineRule="auto"/>
        <w:ind w:left="1440" w:hanging="720"/>
        <w:jc w:val="both"/>
        <w:rPr>
          <w:rFonts w:ascii="Times New Roman" w:hAnsi="Times New Roman" w:cs="Times New Roman"/>
        </w:rPr>
      </w:pPr>
      <w:r w:rsidRPr="00AC278D">
        <w:rPr>
          <w:rFonts w:ascii="Times New Roman" w:hAnsi="Times New Roman" w:cs="Times New Roman"/>
        </w:rPr>
        <w:t xml:space="preserve">(b) </w:t>
      </w:r>
      <w:r w:rsidR="0053644E" w:rsidRPr="00AC278D">
        <w:rPr>
          <w:rFonts w:ascii="Times New Roman" w:hAnsi="Times New Roman" w:cs="Times New Roman"/>
        </w:rPr>
        <w:tab/>
      </w:r>
      <w:r w:rsidRPr="00AC278D">
        <w:rPr>
          <w:rFonts w:ascii="Times New Roman" w:hAnsi="Times New Roman" w:cs="Times New Roman"/>
        </w:rPr>
        <w:t>In the event of the Commissioner deciding not to remit the whole of the additional charge</w:t>
      </w:r>
      <w:r w:rsidR="0053644E" w:rsidRPr="00AC278D">
        <w:rPr>
          <w:rFonts w:ascii="Times New Roman" w:hAnsi="Times New Roman" w:cs="Times New Roman"/>
        </w:rPr>
        <w:t xml:space="preserve"> imposed under ss (1), his </w:t>
      </w:r>
      <w:r w:rsidRPr="00AC278D">
        <w:rPr>
          <w:rFonts w:ascii="Times New Roman" w:hAnsi="Times New Roman" w:cs="Times New Roman"/>
        </w:rPr>
        <w:t>decision shall be subject to objection and appeal."</w:t>
      </w:r>
    </w:p>
    <w:p w:rsidR="00882754" w:rsidRPr="00070CB5" w:rsidRDefault="00882754" w:rsidP="00070CB5">
      <w:pPr>
        <w:spacing w:after="0" w:line="360" w:lineRule="auto"/>
        <w:ind w:left="720"/>
        <w:jc w:val="both"/>
        <w:rPr>
          <w:rFonts w:ascii="Times New Roman" w:hAnsi="Times New Roman" w:cs="Times New Roman"/>
        </w:rPr>
      </w:pPr>
      <w:r w:rsidRPr="00070CB5">
        <w:rPr>
          <w:rFonts w:ascii="Times New Roman" w:hAnsi="Times New Roman" w:cs="Times New Roman"/>
        </w:rPr>
        <w:t>Section 83 (13) (b) provides that, subject to the provisions of the Act, in the case of any appeal against the amount of the additional charge (the penalty) imposed under s 76 (1) the Special Court may reduce, confirm or increase the amount of the penalty.</w:t>
      </w:r>
    </w:p>
    <w:p w:rsidR="000638FC" w:rsidRDefault="00882754" w:rsidP="000638FC">
      <w:pPr>
        <w:spacing w:after="0" w:line="360" w:lineRule="auto"/>
        <w:ind w:left="720"/>
        <w:jc w:val="both"/>
        <w:rPr>
          <w:rFonts w:ascii="Times New Roman" w:hAnsi="Times New Roman" w:cs="Times New Roman"/>
        </w:rPr>
      </w:pPr>
      <w:r w:rsidRPr="00070CB5">
        <w:rPr>
          <w:rFonts w:ascii="Times New Roman" w:hAnsi="Times New Roman" w:cs="Times New Roman"/>
        </w:rPr>
        <w:lastRenderedPageBreak/>
        <w:t xml:space="preserve">With regard to the discretion conferred upon the Commissioner (previously the Secretary) by s 76 (2) (a), FRIEDMAN J said in </w:t>
      </w:r>
      <w:r w:rsidRPr="00070CB5">
        <w:rPr>
          <w:rFonts w:ascii="Times New Roman" w:hAnsi="Times New Roman" w:cs="Times New Roman"/>
          <w:i/>
        </w:rPr>
        <w:t>Income Tax Case No 1295</w:t>
      </w:r>
      <w:r w:rsidRPr="00070CB5">
        <w:rPr>
          <w:rFonts w:ascii="Times New Roman" w:hAnsi="Times New Roman" w:cs="Times New Roman"/>
        </w:rPr>
        <w:t xml:space="preserve"> at 30:</w:t>
      </w:r>
    </w:p>
    <w:p w:rsidR="00882754" w:rsidRPr="00AC278D" w:rsidRDefault="0053644E" w:rsidP="000638FC">
      <w:pPr>
        <w:spacing w:after="0" w:line="360" w:lineRule="auto"/>
        <w:ind w:left="1440"/>
        <w:jc w:val="both"/>
        <w:rPr>
          <w:rFonts w:ascii="Times New Roman" w:hAnsi="Times New Roman" w:cs="Times New Roman"/>
        </w:rPr>
      </w:pPr>
      <w:r w:rsidRPr="00AC278D">
        <w:rPr>
          <w:rFonts w:ascii="Times New Roman" w:hAnsi="Times New Roman" w:cs="Times New Roman"/>
        </w:rPr>
        <w:t>“</w:t>
      </w:r>
      <w:r w:rsidR="00882754" w:rsidRPr="00AC278D">
        <w:rPr>
          <w:rFonts w:ascii="Times New Roman" w:hAnsi="Times New Roman" w:cs="Times New Roman"/>
        </w:rPr>
        <w:t>The Secretary deals with a large number of cases of this kind</w:t>
      </w:r>
      <w:r w:rsidRPr="00AC278D">
        <w:rPr>
          <w:rFonts w:ascii="Times New Roman" w:hAnsi="Times New Roman" w:cs="Times New Roman"/>
        </w:rPr>
        <w:t xml:space="preserve">. He has yardsticks by which to </w:t>
      </w:r>
      <w:r w:rsidR="00882754" w:rsidRPr="00AC278D">
        <w:rPr>
          <w:rFonts w:ascii="Times New Roman" w:hAnsi="Times New Roman" w:cs="Times New Roman"/>
        </w:rPr>
        <w:t xml:space="preserve">go and is in a far better position to decide upon appropriate </w:t>
      </w:r>
      <w:r w:rsidRPr="00AC278D">
        <w:rPr>
          <w:rFonts w:ascii="Times New Roman" w:hAnsi="Times New Roman" w:cs="Times New Roman"/>
        </w:rPr>
        <w:t>remissions than this Court.</w:t>
      </w:r>
      <w:r w:rsidR="00882754" w:rsidRPr="00AC278D">
        <w:rPr>
          <w:rFonts w:ascii="Times New Roman" w:hAnsi="Times New Roman" w:cs="Times New Roman"/>
        </w:rPr>
        <w:t xml:space="preserve"> Where, of course, the Secretary exercises his discretion on an incorrect basis or by taking into account matters which he is not entitled to take into account, this Court will disregard the Secretary's decision and be at large to itself decide upon an appropriate remission. Where, however, the Secretary has properly exercised his discretion in a </w:t>
      </w:r>
      <w:r w:rsidR="00882754" w:rsidRPr="002B1BE5">
        <w:rPr>
          <w:rFonts w:ascii="Times New Roman" w:hAnsi="Times New Roman" w:cs="Times New Roman"/>
          <w:i/>
        </w:rPr>
        <w:t>bona fide</w:t>
      </w:r>
      <w:r w:rsidR="00882754" w:rsidRPr="00AC278D">
        <w:rPr>
          <w:rFonts w:ascii="Times New Roman" w:hAnsi="Times New Roman" w:cs="Times New Roman"/>
        </w:rPr>
        <w:t xml:space="preserve"> manner, then it seems to me that this Court will interfere only where there has been an unreasonable exercise by the Secretary of his discretion. In order, however, to d</w:t>
      </w:r>
      <w:r w:rsidR="00F667B3">
        <w:rPr>
          <w:rFonts w:ascii="Times New Roman" w:hAnsi="Times New Roman" w:cs="Times New Roman"/>
        </w:rPr>
        <w:t xml:space="preserve">ecide what is or is not an </w:t>
      </w:r>
      <w:r w:rsidR="00882754" w:rsidRPr="00AC278D">
        <w:rPr>
          <w:rFonts w:ascii="Times New Roman" w:hAnsi="Times New Roman" w:cs="Times New Roman"/>
        </w:rPr>
        <w:t>unreasonable exercise of discretion, it is, as I have already indicated, necessary for this Court itself to decide what it regards as an appropriate remission and if there is a significant difference between that which this Court regards as appropriate and that which the Secretary has decided is appropriate, this Court is entitled to infer that there has been an unreasonable exercise by the Secretary of his discretion and will interfere.</w:t>
      </w:r>
    </w:p>
    <w:p w:rsidR="0053644E" w:rsidRPr="00AC278D" w:rsidRDefault="00882754" w:rsidP="00070CB5">
      <w:pPr>
        <w:spacing w:line="240" w:lineRule="auto"/>
        <w:ind w:left="1440"/>
        <w:jc w:val="both"/>
        <w:rPr>
          <w:rFonts w:ascii="Times New Roman" w:hAnsi="Times New Roman" w:cs="Times New Roman"/>
        </w:rPr>
      </w:pPr>
      <w:r w:rsidRPr="00AC278D">
        <w:rPr>
          <w:rFonts w:ascii="Times New Roman" w:hAnsi="Times New Roman" w:cs="Times New Roman"/>
        </w:rPr>
        <w:t>In this regard it seems to me that th</w:t>
      </w:r>
      <w:r w:rsidR="0053644E" w:rsidRPr="00AC278D">
        <w:rPr>
          <w:rFonts w:ascii="Times New Roman" w:hAnsi="Times New Roman" w:cs="Times New Roman"/>
        </w:rPr>
        <w:t xml:space="preserve">e position is not entirely </w:t>
      </w:r>
      <w:r w:rsidRPr="00AC278D">
        <w:rPr>
          <w:rFonts w:ascii="Times New Roman" w:hAnsi="Times New Roman" w:cs="Times New Roman"/>
        </w:rPr>
        <w:t>different from that of, for example, a Court of appeal hearing an appeal in a criminal case against a sentence imposed by a lower court,..."</w:t>
      </w:r>
    </w:p>
    <w:p w:rsidR="00882754" w:rsidRDefault="00882754" w:rsidP="00DF56BD">
      <w:pPr>
        <w:spacing w:after="0"/>
        <w:ind w:firstLine="720"/>
        <w:jc w:val="both"/>
        <w:rPr>
          <w:rFonts w:ascii="Times New Roman" w:hAnsi="Times New Roman" w:cs="Times New Roman"/>
          <w:sz w:val="24"/>
          <w:szCs w:val="24"/>
        </w:rPr>
      </w:pPr>
      <w:r w:rsidRPr="00AC278D">
        <w:rPr>
          <w:rFonts w:ascii="Times New Roman" w:hAnsi="Times New Roman" w:cs="Times New Roman"/>
          <w:sz w:val="24"/>
          <w:szCs w:val="24"/>
        </w:rPr>
        <w:t xml:space="preserve">In </w:t>
      </w:r>
      <w:r w:rsidRPr="00AC278D">
        <w:rPr>
          <w:rFonts w:ascii="Times New Roman" w:hAnsi="Times New Roman" w:cs="Times New Roman"/>
          <w:i/>
          <w:sz w:val="24"/>
          <w:szCs w:val="24"/>
        </w:rPr>
        <w:t>Income Tax Case No 1351</w:t>
      </w:r>
      <w:r w:rsidRPr="00AC278D">
        <w:rPr>
          <w:rFonts w:ascii="Times New Roman" w:hAnsi="Times New Roman" w:cs="Times New Roman"/>
          <w:sz w:val="24"/>
          <w:szCs w:val="24"/>
        </w:rPr>
        <w:t xml:space="preserve"> at 63 F</w:t>
      </w:r>
      <w:r w:rsidR="00AC278D" w:rsidRPr="00AC278D">
        <w:rPr>
          <w:rFonts w:ascii="Times New Roman" w:hAnsi="Times New Roman" w:cs="Times New Roman"/>
          <w:sz w:val="24"/>
          <w:szCs w:val="24"/>
        </w:rPr>
        <w:t>riedman</w:t>
      </w:r>
      <w:r w:rsidRPr="00AC278D">
        <w:rPr>
          <w:rFonts w:ascii="Times New Roman" w:hAnsi="Times New Roman" w:cs="Times New Roman"/>
          <w:sz w:val="24"/>
          <w:szCs w:val="24"/>
        </w:rPr>
        <w:t xml:space="preserve"> J reiterated his view and added:</w:t>
      </w:r>
    </w:p>
    <w:p w:rsidR="00AC278D" w:rsidRPr="00AC278D" w:rsidRDefault="00AC278D" w:rsidP="00AC278D">
      <w:pPr>
        <w:spacing w:after="0"/>
        <w:ind w:left="720"/>
        <w:jc w:val="both"/>
        <w:rPr>
          <w:rFonts w:ascii="Times New Roman" w:hAnsi="Times New Roman" w:cs="Times New Roman"/>
          <w:sz w:val="24"/>
          <w:szCs w:val="24"/>
        </w:rPr>
      </w:pPr>
    </w:p>
    <w:p w:rsidR="00882754" w:rsidRDefault="00DF56BD" w:rsidP="00070CB5">
      <w:pPr>
        <w:spacing w:after="0" w:line="240" w:lineRule="auto"/>
        <w:ind w:left="1440"/>
        <w:jc w:val="both"/>
        <w:rPr>
          <w:rFonts w:ascii="Times New Roman" w:hAnsi="Times New Roman" w:cs="Times New Roman"/>
        </w:rPr>
      </w:pPr>
      <w:r>
        <w:rPr>
          <w:rFonts w:ascii="Times New Roman" w:hAnsi="Times New Roman" w:cs="Times New Roman"/>
        </w:rPr>
        <w:t>“</w:t>
      </w:r>
      <w:r w:rsidR="00882754" w:rsidRPr="00AC278D">
        <w:rPr>
          <w:rFonts w:ascii="Times New Roman" w:hAnsi="Times New Roman" w:cs="Times New Roman"/>
        </w:rPr>
        <w:t xml:space="preserve">It seems to me... that where one is concerned with a permitted appeal against the exercise </w:t>
      </w:r>
      <w:r w:rsidR="0053644E" w:rsidRPr="00AC278D">
        <w:rPr>
          <w:rFonts w:ascii="Times New Roman" w:hAnsi="Times New Roman" w:cs="Times New Roman"/>
        </w:rPr>
        <w:t xml:space="preserve">by the Commissioner of a </w:t>
      </w:r>
      <w:r w:rsidR="00882754" w:rsidRPr="00AC278D">
        <w:rPr>
          <w:rFonts w:ascii="Times New Roman" w:hAnsi="Times New Roman" w:cs="Times New Roman"/>
        </w:rPr>
        <w:t xml:space="preserve">discretionary power, then the approach of this Court should be similar to that adopted by appeal Courts in general when considering appeals against decisions involving the exercise by the Court </w:t>
      </w:r>
      <w:r w:rsidR="00882754" w:rsidRPr="00AC278D">
        <w:rPr>
          <w:rFonts w:ascii="Times New Roman" w:hAnsi="Times New Roman" w:cs="Times New Roman"/>
          <w:i/>
        </w:rPr>
        <w:t xml:space="preserve">a quo </w:t>
      </w:r>
      <w:r w:rsidR="00882754" w:rsidRPr="00AC278D">
        <w:rPr>
          <w:rFonts w:ascii="Times New Roman" w:hAnsi="Times New Roman" w:cs="Times New Roman"/>
        </w:rPr>
        <w:t>of a discr</w:t>
      </w:r>
      <w:r w:rsidR="00882754" w:rsidRPr="00DF56BD">
        <w:rPr>
          <w:rFonts w:ascii="Times New Roman" w:hAnsi="Times New Roman" w:cs="Times New Roman"/>
        </w:rPr>
        <w:t>etion.</w:t>
      </w:r>
      <w:r>
        <w:rPr>
          <w:rFonts w:ascii="Times New Roman" w:hAnsi="Times New Roman" w:cs="Times New Roman"/>
        </w:rPr>
        <w:t>”</w:t>
      </w:r>
    </w:p>
    <w:p w:rsidR="00DF56BD" w:rsidRPr="00AC278D" w:rsidRDefault="00DF56BD" w:rsidP="00AC278D">
      <w:pPr>
        <w:spacing w:after="0" w:line="240" w:lineRule="auto"/>
        <w:ind w:left="1440"/>
        <w:jc w:val="both"/>
        <w:rPr>
          <w:rFonts w:ascii="Times New Roman" w:hAnsi="Times New Roman" w:cs="Times New Roman"/>
        </w:rPr>
      </w:pPr>
    </w:p>
    <w:p w:rsidR="00882754" w:rsidRPr="00070CB5" w:rsidRDefault="00882754" w:rsidP="00070CB5">
      <w:pPr>
        <w:spacing w:line="360" w:lineRule="auto"/>
        <w:ind w:left="720"/>
        <w:jc w:val="both"/>
        <w:rPr>
          <w:rFonts w:ascii="Times New Roman" w:hAnsi="Times New Roman" w:cs="Times New Roman"/>
        </w:rPr>
      </w:pPr>
      <w:r w:rsidRPr="00070CB5">
        <w:rPr>
          <w:rFonts w:ascii="Times New Roman" w:hAnsi="Times New Roman" w:cs="Times New Roman"/>
        </w:rPr>
        <w:t xml:space="preserve">In my view the above passages cannot be reconciled with the approach of this Court in </w:t>
      </w:r>
      <w:r w:rsidRPr="00070CB5">
        <w:rPr>
          <w:rFonts w:ascii="Times New Roman" w:hAnsi="Times New Roman" w:cs="Times New Roman"/>
          <w:i/>
        </w:rPr>
        <w:t xml:space="preserve">Rand Ropes (Pty) Ltd v Commissioner for Inland Revenue </w:t>
      </w:r>
      <w:r w:rsidRPr="00070CB5">
        <w:rPr>
          <w:rFonts w:ascii="Times New Roman" w:hAnsi="Times New Roman" w:cs="Times New Roman"/>
        </w:rPr>
        <w:t xml:space="preserve">1944 AD </w:t>
      </w:r>
      <w:r w:rsidR="00594568" w:rsidRPr="00070CB5">
        <w:rPr>
          <w:rFonts w:ascii="Times New Roman" w:hAnsi="Times New Roman" w:cs="Times New Roman"/>
        </w:rPr>
        <w:t xml:space="preserve">142. With reference to the   </w:t>
      </w:r>
      <w:r w:rsidRPr="00070CB5">
        <w:rPr>
          <w:rFonts w:ascii="Times New Roman" w:hAnsi="Times New Roman" w:cs="Times New Roman"/>
        </w:rPr>
        <w:t>provisions of the Income Tax Act 40 of 1925 CENTLIVRES JA said (at 150):</w:t>
      </w:r>
    </w:p>
    <w:p w:rsidR="00882754" w:rsidRPr="00DF56BD" w:rsidRDefault="0032586F" w:rsidP="00070CB5">
      <w:pPr>
        <w:spacing w:line="240" w:lineRule="auto"/>
        <w:ind w:left="1440"/>
        <w:jc w:val="both"/>
        <w:rPr>
          <w:rFonts w:ascii="Times New Roman" w:hAnsi="Times New Roman" w:cs="Times New Roman"/>
        </w:rPr>
      </w:pPr>
      <w:r>
        <w:rPr>
          <w:rFonts w:ascii="Times New Roman" w:hAnsi="Times New Roman" w:cs="Times New Roman"/>
        </w:rPr>
        <w:t>“</w:t>
      </w:r>
      <w:r w:rsidR="00882754" w:rsidRPr="00DF56BD">
        <w:rPr>
          <w:rFonts w:ascii="Times New Roman" w:hAnsi="Times New Roman" w:cs="Times New Roman"/>
        </w:rPr>
        <w:t>That the Legislature apparently thought that it was necessary to give a special right of appeal in cases where a matter is left to the discretion of the Commissioner appears from a number of instances where that special right is conferred.... In all these cases it seems to me that the Legislature intended that there should be a re-hearing of t</w:t>
      </w:r>
      <w:r w:rsidR="00594568" w:rsidRPr="00DF56BD">
        <w:rPr>
          <w:rFonts w:ascii="Times New Roman" w:hAnsi="Times New Roman" w:cs="Times New Roman"/>
        </w:rPr>
        <w:t xml:space="preserve">he whole matter </w:t>
      </w:r>
      <w:r w:rsidR="00882754" w:rsidRPr="00DF56BD">
        <w:rPr>
          <w:rFonts w:ascii="Times New Roman" w:hAnsi="Times New Roman" w:cs="Times New Roman"/>
        </w:rPr>
        <w:t xml:space="preserve">by the Special Court and that that Court could substitute its own decision for that of the Commissioner. For, as CURLEWIS JA pointed out in </w:t>
      </w:r>
      <w:r w:rsidR="00882754" w:rsidRPr="00DF56BD">
        <w:rPr>
          <w:rFonts w:ascii="Times New Roman" w:hAnsi="Times New Roman" w:cs="Times New Roman"/>
          <w:i/>
        </w:rPr>
        <w:t>Bailey v Commissioner for Inland Revenue</w:t>
      </w:r>
      <w:r w:rsidR="00882754" w:rsidRPr="00DF56BD">
        <w:rPr>
          <w:rFonts w:ascii="Times New Roman" w:hAnsi="Times New Roman" w:cs="Times New Roman"/>
        </w:rPr>
        <w:t xml:space="preserve"> 1933 AD at 220, the Special Court is not a Court of appeal in the ordinary sense: it is a Court of revision.</w:t>
      </w:r>
      <w:r w:rsidR="00DF56BD">
        <w:rPr>
          <w:rFonts w:ascii="Times New Roman" w:hAnsi="Times New Roman" w:cs="Times New Roman"/>
        </w:rPr>
        <w:t>”</w:t>
      </w:r>
    </w:p>
    <w:p w:rsidR="00882754" w:rsidRPr="0032586F" w:rsidRDefault="00882754" w:rsidP="00A446CD">
      <w:pPr>
        <w:spacing w:after="0" w:line="360" w:lineRule="auto"/>
        <w:ind w:left="720"/>
        <w:jc w:val="both"/>
        <w:rPr>
          <w:rFonts w:ascii="Times New Roman" w:hAnsi="Times New Roman" w:cs="Times New Roman"/>
          <w:sz w:val="24"/>
          <w:szCs w:val="24"/>
        </w:rPr>
      </w:pPr>
      <w:r w:rsidRPr="0032586F">
        <w:rPr>
          <w:rFonts w:ascii="Times New Roman" w:hAnsi="Times New Roman" w:cs="Times New Roman"/>
          <w:sz w:val="24"/>
          <w:szCs w:val="24"/>
          <w:u w:val="single"/>
        </w:rPr>
        <w:t>It seems clear, therefore, that in cases involving the exercise of a discretion by the Commissioner the Special Court on appeal to it is called upon to exercise its</w:t>
      </w:r>
      <w:r w:rsidR="00594568" w:rsidRPr="0032586F">
        <w:rPr>
          <w:rFonts w:ascii="Times New Roman" w:hAnsi="Times New Roman" w:cs="Times New Roman"/>
          <w:sz w:val="24"/>
          <w:szCs w:val="24"/>
          <w:u w:val="single"/>
        </w:rPr>
        <w:t xml:space="preserve"> own, original, discretion </w:t>
      </w:r>
      <w:r w:rsidRPr="0032586F">
        <w:rPr>
          <w:rFonts w:ascii="Times New Roman" w:hAnsi="Times New Roman" w:cs="Times New Roman"/>
          <w:sz w:val="24"/>
          <w:szCs w:val="24"/>
          <w:u w:val="single"/>
        </w:rPr>
        <w:t>and that the views expressed by FRIEDMAN J are not well-</w:t>
      </w:r>
      <w:r w:rsidRPr="0032586F">
        <w:rPr>
          <w:rFonts w:ascii="Times New Roman" w:hAnsi="Times New Roman" w:cs="Times New Roman"/>
          <w:sz w:val="24"/>
          <w:szCs w:val="24"/>
          <w:u w:val="single"/>
        </w:rPr>
        <w:lastRenderedPageBreak/>
        <w:t>founded. That much was indeed common</w:t>
      </w:r>
      <w:r w:rsidR="00594568" w:rsidRPr="0032586F">
        <w:rPr>
          <w:rFonts w:ascii="Times New Roman" w:hAnsi="Times New Roman" w:cs="Times New Roman"/>
          <w:sz w:val="24"/>
          <w:szCs w:val="24"/>
          <w:u w:val="single"/>
        </w:rPr>
        <w:t xml:space="preserve"> cause at the hearing of this appeal</w:t>
      </w:r>
      <w:r w:rsidR="00594568" w:rsidRPr="0032586F">
        <w:rPr>
          <w:rFonts w:ascii="Times New Roman" w:hAnsi="Times New Roman" w:cs="Times New Roman"/>
          <w:sz w:val="24"/>
          <w:szCs w:val="24"/>
        </w:rPr>
        <w:t>.”</w:t>
      </w:r>
      <w:r w:rsidR="00DF6475" w:rsidRPr="0032586F">
        <w:rPr>
          <w:rFonts w:ascii="Times New Roman" w:hAnsi="Times New Roman" w:cs="Times New Roman"/>
          <w:sz w:val="24"/>
          <w:szCs w:val="24"/>
        </w:rPr>
        <w:t>(Underlining my own for emphasis.)</w:t>
      </w:r>
      <w:r w:rsidR="00F13D72" w:rsidRPr="0032586F">
        <w:rPr>
          <w:rFonts w:ascii="Times New Roman" w:hAnsi="Times New Roman" w:cs="Times New Roman"/>
          <w:sz w:val="24"/>
          <w:szCs w:val="24"/>
        </w:rPr>
        <w:t xml:space="preserve"> And since the appeal is</w:t>
      </w:r>
      <w:r w:rsidRPr="0032586F">
        <w:rPr>
          <w:rFonts w:ascii="Times New Roman" w:hAnsi="Times New Roman" w:cs="Times New Roman"/>
          <w:sz w:val="24"/>
          <w:szCs w:val="24"/>
        </w:rPr>
        <w:t xml:space="preserve"> directed against the penalty determined by the Court </w:t>
      </w:r>
      <w:r w:rsidRPr="0032586F">
        <w:rPr>
          <w:rFonts w:ascii="Times New Roman" w:hAnsi="Times New Roman" w:cs="Times New Roman"/>
          <w:i/>
          <w:sz w:val="24"/>
          <w:szCs w:val="24"/>
        </w:rPr>
        <w:t xml:space="preserve">a quo, </w:t>
      </w:r>
      <w:r w:rsidRPr="0032586F">
        <w:rPr>
          <w:rFonts w:ascii="Times New Roman" w:hAnsi="Times New Roman" w:cs="Times New Roman"/>
          <w:sz w:val="24"/>
          <w:szCs w:val="24"/>
        </w:rPr>
        <w:t>it is immaterial whether the Commissioner was entitled to delegate his function to the aforesaid committee.</w:t>
      </w:r>
    </w:p>
    <w:p w:rsidR="00882754" w:rsidRPr="0032586F" w:rsidRDefault="00882754" w:rsidP="00A446CD">
      <w:pPr>
        <w:spacing w:after="0" w:line="360" w:lineRule="auto"/>
        <w:ind w:left="720" w:firstLine="720"/>
        <w:jc w:val="both"/>
        <w:rPr>
          <w:rFonts w:ascii="Times New Roman" w:hAnsi="Times New Roman" w:cs="Times New Roman"/>
          <w:sz w:val="24"/>
          <w:szCs w:val="24"/>
        </w:rPr>
      </w:pPr>
      <w:r w:rsidRPr="0032586F">
        <w:rPr>
          <w:rFonts w:ascii="Times New Roman" w:hAnsi="Times New Roman" w:cs="Times New Roman"/>
          <w:sz w:val="24"/>
          <w:szCs w:val="24"/>
        </w:rPr>
        <w:t xml:space="preserve">It was also common cause that this Court will interfere with the determination of the extent of </w:t>
      </w:r>
      <w:r w:rsidR="00F13D72" w:rsidRPr="0032586F">
        <w:rPr>
          <w:rFonts w:ascii="Times New Roman" w:hAnsi="Times New Roman" w:cs="Times New Roman"/>
          <w:sz w:val="24"/>
          <w:szCs w:val="24"/>
        </w:rPr>
        <w:t xml:space="preserve">a penalty (or the exercise </w:t>
      </w:r>
      <w:r w:rsidRPr="0032586F">
        <w:rPr>
          <w:rFonts w:ascii="Times New Roman" w:hAnsi="Times New Roman" w:cs="Times New Roman"/>
          <w:sz w:val="24"/>
          <w:szCs w:val="24"/>
        </w:rPr>
        <w:t xml:space="preserve">of any discretion) by a Special Court only on the limited grounds on which a value judgment of a court of first instance may be set aside or varied on appeal. Prior to the enactment of s 86A of the Act in 1976 (by virtue of Act 103 of 1976) such a determination would have been final unless it was erroneous in law: the </w:t>
      </w:r>
      <w:r w:rsidRPr="0032586F">
        <w:rPr>
          <w:rFonts w:ascii="Times New Roman" w:hAnsi="Times New Roman" w:cs="Times New Roman"/>
          <w:i/>
          <w:sz w:val="24"/>
          <w:szCs w:val="24"/>
        </w:rPr>
        <w:t>Rand Ropes</w:t>
      </w:r>
      <w:r w:rsidRPr="0032586F">
        <w:rPr>
          <w:rFonts w:ascii="Times New Roman" w:hAnsi="Times New Roman" w:cs="Times New Roman"/>
          <w:sz w:val="24"/>
          <w:szCs w:val="24"/>
        </w:rPr>
        <w:t xml:space="preserve"> case at 150. Section 86A now provides for a full right of appeal against any deci</w:t>
      </w:r>
      <w:r w:rsidR="00F13D72" w:rsidRPr="0032586F">
        <w:rPr>
          <w:rFonts w:ascii="Times New Roman" w:hAnsi="Times New Roman" w:cs="Times New Roman"/>
          <w:sz w:val="24"/>
          <w:szCs w:val="24"/>
        </w:rPr>
        <w:t xml:space="preserve">sion of a Special Court on </w:t>
      </w:r>
      <w:r w:rsidRPr="0032586F">
        <w:rPr>
          <w:rFonts w:ascii="Times New Roman" w:hAnsi="Times New Roman" w:cs="Times New Roman"/>
          <w:sz w:val="24"/>
          <w:szCs w:val="24"/>
        </w:rPr>
        <w:t xml:space="preserve">issues of fact or law. As was pointed out by TROLLIP JA in </w:t>
      </w:r>
      <w:r w:rsidRPr="0032586F">
        <w:rPr>
          <w:rFonts w:ascii="Times New Roman" w:hAnsi="Times New Roman" w:cs="Times New Roman"/>
          <w:i/>
          <w:sz w:val="24"/>
          <w:szCs w:val="24"/>
        </w:rPr>
        <w:t xml:space="preserve">Hicklin </w:t>
      </w:r>
      <w:r w:rsidRPr="00F975C9">
        <w:rPr>
          <w:rFonts w:ascii="Times New Roman" w:hAnsi="Times New Roman" w:cs="Times New Roman"/>
          <w:sz w:val="24"/>
          <w:szCs w:val="24"/>
        </w:rPr>
        <w:t>v</w:t>
      </w:r>
      <w:r w:rsidRPr="0032586F">
        <w:rPr>
          <w:rFonts w:ascii="Times New Roman" w:hAnsi="Times New Roman" w:cs="Times New Roman"/>
          <w:i/>
          <w:sz w:val="24"/>
          <w:szCs w:val="24"/>
        </w:rPr>
        <w:t xml:space="preserve"> Secretary for Inland Revenue </w:t>
      </w:r>
      <w:r w:rsidRPr="0032586F">
        <w:rPr>
          <w:rFonts w:ascii="Times New Roman" w:hAnsi="Times New Roman" w:cs="Times New Roman"/>
          <w:sz w:val="24"/>
          <w:szCs w:val="24"/>
        </w:rPr>
        <w:t>1980 (1) SA 481 (A) at 485, such an appeal</w:t>
      </w:r>
    </w:p>
    <w:p w:rsidR="00882754" w:rsidRPr="0032586F" w:rsidRDefault="0032586F" w:rsidP="00A446CD">
      <w:pPr>
        <w:spacing w:line="240" w:lineRule="auto"/>
        <w:ind w:left="1440"/>
        <w:jc w:val="both"/>
        <w:rPr>
          <w:rFonts w:ascii="Times New Roman" w:hAnsi="Times New Roman" w:cs="Times New Roman"/>
        </w:rPr>
      </w:pPr>
      <w:r>
        <w:rPr>
          <w:rFonts w:ascii="Times New Roman" w:hAnsi="Times New Roman" w:cs="Times New Roman"/>
        </w:rPr>
        <w:t>“</w:t>
      </w:r>
      <w:r w:rsidRPr="0032586F">
        <w:rPr>
          <w:rFonts w:ascii="Times New Roman" w:hAnsi="Times New Roman" w:cs="Times New Roman"/>
        </w:rPr>
        <w:t>Is</w:t>
      </w:r>
      <w:r w:rsidR="00882754" w:rsidRPr="0032586F">
        <w:rPr>
          <w:rFonts w:ascii="Times New Roman" w:hAnsi="Times New Roman" w:cs="Times New Roman"/>
        </w:rPr>
        <w:t xml:space="preserve"> therefore a re-hearing of the case in the ordinary well-known way in which this Court, while paying due regard to the findings of the Special Court on the facts and credibility of witnesses, is not necessarily bound by them</w:t>
      </w:r>
      <w:r w:rsidR="000C6392">
        <w:rPr>
          <w:rFonts w:ascii="Times New Roman" w:hAnsi="Times New Roman" w:cs="Times New Roman"/>
        </w:rPr>
        <w:t>.”</w:t>
      </w:r>
    </w:p>
    <w:p w:rsidR="00882754" w:rsidRPr="000C6392" w:rsidRDefault="00882754" w:rsidP="00A446CD">
      <w:pPr>
        <w:spacing w:line="360" w:lineRule="auto"/>
        <w:ind w:left="720" w:firstLine="720"/>
        <w:jc w:val="both"/>
        <w:rPr>
          <w:rFonts w:ascii="Times New Roman" w:hAnsi="Times New Roman" w:cs="Times New Roman"/>
          <w:sz w:val="24"/>
          <w:szCs w:val="24"/>
        </w:rPr>
      </w:pPr>
      <w:r w:rsidRPr="000C6392">
        <w:rPr>
          <w:rFonts w:ascii="Times New Roman" w:hAnsi="Times New Roman" w:cs="Times New Roman"/>
          <w:sz w:val="24"/>
          <w:szCs w:val="24"/>
        </w:rPr>
        <w:t xml:space="preserve">Having pointed out that the section </w:t>
      </w:r>
      <w:r w:rsidR="00F13D72" w:rsidRPr="000C6392">
        <w:rPr>
          <w:rFonts w:ascii="Times New Roman" w:hAnsi="Times New Roman" w:cs="Times New Roman"/>
          <w:sz w:val="24"/>
          <w:szCs w:val="24"/>
        </w:rPr>
        <w:t xml:space="preserve">is silent about the powers </w:t>
      </w:r>
      <w:r w:rsidRPr="000C6392">
        <w:rPr>
          <w:rFonts w:ascii="Times New Roman" w:hAnsi="Times New Roman" w:cs="Times New Roman"/>
          <w:sz w:val="24"/>
          <w:szCs w:val="24"/>
        </w:rPr>
        <w:t>of this Court in such an appeal, TROLLIP JA went on to say that it was manifestly the intention of the Legislature that this Court was to have those general powers that are conferred upon it by s 22 of the Supreme Court Act 59 of 1959. In my view</w:t>
      </w:r>
      <w:r w:rsidR="00AD7229">
        <w:rPr>
          <w:rFonts w:ascii="Times New Roman" w:hAnsi="Times New Roman" w:cs="Times New Roman"/>
          <w:sz w:val="24"/>
          <w:szCs w:val="24"/>
        </w:rPr>
        <w:t>,</w:t>
      </w:r>
      <w:r w:rsidRPr="000C6392">
        <w:rPr>
          <w:rFonts w:ascii="Times New Roman" w:hAnsi="Times New Roman" w:cs="Times New Roman"/>
          <w:sz w:val="24"/>
          <w:szCs w:val="24"/>
        </w:rPr>
        <w:t xml:space="preserve"> it is implicit in these </w:t>
      </w:r>
      <w:r w:rsidRPr="000C6392">
        <w:rPr>
          <w:rFonts w:ascii="Times New Roman" w:hAnsi="Times New Roman" w:cs="Times New Roman"/>
          <w:i/>
          <w:sz w:val="24"/>
          <w:szCs w:val="24"/>
        </w:rPr>
        <w:t>dicta</w:t>
      </w:r>
      <w:r w:rsidRPr="000C6392">
        <w:rPr>
          <w:rFonts w:ascii="Times New Roman" w:hAnsi="Times New Roman" w:cs="Times New Roman"/>
          <w:sz w:val="24"/>
          <w:szCs w:val="24"/>
        </w:rPr>
        <w:t xml:space="preserve"> that in an appeal from a Special Court those powers should be </w:t>
      </w:r>
      <w:r w:rsidR="00F13D72" w:rsidRPr="000C6392">
        <w:rPr>
          <w:rFonts w:ascii="Times New Roman" w:hAnsi="Times New Roman" w:cs="Times New Roman"/>
          <w:sz w:val="24"/>
          <w:szCs w:val="24"/>
        </w:rPr>
        <w:t xml:space="preserve">exercised according to the </w:t>
      </w:r>
      <w:r w:rsidRPr="000C6392">
        <w:rPr>
          <w:rFonts w:ascii="Times New Roman" w:hAnsi="Times New Roman" w:cs="Times New Roman"/>
          <w:sz w:val="24"/>
          <w:szCs w:val="24"/>
        </w:rPr>
        <w:t>principles and subject to the restrictions applic</w:t>
      </w:r>
      <w:r w:rsidR="00AD7229">
        <w:rPr>
          <w:rFonts w:ascii="Times New Roman" w:hAnsi="Times New Roman" w:cs="Times New Roman"/>
          <w:sz w:val="24"/>
          <w:szCs w:val="24"/>
        </w:rPr>
        <w:t>able to appeals in general. And</w:t>
      </w:r>
      <w:r w:rsidRPr="000C6392">
        <w:rPr>
          <w:rFonts w:ascii="Times New Roman" w:hAnsi="Times New Roman" w:cs="Times New Roman"/>
          <w:sz w:val="24"/>
          <w:szCs w:val="24"/>
        </w:rPr>
        <w:t xml:space="preserve"> there is indeed no reason to differentiate between an appeal from a Special Court and an appeal from a Local or Provincial Division. </w:t>
      </w:r>
      <w:r w:rsidRPr="000C6392">
        <w:rPr>
          <w:rFonts w:ascii="Times New Roman" w:hAnsi="Times New Roman" w:cs="Times New Roman"/>
          <w:sz w:val="24"/>
          <w:szCs w:val="24"/>
          <w:u w:val="single"/>
        </w:rPr>
        <w:t>Unlike the position obtaining in a Special Court where a decision is given on facts which may not have been consider</w:t>
      </w:r>
      <w:r w:rsidR="00F13D72" w:rsidRPr="000C6392">
        <w:rPr>
          <w:rFonts w:ascii="Times New Roman" w:hAnsi="Times New Roman" w:cs="Times New Roman"/>
          <w:sz w:val="24"/>
          <w:szCs w:val="24"/>
          <w:u w:val="single"/>
        </w:rPr>
        <w:t>ed by the Commissioner, this</w:t>
      </w:r>
      <w:r w:rsidRPr="000C6392">
        <w:rPr>
          <w:rFonts w:ascii="Times New Roman" w:hAnsi="Times New Roman" w:cs="Times New Roman"/>
          <w:sz w:val="24"/>
          <w:szCs w:val="24"/>
          <w:u w:val="single"/>
        </w:rPr>
        <w:t xml:space="preserve">  Court hears an appeal from a Special Court on the record of the proceedings in that Court.</w:t>
      </w:r>
      <w:r w:rsidRPr="000C6392">
        <w:rPr>
          <w:rFonts w:ascii="Times New Roman" w:hAnsi="Times New Roman" w:cs="Times New Roman"/>
          <w:sz w:val="24"/>
          <w:szCs w:val="24"/>
        </w:rPr>
        <w:t xml:space="preserve"> It follows that, if a decision of a Special Court is based on the exercise of a discretion, this Court will interfere only if the Special Court did not bring an unbiased judgment to bear on the question, or did not act for substantial reasons, o</w:t>
      </w:r>
      <w:r w:rsidR="00F13D72" w:rsidRPr="000C6392">
        <w:rPr>
          <w:rFonts w:ascii="Times New Roman" w:hAnsi="Times New Roman" w:cs="Times New Roman"/>
          <w:sz w:val="24"/>
          <w:szCs w:val="24"/>
        </w:rPr>
        <w:t xml:space="preserve">r exercised its discretion </w:t>
      </w:r>
      <w:r w:rsidRPr="000C6392">
        <w:rPr>
          <w:rFonts w:ascii="Times New Roman" w:hAnsi="Times New Roman" w:cs="Times New Roman"/>
          <w:sz w:val="24"/>
          <w:szCs w:val="24"/>
        </w:rPr>
        <w:t xml:space="preserve">capriciously or upon a wrong principle: </w:t>
      </w:r>
      <w:r w:rsidRPr="000C6392">
        <w:rPr>
          <w:rFonts w:ascii="Times New Roman" w:hAnsi="Times New Roman" w:cs="Times New Roman"/>
          <w:i/>
          <w:sz w:val="24"/>
          <w:szCs w:val="24"/>
        </w:rPr>
        <w:t xml:space="preserve">Ex parte Neethling and Others </w:t>
      </w:r>
      <w:r w:rsidRPr="000C6392">
        <w:rPr>
          <w:rFonts w:ascii="Times New Roman" w:hAnsi="Times New Roman" w:cs="Times New Roman"/>
          <w:sz w:val="24"/>
          <w:szCs w:val="24"/>
        </w:rPr>
        <w:t>1951 (4) SA 331 (A) at 335.</w:t>
      </w:r>
      <w:r w:rsidR="00BE63EA" w:rsidRPr="000C6392">
        <w:rPr>
          <w:rFonts w:ascii="Times New Roman" w:hAnsi="Times New Roman" w:cs="Times New Roman"/>
          <w:sz w:val="24"/>
          <w:szCs w:val="24"/>
        </w:rPr>
        <w:t>”</w:t>
      </w:r>
      <w:r w:rsidR="000C6392">
        <w:rPr>
          <w:rFonts w:ascii="Times New Roman" w:hAnsi="Times New Roman" w:cs="Times New Roman"/>
          <w:sz w:val="24"/>
          <w:szCs w:val="24"/>
        </w:rPr>
        <w:t>(</w:t>
      </w:r>
      <w:r w:rsidR="00F13D72" w:rsidRPr="000C6392">
        <w:rPr>
          <w:rFonts w:ascii="Times New Roman" w:hAnsi="Times New Roman" w:cs="Times New Roman"/>
          <w:sz w:val="24"/>
          <w:szCs w:val="24"/>
        </w:rPr>
        <w:t>Underlining my own for emphasis</w:t>
      </w:r>
      <w:r w:rsidR="000C6392">
        <w:rPr>
          <w:rFonts w:ascii="Times New Roman" w:hAnsi="Times New Roman" w:cs="Times New Roman"/>
          <w:sz w:val="24"/>
          <w:szCs w:val="24"/>
        </w:rPr>
        <w:t>)</w:t>
      </w:r>
    </w:p>
    <w:p w:rsidR="00F13D72" w:rsidRPr="000C6392" w:rsidRDefault="00F13D72" w:rsidP="000C6392">
      <w:pPr>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lastRenderedPageBreak/>
        <w:t>It is clear to me that the approach of Friedman J was given short shrift.</w:t>
      </w:r>
      <w:r w:rsidR="00C96AA0" w:rsidRPr="000C6392">
        <w:rPr>
          <w:rFonts w:ascii="Times New Roman" w:hAnsi="Times New Roman" w:cs="Times New Roman"/>
          <w:sz w:val="24"/>
          <w:szCs w:val="24"/>
        </w:rPr>
        <w:t xml:space="preserve"> The fact that the Appellate Division dismissed the appeal did not vindicate the sentiments of Friedman J on the powers of the Special Court in appeals from the decision of the Commissioner. It approved the penalty reduction from 100</w:t>
      </w:r>
      <w:r w:rsidR="000C6392">
        <w:rPr>
          <w:rFonts w:ascii="Times New Roman" w:hAnsi="Times New Roman" w:cs="Times New Roman"/>
          <w:sz w:val="24"/>
          <w:szCs w:val="24"/>
        </w:rPr>
        <w:t xml:space="preserve"> per cent</w:t>
      </w:r>
      <w:r w:rsidR="00C96AA0" w:rsidRPr="000C6392">
        <w:rPr>
          <w:rFonts w:ascii="Times New Roman" w:hAnsi="Times New Roman" w:cs="Times New Roman"/>
          <w:sz w:val="24"/>
          <w:szCs w:val="24"/>
        </w:rPr>
        <w:t xml:space="preserve"> imposed by the Commissioner to 30</w:t>
      </w:r>
      <w:r w:rsidR="000C6392">
        <w:rPr>
          <w:rFonts w:ascii="Times New Roman" w:hAnsi="Times New Roman" w:cs="Times New Roman"/>
          <w:sz w:val="24"/>
          <w:szCs w:val="24"/>
        </w:rPr>
        <w:t xml:space="preserve"> per cent</w:t>
      </w:r>
      <w:r w:rsidR="00C96AA0" w:rsidRPr="000C6392">
        <w:rPr>
          <w:rFonts w:ascii="Times New Roman" w:hAnsi="Times New Roman" w:cs="Times New Roman"/>
          <w:sz w:val="24"/>
          <w:szCs w:val="24"/>
        </w:rPr>
        <w:t xml:space="preserve"> by Berman J in the Special Court as a proper and reasonable exercise of his discretion.  </w:t>
      </w:r>
    </w:p>
    <w:p w:rsidR="00AC0A88" w:rsidRPr="000C6392" w:rsidRDefault="00EF4FDF" w:rsidP="000C63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 appeal to this C</w:t>
      </w:r>
      <w:r w:rsidR="000471A6" w:rsidRPr="000C6392">
        <w:rPr>
          <w:rFonts w:ascii="Times New Roman" w:hAnsi="Times New Roman" w:cs="Times New Roman"/>
          <w:sz w:val="24"/>
          <w:szCs w:val="24"/>
        </w:rPr>
        <w:t>ourt is a full re</w:t>
      </w:r>
      <w:r>
        <w:rPr>
          <w:rFonts w:ascii="Times New Roman" w:hAnsi="Times New Roman" w:cs="Times New Roman"/>
          <w:sz w:val="24"/>
          <w:szCs w:val="24"/>
        </w:rPr>
        <w:t>-hearing in which this C</w:t>
      </w:r>
      <w:r w:rsidR="000471A6" w:rsidRPr="000C6392">
        <w:rPr>
          <w:rFonts w:ascii="Times New Roman" w:hAnsi="Times New Roman" w:cs="Times New Roman"/>
          <w:sz w:val="24"/>
          <w:szCs w:val="24"/>
        </w:rPr>
        <w:t>ourt exercises the same wide discretion vested in the Commissioner. This court does not exercise a restricted interference only where there is a significant discrepancy between its own decision and that of the Commissioner.</w:t>
      </w:r>
      <w:r w:rsidR="006D4427" w:rsidRPr="000C6392">
        <w:rPr>
          <w:rFonts w:ascii="Times New Roman" w:hAnsi="Times New Roman" w:cs="Times New Roman"/>
          <w:sz w:val="24"/>
          <w:szCs w:val="24"/>
        </w:rPr>
        <w:t xml:space="preserve"> See also </w:t>
      </w:r>
      <w:r w:rsidR="006D4427" w:rsidRPr="000C6392">
        <w:rPr>
          <w:rFonts w:ascii="Times New Roman" w:hAnsi="Times New Roman" w:cs="Times New Roman"/>
          <w:i/>
          <w:sz w:val="24"/>
          <w:szCs w:val="24"/>
        </w:rPr>
        <w:t xml:space="preserve">ITC No. 11 038 </w:t>
      </w:r>
      <w:r w:rsidR="00AC0A88" w:rsidRPr="000C6392">
        <w:rPr>
          <w:rFonts w:ascii="Times New Roman" w:hAnsi="Times New Roman" w:cs="Times New Roman"/>
          <w:sz w:val="24"/>
          <w:szCs w:val="24"/>
        </w:rPr>
        <w:t xml:space="preserve">para 45 </w:t>
      </w:r>
      <w:r>
        <w:rPr>
          <w:rFonts w:ascii="Times New Roman" w:hAnsi="Times New Roman" w:cs="Times New Roman"/>
          <w:sz w:val="24"/>
          <w:szCs w:val="24"/>
        </w:rPr>
        <w:t xml:space="preserve">where it was </w:t>
      </w:r>
      <w:r w:rsidR="00AC0A88" w:rsidRPr="000C6392">
        <w:rPr>
          <w:rFonts w:ascii="Times New Roman" w:hAnsi="Times New Roman" w:cs="Times New Roman"/>
          <w:sz w:val="24"/>
          <w:szCs w:val="24"/>
        </w:rPr>
        <w:t>held that:</w:t>
      </w:r>
    </w:p>
    <w:p w:rsidR="00AC0A88" w:rsidRDefault="00AC0A88" w:rsidP="00323B45">
      <w:pPr>
        <w:autoSpaceDE w:val="0"/>
        <w:autoSpaceDN w:val="0"/>
        <w:adjustRightInd w:val="0"/>
        <w:spacing w:after="0" w:line="240" w:lineRule="auto"/>
        <w:ind w:left="720"/>
        <w:jc w:val="both"/>
        <w:rPr>
          <w:rFonts w:ascii="Times New Roman" w:hAnsi="Times New Roman" w:cs="Times New Roman"/>
        </w:rPr>
      </w:pPr>
      <w:r w:rsidRPr="000C6392">
        <w:rPr>
          <w:rFonts w:ascii="Times New Roman" w:hAnsi="Times New Roman" w:cs="Times New Roman"/>
        </w:rPr>
        <w:t xml:space="preserve">“it has long been accepted that, in an appeal against the additional charge imposed under s 76 (1), the legislature intended that there should be a rehearing of the whole matter by the tax Court and that the tax Court can substitute its own decision for that that of the commissioner: i.e. the Tax Court on appeal to it is called upon to exercise its own original discretion- see </w:t>
      </w:r>
      <w:r w:rsidRPr="000C6392">
        <w:rPr>
          <w:rFonts w:ascii="Times New Roman" w:hAnsi="Times New Roman" w:cs="Times New Roman"/>
          <w:i/>
        </w:rPr>
        <w:t>Rand Ropes (Pty) Ltd v CIR</w:t>
      </w:r>
      <w:r w:rsidRPr="000C6392">
        <w:rPr>
          <w:rFonts w:ascii="Times New Roman" w:hAnsi="Times New Roman" w:cs="Times New Roman"/>
        </w:rPr>
        <w:t xml:space="preserve"> 1944A 142 at 150; </w:t>
      </w:r>
      <w:r w:rsidRPr="000C6392">
        <w:rPr>
          <w:rFonts w:ascii="Times New Roman" w:hAnsi="Times New Roman" w:cs="Times New Roman"/>
          <w:i/>
        </w:rPr>
        <w:t>CIR v Da Costa</w:t>
      </w:r>
      <w:r w:rsidRPr="000C6392">
        <w:rPr>
          <w:rFonts w:ascii="Times New Roman" w:hAnsi="Times New Roman" w:cs="Times New Roman"/>
        </w:rPr>
        <w:t xml:space="preserve"> 1985 (3) SA 768 (A) at 774G-J, </w:t>
      </w:r>
      <w:r w:rsidRPr="000C6392">
        <w:rPr>
          <w:rFonts w:ascii="Times New Roman" w:hAnsi="Times New Roman" w:cs="Times New Roman"/>
          <w:i/>
        </w:rPr>
        <w:t>Meyerowitz on Income Tax</w:t>
      </w:r>
      <w:r w:rsidRPr="000C6392">
        <w:rPr>
          <w:rFonts w:ascii="Times New Roman" w:hAnsi="Times New Roman" w:cs="Times New Roman"/>
        </w:rPr>
        <w:t xml:space="preserve"> 2002.2003 para 32.40.”</w:t>
      </w:r>
    </w:p>
    <w:p w:rsidR="000C6392" w:rsidRPr="000C6392" w:rsidRDefault="000C6392" w:rsidP="00323B45">
      <w:pPr>
        <w:autoSpaceDE w:val="0"/>
        <w:autoSpaceDN w:val="0"/>
        <w:adjustRightInd w:val="0"/>
        <w:spacing w:after="0" w:line="240" w:lineRule="auto"/>
        <w:ind w:left="720"/>
        <w:jc w:val="both"/>
        <w:rPr>
          <w:rFonts w:ascii="Times New Roman" w:hAnsi="Times New Roman" w:cs="Times New Roman"/>
        </w:rPr>
      </w:pPr>
    </w:p>
    <w:p w:rsidR="00C10D91" w:rsidRPr="000C6392" w:rsidRDefault="00C10D91" w:rsidP="000C6392">
      <w:pPr>
        <w:autoSpaceDE w:val="0"/>
        <w:autoSpaceDN w:val="0"/>
        <w:adjustRightInd w:val="0"/>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t>The discretion is as wide “as he may think fit” with the surrounding belt of restriction being precedent and particular facts of the matter. All relevant considerations in</w:t>
      </w:r>
      <w:r w:rsidR="00BE63EA" w:rsidRPr="000C6392">
        <w:rPr>
          <w:rFonts w:ascii="Times New Roman" w:hAnsi="Times New Roman" w:cs="Times New Roman"/>
          <w:sz w:val="24"/>
          <w:szCs w:val="24"/>
        </w:rPr>
        <w:t xml:space="preserve">clude even those at the time of hearing the appeal. </w:t>
      </w:r>
      <w:r w:rsidRPr="000C6392">
        <w:rPr>
          <w:rFonts w:ascii="Times New Roman" w:hAnsi="Times New Roman" w:cs="Times New Roman"/>
          <w:sz w:val="24"/>
          <w:szCs w:val="24"/>
        </w:rPr>
        <w:t xml:space="preserve">In </w:t>
      </w:r>
      <w:r w:rsidRPr="000C6392">
        <w:rPr>
          <w:rFonts w:ascii="Times New Roman" w:hAnsi="Times New Roman" w:cs="Times New Roman"/>
          <w:i/>
          <w:sz w:val="24"/>
          <w:szCs w:val="24"/>
        </w:rPr>
        <w:t xml:space="preserve">ITC No. </w:t>
      </w:r>
      <w:r w:rsidR="00BE63EA" w:rsidRPr="000C6392">
        <w:rPr>
          <w:rFonts w:ascii="Times New Roman" w:hAnsi="Times New Roman" w:cs="Times New Roman"/>
          <w:i/>
          <w:sz w:val="24"/>
          <w:szCs w:val="24"/>
        </w:rPr>
        <w:t>1430</w:t>
      </w:r>
      <w:r w:rsidR="00BE63EA" w:rsidRPr="000C6392">
        <w:rPr>
          <w:rFonts w:ascii="Times New Roman" w:hAnsi="Times New Roman" w:cs="Times New Roman"/>
          <w:sz w:val="24"/>
          <w:szCs w:val="24"/>
        </w:rPr>
        <w:t xml:space="preserve">, </w:t>
      </w:r>
      <w:r w:rsidRPr="000C6392">
        <w:rPr>
          <w:rFonts w:ascii="Times New Roman" w:hAnsi="Times New Roman" w:cs="Times New Roman"/>
          <w:sz w:val="24"/>
          <w:szCs w:val="24"/>
        </w:rPr>
        <w:t>50 SATC 51 at 56 Mullins J said:</w:t>
      </w:r>
    </w:p>
    <w:p w:rsidR="00C10D91" w:rsidRDefault="00C10D91" w:rsidP="000C6392">
      <w:pPr>
        <w:autoSpaceDE w:val="0"/>
        <w:autoSpaceDN w:val="0"/>
        <w:adjustRightInd w:val="0"/>
        <w:spacing w:after="0" w:line="240" w:lineRule="auto"/>
        <w:ind w:left="720"/>
        <w:jc w:val="both"/>
        <w:rPr>
          <w:rFonts w:ascii="Times New Roman" w:hAnsi="Times New Roman" w:cs="Times New Roman"/>
        </w:rPr>
      </w:pPr>
      <w:r w:rsidRPr="000C6392">
        <w:rPr>
          <w:rFonts w:ascii="Times New Roman" w:hAnsi="Times New Roman" w:cs="Times New Roman"/>
        </w:rPr>
        <w:t>“Nor does it seem to me that the Special Court is restricted to evidence of facts existing as at the date of assessment or of imposition of the additional charges. This would be the situation in an ordinary civil or criminal appeal, where the court on appeal is confined solely to the record……There therefore seems to be no logical reason why we should not consider the facts existing as at the date of the appeal in exercising our powers on appeal…………It would, for example, require us to sit with blinkers if we were obliged to close our minds to the fact of the supervening death of the taxpayer, as well as to certain other facts to which I shall refer.”</w:t>
      </w:r>
    </w:p>
    <w:p w:rsidR="000C6392" w:rsidRPr="000C6392" w:rsidRDefault="000C6392" w:rsidP="000C6392">
      <w:pPr>
        <w:autoSpaceDE w:val="0"/>
        <w:autoSpaceDN w:val="0"/>
        <w:adjustRightInd w:val="0"/>
        <w:spacing w:after="0" w:line="240" w:lineRule="auto"/>
        <w:ind w:left="720"/>
        <w:jc w:val="both"/>
        <w:rPr>
          <w:rFonts w:ascii="Times New Roman" w:hAnsi="Times New Roman" w:cs="Times New Roman"/>
        </w:rPr>
      </w:pPr>
    </w:p>
    <w:p w:rsidR="00236EDF" w:rsidRPr="000C6392" w:rsidRDefault="008C20D0" w:rsidP="000C639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w:t>
      </w:r>
      <w:r w:rsidR="00236EDF" w:rsidRPr="000C6392">
        <w:rPr>
          <w:rFonts w:ascii="Times New Roman" w:hAnsi="Times New Roman" w:cs="Times New Roman"/>
          <w:sz w:val="24"/>
          <w:szCs w:val="24"/>
        </w:rPr>
        <w:t xml:space="preserve">he meaning of clause 7 is clear to me. </w:t>
      </w:r>
      <w:r w:rsidR="009F2D66" w:rsidRPr="000C6392">
        <w:rPr>
          <w:rFonts w:ascii="Times New Roman" w:hAnsi="Times New Roman" w:cs="Times New Roman"/>
          <w:sz w:val="24"/>
          <w:szCs w:val="24"/>
        </w:rPr>
        <w:t>It precluded the appellant from claiming capital redemption allowances using the favourable tax regime in the 5</w:t>
      </w:r>
      <w:r w:rsidR="009F2D66" w:rsidRPr="000C6392">
        <w:rPr>
          <w:rFonts w:ascii="Times New Roman" w:hAnsi="Times New Roman" w:cs="Times New Roman"/>
          <w:sz w:val="24"/>
          <w:szCs w:val="24"/>
          <w:vertAlign w:val="superscript"/>
        </w:rPr>
        <w:t>th</w:t>
      </w:r>
      <w:r w:rsidR="009F2D66" w:rsidRPr="000C6392">
        <w:rPr>
          <w:rFonts w:ascii="Times New Roman" w:hAnsi="Times New Roman" w:cs="Times New Roman"/>
          <w:sz w:val="24"/>
          <w:szCs w:val="24"/>
        </w:rPr>
        <w:t xml:space="preserve"> Schedule. Until the law was put in place by legislation or failing legislation, by negotiation it was obligated to apply the provisions of the 22</w:t>
      </w:r>
      <w:r w:rsidR="009F2D66" w:rsidRPr="000C6392">
        <w:rPr>
          <w:rFonts w:ascii="Times New Roman" w:hAnsi="Times New Roman" w:cs="Times New Roman"/>
          <w:sz w:val="24"/>
          <w:szCs w:val="24"/>
          <w:vertAlign w:val="superscript"/>
        </w:rPr>
        <w:t>nd</w:t>
      </w:r>
      <w:r w:rsidR="009F2D66" w:rsidRPr="000C6392">
        <w:rPr>
          <w:rFonts w:ascii="Times New Roman" w:hAnsi="Times New Roman" w:cs="Times New Roman"/>
          <w:sz w:val="24"/>
          <w:szCs w:val="24"/>
        </w:rPr>
        <w:t xml:space="preserve"> Schedule in respect of claims for capital redemption allowances.</w:t>
      </w:r>
      <w:r>
        <w:rPr>
          <w:rFonts w:ascii="Times New Roman" w:hAnsi="Times New Roman" w:cs="Times New Roman"/>
          <w:sz w:val="24"/>
          <w:szCs w:val="24"/>
        </w:rPr>
        <w:t xml:space="preserve"> The Special Mining Lease, the M</w:t>
      </w:r>
      <w:r w:rsidR="009F2D66" w:rsidRPr="000C6392">
        <w:rPr>
          <w:rFonts w:ascii="Times New Roman" w:hAnsi="Times New Roman" w:cs="Times New Roman"/>
          <w:sz w:val="24"/>
          <w:szCs w:val="24"/>
        </w:rPr>
        <w:t xml:space="preserve">ining Agreement, the Framework and the three letters of March and September 2001 did </w:t>
      </w:r>
      <w:r>
        <w:rPr>
          <w:rFonts w:ascii="Times New Roman" w:hAnsi="Times New Roman" w:cs="Times New Roman"/>
          <w:sz w:val="24"/>
          <w:szCs w:val="24"/>
        </w:rPr>
        <w:t xml:space="preserve">not </w:t>
      </w:r>
      <w:r w:rsidR="009F2D66" w:rsidRPr="000C6392">
        <w:rPr>
          <w:rFonts w:ascii="Times New Roman" w:hAnsi="Times New Roman" w:cs="Times New Roman"/>
          <w:sz w:val="24"/>
          <w:szCs w:val="24"/>
        </w:rPr>
        <w:t xml:space="preserve">permit the appellant to breach the Mining Agreement. Any lingering doubts the appellant may have had were dispelled by the letter from the Government of Zimbabwe of 23 August 2005. It reiterated the correct legal position. </w:t>
      </w:r>
    </w:p>
    <w:p w:rsidR="00A973AD" w:rsidRDefault="00133F1A" w:rsidP="000C639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before 23 August 2005, the appellant lacked the intention to evade tax in any of the permutations discussed by Howie J in </w:t>
      </w:r>
      <w:r w:rsidRPr="00133F1A">
        <w:rPr>
          <w:rFonts w:ascii="Times New Roman" w:hAnsi="Times New Roman" w:cs="Times New Roman"/>
          <w:i/>
          <w:sz w:val="24"/>
          <w:szCs w:val="24"/>
        </w:rPr>
        <w:t>ITC 1577</w:t>
      </w:r>
      <w:r>
        <w:rPr>
          <w:rFonts w:ascii="Times New Roman" w:hAnsi="Times New Roman" w:cs="Times New Roman"/>
          <w:sz w:val="24"/>
          <w:szCs w:val="24"/>
        </w:rPr>
        <w:t xml:space="preserve">. The first two sentences in </w:t>
      </w:r>
      <w:r>
        <w:rPr>
          <w:rFonts w:ascii="Times New Roman" w:hAnsi="Times New Roman" w:cs="Times New Roman"/>
          <w:sz w:val="24"/>
          <w:szCs w:val="24"/>
        </w:rPr>
        <w:lastRenderedPageBreak/>
        <w:t xml:space="preserve">clause 7.1 of the </w:t>
      </w:r>
      <w:r w:rsidR="00922D60">
        <w:rPr>
          <w:rFonts w:ascii="Times New Roman" w:hAnsi="Times New Roman" w:cs="Times New Roman"/>
          <w:sz w:val="24"/>
          <w:szCs w:val="24"/>
        </w:rPr>
        <w:t>Mining A</w:t>
      </w:r>
      <w:r>
        <w:rPr>
          <w:rFonts w:ascii="Times New Roman" w:hAnsi="Times New Roman" w:cs="Times New Roman"/>
          <w:sz w:val="24"/>
          <w:szCs w:val="24"/>
        </w:rPr>
        <w:t xml:space="preserve">greement would have influenced the corporate mind of the appellant in thinking that the most favoured status though it would tarry would appear </w:t>
      </w:r>
      <w:r w:rsidR="00922D60">
        <w:rPr>
          <w:rFonts w:ascii="Times New Roman" w:hAnsi="Times New Roman" w:cs="Times New Roman"/>
          <w:sz w:val="24"/>
          <w:szCs w:val="24"/>
        </w:rPr>
        <w:t>in the future</w:t>
      </w:r>
      <w:r>
        <w:rPr>
          <w:rFonts w:ascii="Times New Roman" w:hAnsi="Times New Roman" w:cs="Times New Roman"/>
          <w:sz w:val="24"/>
          <w:szCs w:val="24"/>
        </w:rPr>
        <w:t xml:space="preserve"> backdated t</w:t>
      </w:r>
      <w:r w:rsidR="00B85667">
        <w:rPr>
          <w:rFonts w:ascii="Times New Roman" w:hAnsi="Times New Roman" w:cs="Times New Roman"/>
          <w:sz w:val="24"/>
          <w:szCs w:val="24"/>
        </w:rPr>
        <w:t>o the to the effective date of the agreement. The ministerial letters of 2001, the year in which operations actually commenced s</w:t>
      </w:r>
      <w:r w:rsidR="00C34BDF">
        <w:rPr>
          <w:rFonts w:ascii="Times New Roman" w:hAnsi="Times New Roman" w:cs="Times New Roman"/>
          <w:sz w:val="24"/>
          <w:szCs w:val="24"/>
        </w:rPr>
        <w:t>erved to reassure the</w:t>
      </w:r>
      <w:r w:rsidR="00B85667">
        <w:rPr>
          <w:rFonts w:ascii="Times New Roman" w:hAnsi="Times New Roman" w:cs="Times New Roman"/>
          <w:sz w:val="24"/>
          <w:szCs w:val="24"/>
        </w:rPr>
        <w:t xml:space="preserve"> corporate mind of the appellant that the Government of Zimbabwe was pursuing the contemplated most favoured status legislation.  </w:t>
      </w:r>
    </w:p>
    <w:p w:rsidR="00197AFD" w:rsidRPr="000C6392" w:rsidRDefault="00B85667" w:rsidP="000C639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letter of 23 August 2005 brought the appellant on notice that the Government of Zimbabwe had failed to promulgate the contemplated legal instruments that would usher in the most favoured tax status for the appellant. The letter directed the appellant to comply with the provisions set out in the last sentence of clause 7.1 of the Mining Agreement. The appellant partially did so by paying the non-resident </w:t>
      </w:r>
      <w:r w:rsidR="00D76D40">
        <w:rPr>
          <w:rFonts w:ascii="Times New Roman" w:hAnsi="Times New Roman" w:cs="Times New Roman"/>
          <w:sz w:val="24"/>
          <w:szCs w:val="24"/>
        </w:rPr>
        <w:t xml:space="preserve">shareholder withholding tax. The appellant </w:t>
      </w:r>
      <w:r>
        <w:rPr>
          <w:rFonts w:ascii="Times New Roman" w:hAnsi="Times New Roman" w:cs="Times New Roman"/>
          <w:sz w:val="24"/>
          <w:szCs w:val="24"/>
        </w:rPr>
        <w:t xml:space="preserve">did not pursue negotiation to review existing legislation </w:t>
      </w:r>
      <w:r w:rsidR="00A973AD">
        <w:rPr>
          <w:rFonts w:ascii="Times New Roman" w:hAnsi="Times New Roman" w:cs="Times New Roman"/>
          <w:sz w:val="24"/>
          <w:szCs w:val="24"/>
        </w:rPr>
        <w:t>to achieve substantially the same economic and fiscal effect nor did it deduct the capital redemption allowances in terms of the 22</w:t>
      </w:r>
      <w:r w:rsidR="00A973AD" w:rsidRPr="00A973AD">
        <w:rPr>
          <w:rFonts w:ascii="Times New Roman" w:hAnsi="Times New Roman" w:cs="Times New Roman"/>
          <w:sz w:val="24"/>
          <w:szCs w:val="24"/>
          <w:vertAlign w:val="superscript"/>
        </w:rPr>
        <w:t>nd</w:t>
      </w:r>
      <w:r w:rsidR="00A973AD">
        <w:rPr>
          <w:rFonts w:ascii="Times New Roman" w:hAnsi="Times New Roman" w:cs="Times New Roman"/>
          <w:sz w:val="24"/>
          <w:szCs w:val="24"/>
        </w:rPr>
        <w:t xml:space="preserve"> Schedule. The promise of new legislation </w:t>
      </w:r>
      <w:r w:rsidR="00D637FF">
        <w:rPr>
          <w:rFonts w:ascii="Times New Roman" w:hAnsi="Times New Roman" w:cs="Times New Roman"/>
          <w:sz w:val="24"/>
          <w:szCs w:val="24"/>
        </w:rPr>
        <w:t xml:space="preserve">was effectively dispelled by that </w:t>
      </w:r>
      <w:r w:rsidR="00A973AD">
        <w:rPr>
          <w:rFonts w:ascii="Times New Roman" w:hAnsi="Times New Roman" w:cs="Times New Roman"/>
          <w:sz w:val="24"/>
          <w:szCs w:val="24"/>
        </w:rPr>
        <w:t xml:space="preserve">letter of 23 August 2005. While the appellant may have lacked direct intent to evade tax, it cannot escape </w:t>
      </w:r>
      <w:r w:rsidR="00D637FF">
        <w:rPr>
          <w:rFonts w:ascii="Times New Roman" w:hAnsi="Times New Roman" w:cs="Times New Roman"/>
          <w:sz w:val="24"/>
          <w:szCs w:val="24"/>
        </w:rPr>
        <w:t>the awareness of certainty</w:t>
      </w:r>
      <w:r w:rsidR="00A973AD">
        <w:rPr>
          <w:rFonts w:ascii="Times New Roman" w:hAnsi="Times New Roman" w:cs="Times New Roman"/>
          <w:sz w:val="24"/>
          <w:szCs w:val="24"/>
        </w:rPr>
        <w:t xml:space="preserve"> test. Its closest aim may have been </w:t>
      </w:r>
      <w:r w:rsidR="00426C96">
        <w:rPr>
          <w:rFonts w:ascii="Times New Roman" w:hAnsi="Times New Roman" w:cs="Times New Roman"/>
          <w:sz w:val="24"/>
          <w:szCs w:val="24"/>
        </w:rPr>
        <w:t>to reduce the tax burden and stampede</w:t>
      </w:r>
      <w:r w:rsidR="00A973AD">
        <w:rPr>
          <w:rFonts w:ascii="Times New Roman" w:hAnsi="Times New Roman" w:cs="Times New Roman"/>
          <w:sz w:val="24"/>
          <w:szCs w:val="24"/>
        </w:rPr>
        <w:t xml:space="preserve"> the Government of Zimbabwe to honour its promises but it must have been aware that it was in the process unavoidably evading existing taxation under the 22</w:t>
      </w:r>
      <w:r w:rsidR="00A973AD" w:rsidRPr="00A973AD">
        <w:rPr>
          <w:rFonts w:ascii="Times New Roman" w:hAnsi="Times New Roman" w:cs="Times New Roman"/>
          <w:sz w:val="24"/>
          <w:szCs w:val="24"/>
          <w:vertAlign w:val="superscript"/>
        </w:rPr>
        <w:t>nd</w:t>
      </w:r>
      <w:r w:rsidR="00A973AD">
        <w:rPr>
          <w:rFonts w:ascii="Times New Roman" w:hAnsi="Times New Roman" w:cs="Times New Roman"/>
          <w:sz w:val="24"/>
          <w:szCs w:val="24"/>
        </w:rPr>
        <w:t xml:space="preserve"> Schedule. </w:t>
      </w:r>
      <w:r w:rsidR="00001EE3">
        <w:rPr>
          <w:rFonts w:ascii="Times New Roman" w:hAnsi="Times New Roman" w:cs="Times New Roman"/>
          <w:sz w:val="24"/>
          <w:szCs w:val="24"/>
        </w:rPr>
        <w:t>If I am wrong in that the awareness of certainty possibility applies, it seems to me that the appellant cannot escape the awareness of possibility test. In pursuing its objective, the corporate mind of the appellant must have realised that its actions constituted tax evasion but acted in reckless disregard of that awareness.</w:t>
      </w:r>
      <w:r w:rsidR="00F975C9">
        <w:rPr>
          <w:rFonts w:ascii="Times New Roman" w:hAnsi="Times New Roman" w:cs="Times New Roman"/>
          <w:sz w:val="24"/>
          <w:szCs w:val="24"/>
        </w:rPr>
        <w:t xml:space="preserve"> </w:t>
      </w:r>
      <w:r w:rsidR="009F2D66" w:rsidRPr="000C6392">
        <w:rPr>
          <w:rFonts w:ascii="Times New Roman" w:hAnsi="Times New Roman" w:cs="Times New Roman"/>
          <w:sz w:val="24"/>
          <w:szCs w:val="24"/>
        </w:rPr>
        <w:t>In my view,</w:t>
      </w:r>
      <w:r w:rsidR="00001EE3">
        <w:rPr>
          <w:rFonts w:ascii="Times New Roman" w:hAnsi="Times New Roman" w:cs="Times New Roman"/>
          <w:sz w:val="24"/>
          <w:szCs w:val="24"/>
        </w:rPr>
        <w:t xml:space="preserve"> the appellant fell foul</w:t>
      </w:r>
      <w:r w:rsidR="009F2D66" w:rsidRPr="000C6392">
        <w:rPr>
          <w:rFonts w:ascii="Times New Roman" w:hAnsi="Times New Roman" w:cs="Times New Roman"/>
          <w:sz w:val="24"/>
          <w:szCs w:val="24"/>
        </w:rPr>
        <w:t xml:space="preserve"> of the </w:t>
      </w:r>
      <w:r w:rsidR="00001EE3">
        <w:rPr>
          <w:rFonts w:ascii="Times New Roman" w:hAnsi="Times New Roman" w:cs="Times New Roman"/>
          <w:sz w:val="24"/>
          <w:szCs w:val="24"/>
        </w:rPr>
        <w:t xml:space="preserve">last two </w:t>
      </w:r>
      <w:r w:rsidR="00520A55">
        <w:rPr>
          <w:rFonts w:ascii="Times New Roman" w:hAnsi="Times New Roman" w:cs="Times New Roman"/>
          <w:sz w:val="24"/>
          <w:szCs w:val="24"/>
        </w:rPr>
        <w:t xml:space="preserve">tax </w:t>
      </w:r>
      <w:r w:rsidR="00001EE3">
        <w:rPr>
          <w:rFonts w:ascii="Times New Roman" w:hAnsi="Times New Roman" w:cs="Times New Roman"/>
          <w:sz w:val="24"/>
          <w:szCs w:val="24"/>
        </w:rPr>
        <w:t>evasion tests propounded by</w:t>
      </w:r>
      <w:r w:rsidR="009F2D66" w:rsidRPr="000C6392">
        <w:rPr>
          <w:rFonts w:ascii="Times New Roman" w:hAnsi="Times New Roman" w:cs="Times New Roman"/>
          <w:sz w:val="24"/>
          <w:szCs w:val="24"/>
        </w:rPr>
        <w:t xml:space="preserve"> Howie J in </w:t>
      </w:r>
      <w:r w:rsidR="009F2D66" w:rsidRPr="000C6392">
        <w:rPr>
          <w:rFonts w:ascii="Times New Roman" w:hAnsi="Times New Roman" w:cs="Times New Roman"/>
          <w:i/>
          <w:sz w:val="24"/>
          <w:szCs w:val="24"/>
        </w:rPr>
        <w:t>ITC 1577, supra.</w:t>
      </w:r>
      <w:r w:rsidR="00001EE3">
        <w:rPr>
          <w:rFonts w:ascii="Times New Roman" w:hAnsi="Times New Roman" w:cs="Times New Roman"/>
          <w:sz w:val="24"/>
          <w:szCs w:val="24"/>
        </w:rPr>
        <w:t xml:space="preserve"> In my view, when it</w:t>
      </w:r>
      <w:r w:rsidR="00F975C9">
        <w:rPr>
          <w:rFonts w:ascii="Times New Roman" w:hAnsi="Times New Roman" w:cs="Times New Roman"/>
          <w:sz w:val="24"/>
          <w:szCs w:val="24"/>
        </w:rPr>
        <w:t xml:space="preserve"> </w:t>
      </w:r>
      <w:r w:rsidR="00001EE3">
        <w:rPr>
          <w:rFonts w:ascii="Times New Roman" w:hAnsi="Times New Roman" w:cs="Times New Roman"/>
          <w:sz w:val="24"/>
          <w:szCs w:val="24"/>
        </w:rPr>
        <w:t xml:space="preserve">claimed </w:t>
      </w:r>
      <w:r w:rsidR="007F3388" w:rsidRPr="000C6392">
        <w:rPr>
          <w:rFonts w:ascii="Times New Roman" w:hAnsi="Times New Roman" w:cs="Times New Roman"/>
          <w:sz w:val="24"/>
          <w:szCs w:val="24"/>
        </w:rPr>
        <w:t xml:space="preserve"> deductions and omitted to make the proper amount</w:t>
      </w:r>
      <w:r w:rsidR="00001EE3">
        <w:rPr>
          <w:rFonts w:ascii="Times New Roman" w:hAnsi="Times New Roman" w:cs="Times New Roman"/>
          <w:sz w:val="24"/>
          <w:szCs w:val="24"/>
        </w:rPr>
        <w:t>s</w:t>
      </w:r>
      <w:r w:rsidR="007F3388" w:rsidRPr="000C6392">
        <w:rPr>
          <w:rFonts w:ascii="Times New Roman" w:hAnsi="Times New Roman" w:cs="Times New Roman"/>
          <w:sz w:val="24"/>
          <w:szCs w:val="24"/>
        </w:rPr>
        <w:t xml:space="preserve"> in </w:t>
      </w:r>
      <w:r w:rsidR="00520A55">
        <w:rPr>
          <w:rFonts w:ascii="Times New Roman" w:hAnsi="Times New Roman" w:cs="Times New Roman"/>
          <w:sz w:val="24"/>
          <w:szCs w:val="24"/>
        </w:rPr>
        <w:t>its tax returns</w:t>
      </w:r>
      <w:r w:rsidR="00001EE3">
        <w:rPr>
          <w:rFonts w:ascii="Times New Roman" w:hAnsi="Times New Roman" w:cs="Times New Roman"/>
          <w:sz w:val="24"/>
          <w:szCs w:val="24"/>
        </w:rPr>
        <w:t xml:space="preserve"> it must have known that it was acting unlawfully but nonetheless continued to do so </w:t>
      </w:r>
      <w:r w:rsidR="0088059D">
        <w:rPr>
          <w:rFonts w:ascii="Times New Roman" w:hAnsi="Times New Roman" w:cs="Times New Roman"/>
          <w:sz w:val="24"/>
          <w:szCs w:val="24"/>
        </w:rPr>
        <w:t>with reckless abandon</w:t>
      </w:r>
      <w:r w:rsidR="006D690A" w:rsidRPr="000C6392">
        <w:rPr>
          <w:rFonts w:ascii="Times New Roman" w:hAnsi="Times New Roman" w:cs="Times New Roman"/>
          <w:sz w:val="24"/>
          <w:szCs w:val="24"/>
        </w:rPr>
        <w:t>.</w:t>
      </w:r>
    </w:p>
    <w:p w:rsidR="00197AFD" w:rsidRPr="000C6392" w:rsidRDefault="0072285F" w:rsidP="000C6392">
      <w:pPr>
        <w:autoSpaceDE w:val="0"/>
        <w:autoSpaceDN w:val="0"/>
        <w:adjustRightInd w:val="0"/>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t>I would have found the ap</w:t>
      </w:r>
      <w:r w:rsidR="00F62E2E">
        <w:rPr>
          <w:rFonts w:ascii="Times New Roman" w:hAnsi="Times New Roman" w:cs="Times New Roman"/>
          <w:sz w:val="24"/>
          <w:szCs w:val="24"/>
        </w:rPr>
        <w:t xml:space="preserve">pellant liable for payment of the </w:t>
      </w:r>
      <w:r w:rsidR="00A266CF">
        <w:rPr>
          <w:rFonts w:ascii="Times New Roman" w:hAnsi="Times New Roman" w:cs="Times New Roman"/>
          <w:sz w:val="24"/>
          <w:szCs w:val="24"/>
        </w:rPr>
        <w:t>double tax penalty</w:t>
      </w:r>
      <w:r w:rsidRPr="000C6392">
        <w:rPr>
          <w:rFonts w:ascii="Times New Roman" w:hAnsi="Times New Roman" w:cs="Times New Roman"/>
          <w:sz w:val="24"/>
          <w:szCs w:val="24"/>
        </w:rPr>
        <w:t xml:space="preserve"> and directed the respondent to re-assess it on that basis but for two reasons that I proceed to set out. The first is that even though</w:t>
      </w:r>
      <w:r w:rsidR="00197AFD" w:rsidRPr="000C6392">
        <w:rPr>
          <w:rFonts w:ascii="Times New Roman" w:hAnsi="Times New Roman" w:cs="Times New Roman"/>
          <w:sz w:val="24"/>
          <w:szCs w:val="24"/>
        </w:rPr>
        <w:t xml:space="preserve"> Howie J </w:t>
      </w:r>
      <w:r w:rsidRPr="000C6392">
        <w:rPr>
          <w:rFonts w:ascii="Times New Roman" w:hAnsi="Times New Roman" w:cs="Times New Roman"/>
          <w:sz w:val="24"/>
          <w:szCs w:val="24"/>
        </w:rPr>
        <w:t xml:space="preserve">found that the taxpayer in </w:t>
      </w:r>
      <w:r w:rsidRPr="000C6392">
        <w:rPr>
          <w:rFonts w:ascii="Times New Roman" w:hAnsi="Times New Roman" w:cs="Times New Roman"/>
          <w:i/>
          <w:sz w:val="24"/>
          <w:szCs w:val="24"/>
        </w:rPr>
        <w:t>ITC 1577</w:t>
      </w:r>
      <w:r w:rsidRPr="000C6392">
        <w:rPr>
          <w:rFonts w:ascii="Times New Roman" w:hAnsi="Times New Roman" w:cs="Times New Roman"/>
          <w:sz w:val="24"/>
          <w:szCs w:val="24"/>
        </w:rPr>
        <w:t xml:space="preserve"> had failed to discharge the onus to establish his lack of intention to evade tax he did not upset the finding of the taxman. Rather</w:t>
      </w:r>
      <w:r w:rsidR="0012024C">
        <w:rPr>
          <w:rFonts w:ascii="Times New Roman" w:hAnsi="Times New Roman" w:cs="Times New Roman"/>
          <w:sz w:val="24"/>
          <w:szCs w:val="24"/>
        </w:rPr>
        <w:t>,</w:t>
      </w:r>
      <w:r w:rsidRPr="000C6392">
        <w:rPr>
          <w:rFonts w:ascii="Times New Roman" w:hAnsi="Times New Roman" w:cs="Times New Roman"/>
          <w:sz w:val="24"/>
          <w:szCs w:val="24"/>
        </w:rPr>
        <w:t xml:space="preserve"> he used his finding as an aggravating feature for upholding the penalty and interest imposed by the taxman. The second is based on my understanding of the practice </w:t>
      </w:r>
      <w:r w:rsidRPr="000C6392">
        <w:rPr>
          <w:rFonts w:ascii="Times New Roman" w:hAnsi="Times New Roman" w:cs="Times New Roman"/>
          <w:sz w:val="24"/>
          <w:szCs w:val="24"/>
        </w:rPr>
        <w:lastRenderedPageBreak/>
        <w:t>in the superior courts in regards to admissions made in pleadings by litigants and concessions seriously and deliberately made by counsel against the interest of their clients.</w:t>
      </w:r>
    </w:p>
    <w:p w:rsidR="0072285F" w:rsidRPr="000C6392" w:rsidRDefault="0072285F" w:rsidP="000C6392">
      <w:pPr>
        <w:autoSpaceDE w:val="0"/>
        <w:autoSpaceDN w:val="0"/>
        <w:adjustRightInd w:val="0"/>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t>In regard to admissions made in pleadings by litigants</w:t>
      </w:r>
      <w:r w:rsidR="00C839BE" w:rsidRPr="000C6392">
        <w:rPr>
          <w:rFonts w:ascii="Times New Roman" w:hAnsi="Times New Roman" w:cs="Times New Roman"/>
          <w:sz w:val="24"/>
          <w:szCs w:val="24"/>
        </w:rPr>
        <w:t>, the position was set out with custom</w:t>
      </w:r>
      <w:r w:rsidR="009B7312" w:rsidRPr="000C6392">
        <w:rPr>
          <w:rFonts w:ascii="Times New Roman" w:hAnsi="Times New Roman" w:cs="Times New Roman"/>
          <w:sz w:val="24"/>
          <w:szCs w:val="24"/>
        </w:rPr>
        <w:t>ary</w:t>
      </w:r>
      <w:r w:rsidR="00C839BE" w:rsidRPr="000C6392">
        <w:rPr>
          <w:rFonts w:ascii="Times New Roman" w:hAnsi="Times New Roman" w:cs="Times New Roman"/>
          <w:sz w:val="24"/>
          <w:szCs w:val="24"/>
        </w:rPr>
        <w:t xml:space="preserve"> clarity by Makarau JA in </w:t>
      </w:r>
      <w:r w:rsidR="00C839BE" w:rsidRPr="000C6392">
        <w:rPr>
          <w:rFonts w:ascii="Times New Roman" w:hAnsi="Times New Roman" w:cs="Times New Roman"/>
          <w:i/>
          <w:sz w:val="24"/>
          <w:szCs w:val="24"/>
        </w:rPr>
        <w:t>Mining Industry Pension Fund v DAB Marketing (Pvt) Ltd</w:t>
      </w:r>
      <w:r w:rsidR="005F4092" w:rsidRPr="000C6392">
        <w:rPr>
          <w:rFonts w:ascii="Times New Roman" w:hAnsi="Times New Roman" w:cs="Times New Roman"/>
          <w:sz w:val="24"/>
          <w:szCs w:val="24"/>
        </w:rPr>
        <w:t xml:space="preserve"> SC 25/2012</w:t>
      </w:r>
      <w:r w:rsidR="00760301" w:rsidRPr="000C6392">
        <w:rPr>
          <w:rFonts w:ascii="Times New Roman" w:hAnsi="Times New Roman" w:cs="Times New Roman"/>
          <w:sz w:val="24"/>
          <w:szCs w:val="24"/>
        </w:rPr>
        <w:t xml:space="preserve"> at</w:t>
      </w:r>
      <w:r w:rsidR="005F4092" w:rsidRPr="000C6392">
        <w:rPr>
          <w:rFonts w:ascii="Times New Roman" w:hAnsi="Times New Roman" w:cs="Times New Roman"/>
          <w:sz w:val="24"/>
          <w:szCs w:val="24"/>
        </w:rPr>
        <w:t>p8-9</w:t>
      </w:r>
      <w:r w:rsidR="00922D60">
        <w:rPr>
          <w:rFonts w:ascii="Times New Roman" w:hAnsi="Times New Roman" w:cs="Times New Roman"/>
          <w:sz w:val="24"/>
          <w:szCs w:val="24"/>
        </w:rPr>
        <w:t>thus</w:t>
      </w:r>
      <w:r w:rsidR="00760301" w:rsidRPr="000C6392">
        <w:rPr>
          <w:rFonts w:ascii="Times New Roman" w:hAnsi="Times New Roman" w:cs="Times New Roman"/>
          <w:sz w:val="24"/>
          <w:szCs w:val="24"/>
        </w:rPr>
        <w:t>:</w:t>
      </w:r>
    </w:p>
    <w:p w:rsidR="002E7E24" w:rsidRDefault="00760301" w:rsidP="00323B45">
      <w:pPr>
        <w:autoSpaceDE w:val="0"/>
        <w:autoSpaceDN w:val="0"/>
        <w:adjustRightInd w:val="0"/>
        <w:spacing w:after="0" w:line="240" w:lineRule="auto"/>
        <w:ind w:left="720"/>
        <w:jc w:val="both"/>
        <w:rPr>
          <w:rFonts w:ascii="Times New Roman" w:hAnsi="Times New Roman" w:cs="Times New Roman"/>
        </w:rPr>
      </w:pPr>
      <w:r w:rsidRPr="000C6392">
        <w:rPr>
          <w:rFonts w:ascii="Times New Roman" w:hAnsi="Times New Roman" w:cs="Times New Roman"/>
        </w:rPr>
        <w:t xml:space="preserve">“A formal </w:t>
      </w:r>
      <w:r w:rsidR="0062069C" w:rsidRPr="000C6392">
        <w:rPr>
          <w:rFonts w:ascii="Times New Roman" w:hAnsi="Times New Roman" w:cs="Times New Roman"/>
        </w:rPr>
        <w:t>admission made in pleadings cannot be ignored by the Court before whom it is made. Unless withdrawn, it prevents the leading of any further evidence to prove or disprove the admitted facts. It becomes conclusive of the issue or facts admitted……The importance of the admission is that it is thus seen as limiting or curtailing the procedures before the Court in that where it is not withdrawn, it is binding on the Court and in its face, the Court cannot allow any party to lead or call for evidence to prove the facts that have been admitted.(See</w:t>
      </w:r>
      <w:r w:rsidR="00F975C9">
        <w:rPr>
          <w:rFonts w:ascii="Times New Roman" w:hAnsi="Times New Roman" w:cs="Times New Roman"/>
        </w:rPr>
        <w:t xml:space="preserve"> </w:t>
      </w:r>
      <w:r w:rsidR="0062069C" w:rsidRPr="000C6392">
        <w:rPr>
          <w:rFonts w:ascii="Times New Roman" w:hAnsi="Times New Roman" w:cs="Times New Roman"/>
          <w:i/>
        </w:rPr>
        <w:t xml:space="preserve">Rance v Union Mercantile Co Ltd </w:t>
      </w:r>
      <w:r w:rsidR="0062069C" w:rsidRPr="000C6392">
        <w:rPr>
          <w:rFonts w:ascii="Times New Roman" w:hAnsi="Times New Roman" w:cs="Times New Roman"/>
        </w:rPr>
        <w:t>1922 AD 312</w:t>
      </w:r>
      <w:r w:rsidR="0062069C" w:rsidRPr="000C6392">
        <w:rPr>
          <w:rFonts w:ascii="Times New Roman" w:hAnsi="Times New Roman" w:cs="Times New Roman"/>
          <w:i/>
        </w:rPr>
        <w:t xml:space="preserve">, Gordon v Tarnow </w:t>
      </w:r>
      <w:r w:rsidR="0062069C" w:rsidRPr="000C6392">
        <w:rPr>
          <w:rFonts w:ascii="Times New Roman" w:hAnsi="Times New Roman" w:cs="Times New Roman"/>
        </w:rPr>
        <w:t>1947 (3) SA 525 (AD),</w:t>
      </w:r>
      <w:r w:rsidR="0062069C" w:rsidRPr="000C6392">
        <w:rPr>
          <w:rFonts w:ascii="Times New Roman" w:hAnsi="Times New Roman" w:cs="Times New Roman"/>
          <w:i/>
        </w:rPr>
        <w:t xml:space="preserve"> Van Deventer v de Villiers</w:t>
      </w:r>
      <w:r w:rsidR="00C71D17" w:rsidRPr="000C6392">
        <w:rPr>
          <w:rFonts w:ascii="Times New Roman" w:hAnsi="Times New Roman" w:cs="Times New Roman"/>
        </w:rPr>
        <w:t>1953 (4) SA 72 (C</w:t>
      </w:r>
      <w:r w:rsidR="00C71D17" w:rsidRPr="000C6392">
        <w:rPr>
          <w:rFonts w:ascii="Times New Roman" w:hAnsi="Times New Roman" w:cs="Times New Roman"/>
          <w:i/>
        </w:rPr>
        <w:t xml:space="preserve">), Moresby-White v Moresby-White </w:t>
      </w:r>
      <w:r w:rsidR="00C71D17" w:rsidRPr="000C6392">
        <w:rPr>
          <w:rFonts w:ascii="Times New Roman" w:hAnsi="Times New Roman" w:cs="Times New Roman"/>
        </w:rPr>
        <w:t>1972 (1)  RLR 199 (AD) at 203E-H, 1972 (3) SA 222 (RAD) at 224,</w:t>
      </w:r>
      <w:r w:rsidR="00C71D17" w:rsidRPr="000C6392">
        <w:rPr>
          <w:rFonts w:ascii="Times New Roman" w:hAnsi="Times New Roman" w:cs="Times New Roman"/>
          <w:i/>
        </w:rPr>
        <w:t xml:space="preserve"> DD Transport (Pvt) Ltd v Abbot </w:t>
      </w:r>
      <w:r w:rsidR="00C71D17" w:rsidRPr="000C6392">
        <w:rPr>
          <w:rFonts w:ascii="Times New Roman" w:hAnsi="Times New Roman" w:cs="Times New Roman"/>
        </w:rPr>
        <w:t>1988 (2) ZLR 98</w:t>
      </w:r>
      <w:r w:rsidR="00C71D17" w:rsidRPr="000C6392">
        <w:rPr>
          <w:rFonts w:ascii="Times New Roman" w:hAnsi="Times New Roman" w:cs="Times New Roman"/>
          <w:i/>
        </w:rPr>
        <w:t xml:space="preserve"> and Liquidator of M&amp; C Holdings (Pty) Ltd v Guard Alert (Pty) Ltd </w:t>
      </w:r>
      <w:r w:rsidR="00C71D17" w:rsidRPr="000C6392">
        <w:rPr>
          <w:rFonts w:ascii="Times New Roman" w:hAnsi="Times New Roman" w:cs="Times New Roman"/>
        </w:rPr>
        <w:t>1993 (2) ZLR 299 (HC).</w:t>
      </w:r>
    </w:p>
    <w:p w:rsidR="00760301" w:rsidRPr="002E7E24" w:rsidRDefault="002E7E24" w:rsidP="002E7E24">
      <w:pPr>
        <w:autoSpaceDE w:val="0"/>
        <w:autoSpaceDN w:val="0"/>
        <w:adjustRightInd w:val="0"/>
        <w:spacing w:after="0" w:line="240" w:lineRule="auto"/>
        <w:jc w:val="both"/>
        <w:rPr>
          <w:rFonts w:ascii="Times New Roman" w:hAnsi="Times New Roman" w:cs="Times New Roman"/>
          <w:sz w:val="24"/>
          <w:szCs w:val="24"/>
        </w:rPr>
      </w:pPr>
      <w:r w:rsidRPr="002E7E24">
        <w:rPr>
          <w:rFonts w:ascii="Times New Roman" w:hAnsi="Times New Roman" w:cs="Times New Roman"/>
          <w:sz w:val="24"/>
          <w:szCs w:val="24"/>
        </w:rPr>
        <w:t>Section 36 of the Civil Evidence Act [</w:t>
      </w:r>
      <w:r w:rsidRPr="00377CD0">
        <w:rPr>
          <w:rFonts w:ascii="Times New Roman" w:hAnsi="Times New Roman" w:cs="Times New Roman"/>
          <w:i/>
          <w:sz w:val="24"/>
          <w:szCs w:val="24"/>
        </w:rPr>
        <w:t xml:space="preserve">Chapter </w:t>
      </w:r>
      <w:r w:rsidR="00377CD0" w:rsidRPr="00377CD0">
        <w:rPr>
          <w:rFonts w:ascii="Times New Roman" w:hAnsi="Times New Roman" w:cs="Times New Roman"/>
          <w:i/>
          <w:sz w:val="24"/>
          <w:szCs w:val="24"/>
        </w:rPr>
        <w:t>8:01</w:t>
      </w:r>
      <w:r w:rsidRPr="002E7E24">
        <w:rPr>
          <w:rFonts w:ascii="Times New Roman" w:hAnsi="Times New Roman" w:cs="Times New Roman"/>
          <w:sz w:val="24"/>
          <w:szCs w:val="24"/>
        </w:rPr>
        <w:t>] is to the same effect.</w:t>
      </w:r>
    </w:p>
    <w:p w:rsidR="000C6392" w:rsidRPr="000C6392" w:rsidRDefault="000C6392" w:rsidP="00323B45">
      <w:pPr>
        <w:autoSpaceDE w:val="0"/>
        <w:autoSpaceDN w:val="0"/>
        <w:adjustRightInd w:val="0"/>
        <w:spacing w:after="0" w:line="240" w:lineRule="auto"/>
        <w:ind w:left="720"/>
        <w:jc w:val="both"/>
        <w:rPr>
          <w:rFonts w:ascii="Times New Roman" w:hAnsi="Times New Roman" w:cs="Times New Roman"/>
        </w:rPr>
      </w:pPr>
    </w:p>
    <w:p w:rsidR="00612983" w:rsidRPr="000C6392" w:rsidRDefault="00C71D17" w:rsidP="000C6392">
      <w:pPr>
        <w:autoSpaceDE w:val="0"/>
        <w:autoSpaceDN w:val="0"/>
        <w:adjustRightInd w:val="0"/>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t xml:space="preserve">The admission in this case was apparent from the initial penalty imposed by the </w:t>
      </w:r>
      <w:r w:rsidR="00480DE3" w:rsidRPr="000C6392">
        <w:rPr>
          <w:rFonts w:ascii="Times New Roman" w:hAnsi="Times New Roman" w:cs="Times New Roman"/>
          <w:sz w:val="24"/>
          <w:szCs w:val="24"/>
        </w:rPr>
        <w:t>Commissioner of 8</w:t>
      </w:r>
      <w:r w:rsidR="000C6392">
        <w:rPr>
          <w:rFonts w:ascii="Times New Roman" w:hAnsi="Times New Roman" w:cs="Times New Roman"/>
          <w:sz w:val="24"/>
          <w:szCs w:val="24"/>
        </w:rPr>
        <w:t xml:space="preserve"> percent </w:t>
      </w:r>
      <w:r w:rsidR="00480DE3" w:rsidRPr="000C6392">
        <w:rPr>
          <w:rFonts w:ascii="Times New Roman" w:hAnsi="Times New Roman" w:cs="Times New Roman"/>
          <w:sz w:val="24"/>
          <w:szCs w:val="24"/>
        </w:rPr>
        <w:t>that he later reduced to 5</w:t>
      </w:r>
      <w:r w:rsidR="000C6392">
        <w:rPr>
          <w:rFonts w:ascii="Times New Roman" w:hAnsi="Times New Roman" w:cs="Times New Roman"/>
          <w:sz w:val="24"/>
          <w:szCs w:val="24"/>
        </w:rPr>
        <w:t xml:space="preserve"> per cent.</w:t>
      </w:r>
      <w:r w:rsidR="00480DE3" w:rsidRPr="000C6392">
        <w:rPr>
          <w:rFonts w:ascii="Times New Roman" w:hAnsi="Times New Roman" w:cs="Times New Roman"/>
          <w:sz w:val="24"/>
          <w:szCs w:val="24"/>
        </w:rPr>
        <w:t xml:space="preserve"> It would be prejudicial and cause an injustice to the appellant were I to ignore the admission.  Aligned to the concessions deliberately and seriously made by counsel, is the practice that a court is precluded </w:t>
      </w:r>
      <w:r w:rsidR="00645FA7" w:rsidRPr="000C6392">
        <w:rPr>
          <w:rFonts w:ascii="Times New Roman" w:hAnsi="Times New Roman" w:cs="Times New Roman"/>
          <w:sz w:val="24"/>
          <w:szCs w:val="24"/>
        </w:rPr>
        <w:t xml:space="preserve">from determining an issue before it based on case authority </w:t>
      </w:r>
      <w:r w:rsidR="00480DE3" w:rsidRPr="000C6392">
        <w:rPr>
          <w:rFonts w:ascii="Times New Roman" w:hAnsi="Times New Roman" w:cs="Times New Roman"/>
          <w:sz w:val="24"/>
          <w:szCs w:val="24"/>
        </w:rPr>
        <w:t>that was not referred to by any of the parties</w:t>
      </w:r>
      <w:r w:rsidR="00645FA7" w:rsidRPr="000C6392">
        <w:rPr>
          <w:rFonts w:ascii="Times New Roman" w:hAnsi="Times New Roman" w:cs="Times New Roman"/>
          <w:sz w:val="24"/>
          <w:szCs w:val="24"/>
        </w:rPr>
        <w:t xml:space="preserve"> in submissions</w:t>
      </w:r>
      <w:r w:rsidR="00480DE3" w:rsidRPr="000C6392">
        <w:rPr>
          <w:rFonts w:ascii="Times New Roman" w:hAnsi="Times New Roman" w:cs="Times New Roman"/>
          <w:sz w:val="24"/>
          <w:szCs w:val="24"/>
        </w:rPr>
        <w:t xml:space="preserve"> without</w:t>
      </w:r>
      <w:r w:rsidR="00645FA7" w:rsidRPr="000C6392">
        <w:rPr>
          <w:rFonts w:ascii="Times New Roman" w:hAnsi="Times New Roman" w:cs="Times New Roman"/>
          <w:sz w:val="24"/>
          <w:szCs w:val="24"/>
        </w:rPr>
        <w:t xml:space="preserve"> first </w:t>
      </w:r>
      <w:r w:rsidR="00480DE3" w:rsidRPr="000C6392">
        <w:rPr>
          <w:rFonts w:ascii="Times New Roman" w:hAnsi="Times New Roman" w:cs="Times New Roman"/>
          <w:sz w:val="24"/>
          <w:szCs w:val="24"/>
        </w:rPr>
        <w:t xml:space="preserve"> affording them an opportunity to make </w:t>
      </w:r>
      <w:r w:rsidR="00FF3469" w:rsidRPr="000C6392">
        <w:rPr>
          <w:rFonts w:ascii="Times New Roman" w:hAnsi="Times New Roman" w:cs="Times New Roman"/>
          <w:sz w:val="24"/>
          <w:szCs w:val="24"/>
        </w:rPr>
        <w:t xml:space="preserve">argument on it. I chanced upon </w:t>
      </w:r>
      <w:r w:rsidR="00FF3469" w:rsidRPr="000C6392">
        <w:rPr>
          <w:rFonts w:ascii="Times New Roman" w:hAnsi="Times New Roman" w:cs="Times New Roman"/>
          <w:i/>
          <w:sz w:val="24"/>
          <w:szCs w:val="24"/>
        </w:rPr>
        <w:t>ITC 1577</w:t>
      </w:r>
      <w:r w:rsidR="00FF3469" w:rsidRPr="000C6392">
        <w:rPr>
          <w:rFonts w:ascii="Times New Roman" w:hAnsi="Times New Roman" w:cs="Times New Roman"/>
          <w:sz w:val="24"/>
          <w:szCs w:val="24"/>
        </w:rPr>
        <w:t xml:space="preserve"> while researching</w:t>
      </w:r>
      <w:r w:rsidR="00645FA7" w:rsidRPr="000C6392">
        <w:rPr>
          <w:rFonts w:ascii="Times New Roman" w:hAnsi="Times New Roman" w:cs="Times New Roman"/>
          <w:sz w:val="24"/>
          <w:szCs w:val="24"/>
        </w:rPr>
        <w:t xml:space="preserve"> for this judgment. It was not referred to by any of the parties or their counsel. I accept that it would be prejudicial to the appellant were I to use it to circumvent the admission made by the respondent and the concession of his </w:t>
      </w:r>
      <w:r w:rsidR="00612983" w:rsidRPr="000C6392">
        <w:rPr>
          <w:rFonts w:ascii="Times New Roman" w:hAnsi="Times New Roman" w:cs="Times New Roman"/>
          <w:sz w:val="24"/>
          <w:szCs w:val="24"/>
        </w:rPr>
        <w:t xml:space="preserve">counsel. </w:t>
      </w:r>
    </w:p>
    <w:p w:rsidR="00612983" w:rsidRPr="000C6392" w:rsidRDefault="00645FA7" w:rsidP="000C6392">
      <w:pPr>
        <w:autoSpaceDE w:val="0"/>
        <w:autoSpaceDN w:val="0"/>
        <w:adjustRightInd w:val="0"/>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t>Thus even though I would have been inclined to find the appellant liable for evadin</w:t>
      </w:r>
      <w:r w:rsidR="001F626A">
        <w:rPr>
          <w:rFonts w:ascii="Times New Roman" w:hAnsi="Times New Roman" w:cs="Times New Roman"/>
          <w:sz w:val="24"/>
          <w:szCs w:val="24"/>
        </w:rPr>
        <w:t>g tax</w:t>
      </w:r>
      <w:r w:rsidR="00612983" w:rsidRPr="000C6392">
        <w:rPr>
          <w:rFonts w:ascii="Times New Roman" w:hAnsi="Times New Roman" w:cs="Times New Roman"/>
          <w:sz w:val="24"/>
          <w:szCs w:val="24"/>
        </w:rPr>
        <w:t xml:space="preserve">, I accept that I am bound by the admission and concession made by and on behalf of the respondent. Accordingly, I proceed to determine the penalty based on the admission and concession that the appellant </w:t>
      </w:r>
      <w:r w:rsidR="001F626A">
        <w:rPr>
          <w:rFonts w:ascii="Times New Roman" w:hAnsi="Times New Roman" w:cs="Times New Roman"/>
          <w:sz w:val="24"/>
          <w:szCs w:val="24"/>
        </w:rPr>
        <w:t>did not intend to evade tax</w:t>
      </w:r>
      <w:r w:rsidR="00612983" w:rsidRPr="000C6392">
        <w:rPr>
          <w:rFonts w:ascii="Times New Roman" w:hAnsi="Times New Roman" w:cs="Times New Roman"/>
          <w:sz w:val="24"/>
          <w:szCs w:val="24"/>
        </w:rPr>
        <w:t>.</w:t>
      </w:r>
    </w:p>
    <w:p w:rsidR="003F5B69" w:rsidRPr="000C6392" w:rsidRDefault="00BC18EA" w:rsidP="000C6392">
      <w:pPr>
        <w:autoSpaceDE w:val="0"/>
        <w:autoSpaceDN w:val="0"/>
        <w:adjustRightInd w:val="0"/>
        <w:spacing w:after="0" w:line="360" w:lineRule="auto"/>
        <w:ind w:firstLine="720"/>
        <w:jc w:val="both"/>
        <w:rPr>
          <w:rFonts w:ascii="Times New Roman" w:hAnsi="Times New Roman" w:cs="Times New Roman"/>
          <w:sz w:val="24"/>
          <w:szCs w:val="24"/>
        </w:rPr>
      </w:pPr>
      <w:r w:rsidRPr="000C6392">
        <w:rPr>
          <w:rFonts w:ascii="Times New Roman" w:hAnsi="Times New Roman" w:cs="Times New Roman"/>
          <w:sz w:val="24"/>
          <w:szCs w:val="24"/>
        </w:rPr>
        <w:t xml:space="preserve">The principles governing the imposition of a penalty are well developed in our criminal law. In the case of </w:t>
      </w:r>
      <w:r w:rsidRPr="000C6392">
        <w:rPr>
          <w:rFonts w:ascii="Times New Roman" w:hAnsi="Times New Roman" w:cs="Times New Roman"/>
          <w:i/>
          <w:sz w:val="24"/>
          <w:szCs w:val="24"/>
        </w:rPr>
        <w:t xml:space="preserve">S </w:t>
      </w:r>
      <w:r w:rsidRPr="002A4578">
        <w:rPr>
          <w:rFonts w:ascii="Times New Roman" w:hAnsi="Times New Roman" w:cs="Times New Roman"/>
          <w:sz w:val="24"/>
          <w:szCs w:val="24"/>
        </w:rPr>
        <w:t>v</w:t>
      </w:r>
      <w:r w:rsidR="008A26C6" w:rsidRPr="000C6392">
        <w:rPr>
          <w:rFonts w:ascii="Times New Roman" w:hAnsi="Times New Roman" w:cs="Times New Roman"/>
          <w:i/>
          <w:sz w:val="24"/>
          <w:szCs w:val="24"/>
        </w:rPr>
        <w:t>Zinn</w:t>
      </w:r>
      <w:r w:rsidR="00E87C7D" w:rsidRPr="000C6392">
        <w:rPr>
          <w:rFonts w:ascii="Times New Roman" w:hAnsi="Times New Roman" w:cs="Times New Roman"/>
          <w:sz w:val="24"/>
          <w:szCs w:val="24"/>
        </w:rPr>
        <w:t>1969 (2) SA 537 (A) at 540G</w:t>
      </w:r>
      <w:r w:rsidR="002A4578">
        <w:rPr>
          <w:rFonts w:ascii="Times New Roman" w:hAnsi="Times New Roman" w:cs="Times New Roman"/>
          <w:sz w:val="24"/>
          <w:szCs w:val="24"/>
        </w:rPr>
        <w:t xml:space="preserve"> (</w:t>
      </w:r>
      <w:r w:rsidR="006457B7" w:rsidRPr="000C6392">
        <w:rPr>
          <w:rFonts w:ascii="Times New Roman" w:hAnsi="Times New Roman" w:cs="Times New Roman"/>
          <w:sz w:val="24"/>
          <w:szCs w:val="24"/>
        </w:rPr>
        <w:t>approved by the Constitutional Court of South Africa in</w:t>
      </w:r>
      <w:r w:rsidR="00F975C9">
        <w:rPr>
          <w:rFonts w:ascii="Times New Roman" w:hAnsi="Times New Roman" w:cs="Times New Roman"/>
          <w:sz w:val="24"/>
          <w:szCs w:val="24"/>
        </w:rPr>
        <w:t xml:space="preserve"> </w:t>
      </w:r>
      <w:r w:rsidR="007669C0" w:rsidRPr="000C6392">
        <w:rPr>
          <w:rFonts w:ascii="Times New Roman" w:hAnsi="Times New Roman" w:cs="Times New Roman"/>
          <w:i/>
          <w:sz w:val="24"/>
          <w:szCs w:val="24"/>
        </w:rPr>
        <w:t xml:space="preserve">S </w:t>
      </w:r>
      <w:r w:rsidR="007669C0" w:rsidRPr="002A4578">
        <w:rPr>
          <w:rFonts w:ascii="Times New Roman" w:hAnsi="Times New Roman" w:cs="Times New Roman"/>
          <w:sz w:val="24"/>
          <w:szCs w:val="24"/>
        </w:rPr>
        <w:t xml:space="preserve">v </w:t>
      </w:r>
      <w:r w:rsidR="00B50D89">
        <w:rPr>
          <w:rFonts w:ascii="Times New Roman" w:hAnsi="Times New Roman" w:cs="Times New Roman"/>
          <w:i/>
          <w:sz w:val="24"/>
          <w:szCs w:val="24"/>
        </w:rPr>
        <w:t>M (C</w:t>
      </w:r>
      <w:r w:rsidR="007669C0" w:rsidRPr="000C6392">
        <w:rPr>
          <w:rFonts w:ascii="Times New Roman" w:hAnsi="Times New Roman" w:cs="Times New Roman"/>
          <w:i/>
          <w:sz w:val="24"/>
          <w:szCs w:val="24"/>
        </w:rPr>
        <w:t xml:space="preserve">entre for Child Law as Amicus Curiae) </w:t>
      </w:r>
      <w:r w:rsidR="002A4578">
        <w:rPr>
          <w:rFonts w:ascii="Times New Roman" w:hAnsi="Times New Roman" w:cs="Times New Roman"/>
          <w:sz w:val="24"/>
          <w:szCs w:val="24"/>
        </w:rPr>
        <w:t>2008 (3) SA 232 (CC) para (</w:t>
      </w:r>
      <w:r w:rsidR="007669C0" w:rsidRPr="000C6392">
        <w:rPr>
          <w:rFonts w:ascii="Times New Roman" w:hAnsi="Times New Roman" w:cs="Times New Roman"/>
          <w:sz w:val="24"/>
          <w:szCs w:val="24"/>
        </w:rPr>
        <w:t>10</w:t>
      </w:r>
      <w:r w:rsidR="002A4578">
        <w:rPr>
          <w:rFonts w:ascii="Times New Roman" w:hAnsi="Times New Roman" w:cs="Times New Roman"/>
          <w:sz w:val="24"/>
          <w:szCs w:val="24"/>
        </w:rPr>
        <w:t xml:space="preserve">) </w:t>
      </w:r>
      <w:r w:rsidR="007669C0" w:rsidRPr="000C6392">
        <w:rPr>
          <w:rFonts w:ascii="Times New Roman" w:hAnsi="Times New Roman" w:cs="Times New Roman"/>
          <w:sz w:val="24"/>
          <w:szCs w:val="24"/>
        </w:rPr>
        <w:t xml:space="preserve">and </w:t>
      </w:r>
      <w:r w:rsidR="002A4578">
        <w:rPr>
          <w:rFonts w:ascii="Times New Roman" w:hAnsi="Times New Roman" w:cs="Times New Roman"/>
          <w:sz w:val="24"/>
          <w:szCs w:val="24"/>
        </w:rPr>
        <w:t>(</w:t>
      </w:r>
      <w:r w:rsidR="007669C0" w:rsidRPr="000C6392">
        <w:rPr>
          <w:rFonts w:ascii="Times New Roman" w:hAnsi="Times New Roman" w:cs="Times New Roman"/>
          <w:sz w:val="24"/>
          <w:szCs w:val="24"/>
        </w:rPr>
        <w:t>109</w:t>
      </w:r>
      <w:r w:rsidR="002A4578">
        <w:rPr>
          <w:rFonts w:ascii="Times New Roman" w:hAnsi="Times New Roman" w:cs="Times New Roman"/>
          <w:sz w:val="24"/>
          <w:szCs w:val="24"/>
        </w:rPr>
        <w:t xml:space="preserve">) </w:t>
      </w:r>
      <w:r w:rsidR="008A26C6" w:rsidRPr="000C6392">
        <w:rPr>
          <w:rFonts w:ascii="Times New Roman" w:hAnsi="Times New Roman" w:cs="Times New Roman"/>
          <w:sz w:val="24"/>
          <w:szCs w:val="24"/>
        </w:rPr>
        <w:t xml:space="preserve">the triad of </w:t>
      </w:r>
      <w:r w:rsidRPr="000C6392">
        <w:rPr>
          <w:rFonts w:ascii="Times New Roman" w:hAnsi="Times New Roman" w:cs="Times New Roman"/>
          <w:sz w:val="24"/>
          <w:szCs w:val="24"/>
        </w:rPr>
        <w:t xml:space="preserve">the </w:t>
      </w:r>
      <w:r w:rsidR="00E87C7D" w:rsidRPr="000C6392">
        <w:rPr>
          <w:rFonts w:ascii="Times New Roman" w:hAnsi="Times New Roman" w:cs="Times New Roman"/>
          <w:sz w:val="24"/>
          <w:szCs w:val="24"/>
        </w:rPr>
        <w:t>crime, the offender and the interests of society were</w:t>
      </w:r>
      <w:r w:rsidR="008A26C6" w:rsidRPr="000C6392">
        <w:rPr>
          <w:rFonts w:ascii="Times New Roman" w:hAnsi="Times New Roman" w:cs="Times New Roman"/>
          <w:sz w:val="24"/>
          <w:szCs w:val="24"/>
        </w:rPr>
        <w:t xml:space="preserve"> enunciated and envisaged to holistically embrace </w:t>
      </w:r>
      <w:r w:rsidR="00BE63EA" w:rsidRPr="000C6392">
        <w:rPr>
          <w:rFonts w:ascii="Times New Roman" w:hAnsi="Times New Roman" w:cs="Times New Roman"/>
          <w:sz w:val="24"/>
          <w:szCs w:val="24"/>
        </w:rPr>
        <w:t>all considerations necessary in</w:t>
      </w:r>
      <w:r w:rsidR="008A26C6" w:rsidRPr="000C6392">
        <w:rPr>
          <w:rFonts w:ascii="Times New Roman" w:hAnsi="Times New Roman" w:cs="Times New Roman"/>
          <w:sz w:val="24"/>
          <w:szCs w:val="24"/>
        </w:rPr>
        <w:t xml:space="preserve"> the imposition of any penalty. </w:t>
      </w:r>
      <w:r w:rsidR="00703FE9" w:rsidRPr="000C6392">
        <w:rPr>
          <w:rFonts w:ascii="Times New Roman" w:hAnsi="Times New Roman" w:cs="Times New Roman"/>
          <w:sz w:val="24"/>
          <w:szCs w:val="24"/>
        </w:rPr>
        <w:t xml:space="preserve">The case has been applied in Zimbabwe in such cases as </w:t>
      </w:r>
      <w:r w:rsidR="00703FE9" w:rsidRPr="000C6392">
        <w:rPr>
          <w:rFonts w:ascii="Times New Roman" w:hAnsi="Times New Roman" w:cs="Times New Roman"/>
          <w:i/>
          <w:sz w:val="24"/>
          <w:szCs w:val="24"/>
        </w:rPr>
        <w:t xml:space="preserve">S </w:t>
      </w:r>
      <w:r w:rsidR="00703FE9" w:rsidRPr="002A4578">
        <w:rPr>
          <w:rFonts w:ascii="Times New Roman" w:hAnsi="Times New Roman" w:cs="Times New Roman"/>
          <w:sz w:val="24"/>
          <w:szCs w:val="24"/>
        </w:rPr>
        <w:t>v</w:t>
      </w:r>
      <w:r w:rsidR="00703FE9" w:rsidRPr="000C6392">
        <w:rPr>
          <w:rFonts w:ascii="Times New Roman" w:hAnsi="Times New Roman" w:cs="Times New Roman"/>
          <w:i/>
          <w:sz w:val="24"/>
          <w:szCs w:val="24"/>
        </w:rPr>
        <w:t xml:space="preserve"> Gondo</w:t>
      </w:r>
      <w:r w:rsidR="00703FE9" w:rsidRPr="000C6392">
        <w:rPr>
          <w:rFonts w:ascii="Times New Roman" w:hAnsi="Times New Roman" w:cs="Times New Roman"/>
          <w:sz w:val="24"/>
          <w:szCs w:val="24"/>
        </w:rPr>
        <w:t xml:space="preserve"> 1990 (2) ZLR 171 (S) at 173A and </w:t>
      </w:r>
      <w:r w:rsidR="00703FE9" w:rsidRPr="000C6392">
        <w:rPr>
          <w:rFonts w:ascii="Times New Roman" w:hAnsi="Times New Roman" w:cs="Times New Roman"/>
          <w:i/>
          <w:sz w:val="24"/>
          <w:szCs w:val="24"/>
        </w:rPr>
        <w:t xml:space="preserve">S </w:t>
      </w:r>
      <w:r w:rsidR="00703FE9" w:rsidRPr="002A4578">
        <w:rPr>
          <w:rFonts w:ascii="Times New Roman" w:hAnsi="Times New Roman" w:cs="Times New Roman"/>
          <w:sz w:val="24"/>
          <w:szCs w:val="24"/>
        </w:rPr>
        <w:t>v</w:t>
      </w:r>
      <w:r w:rsidR="00703FE9" w:rsidRPr="000C6392">
        <w:rPr>
          <w:rFonts w:ascii="Times New Roman" w:hAnsi="Times New Roman" w:cs="Times New Roman"/>
          <w:i/>
          <w:sz w:val="24"/>
          <w:szCs w:val="24"/>
        </w:rPr>
        <w:t xml:space="preserve"> Mudzamiri &amp; Anor</w:t>
      </w:r>
      <w:r w:rsidR="00703FE9" w:rsidRPr="000C6392">
        <w:rPr>
          <w:rFonts w:ascii="Times New Roman" w:hAnsi="Times New Roman" w:cs="Times New Roman"/>
          <w:sz w:val="24"/>
          <w:szCs w:val="24"/>
        </w:rPr>
        <w:t xml:space="preserve"> 1993 (2) ZLR 43 (S) at </w:t>
      </w:r>
      <w:r w:rsidR="00703FE9" w:rsidRPr="000C6392">
        <w:rPr>
          <w:rFonts w:ascii="Times New Roman" w:hAnsi="Times New Roman" w:cs="Times New Roman"/>
          <w:sz w:val="24"/>
          <w:szCs w:val="24"/>
        </w:rPr>
        <w:lastRenderedPageBreak/>
        <w:t xml:space="preserve">48A. </w:t>
      </w:r>
      <w:r w:rsidR="008A26C6" w:rsidRPr="000C6392">
        <w:rPr>
          <w:rFonts w:ascii="Times New Roman" w:hAnsi="Times New Roman" w:cs="Times New Roman"/>
          <w:sz w:val="24"/>
          <w:szCs w:val="24"/>
        </w:rPr>
        <w:t xml:space="preserve">Since this appeal constitutes a rehearing, I am not restricted by the considerations of the Commissioner. I will take into account the all the </w:t>
      </w:r>
      <w:r w:rsidR="003F5B69" w:rsidRPr="000C6392">
        <w:rPr>
          <w:rFonts w:ascii="Times New Roman" w:hAnsi="Times New Roman" w:cs="Times New Roman"/>
          <w:sz w:val="24"/>
          <w:szCs w:val="24"/>
        </w:rPr>
        <w:t xml:space="preserve">factors raised </w:t>
      </w:r>
      <w:r w:rsidR="008A26C6" w:rsidRPr="000C6392">
        <w:rPr>
          <w:rFonts w:ascii="Times New Roman" w:hAnsi="Times New Roman" w:cs="Times New Roman"/>
          <w:sz w:val="24"/>
          <w:szCs w:val="24"/>
        </w:rPr>
        <w:t xml:space="preserve">by both counsel in their respective oral and written submissions. </w:t>
      </w:r>
    </w:p>
    <w:p w:rsidR="003F5B69" w:rsidRPr="000C6392" w:rsidRDefault="003F5B69" w:rsidP="000C6392">
      <w:pPr>
        <w:autoSpaceDE w:val="0"/>
        <w:autoSpaceDN w:val="0"/>
        <w:adjustRightInd w:val="0"/>
        <w:spacing w:after="0" w:line="360" w:lineRule="auto"/>
        <w:jc w:val="both"/>
        <w:rPr>
          <w:rFonts w:ascii="Times New Roman" w:hAnsi="Times New Roman" w:cs="Times New Roman"/>
          <w:sz w:val="24"/>
          <w:szCs w:val="24"/>
        </w:rPr>
      </w:pPr>
    </w:p>
    <w:p w:rsidR="003F5B69" w:rsidRPr="002A4578" w:rsidRDefault="003F5B69" w:rsidP="002A4578">
      <w:pPr>
        <w:autoSpaceDE w:val="0"/>
        <w:autoSpaceDN w:val="0"/>
        <w:adjustRightInd w:val="0"/>
        <w:spacing w:after="0" w:line="360" w:lineRule="auto"/>
        <w:jc w:val="both"/>
        <w:rPr>
          <w:rFonts w:ascii="Times New Roman" w:hAnsi="Times New Roman" w:cs="Times New Roman"/>
          <w:sz w:val="24"/>
          <w:szCs w:val="24"/>
          <w:u w:val="single"/>
        </w:rPr>
      </w:pPr>
      <w:r w:rsidRPr="002A4578">
        <w:rPr>
          <w:rFonts w:ascii="Times New Roman" w:hAnsi="Times New Roman" w:cs="Times New Roman"/>
          <w:sz w:val="24"/>
          <w:szCs w:val="24"/>
          <w:u w:val="single"/>
        </w:rPr>
        <w:t>The offender</w:t>
      </w:r>
    </w:p>
    <w:p w:rsidR="002C00D4" w:rsidRPr="002A4578" w:rsidRDefault="003F5B69" w:rsidP="002A4578">
      <w:pPr>
        <w:autoSpaceDE w:val="0"/>
        <w:autoSpaceDN w:val="0"/>
        <w:adjustRightInd w:val="0"/>
        <w:spacing w:after="0" w:line="360" w:lineRule="auto"/>
        <w:ind w:firstLine="720"/>
        <w:jc w:val="both"/>
        <w:rPr>
          <w:rFonts w:ascii="Times New Roman" w:hAnsi="Times New Roman" w:cs="Times New Roman"/>
          <w:sz w:val="24"/>
          <w:szCs w:val="24"/>
        </w:rPr>
      </w:pPr>
      <w:r w:rsidRPr="002A4578">
        <w:rPr>
          <w:rFonts w:ascii="Times New Roman" w:hAnsi="Times New Roman" w:cs="Times New Roman"/>
          <w:sz w:val="24"/>
          <w:szCs w:val="24"/>
        </w:rPr>
        <w:t xml:space="preserve">The appellant </w:t>
      </w:r>
      <w:r w:rsidR="00847428" w:rsidRPr="002A4578">
        <w:rPr>
          <w:rFonts w:ascii="Times New Roman" w:hAnsi="Times New Roman" w:cs="Times New Roman"/>
          <w:sz w:val="24"/>
          <w:szCs w:val="24"/>
        </w:rPr>
        <w:t xml:space="preserve">after extensive negotiations with the </w:t>
      </w:r>
      <w:r w:rsidR="004B5AA9" w:rsidRPr="002A4578">
        <w:rPr>
          <w:rFonts w:ascii="Times New Roman" w:hAnsi="Times New Roman" w:cs="Times New Roman"/>
          <w:sz w:val="24"/>
          <w:szCs w:val="24"/>
        </w:rPr>
        <w:t xml:space="preserve">Government of Zimbabwe made massive </w:t>
      </w:r>
      <w:r w:rsidR="00154CBB" w:rsidRPr="002A4578">
        <w:rPr>
          <w:rFonts w:ascii="Times New Roman" w:hAnsi="Times New Roman" w:cs="Times New Roman"/>
          <w:sz w:val="24"/>
          <w:szCs w:val="24"/>
        </w:rPr>
        <w:t xml:space="preserve">and </w:t>
      </w:r>
      <w:r w:rsidR="002A4578" w:rsidRPr="002A4578">
        <w:rPr>
          <w:rFonts w:ascii="Times New Roman" w:hAnsi="Times New Roman" w:cs="Times New Roman"/>
          <w:sz w:val="24"/>
          <w:szCs w:val="24"/>
        </w:rPr>
        <w:t>substantial foreign</w:t>
      </w:r>
      <w:r w:rsidR="004B5AA9" w:rsidRPr="002A4578">
        <w:rPr>
          <w:rFonts w:ascii="Times New Roman" w:hAnsi="Times New Roman" w:cs="Times New Roman"/>
          <w:sz w:val="24"/>
          <w:szCs w:val="24"/>
        </w:rPr>
        <w:t xml:space="preserve"> direct </w:t>
      </w:r>
      <w:r w:rsidR="00847428" w:rsidRPr="002A4578">
        <w:rPr>
          <w:rFonts w:ascii="Times New Roman" w:hAnsi="Times New Roman" w:cs="Times New Roman"/>
          <w:sz w:val="24"/>
          <w:szCs w:val="24"/>
        </w:rPr>
        <w:t>investment</w:t>
      </w:r>
      <w:r w:rsidR="00154CBB" w:rsidRPr="002A4578">
        <w:rPr>
          <w:rFonts w:ascii="Times New Roman" w:hAnsi="Times New Roman" w:cs="Times New Roman"/>
          <w:sz w:val="24"/>
          <w:szCs w:val="24"/>
        </w:rPr>
        <w:t>s</w:t>
      </w:r>
      <w:r w:rsidR="00847428" w:rsidRPr="002A4578">
        <w:rPr>
          <w:rFonts w:ascii="Times New Roman" w:hAnsi="Times New Roman" w:cs="Times New Roman"/>
          <w:sz w:val="24"/>
          <w:szCs w:val="24"/>
        </w:rPr>
        <w:t xml:space="preserve"> in this country in two geographic</w:t>
      </w:r>
      <w:r w:rsidR="002C00D4" w:rsidRPr="002A4578">
        <w:rPr>
          <w:rFonts w:ascii="Times New Roman" w:hAnsi="Times New Roman" w:cs="Times New Roman"/>
          <w:sz w:val="24"/>
          <w:szCs w:val="24"/>
        </w:rPr>
        <w:t xml:space="preserve"> areas in Zimbabwe from 2001 when it commenced mining </w:t>
      </w:r>
      <w:r w:rsidR="002A4578" w:rsidRPr="002A4578">
        <w:rPr>
          <w:rFonts w:ascii="Times New Roman" w:hAnsi="Times New Roman" w:cs="Times New Roman"/>
          <w:sz w:val="24"/>
          <w:szCs w:val="24"/>
        </w:rPr>
        <w:t>operations. The</w:t>
      </w:r>
      <w:r w:rsidR="00896EF7" w:rsidRPr="002A4578">
        <w:rPr>
          <w:rFonts w:ascii="Times New Roman" w:hAnsi="Times New Roman" w:cs="Times New Roman"/>
          <w:sz w:val="24"/>
          <w:szCs w:val="24"/>
        </w:rPr>
        <w:t xml:space="preserve"> figures indicated on page 13 of the rule 11 documents from 2001 to 2012 </w:t>
      </w:r>
      <w:r w:rsidR="00287441" w:rsidRPr="002A4578">
        <w:rPr>
          <w:rFonts w:ascii="Times New Roman" w:hAnsi="Times New Roman" w:cs="Times New Roman"/>
          <w:sz w:val="24"/>
          <w:szCs w:val="24"/>
        </w:rPr>
        <w:t xml:space="preserve">of </w:t>
      </w:r>
      <w:r w:rsidR="00DD2AD6" w:rsidRPr="002A4578">
        <w:rPr>
          <w:rFonts w:ascii="Times New Roman" w:hAnsi="Times New Roman" w:cs="Times New Roman"/>
          <w:sz w:val="24"/>
          <w:szCs w:val="24"/>
        </w:rPr>
        <w:t>US$58 525 499</w:t>
      </w:r>
      <w:r w:rsidR="002A4578">
        <w:rPr>
          <w:rFonts w:ascii="Times New Roman" w:hAnsi="Times New Roman" w:cs="Times New Roman"/>
          <w:sz w:val="24"/>
          <w:szCs w:val="24"/>
        </w:rPr>
        <w:t>-00</w:t>
      </w:r>
      <w:r w:rsidR="00DD2AD6" w:rsidRPr="002A4578">
        <w:rPr>
          <w:rFonts w:ascii="Times New Roman" w:hAnsi="Times New Roman" w:cs="Times New Roman"/>
          <w:sz w:val="24"/>
          <w:szCs w:val="24"/>
        </w:rPr>
        <w:t xml:space="preserve"> exploration </w:t>
      </w:r>
      <w:r w:rsidR="00B50D89" w:rsidRPr="002A4578">
        <w:rPr>
          <w:rFonts w:ascii="Times New Roman" w:hAnsi="Times New Roman" w:cs="Times New Roman"/>
          <w:sz w:val="24"/>
          <w:szCs w:val="24"/>
        </w:rPr>
        <w:t xml:space="preserve">expenditure </w:t>
      </w:r>
      <w:r w:rsidR="00B50D89">
        <w:rPr>
          <w:rFonts w:ascii="Times New Roman" w:hAnsi="Times New Roman" w:cs="Times New Roman"/>
          <w:sz w:val="24"/>
          <w:szCs w:val="24"/>
        </w:rPr>
        <w:t xml:space="preserve">and </w:t>
      </w:r>
      <w:r w:rsidR="00DD2AD6" w:rsidRPr="002A4578">
        <w:rPr>
          <w:rFonts w:ascii="Times New Roman" w:hAnsi="Times New Roman" w:cs="Times New Roman"/>
          <w:sz w:val="24"/>
          <w:szCs w:val="24"/>
        </w:rPr>
        <w:t>US$ 897 402 585</w:t>
      </w:r>
      <w:r w:rsidR="002A4578">
        <w:rPr>
          <w:rFonts w:ascii="Times New Roman" w:hAnsi="Times New Roman" w:cs="Times New Roman"/>
          <w:sz w:val="24"/>
          <w:szCs w:val="24"/>
        </w:rPr>
        <w:t>-</w:t>
      </w:r>
      <w:r w:rsidR="00DD2AD6" w:rsidRPr="002A4578">
        <w:rPr>
          <w:rFonts w:ascii="Times New Roman" w:hAnsi="Times New Roman" w:cs="Times New Roman"/>
          <w:sz w:val="24"/>
          <w:szCs w:val="24"/>
        </w:rPr>
        <w:t>00 development expenditure aggregating US$ 955 929 084</w:t>
      </w:r>
      <w:r w:rsidR="002A4578">
        <w:rPr>
          <w:rFonts w:ascii="Times New Roman" w:hAnsi="Times New Roman" w:cs="Times New Roman"/>
          <w:sz w:val="24"/>
          <w:szCs w:val="24"/>
        </w:rPr>
        <w:t>-00</w:t>
      </w:r>
      <w:r w:rsidR="00287441" w:rsidRPr="002A4578">
        <w:rPr>
          <w:rFonts w:ascii="Times New Roman" w:hAnsi="Times New Roman" w:cs="Times New Roman"/>
          <w:sz w:val="24"/>
          <w:szCs w:val="24"/>
        </w:rPr>
        <w:t xml:space="preserve"> constitute one-quarter of the actual financial </w:t>
      </w:r>
      <w:r w:rsidR="002A4578" w:rsidRPr="002A4578">
        <w:rPr>
          <w:rFonts w:ascii="Times New Roman" w:hAnsi="Times New Roman" w:cs="Times New Roman"/>
          <w:sz w:val="24"/>
          <w:szCs w:val="24"/>
        </w:rPr>
        <w:t>investments. In</w:t>
      </w:r>
      <w:r w:rsidR="005C0EB6" w:rsidRPr="002A4578">
        <w:rPr>
          <w:rFonts w:ascii="Times New Roman" w:hAnsi="Times New Roman" w:cs="Times New Roman"/>
          <w:sz w:val="24"/>
          <w:szCs w:val="24"/>
        </w:rPr>
        <w:t xml:space="preserve"> addition the second phase of one of its project envisaged expenditure of US$500 million that would increase annual production of their product from “the current 180 00 ounces to 270 000 ounces from 2014 and increase employment by 1000 to approximately 5 </w:t>
      </w:r>
      <w:r w:rsidR="00287441" w:rsidRPr="002A4578">
        <w:rPr>
          <w:rFonts w:ascii="Times New Roman" w:hAnsi="Times New Roman" w:cs="Times New Roman"/>
          <w:sz w:val="24"/>
          <w:szCs w:val="24"/>
        </w:rPr>
        <w:t>0</w:t>
      </w:r>
      <w:r w:rsidR="005C0EB6" w:rsidRPr="002A4578">
        <w:rPr>
          <w:rFonts w:ascii="Times New Roman" w:hAnsi="Times New Roman" w:cs="Times New Roman"/>
          <w:sz w:val="24"/>
          <w:szCs w:val="24"/>
        </w:rPr>
        <w:t xml:space="preserve">00 people.  </w:t>
      </w:r>
      <w:r w:rsidR="002C00D4" w:rsidRPr="002A4578">
        <w:rPr>
          <w:rFonts w:ascii="Times New Roman" w:hAnsi="Times New Roman" w:cs="Times New Roman"/>
          <w:sz w:val="24"/>
          <w:szCs w:val="24"/>
        </w:rPr>
        <w:t xml:space="preserve">It remained loyal to Zimbabwe despite the withdrawal of its former majority joint partner. Instead of following suit it courted other foreign investors and financiers.  </w:t>
      </w:r>
      <w:r w:rsidR="00847428" w:rsidRPr="002A4578">
        <w:rPr>
          <w:rFonts w:ascii="Times New Roman" w:hAnsi="Times New Roman" w:cs="Times New Roman"/>
          <w:sz w:val="24"/>
          <w:szCs w:val="24"/>
        </w:rPr>
        <w:t xml:space="preserve">It imported expensive machinery and equipment necessary </w:t>
      </w:r>
      <w:r w:rsidR="00557218" w:rsidRPr="002A4578">
        <w:rPr>
          <w:rFonts w:ascii="Times New Roman" w:hAnsi="Times New Roman" w:cs="Times New Roman"/>
          <w:sz w:val="24"/>
          <w:szCs w:val="24"/>
        </w:rPr>
        <w:t xml:space="preserve">for the </w:t>
      </w:r>
      <w:r w:rsidR="00F403CB" w:rsidRPr="002A4578">
        <w:rPr>
          <w:rFonts w:ascii="Times New Roman" w:hAnsi="Times New Roman" w:cs="Times New Roman"/>
          <w:sz w:val="24"/>
          <w:szCs w:val="24"/>
        </w:rPr>
        <w:t>mining operations. It brought in various experts into the country who imparted their knowledge and skills to locals</w:t>
      </w:r>
      <w:r w:rsidR="00154CBB" w:rsidRPr="002A4578">
        <w:rPr>
          <w:rFonts w:ascii="Times New Roman" w:hAnsi="Times New Roman" w:cs="Times New Roman"/>
          <w:sz w:val="24"/>
          <w:szCs w:val="24"/>
        </w:rPr>
        <w:t>.</w:t>
      </w:r>
      <w:r w:rsidR="00F403CB" w:rsidRPr="002A4578">
        <w:rPr>
          <w:rFonts w:ascii="Times New Roman" w:hAnsi="Times New Roman" w:cs="Times New Roman"/>
          <w:sz w:val="24"/>
          <w:szCs w:val="24"/>
        </w:rPr>
        <w:t xml:space="preserve"> It employed many locals in its various operations</w:t>
      </w:r>
      <w:r w:rsidR="00154CBB" w:rsidRPr="002A4578">
        <w:rPr>
          <w:rFonts w:ascii="Times New Roman" w:hAnsi="Times New Roman" w:cs="Times New Roman"/>
          <w:sz w:val="24"/>
          <w:szCs w:val="24"/>
        </w:rPr>
        <w:t xml:space="preserve"> and developed local human capital</w:t>
      </w:r>
      <w:r w:rsidR="00F403CB" w:rsidRPr="002A4578">
        <w:rPr>
          <w:rFonts w:ascii="Times New Roman" w:hAnsi="Times New Roman" w:cs="Times New Roman"/>
          <w:sz w:val="24"/>
          <w:szCs w:val="24"/>
        </w:rPr>
        <w:t>. It constructed mining and social infrastructure that altered the Zimbabw</w:t>
      </w:r>
      <w:r w:rsidR="00F8638C" w:rsidRPr="002A4578">
        <w:rPr>
          <w:rFonts w:ascii="Times New Roman" w:hAnsi="Times New Roman" w:cs="Times New Roman"/>
          <w:sz w:val="24"/>
          <w:szCs w:val="24"/>
        </w:rPr>
        <w:t>ean landscape. In a nutshell, it</w:t>
      </w:r>
      <w:r w:rsidR="00F403CB" w:rsidRPr="002A4578">
        <w:rPr>
          <w:rFonts w:ascii="Times New Roman" w:hAnsi="Times New Roman" w:cs="Times New Roman"/>
          <w:sz w:val="24"/>
          <w:szCs w:val="24"/>
        </w:rPr>
        <w:t xml:space="preserve"> fulfilled its part of the bargain spelt out in the Mi</w:t>
      </w:r>
      <w:r w:rsidR="00A166B4" w:rsidRPr="002A4578">
        <w:rPr>
          <w:rFonts w:ascii="Times New Roman" w:hAnsi="Times New Roman" w:cs="Times New Roman"/>
          <w:sz w:val="24"/>
          <w:szCs w:val="24"/>
        </w:rPr>
        <w:t xml:space="preserve">ning Agreement. It was generally a law </w:t>
      </w:r>
      <w:r w:rsidR="00FE1D6D" w:rsidRPr="002A4578">
        <w:rPr>
          <w:rFonts w:ascii="Times New Roman" w:hAnsi="Times New Roman" w:cs="Times New Roman"/>
          <w:sz w:val="24"/>
          <w:szCs w:val="24"/>
        </w:rPr>
        <w:t>abiding and</w:t>
      </w:r>
      <w:r w:rsidR="00154CBB" w:rsidRPr="002A4578">
        <w:rPr>
          <w:rFonts w:ascii="Times New Roman" w:hAnsi="Times New Roman" w:cs="Times New Roman"/>
          <w:sz w:val="24"/>
          <w:szCs w:val="24"/>
        </w:rPr>
        <w:t xml:space="preserve"> responsible </w:t>
      </w:r>
      <w:r w:rsidR="00F403CB" w:rsidRPr="002A4578">
        <w:rPr>
          <w:rFonts w:ascii="Times New Roman" w:hAnsi="Times New Roman" w:cs="Times New Roman"/>
          <w:sz w:val="24"/>
          <w:szCs w:val="24"/>
        </w:rPr>
        <w:t xml:space="preserve">corporate citizen. The success it achieved and the downstream effect of its activities to the general economy </w:t>
      </w:r>
      <w:r w:rsidR="00154CBB" w:rsidRPr="002A4578">
        <w:rPr>
          <w:rFonts w:ascii="Times New Roman" w:hAnsi="Times New Roman" w:cs="Times New Roman"/>
          <w:sz w:val="24"/>
          <w:szCs w:val="24"/>
        </w:rPr>
        <w:t xml:space="preserve">and economic and social well-being </w:t>
      </w:r>
      <w:r w:rsidR="00F403CB" w:rsidRPr="002A4578">
        <w:rPr>
          <w:rFonts w:ascii="Times New Roman" w:hAnsi="Times New Roman" w:cs="Times New Roman"/>
          <w:sz w:val="24"/>
          <w:szCs w:val="24"/>
        </w:rPr>
        <w:t xml:space="preserve">of Zimbabwe cannot be gainsaid. </w:t>
      </w:r>
      <w:r w:rsidR="00154CBB" w:rsidRPr="002A4578">
        <w:rPr>
          <w:rFonts w:ascii="Times New Roman" w:hAnsi="Times New Roman" w:cs="Times New Roman"/>
          <w:sz w:val="24"/>
          <w:szCs w:val="24"/>
        </w:rPr>
        <w:t xml:space="preserve">These phenomenal successes, in all fairness also demonstrate that the Government of Zimbabwe fulfilled almost all the conditions set out in the Special Mining Lease, Mining Agreement, </w:t>
      </w:r>
      <w:r w:rsidR="00F8638C" w:rsidRPr="002A4578">
        <w:rPr>
          <w:rFonts w:ascii="Times New Roman" w:hAnsi="Times New Roman" w:cs="Times New Roman"/>
          <w:sz w:val="24"/>
          <w:szCs w:val="24"/>
        </w:rPr>
        <w:t>and Framework</w:t>
      </w:r>
      <w:r w:rsidR="00154CBB" w:rsidRPr="002A4578">
        <w:rPr>
          <w:rFonts w:ascii="Times New Roman" w:hAnsi="Times New Roman" w:cs="Times New Roman"/>
          <w:sz w:val="24"/>
          <w:szCs w:val="24"/>
        </w:rPr>
        <w:t xml:space="preserve"> for an Agreement</w:t>
      </w:r>
      <w:r w:rsidR="002C00D4" w:rsidRPr="002A4578">
        <w:rPr>
          <w:rFonts w:ascii="Times New Roman" w:hAnsi="Times New Roman" w:cs="Times New Roman"/>
          <w:sz w:val="24"/>
          <w:szCs w:val="24"/>
        </w:rPr>
        <w:t xml:space="preserve"> and later the Tribute Agreement</w:t>
      </w:r>
      <w:r w:rsidR="00154CBB" w:rsidRPr="002A4578">
        <w:rPr>
          <w:rFonts w:ascii="Times New Roman" w:hAnsi="Times New Roman" w:cs="Times New Roman"/>
          <w:sz w:val="24"/>
          <w:szCs w:val="24"/>
        </w:rPr>
        <w:t xml:space="preserve"> between the appellant and the Government of Zimbabwe</w:t>
      </w:r>
      <w:r w:rsidR="002C00D4" w:rsidRPr="002A4578">
        <w:rPr>
          <w:rFonts w:ascii="Times New Roman" w:hAnsi="Times New Roman" w:cs="Times New Roman"/>
          <w:sz w:val="24"/>
          <w:szCs w:val="24"/>
        </w:rPr>
        <w:t>.</w:t>
      </w:r>
    </w:p>
    <w:p w:rsidR="00E8422C" w:rsidRPr="00FE1D6D" w:rsidRDefault="002C00D4" w:rsidP="00FE1D6D">
      <w:pPr>
        <w:autoSpaceDE w:val="0"/>
        <w:autoSpaceDN w:val="0"/>
        <w:adjustRightInd w:val="0"/>
        <w:spacing w:after="0" w:line="360" w:lineRule="auto"/>
        <w:ind w:firstLine="720"/>
        <w:jc w:val="both"/>
        <w:rPr>
          <w:rFonts w:ascii="Times New Roman" w:hAnsi="Times New Roman" w:cs="Times New Roman"/>
          <w:sz w:val="24"/>
          <w:szCs w:val="24"/>
        </w:rPr>
      </w:pPr>
      <w:r w:rsidRPr="00FE1D6D">
        <w:rPr>
          <w:rFonts w:ascii="Times New Roman" w:hAnsi="Times New Roman" w:cs="Times New Roman"/>
          <w:sz w:val="24"/>
          <w:szCs w:val="24"/>
        </w:rPr>
        <w:t xml:space="preserve">The appellant fully cooperated with the respondent from the commencement of the audit. The rule 11 documents indicate the respondent notified the appellant of its failure to comply with s 22 </w:t>
      </w:r>
      <w:r w:rsidR="00BF1CD7" w:rsidRPr="00FE1D6D">
        <w:rPr>
          <w:rFonts w:ascii="Times New Roman" w:hAnsi="Times New Roman" w:cs="Times New Roman"/>
          <w:sz w:val="24"/>
          <w:szCs w:val="24"/>
        </w:rPr>
        <w:t>and 25 (2) ff as read with the 22</w:t>
      </w:r>
      <w:r w:rsidR="00BF1CD7" w:rsidRPr="00FE1D6D">
        <w:rPr>
          <w:rFonts w:ascii="Times New Roman" w:hAnsi="Times New Roman" w:cs="Times New Roman"/>
          <w:sz w:val="24"/>
          <w:szCs w:val="24"/>
          <w:vertAlign w:val="superscript"/>
        </w:rPr>
        <w:t>nd</w:t>
      </w:r>
      <w:r w:rsidR="00BF1CD7" w:rsidRPr="00FE1D6D">
        <w:rPr>
          <w:rFonts w:ascii="Times New Roman" w:hAnsi="Times New Roman" w:cs="Times New Roman"/>
          <w:sz w:val="24"/>
          <w:szCs w:val="24"/>
        </w:rPr>
        <w:t xml:space="preserve"> Schedule to the Income Tax on 17 August 2012. On 24 August 2012 the appellant took the view that it was entitled to apply the provisions of the 5</w:t>
      </w:r>
      <w:r w:rsidR="00BF1CD7" w:rsidRPr="00FE1D6D">
        <w:rPr>
          <w:rFonts w:ascii="Times New Roman" w:hAnsi="Times New Roman" w:cs="Times New Roman"/>
          <w:sz w:val="24"/>
          <w:szCs w:val="24"/>
          <w:vertAlign w:val="superscript"/>
        </w:rPr>
        <w:t>th</w:t>
      </w:r>
      <w:r w:rsidR="00F8638C" w:rsidRPr="00FE1D6D">
        <w:rPr>
          <w:rFonts w:ascii="Times New Roman" w:hAnsi="Times New Roman" w:cs="Times New Roman"/>
          <w:sz w:val="24"/>
          <w:szCs w:val="24"/>
        </w:rPr>
        <w:t xml:space="preserve"> S</w:t>
      </w:r>
      <w:r w:rsidR="00BF1CD7" w:rsidRPr="00FE1D6D">
        <w:rPr>
          <w:rFonts w:ascii="Times New Roman" w:hAnsi="Times New Roman" w:cs="Times New Roman"/>
          <w:sz w:val="24"/>
          <w:szCs w:val="24"/>
        </w:rPr>
        <w:t xml:space="preserve">chedule in respect of capital redemption </w:t>
      </w:r>
      <w:r w:rsidR="0080724C">
        <w:rPr>
          <w:rFonts w:ascii="Times New Roman" w:hAnsi="Times New Roman" w:cs="Times New Roman"/>
          <w:sz w:val="24"/>
          <w:szCs w:val="24"/>
        </w:rPr>
        <w:t>allowances on the basis of</w:t>
      </w:r>
      <w:r w:rsidR="00BF1CD7" w:rsidRPr="00FE1D6D">
        <w:rPr>
          <w:rFonts w:ascii="Times New Roman" w:hAnsi="Times New Roman" w:cs="Times New Roman"/>
          <w:sz w:val="24"/>
          <w:szCs w:val="24"/>
        </w:rPr>
        <w:t xml:space="preserve"> the undertakings made by the Government of Zimbabwe and averred that it had acted in good </w:t>
      </w:r>
      <w:r w:rsidR="00BF1CD7" w:rsidRPr="00FE1D6D">
        <w:rPr>
          <w:rFonts w:ascii="Times New Roman" w:hAnsi="Times New Roman" w:cs="Times New Roman"/>
          <w:sz w:val="24"/>
          <w:szCs w:val="24"/>
        </w:rPr>
        <w:lastRenderedPageBreak/>
        <w:t xml:space="preserve">faith in breaking the </w:t>
      </w:r>
      <w:r w:rsidR="00EB2B90" w:rsidRPr="00FE1D6D">
        <w:rPr>
          <w:rFonts w:ascii="Times New Roman" w:hAnsi="Times New Roman" w:cs="Times New Roman"/>
          <w:sz w:val="24"/>
          <w:szCs w:val="24"/>
        </w:rPr>
        <w:t>law. The</w:t>
      </w:r>
      <w:r w:rsidR="00BF1CD7" w:rsidRPr="00FE1D6D">
        <w:rPr>
          <w:rFonts w:ascii="Times New Roman" w:hAnsi="Times New Roman" w:cs="Times New Roman"/>
          <w:sz w:val="24"/>
          <w:szCs w:val="24"/>
        </w:rPr>
        <w:t xml:space="preserve"> parties held a meeting on 29 August 2012. On 31 August 2012 the respondent requested six documents from the appellant which were duly supplied on 5September</w:t>
      </w:r>
      <w:r w:rsidR="00072378">
        <w:rPr>
          <w:rFonts w:ascii="Times New Roman" w:hAnsi="Times New Roman" w:cs="Times New Roman"/>
          <w:sz w:val="24"/>
          <w:szCs w:val="24"/>
        </w:rPr>
        <w:t xml:space="preserve"> 2012</w:t>
      </w:r>
      <w:r w:rsidR="00BF1CD7" w:rsidRPr="00FE1D6D">
        <w:rPr>
          <w:rFonts w:ascii="Times New Roman" w:hAnsi="Times New Roman" w:cs="Times New Roman"/>
          <w:sz w:val="24"/>
          <w:szCs w:val="24"/>
        </w:rPr>
        <w:t>. In that letter the appellant complied with the re</w:t>
      </w:r>
      <w:r w:rsidR="00241E8D" w:rsidRPr="00FE1D6D">
        <w:rPr>
          <w:rFonts w:ascii="Times New Roman" w:hAnsi="Times New Roman" w:cs="Times New Roman"/>
          <w:sz w:val="24"/>
          <w:szCs w:val="24"/>
        </w:rPr>
        <w:t>spondent’s request to recompute</w:t>
      </w:r>
      <w:r w:rsidR="00BF1CD7" w:rsidRPr="00FE1D6D">
        <w:rPr>
          <w:rFonts w:ascii="Times New Roman" w:hAnsi="Times New Roman" w:cs="Times New Roman"/>
          <w:sz w:val="24"/>
          <w:szCs w:val="24"/>
        </w:rPr>
        <w:t xml:space="preserve"> its income tax for the years 2001 to 2012 based on the provisions of the 22</w:t>
      </w:r>
      <w:r w:rsidR="00BF1CD7" w:rsidRPr="00FE1D6D">
        <w:rPr>
          <w:rFonts w:ascii="Times New Roman" w:hAnsi="Times New Roman" w:cs="Times New Roman"/>
          <w:sz w:val="24"/>
          <w:szCs w:val="24"/>
          <w:vertAlign w:val="superscript"/>
        </w:rPr>
        <w:t>nd</w:t>
      </w:r>
      <w:r w:rsidR="00BF1CD7" w:rsidRPr="00FE1D6D">
        <w:rPr>
          <w:rFonts w:ascii="Times New Roman" w:hAnsi="Times New Roman" w:cs="Times New Roman"/>
          <w:sz w:val="24"/>
          <w:szCs w:val="24"/>
        </w:rPr>
        <w:t xml:space="preserve"> Schedule on a without prejudice basis.</w:t>
      </w:r>
      <w:r w:rsidR="00896EF7" w:rsidRPr="00FE1D6D">
        <w:rPr>
          <w:rFonts w:ascii="Times New Roman" w:hAnsi="Times New Roman" w:cs="Times New Roman"/>
          <w:sz w:val="24"/>
          <w:szCs w:val="24"/>
        </w:rPr>
        <w:t xml:space="preserve"> On 12 September </w:t>
      </w:r>
      <w:r w:rsidR="00D76D40">
        <w:rPr>
          <w:rFonts w:ascii="Times New Roman" w:hAnsi="Times New Roman" w:cs="Times New Roman"/>
          <w:sz w:val="24"/>
          <w:szCs w:val="24"/>
        </w:rPr>
        <w:t xml:space="preserve">2012 </w:t>
      </w:r>
      <w:r w:rsidR="00896EF7" w:rsidRPr="00FE1D6D">
        <w:rPr>
          <w:rFonts w:ascii="Times New Roman" w:hAnsi="Times New Roman" w:cs="Times New Roman"/>
          <w:sz w:val="24"/>
          <w:szCs w:val="24"/>
        </w:rPr>
        <w:t xml:space="preserve">the respondent remained adamant that the appellant was liable under the law and that the undertakings </w:t>
      </w:r>
      <w:r w:rsidR="00543340">
        <w:rPr>
          <w:rFonts w:ascii="Times New Roman" w:hAnsi="Times New Roman" w:cs="Times New Roman"/>
          <w:sz w:val="24"/>
          <w:szCs w:val="24"/>
        </w:rPr>
        <w:t>did not constitute</w:t>
      </w:r>
      <w:r w:rsidR="00896EF7" w:rsidRPr="00FE1D6D">
        <w:rPr>
          <w:rFonts w:ascii="Times New Roman" w:hAnsi="Times New Roman" w:cs="Times New Roman"/>
          <w:sz w:val="24"/>
          <w:szCs w:val="24"/>
        </w:rPr>
        <w:t xml:space="preserve"> such a law. The respondent agreed with the computations of the appellant that the principa</w:t>
      </w:r>
      <w:r w:rsidR="00241E8D" w:rsidRPr="00FE1D6D">
        <w:rPr>
          <w:rFonts w:ascii="Times New Roman" w:hAnsi="Times New Roman" w:cs="Times New Roman"/>
          <w:sz w:val="24"/>
          <w:szCs w:val="24"/>
        </w:rPr>
        <w:t>l income tax amount due  was in accordance with</w:t>
      </w:r>
      <w:r w:rsidR="00896EF7" w:rsidRPr="00FE1D6D">
        <w:rPr>
          <w:rFonts w:ascii="Times New Roman" w:hAnsi="Times New Roman" w:cs="Times New Roman"/>
          <w:sz w:val="24"/>
          <w:szCs w:val="24"/>
        </w:rPr>
        <w:t xml:space="preserve"> the schedule on page 13 of the rule 11 documents </w:t>
      </w:r>
      <w:r w:rsidR="00241E8D" w:rsidRPr="00FE1D6D">
        <w:rPr>
          <w:rFonts w:ascii="Times New Roman" w:hAnsi="Times New Roman" w:cs="Times New Roman"/>
          <w:sz w:val="24"/>
          <w:szCs w:val="24"/>
        </w:rPr>
        <w:t xml:space="preserve">in the sum of </w:t>
      </w:r>
      <w:r w:rsidR="00896EF7" w:rsidRPr="00FE1D6D">
        <w:rPr>
          <w:rFonts w:ascii="Times New Roman" w:hAnsi="Times New Roman" w:cs="Times New Roman"/>
          <w:sz w:val="24"/>
          <w:szCs w:val="24"/>
        </w:rPr>
        <w:t>US$36 685 956</w:t>
      </w:r>
      <w:r w:rsidR="00FE1D6D">
        <w:rPr>
          <w:rFonts w:ascii="Times New Roman" w:hAnsi="Times New Roman" w:cs="Times New Roman"/>
          <w:sz w:val="24"/>
          <w:szCs w:val="24"/>
        </w:rPr>
        <w:t>-</w:t>
      </w:r>
      <w:r w:rsidR="00896EF7" w:rsidRPr="00FE1D6D">
        <w:rPr>
          <w:rFonts w:ascii="Times New Roman" w:hAnsi="Times New Roman" w:cs="Times New Roman"/>
          <w:sz w:val="24"/>
          <w:szCs w:val="24"/>
        </w:rPr>
        <w:t xml:space="preserve">00. </w:t>
      </w:r>
      <w:r w:rsidR="00E8422C" w:rsidRPr="00FE1D6D">
        <w:rPr>
          <w:rFonts w:ascii="Times New Roman" w:hAnsi="Times New Roman" w:cs="Times New Roman"/>
          <w:sz w:val="24"/>
          <w:szCs w:val="24"/>
        </w:rPr>
        <w:t>The taxes due over the period were US$64 808 370</w:t>
      </w:r>
      <w:r w:rsidR="00FE1D6D">
        <w:rPr>
          <w:rFonts w:ascii="Times New Roman" w:hAnsi="Times New Roman" w:cs="Times New Roman"/>
          <w:sz w:val="24"/>
          <w:szCs w:val="24"/>
        </w:rPr>
        <w:t>-00</w:t>
      </w:r>
      <w:r w:rsidR="00E8422C" w:rsidRPr="00FE1D6D">
        <w:rPr>
          <w:rFonts w:ascii="Times New Roman" w:hAnsi="Times New Roman" w:cs="Times New Roman"/>
          <w:sz w:val="24"/>
          <w:szCs w:val="24"/>
        </w:rPr>
        <w:t xml:space="preserve"> of which US$28 122 414</w:t>
      </w:r>
      <w:r w:rsidR="00FE1D6D">
        <w:rPr>
          <w:rFonts w:ascii="Times New Roman" w:hAnsi="Times New Roman" w:cs="Times New Roman"/>
          <w:sz w:val="24"/>
          <w:szCs w:val="24"/>
        </w:rPr>
        <w:t>-</w:t>
      </w:r>
      <w:r w:rsidR="00E8422C" w:rsidRPr="00FE1D6D">
        <w:rPr>
          <w:rFonts w:ascii="Times New Roman" w:hAnsi="Times New Roman" w:cs="Times New Roman"/>
          <w:sz w:val="24"/>
          <w:szCs w:val="24"/>
        </w:rPr>
        <w:t xml:space="preserve">00 had been paid. </w:t>
      </w:r>
      <w:r w:rsidR="00B41DFB" w:rsidRPr="00FE1D6D">
        <w:rPr>
          <w:rFonts w:ascii="Times New Roman" w:hAnsi="Times New Roman" w:cs="Times New Roman"/>
          <w:sz w:val="24"/>
          <w:szCs w:val="24"/>
        </w:rPr>
        <w:t>Th</w:t>
      </w:r>
      <w:r w:rsidR="00896EF7" w:rsidRPr="00FE1D6D">
        <w:rPr>
          <w:rFonts w:ascii="Times New Roman" w:hAnsi="Times New Roman" w:cs="Times New Roman"/>
          <w:sz w:val="24"/>
          <w:szCs w:val="24"/>
        </w:rPr>
        <w:t xml:space="preserve">e </w:t>
      </w:r>
      <w:r w:rsidR="00B41DFB" w:rsidRPr="00FE1D6D">
        <w:rPr>
          <w:rFonts w:ascii="Times New Roman" w:hAnsi="Times New Roman" w:cs="Times New Roman"/>
          <w:sz w:val="24"/>
          <w:szCs w:val="24"/>
        </w:rPr>
        <w:t xml:space="preserve">respondent </w:t>
      </w:r>
      <w:r w:rsidR="00896EF7" w:rsidRPr="00FE1D6D">
        <w:rPr>
          <w:rFonts w:ascii="Times New Roman" w:hAnsi="Times New Roman" w:cs="Times New Roman"/>
          <w:sz w:val="24"/>
          <w:szCs w:val="24"/>
        </w:rPr>
        <w:t>also notified the appellant that he was computing the penalty and interest amounts due for presentation in due course.</w:t>
      </w:r>
    </w:p>
    <w:p w:rsidR="00F60452" w:rsidRDefault="00E8422C" w:rsidP="00FE1D6D">
      <w:pPr>
        <w:autoSpaceDE w:val="0"/>
        <w:autoSpaceDN w:val="0"/>
        <w:adjustRightInd w:val="0"/>
        <w:spacing w:after="0" w:line="360" w:lineRule="auto"/>
        <w:ind w:firstLine="720"/>
        <w:jc w:val="both"/>
        <w:rPr>
          <w:rFonts w:ascii="Times New Roman" w:hAnsi="Times New Roman" w:cs="Times New Roman"/>
          <w:sz w:val="24"/>
          <w:szCs w:val="24"/>
        </w:rPr>
      </w:pPr>
      <w:r w:rsidRPr="00FE1D6D">
        <w:rPr>
          <w:rFonts w:ascii="Times New Roman" w:hAnsi="Times New Roman" w:cs="Times New Roman"/>
          <w:sz w:val="24"/>
          <w:szCs w:val="24"/>
        </w:rPr>
        <w:t>On 17 September 2012 the appellant filed its objection in response to the letter of 12 September</w:t>
      </w:r>
      <w:r w:rsidR="008E0A0F">
        <w:rPr>
          <w:rFonts w:ascii="Times New Roman" w:hAnsi="Times New Roman" w:cs="Times New Roman"/>
          <w:sz w:val="24"/>
          <w:szCs w:val="24"/>
        </w:rPr>
        <w:t xml:space="preserve"> 2012</w:t>
      </w:r>
      <w:r w:rsidRPr="00FE1D6D">
        <w:rPr>
          <w:rFonts w:ascii="Times New Roman" w:hAnsi="Times New Roman" w:cs="Times New Roman"/>
          <w:sz w:val="24"/>
          <w:szCs w:val="24"/>
        </w:rPr>
        <w:t>. It objected to the period of re-computation and levying of penalties and interest</w:t>
      </w:r>
      <w:r w:rsidR="00B41DFB" w:rsidRPr="00FE1D6D">
        <w:rPr>
          <w:rFonts w:ascii="Times New Roman" w:hAnsi="Times New Roman" w:cs="Times New Roman"/>
          <w:sz w:val="24"/>
          <w:szCs w:val="24"/>
        </w:rPr>
        <w:t>.</w:t>
      </w:r>
      <w:r w:rsidR="004E4771" w:rsidRPr="00FE1D6D">
        <w:rPr>
          <w:rFonts w:ascii="Times New Roman" w:hAnsi="Times New Roman" w:cs="Times New Roman"/>
          <w:sz w:val="24"/>
          <w:szCs w:val="24"/>
        </w:rPr>
        <w:t xml:space="preserve"> For the first time it accepted that the undertakings were not law and conceded owing additional tax but </w:t>
      </w:r>
      <w:r w:rsidR="00325625">
        <w:rPr>
          <w:rFonts w:ascii="Times New Roman" w:hAnsi="Times New Roman" w:cs="Times New Roman"/>
          <w:sz w:val="24"/>
          <w:szCs w:val="24"/>
        </w:rPr>
        <w:t xml:space="preserve">disputed liability for </w:t>
      </w:r>
      <w:r w:rsidR="004E4771" w:rsidRPr="00FE1D6D">
        <w:rPr>
          <w:rFonts w:ascii="Times New Roman" w:hAnsi="Times New Roman" w:cs="Times New Roman"/>
          <w:sz w:val="24"/>
          <w:szCs w:val="24"/>
        </w:rPr>
        <w:t>the payment of penalties and interest “as the historical calculations were made in good faith and with full knowledge of Zimra</w:t>
      </w:r>
      <w:r w:rsidR="00BD00FF" w:rsidRPr="00FE1D6D">
        <w:rPr>
          <w:rFonts w:ascii="Times New Roman" w:hAnsi="Times New Roman" w:cs="Times New Roman"/>
          <w:sz w:val="24"/>
          <w:szCs w:val="24"/>
        </w:rPr>
        <w:t>”</w:t>
      </w:r>
      <w:r w:rsidR="004E4771" w:rsidRPr="00FE1D6D">
        <w:rPr>
          <w:rFonts w:ascii="Times New Roman" w:hAnsi="Times New Roman" w:cs="Times New Roman"/>
          <w:sz w:val="24"/>
          <w:szCs w:val="24"/>
        </w:rPr>
        <w:t>. The appellant further agreed with the amounts computed for the 11 year period but pleaded prescription for the six years from 2001 to 2006. It engaged an independent firm of tax experts to audit compliance and shared the results with the respondent. The parties met on 19 September</w:t>
      </w:r>
      <w:r w:rsidR="0065782D">
        <w:rPr>
          <w:rFonts w:ascii="Times New Roman" w:hAnsi="Times New Roman" w:cs="Times New Roman"/>
          <w:sz w:val="24"/>
          <w:szCs w:val="24"/>
        </w:rPr>
        <w:t xml:space="preserve"> 2012</w:t>
      </w:r>
      <w:r w:rsidR="004E4771" w:rsidRPr="00FE1D6D">
        <w:rPr>
          <w:rFonts w:ascii="Times New Roman" w:hAnsi="Times New Roman" w:cs="Times New Roman"/>
          <w:sz w:val="24"/>
          <w:szCs w:val="24"/>
        </w:rPr>
        <w:t xml:space="preserve">. On the following day the appellant wrote to the respondent. The respondent conceded in that meeting that the </w:t>
      </w:r>
      <w:r w:rsidR="00154863" w:rsidRPr="00FE1D6D">
        <w:rPr>
          <w:rFonts w:ascii="Times New Roman" w:hAnsi="Times New Roman" w:cs="Times New Roman"/>
          <w:sz w:val="24"/>
          <w:szCs w:val="24"/>
        </w:rPr>
        <w:t xml:space="preserve">claim for </w:t>
      </w:r>
      <w:r w:rsidR="00BD00FF" w:rsidRPr="00FE1D6D">
        <w:rPr>
          <w:rFonts w:ascii="Times New Roman" w:hAnsi="Times New Roman" w:cs="Times New Roman"/>
          <w:sz w:val="24"/>
          <w:szCs w:val="24"/>
        </w:rPr>
        <w:t xml:space="preserve">the </w:t>
      </w:r>
      <w:r w:rsidR="004E4771" w:rsidRPr="00FE1D6D">
        <w:rPr>
          <w:rFonts w:ascii="Times New Roman" w:hAnsi="Times New Roman" w:cs="Times New Roman"/>
          <w:sz w:val="24"/>
          <w:szCs w:val="24"/>
        </w:rPr>
        <w:t>first six year</w:t>
      </w:r>
      <w:r w:rsidR="00BD00FF" w:rsidRPr="00FE1D6D">
        <w:rPr>
          <w:rFonts w:ascii="Times New Roman" w:hAnsi="Times New Roman" w:cs="Times New Roman"/>
          <w:sz w:val="24"/>
          <w:szCs w:val="24"/>
        </w:rPr>
        <w:t>s</w:t>
      </w:r>
      <w:r w:rsidR="004E4771" w:rsidRPr="00FE1D6D">
        <w:rPr>
          <w:rFonts w:ascii="Times New Roman" w:hAnsi="Times New Roman" w:cs="Times New Roman"/>
          <w:sz w:val="24"/>
          <w:szCs w:val="24"/>
        </w:rPr>
        <w:t xml:space="preserve"> from 2001</w:t>
      </w:r>
      <w:r w:rsidR="00154863" w:rsidRPr="00FE1D6D">
        <w:rPr>
          <w:rFonts w:ascii="Times New Roman" w:hAnsi="Times New Roman" w:cs="Times New Roman"/>
          <w:sz w:val="24"/>
          <w:szCs w:val="24"/>
        </w:rPr>
        <w:t xml:space="preserve"> had under s 47 (1) (ii) of the Income Tax Act, prescribed. The appellant redid the computations</w:t>
      </w:r>
      <w:r w:rsidR="00FE1D6D">
        <w:rPr>
          <w:rFonts w:ascii="Times New Roman" w:hAnsi="Times New Roman" w:cs="Times New Roman"/>
          <w:sz w:val="24"/>
          <w:szCs w:val="24"/>
        </w:rPr>
        <w:t xml:space="preserve"> of liability from 2007 to 2012 (</w:t>
      </w:r>
      <w:r w:rsidR="00154863" w:rsidRPr="00FE1D6D">
        <w:rPr>
          <w:rFonts w:ascii="Times New Roman" w:hAnsi="Times New Roman" w:cs="Times New Roman"/>
          <w:sz w:val="24"/>
          <w:szCs w:val="24"/>
        </w:rPr>
        <w:t>page 43 of the rule 11 doc</w:t>
      </w:r>
      <w:r w:rsidR="00FE1D6D">
        <w:rPr>
          <w:rFonts w:ascii="Times New Roman" w:hAnsi="Times New Roman" w:cs="Times New Roman"/>
          <w:sz w:val="24"/>
          <w:szCs w:val="24"/>
        </w:rPr>
        <w:t>uments).</w:t>
      </w:r>
      <w:r w:rsidR="00154863" w:rsidRPr="00FE1D6D">
        <w:rPr>
          <w:rFonts w:ascii="Times New Roman" w:hAnsi="Times New Roman" w:cs="Times New Roman"/>
          <w:sz w:val="24"/>
          <w:szCs w:val="24"/>
        </w:rPr>
        <w:t xml:space="preserve"> The les</w:t>
      </w:r>
      <w:r w:rsidR="00BD00FF" w:rsidRPr="00FE1D6D">
        <w:rPr>
          <w:rFonts w:ascii="Times New Roman" w:hAnsi="Times New Roman" w:cs="Times New Roman"/>
          <w:sz w:val="24"/>
          <w:szCs w:val="24"/>
        </w:rPr>
        <w:t>s</w:t>
      </w:r>
      <w:r w:rsidR="00FE1D6D">
        <w:rPr>
          <w:rFonts w:ascii="Times New Roman" w:hAnsi="Times New Roman" w:cs="Times New Roman"/>
          <w:sz w:val="24"/>
          <w:szCs w:val="24"/>
        </w:rPr>
        <w:t xml:space="preserve"> 25 per cent</w:t>
      </w:r>
      <w:r w:rsidR="00154863" w:rsidRPr="00FE1D6D">
        <w:rPr>
          <w:rFonts w:ascii="Times New Roman" w:hAnsi="Times New Roman" w:cs="Times New Roman"/>
          <w:sz w:val="24"/>
          <w:szCs w:val="24"/>
        </w:rPr>
        <w:t xml:space="preserve"> development expenditure for the latter six years was the aggregate of exploration expenditure of US$56 366 074</w:t>
      </w:r>
      <w:r w:rsidR="00FE1D6D">
        <w:rPr>
          <w:rFonts w:ascii="Times New Roman" w:hAnsi="Times New Roman" w:cs="Times New Roman"/>
          <w:sz w:val="24"/>
          <w:szCs w:val="24"/>
        </w:rPr>
        <w:t>-00</w:t>
      </w:r>
      <w:r w:rsidR="00154863" w:rsidRPr="00FE1D6D">
        <w:rPr>
          <w:rFonts w:ascii="Times New Roman" w:hAnsi="Times New Roman" w:cs="Times New Roman"/>
          <w:sz w:val="24"/>
          <w:szCs w:val="24"/>
        </w:rPr>
        <w:t xml:space="preserve"> and development expenditure of US$792 122 470</w:t>
      </w:r>
      <w:r w:rsidR="00FE1D6D">
        <w:rPr>
          <w:rFonts w:ascii="Times New Roman" w:hAnsi="Times New Roman" w:cs="Times New Roman"/>
          <w:sz w:val="24"/>
          <w:szCs w:val="24"/>
        </w:rPr>
        <w:t>-00</w:t>
      </w:r>
      <w:r w:rsidR="00154863" w:rsidRPr="00FE1D6D">
        <w:rPr>
          <w:rFonts w:ascii="Times New Roman" w:hAnsi="Times New Roman" w:cs="Times New Roman"/>
          <w:sz w:val="24"/>
          <w:szCs w:val="24"/>
        </w:rPr>
        <w:t xml:space="preserve"> resulting in total capital redemption allowances of US848 488 544.00. The total tax liability for the period was US$56 961 973</w:t>
      </w:r>
      <w:r w:rsidR="00676F0C">
        <w:rPr>
          <w:rFonts w:ascii="Times New Roman" w:hAnsi="Times New Roman" w:cs="Times New Roman"/>
          <w:sz w:val="24"/>
          <w:szCs w:val="24"/>
        </w:rPr>
        <w:t>-00</w:t>
      </w:r>
      <w:r w:rsidR="00154863" w:rsidRPr="00FE1D6D">
        <w:rPr>
          <w:rFonts w:ascii="Times New Roman" w:hAnsi="Times New Roman" w:cs="Times New Roman"/>
          <w:sz w:val="24"/>
          <w:szCs w:val="24"/>
        </w:rPr>
        <w:t xml:space="preserve"> for which US$ 23 209 382</w:t>
      </w:r>
      <w:r w:rsidR="00676F0C">
        <w:rPr>
          <w:rFonts w:ascii="Times New Roman" w:hAnsi="Times New Roman" w:cs="Times New Roman"/>
          <w:sz w:val="24"/>
          <w:szCs w:val="24"/>
        </w:rPr>
        <w:t>-</w:t>
      </w:r>
      <w:r w:rsidR="00154863" w:rsidRPr="00FE1D6D">
        <w:rPr>
          <w:rFonts w:ascii="Times New Roman" w:hAnsi="Times New Roman" w:cs="Times New Roman"/>
          <w:sz w:val="24"/>
          <w:szCs w:val="24"/>
        </w:rPr>
        <w:t>00 was paid. The outstanding additional tax due was in the sum of US$ 33 752 591</w:t>
      </w:r>
      <w:r w:rsidR="004E362B">
        <w:rPr>
          <w:rFonts w:ascii="Times New Roman" w:hAnsi="Times New Roman" w:cs="Times New Roman"/>
          <w:sz w:val="24"/>
          <w:szCs w:val="24"/>
        </w:rPr>
        <w:t>-00</w:t>
      </w:r>
      <w:r w:rsidR="00154863" w:rsidRPr="00FE1D6D">
        <w:rPr>
          <w:rFonts w:ascii="Times New Roman" w:hAnsi="Times New Roman" w:cs="Times New Roman"/>
          <w:sz w:val="24"/>
          <w:szCs w:val="24"/>
        </w:rPr>
        <w:t>.</w:t>
      </w:r>
      <w:r w:rsidR="00DB6AE5" w:rsidRPr="00FE1D6D">
        <w:rPr>
          <w:rFonts w:ascii="Times New Roman" w:hAnsi="Times New Roman" w:cs="Times New Roman"/>
          <w:sz w:val="24"/>
          <w:szCs w:val="24"/>
        </w:rPr>
        <w:t xml:space="preserve">The appellant agreed to </w:t>
      </w:r>
      <w:r w:rsidR="00FB2562" w:rsidRPr="00FE1D6D">
        <w:rPr>
          <w:rFonts w:ascii="Times New Roman" w:hAnsi="Times New Roman" w:cs="Times New Roman"/>
          <w:sz w:val="24"/>
          <w:szCs w:val="24"/>
        </w:rPr>
        <w:t>recompute</w:t>
      </w:r>
      <w:r w:rsidR="00DB6AE5" w:rsidRPr="00FE1D6D">
        <w:rPr>
          <w:rFonts w:ascii="Times New Roman" w:hAnsi="Times New Roman" w:cs="Times New Roman"/>
          <w:sz w:val="24"/>
          <w:szCs w:val="24"/>
        </w:rPr>
        <w:t xml:space="preserve"> additional profits tax due. It fought that battle in </w:t>
      </w:r>
      <w:r w:rsidR="00DC70C7" w:rsidRPr="00FE1D6D">
        <w:rPr>
          <w:rFonts w:ascii="Times New Roman" w:hAnsi="Times New Roman" w:cs="Times New Roman"/>
          <w:i/>
          <w:sz w:val="24"/>
          <w:szCs w:val="24"/>
        </w:rPr>
        <w:t>P Mines (Pvt) Ltd v Zimra</w:t>
      </w:r>
      <w:r w:rsidR="00DB6AE5" w:rsidRPr="00FE1D6D">
        <w:rPr>
          <w:rFonts w:ascii="Times New Roman" w:hAnsi="Times New Roman" w:cs="Times New Roman"/>
          <w:sz w:val="24"/>
          <w:szCs w:val="24"/>
        </w:rPr>
        <w:t>HH</w:t>
      </w:r>
      <w:r w:rsidR="00DC70C7" w:rsidRPr="00FE1D6D">
        <w:rPr>
          <w:rFonts w:ascii="Times New Roman" w:hAnsi="Times New Roman" w:cs="Times New Roman"/>
          <w:sz w:val="24"/>
          <w:szCs w:val="24"/>
        </w:rPr>
        <w:t xml:space="preserve"> 244</w:t>
      </w:r>
      <w:r w:rsidR="00DB6AE5" w:rsidRPr="00FE1D6D">
        <w:rPr>
          <w:rFonts w:ascii="Times New Roman" w:hAnsi="Times New Roman" w:cs="Times New Roman"/>
          <w:sz w:val="24"/>
          <w:szCs w:val="24"/>
        </w:rPr>
        <w:t xml:space="preserve">/2015 and lost. It proposed a 12 month plan to settle the additional tax due by forfeiting its monthly VAT </w:t>
      </w:r>
      <w:r w:rsidR="00EB2B90" w:rsidRPr="00FE1D6D">
        <w:rPr>
          <w:rFonts w:ascii="Times New Roman" w:hAnsi="Times New Roman" w:cs="Times New Roman"/>
          <w:sz w:val="24"/>
          <w:szCs w:val="24"/>
        </w:rPr>
        <w:t>refunds of</w:t>
      </w:r>
      <w:r w:rsidR="005E16C5" w:rsidRPr="00FE1D6D">
        <w:rPr>
          <w:rFonts w:ascii="Times New Roman" w:hAnsi="Times New Roman" w:cs="Times New Roman"/>
          <w:sz w:val="24"/>
          <w:szCs w:val="24"/>
        </w:rPr>
        <w:t xml:space="preserve"> US$3 million per month </w:t>
      </w:r>
      <w:r w:rsidR="00DB6AE5" w:rsidRPr="00FE1D6D">
        <w:rPr>
          <w:rFonts w:ascii="Times New Roman" w:hAnsi="Times New Roman" w:cs="Times New Roman"/>
          <w:sz w:val="24"/>
          <w:szCs w:val="24"/>
        </w:rPr>
        <w:t xml:space="preserve"> plus a cash</w:t>
      </w:r>
      <w:r w:rsidR="005E16C5" w:rsidRPr="00FE1D6D">
        <w:rPr>
          <w:rFonts w:ascii="Times New Roman" w:hAnsi="Times New Roman" w:cs="Times New Roman"/>
          <w:sz w:val="24"/>
          <w:szCs w:val="24"/>
        </w:rPr>
        <w:t xml:space="preserve"> </w:t>
      </w:r>
      <w:r w:rsidR="00EB2B90" w:rsidRPr="00FE1D6D">
        <w:rPr>
          <w:rFonts w:ascii="Times New Roman" w:hAnsi="Times New Roman" w:cs="Times New Roman"/>
          <w:sz w:val="24"/>
          <w:szCs w:val="24"/>
        </w:rPr>
        <w:t>payment of</w:t>
      </w:r>
      <w:r w:rsidR="005E16C5" w:rsidRPr="00FE1D6D">
        <w:rPr>
          <w:rFonts w:ascii="Times New Roman" w:hAnsi="Times New Roman" w:cs="Times New Roman"/>
          <w:sz w:val="24"/>
          <w:szCs w:val="24"/>
        </w:rPr>
        <w:t xml:space="preserve"> US500 000.00 per month </w:t>
      </w:r>
      <w:r w:rsidR="00DB6AE5" w:rsidRPr="00FE1D6D">
        <w:rPr>
          <w:rFonts w:ascii="Times New Roman" w:hAnsi="Times New Roman" w:cs="Times New Roman"/>
          <w:sz w:val="24"/>
          <w:szCs w:val="24"/>
        </w:rPr>
        <w:t xml:space="preserve">until </w:t>
      </w:r>
      <w:r w:rsidR="003C0425" w:rsidRPr="00FE1D6D">
        <w:rPr>
          <w:rFonts w:ascii="Times New Roman" w:hAnsi="Times New Roman" w:cs="Times New Roman"/>
          <w:sz w:val="24"/>
          <w:szCs w:val="24"/>
        </w:rPr>
        <w:t xml:space="preserve">the </w:t>
      </w:r>
      <w:r w:rsidR="00DB6AE5" w:rsidRPr="00FE1D6D">
        <w:rPr>
          <w:rFonts w:ascii="Times New Roman" w:hAnsi="Times New Roman" w:cs="Times New Roman"/>
          <w:sz w:val="24"/>
          <w:szCs w:val="24"/>
        </w:rPr>
        <w:t xml:space="preserve">full debt </w:t>
      </w:r>
      <w:r w:rsidR="003C0425" w:rsidRPr="00FE1D6D">
        <w:rPr>
          <w:rFonts w:ascii="Times New Roman" w:hAnsi="Times New Roman" w:cs="Times New Roman"/>
          <w:sz w:val="24"/>
          <w:szCs w:val="24"/>
        </w:rPr>
        <w:t xml:space="preserve">was </w:t>
      </w:r>
      <w:r w:rsidR="00DB6AE5" w:rsidRPr="00FE1D6D">
        <w:rPr>
          <w:rFonts w:ascii="Times New Roman" w:hAnsi="Times New Roman" w:cs="Times New Roman"/>
          <w:sz w:val="24"/>
          <w:szCs w:val="24"/>
        </w:rPr>
        <w:t xml:space="preserve">liquidated. The plan was based on falling cash flows, driven by the </w:t>
      </w:r>
      <w:r w:rsidR="003C0425" w:rsidRPr="00FE1D6D">
        <w:rPr>
          <w:rFonts w:ascii="Times New Roman" w:hAnsi="Times New Roman" w:cs="Times New Roman"/>
          <w:sz w:val="24"/>
          <w:szCs w:val="24"/>
        </w:rPr>
        <w:t xml:space="preserve">effect of the </w:t>
      </w:r>
      <w:r w:rsidR="00DB6AE5" w:rsidRPr="00FE1D6D">
        <w:rPr>
          <w:rFonts w:ascii="Times New Roman" w:hAnsi="Times New Roman" w:cs="Times New Roman"/>
          <w:sz w:val="24"/>
          <w:szCs w:val="24"/>
        </w:rPr>
        <w:t xml:space="preserve">Greek debt crisis in </w:t>
      </w:r>
      <w:r w:rsidR="00DB6AE5" w:rsidRPr="00FE1D6D">
        <w:rPr>
          <w:rFonts w:ascii="Times New Roman" w:hAnsi="Times New Roman" w:cs="Times New Roman"/>
          <w:sz w:val="24"/>
          <w:szCs w:val="24"/>
        </w:rPr>
        <w:lastRenderedPageBreak/>
        <w:t>international prices of its products from US</w:t>
      </w:r>
      <w:r w:rsidR="00AB052E">
        <w:rPr>
          <w:rFonts w:ascii="Times New Roman" w:hAnsi="Times New Roman" w:cs="Times New Roman"/>
          <w:sz w:val="24"/>
          <w:szCs w:val="24"/>
        </w:rPr>
        <w:t>$</w:t>
      </w:r>
      <w:r w:rsidR="00DB6AE5" w:rsidRPr="00FE1D6D">
        <w:rPr>
          <w:rFonts w:ascii="Times New Roman" w:hAnsi="Times New Roman" w:cs="Times New Roman"/>
          <w:sz w:val="24"/>
          <w:szCs w:val="24"/>
        </w:rPr>
        <w:t>1 800 per ounce in August 2001 to US</w:t>
      </w:r>
      <w:r w:rsidR="00AB052E">
        <w:rPr>
          <w:rFonts w:ascii="Times New Roman" w:hAnsi="Times New Roman" w:cs="Times New Roman"/>
          <w:sz w:val="24"/>
          <w:szCs w:val="24"/>
        </w:rPr>
        <w:t>$</w:t>
      </w:r>
      <w:r w:rsidR="00DB6AE5" w:rsidRPr="00FE1D6D">
        <w:rPr>
          <w:rFonts w:ascii="Times New Roman" w:hAnsi="Times New Roman" w:cs="Times New Roman"/>
          <w:sz w:val="24"/>
          <w:szCs w:val="24"/>
        </w:rPr>
        <w:t xml:space="preserve">1 450 per ounce as at date of the letter and difficulties at the principal South African PGM </w:t>
      </w:r>
      <w:r w:rsidR="00EB2B90" w:rsidRPr="00FE1D6D">
        <w:rPr>
          <w:rFonts w:ascii="Times New Roman" w:hAnsi="Times New Roman" w:cs="Times New Roman"/>
          <w:sz w:val="24"/>
          <w:szCs w:val="24"/>
        </w:rPr>
        <w:t>producer. It</w:t>
      </w:r>
      <w:r w:rsidR="0027378D" w:rsidRPr="00FE1D6D">
        <w:rPr>
          <w:rFonts w:ascii="Times New Roman" w:hAnsi="Times New Roman" w:cs="Times New Roman"/>
          <w:sz w:val="24"/>
          <w:szCs w:val="24"/>
        </w:rPr>
        <w:t xml:space="preserve"> proposed to pay US</w:t>
      </w:r>
      <w:r w:rsidR="00C471BB" w:rsidRPr="00FE1D6D">
        <w:rPr>
          <w:rFonts w:ascii="Times New Roman" w:hAnsi="Times New Roman" w:cs="Times New Roman"/>
          <w:sz w:val="24"/>
          <w:szCs w:val="24"/>
        </w:rPr>
        <w:t>$</w:t>
      </w:r>
      <w:r w:rsidR="0027378D" w:rsidRPr="00FE1D6D">
        <w:rPr>
          <w:rFonts w:ascii="Times New Roman" w:hAnsi="Times New Roman" w:cs="Times New Roman"/>
          <w:sz w:val="24"/>
          <w:szCs w:val="24"/>
        </w:rPr>
        <w:t>3.5 million per month to liquidate the income tax and additional profits tax due commencing at the end of October 2012.</w:t>
      </w:r>
    </w:p>
    <w:p w:rsidR="003F5B69" w:rsidRPr="00FE1D6D" w:rsidRDefault="001006D4" w:rsidP="00FE1D6D">
      <w:pPr>
        <w:autoSpaceDE w:val="0"/>
        <w:autoSpaceDN w:val="0"/>
        <w:adjustRightInd w:val="0"/>
        <w:spacing w:after="0" w:line="360" w:lineRule="auto"/>
        <w:ind w:firstLine="720"/>
        <w:jc w:val="both"/>
        <w:rPr>
          <w:rFonts w:ascii="Times New Roman" w:hAnsi="Times New Roman" w:cs="Times New Roman"/>
          <w:sz w:val="24"/>
          <w:szCs w:val="24"/>
        </w:rPr>
      </w:pPr>
      <w:r w:rsidRPr="00FE1D6D">
        <w:rPr>
          <w:rFonts w:ascii="Times New Roman" w:hAnsi="Times New Roman" w:cs="Times New Roman"/>
          <w:sz w:val="24"/>
          <w:szCs w:val="24"/>
        </w:rPr>
        <w:t>Pages 14 to 33 of rule 11 documents constitutes various assessments raised by the respondent against the appellant</w:t>
      </w:r>
      <w:r w:rsidR="00C471BB" w:rsidRPr="00FE1D6D">
        <w:rPr>
          <w:rFonts w:ascii="Times New Roman" w:hAnsi="Times New Roman" w:cs="Times New Roman"/>
          <w:sz w:val="24"/>
          <w:szCs w:val="24"/>
        </w:rPr>
        <w:t xml:space="preserve"> on 9 October 2014, 24 December 2014 and 23 February 2015. The penalties raised on 9 October 2014 on page 14 to 17 of US$ 415 824-18 were </w:t>
      </w:r>
      <w:r w:rsidR="00F37317" w:rsidRPr="00FE1D6D">
        <w:rPr>
          <w:rFonts w:ascii="Times New Roman" w:hAnsi="Times New Roman" w:cs="Times New Roman"/>
          <w:sz w:val="24"/>
          <w:szCs w:val="24"/>
        </w:rPr>
        <w:t xml:space="preserve">prescribed and </w:t>
      </w:r>
      <w:r w:rsidR="00C471BB" w:rsidRPr="00FE1D6D">
        <w:rPr>
          <w:rFonts w:ascii="Times New Roman" w:hAnsi="Times New Roman" w:cs="Times New Roman"/>
          <w:sz w:val="24"/>
          <w:szCs w:val="24"/>
        </w:rPr>
        <w:t xml:space="preserve">apparently discharged </w:t>
      </w:r>
      <w:r w:rsidR="00F37317" w:rsidRPr="00FE1D6D">
        <w:rPr>
          <w:rFonts w:ascii="Times New Roman" w:hAnsi="Times New Roman" w:cs="Times New Roman"/>
          <w:sz w:val="24"/>
          <w:szCs w:val="24"/>
        </w:rPr>
        <w:t>together with the additional tax</w:t>
      </w:r>
      <w:r w:rsidR="00C471BB" w:rsidRPr="00FE1D6D">
        <w:rPr>
          <w:rFonts w:ascii="Times New Roman" w:hAnsi="Times New Roman" w:cs="Times New Roman"/>
          <w:sz w:val="24"/>
          <w:szCs w:val="24"/>
        </w:rPr>
        <w:t xml:space="preserve"> chargeable of</w:t>
      </w:r>
      <w:r w:rsidR="00566C2F">
        <w:rPr>
          <w:rFonts w:ascii="Times New Roman" w:hAnsi="Times New Roman" w:cs="Times New Roman"/>
          <w:sz w:val="24"/>
          <w:szCs w:val="24"/>
        </w:rPr>
        <w:t xml:space="preserve"> US$8 7 32 307-</w:t>
      </w:r>
      <w:r w:rsidR="00F37317" w:rsidRPr="00FE1D6D">
        <w:rPr>
          <w:rFonts w:ascii="Times New Roman" w:hAnsi="Times New Roman" w:cs="Times New Roman"/>
          <w:sz w:val="24"/>
          <w:szCs w:val="24"/>
        </w:rPr>
        <w:t>74 on 24 December 2014 as shown on pages 22-25 of rule 11 documents</w:t>
      </w:r>
      <w:r w:rsidR="00921E20" w:rsidRPr="00FE1D6D">
        <w:rPr>
          <w:rFonts w:ascii="Times New Roman" w:hAnsi="Times New Roman" w:cs="Times New Roman"/>
          <w:sz w:val="24"/>
          <w:szCs w:val="24"/>
        </w:rPr>
        <w:t xml:space="preserve"> but were all reinstated on 23 February 2015 on pages 30-33 of the rule 11 documents.</w:t>
      </w:r>
      <w:r w:rsidR="00D85F6A" w:rsidRPr="00FE1D6D">
        <w:rPr>
          <w:rFonts w:ascii="Times New Roman" w:hAnsi="Times New Roman" w:cs="Times New Roman"/>
          <w:sz w:val="24"/>
          <w:szCs w:val="24"/>
        </w:rPr>
        <w:t xml:space="preserve"> On 9 October 2014 the respondent issued amended assessment sh</w:t>
      </w:r>
      <w:r w:rsidR="00AB052E">
        <w:rPr>
          <w:rFonts w:ascii="Times New Roman" w:hAnsi="Times New Roman" w:cs="Times New Roman"/>
          <w:sz w:val="24"/>
          <w:szCs w:val="24"/>
        </w:rPr>
        <w:t>owing penalties aggregating US$</w:t>
      </w:r>
      <w:r w:rsidR="00D85F6A" w:rsidRPr="00FE1D6D">
        <w:rPr>
          <w:rFonts w:ascii="Times New Roman" w:hAnsi="Times New Roman" w:cs="Times New Roman"/>
          <w:sz w:val="24"/>
          <w:szCs w:val="24"/>
        </w:rPr>
        <w:t>2 828 473</w:t>
      </w:r>
      <w:r w:rsidR="00566C2F">
        <w:rPr>
          <w:rFonts w:ascii="Times New Roman" w:hAnsi="Times New Roman" w:cs="Times New Roman"/>
          <w:sz w:val="24"/>
          <w:szCs w:val="24"/>
        </w:rPr>
        <w:t>-00(</w:t>
      </w:r>
      <w:r w:rsidR="00B337EA" w:rsidRPr="00FE1D6D">
        <w:rPr>
          <w:rFonts w:ascii="Times New Roman" w:hAnsi="Times New Roman" w:cs="Times New Roman"/>
          <w:sz w:val="24"/>
          <w:szCs w:val="24"/>
        </w:rPr>
        <w:t>p 18-21 of r11 docu</w:t>
      </w:r>
      <w:r w:rsidR="00566C2F">
        <w:rPr>
          <w:rFonts w:ascii="Times New Roman" w:hAnsi="Times New Roman" w:cs="Times New Roman"/>
          <w:sz w:val="24"/>
          <w:szCs w:val="24"/>
        </w:rPr>
        <w:t>ments)</w:t>
      </w:r>
      <w:r w:rsidR="00B337EA" w:rsidRPr="00FE1D6D">
        <w:rPr>
          <w:rFonts w:ascii="Times New Roman" w:hAnsi="Times New Roman" w:cs="Times New Roman"/>
          <w:sz w:val="24"/>
          <w:szCs w:val="24"/>
        </w:rPr>
        <w:t>. The penalties were revised upwards in the amended assessment of 24 December 2014 to an aggregate of US$ 3 018 498</w:t>
      </w:r>
      <w:r w:rsidR="00566C2F">
        <w:rPr>
          <w:rFonts w:ascii="Times New Roman" w:hAnsi="Times New Roman" w:cs="Times New Roman"/>
          <w:sz w:val="24"/>
          <w:szCs w:val="24"/>
        </w:rPr>
        <w:t>-</w:t>
      </w:r>
      <w:r w:rsidR="00FD3188">
        <w:rPr>
          <w:rFonts w:ascii="Times New Roman" w:hAnsi="Times New Roman" w:cs="Times New Roman"/>
          <w:sz w:val="24"/>
          <w:szCs w:val="24"/>
        </w:rPr>
        <w:t>95</w:t>
      </w:r>
      <w:r w:rsidR="006A4995" w:rsidRPr="00FE1D6D">
        <w:rPr>
          <w:rFonts w:ascii="Times New Roman" w:hAnsi="Times New Roman" w:cs="Times New Roman"/>
          <w:sz w:val="24"/>
          <w:szCs w:val="24"/>
        </w:rPr>
        <w:t xml:space="preserve"> on </w:t>
      </w:r>
      <w:r w:rsidR="004749B9" w:rsidRPr="00FE1D6D">
        <w:rPr>
          <w:rFonts w:ascii="Times New Roman" w:hAnsi="Times New Roman" w:cs="Times New Roman"/>
          <w:sz w:val="24"/>
          <w:szCs w:val="24"/>
        </w:rPr>
        <w:t xml:space="preserve">the </w:t>
      </w:r>
      <w:r w:rsidR="006A4995" w:rsidRPr="00FE1D6D">
        <w:rPr>
          <w:rFonts w:ascii="Times New Roman" w:hAnsi="Times New Roman" w:cs="Times New Roman"/>
          <w:sz w:val="24"/>
          <w:szCs w:val="24"/>
        </w:rPr>
        <w:t>purported completion of investigations</w:t>
      </w:r>
      <w:r w:rsidR="00327900">
        <w:rPr>
          <w:rFonts w:ascii="Times New Roman" w:hAnsi="Times New Roman" w:cs="Times New Roman"/>
          <w:sz w:val="24"/>
          <w:szCs w:val="24"/>
        </w:rPr>
        <w:t xml:space="preserve"> (</w:t>
      </w:r>
      <w:r w:rsidR="00B337EA" w:rsidRPr="00FE1D6D">
        <w:rPr>
          <w:rFonts w:ascii="Times New Roman" w:hAnsi="Times New Roman" w:cs="Times New Roman"/>
          <w:sz w:val="24"/>
          <w:szCs w:val="24"/>
        </w:rPr>
        <w:t>p 26-29 of r 11 documents</w:t>
      </w:r>
      <w:r w:rsidR="00327900">
        <w:rPr>
          <w:rFonts w:ascii="Times New Roman" w:hAnsi="Times New Roman" w:cs="Times New Roman"/>
          <w:sz w:val="24"/>
          <w:szCs w:val="24"/>
        </w:rPr>
        <w:t>)</w:t>
      </w:r>
      <w:r w:rsidR="00FD3188">
        <w:rPr>
          <w:rFonts w:ascii="Times New Roman" w:hAnsi="Times New Roman" w:cs="Times New Roman"/>
          <w:sz w:val="24"/>
          <w:szCs w:val="24"/>
        </w:rPr>
        <w:t>.</w:t>
      </w:r>
    </w:p>
    <w:p w:rsidR="00300885" w:rsidRPr="00FE1D6D" w:rsidRDefault="00300885" w:rsidP="00327900">
      <w:pPr>
        <w:autoSpaceDE w:val="0"/>
        <w:autoSpaceDN w:val="0"/>
        <w:adjustRightInd w:val="0"/>
        <w:spacing w:after="0" w:line="360" w:lineRule="auto"/>
        <w:ind w:firstLine="720"/>
        <w:jc w:val="both"/>
        <w:rPr>
          <w:rFonts w:ascii="Times New Roman" w:hAnsi="Times New Roman" w:cs="Times New Roman"/>
          <w:sz w:val="24"/>
          <w:szCs w:val="24"/>
        </w:rPr>
      </w:pPr>
      <w:r w:rsidRPr="00FE1D6D">
        <w:rPr>
          <w:rFonts w:ascii="Times New Roman" w:hAnsi="Times New Roman" w:cs="Times New Roman"/>
          <w:sz w:val="24"/>
          <w:szCs w:val="24"/>
        </w:rPr>
        <w:t xml:space="preserve">On 25 September </w:t>
      </w:r>
      <w:r w:rsidR="0015568F">
        <w:rPr>
          <w:rFonts w:ascii="Times New Roman" w:hAnsi="Times New Roman" w:cs="Times New Roman"/>
          <w:sz w:val="24"/>
          <w:szCs w:val="24"/>
        </w:rPr>
        <w:t xml:space="preserve">2012 </w:t>
      </w:r>
      <w:r w:rsidRPr="00FE1D6D">
        <w:rPr>
          <w:rFonts w:ascii="Times New Roman" w:hAnsi="Times New Roman" w:cs="Times New Roman"/>
          <w:sz w:val="24"/>
          <w:szCs w:val="24"/>
        </w:rPr>
        <w:t>the parties met. The issue of prescription was agreed to and the appellant duly withdrew objection to liability for the period 2001 to 2006. The respondent accepted the payment plan in the letter of 20 September</w:t>
      </w:r>
      <w:r w:rsidR="0015568F">
        <w:rPr>
          <w:rFonts w:ascii="Times New Roman" w:hAnsi="Times New Roman" w:cs="Times New Roman"/>
          <w:sz w:val="24"/>
          <w:szCs w:val="24"/>
        </w:rPr>
        <w:t xml:space="preserve"> 2012</w:t>
      </w:r>
      <w:r w:rsidRPr="00FE1D6D">
        <w:rPr>
          <w:rFonts w:ascii="Times New Roman" w:hAnsi="Times New Roman" w:cs="Times New Roman"/>
          <w:sz w:val="24"/>
          <w:szCs w:val="24"/>
        </w:rPr>
        <w:t>. The re</w:t>
      </w:r>
      <w:r w:rsidR="00327900">
        <w:rPr>
          <w:rFonts w:ascii="Times New Roman" w:hAnsi="Times New Roman" w:cs="Times New Roman"/>
          <w:sz w:val="24"/>
          <w:szCs w:val="24"/>
        </w:rPr>
        <w:t>spondent charged a penalty of 8 per cent</w:t>
      </w:r>
      <w:r w:rsidRPr="00FE1D6D">
        <w:rPr>
          <w:rFonts w:ascii="Times New Roman" w:hAnsi="Times New Roman" w:cs="Times New Roman"/>
          <w:sz w:val="24"/>
          <w:szCs w:val="24"/>
        </w:rPr>
        <w:t xml:space="preserve"> of the principal tax payable over 12 months. On 28 </w:t>
      </w:r>
      <w:r w:rsidR="00CE2F2F" w:rsidRPr="00FE1D6D">
        <w:rPr>
          <w:rFonts w:ascii="Times New Roman" w:hAnsi="Times New Roman" w:cs="Times New Roman"/>
          <w:sz w:val="24"/>
          <w:szCs w:val="24"/>
        </w:rPr>
        <w:t>September 2012 the appellant filed an</w:t>
      </w:r>
      <w:r w:rsidRPr="00FE1D6D">
        <w:rPr>
          <w:rFonts w:ascii="Times New Roman" w:hAnsi="Times New Roman" w:cs="Times New Roman"/>
          <w:sz w:val="24"/>
          <w:szCs w:val="24"/>
        </w:rPr>
        <w:t xml:space="preserve"> amended objection. It had a US$6.1 million APT liability for the years 2007 to 2012. It withdrew the objection for the first six tax years and objected to</w:t>
      </w:r>
      <w:r w:rsidR="00FB2562" w:rsidRPr="00FE1D6D">
        <w:rPr>
          <w:rFonts w:ascii="Times New Roman" w:hAnsi="Times New Roman" w:cs="Times New Roman"/>
          <w:sz w:val="24"/>
          <w:szCs w:val="24"/>
        </w:rPr>
        <w:t xml:space="preserve"> the imposition of penalty at</w:t>
      </w:r>
      <w:r w:rsidR="00327900">
        <w:rPr>
          <w:rFonts w:ascii="Times New Roman" w:hAnsi="Times New Roman" w:cs="Times New Roman"/>
          <w:sz w:val="24"/>
          <w:szCs w:val="24"/>
        </w:rPr>
        <w:t xml:space="preserve"> 8 per cent</w:t>
      </w:r>
      <w:r w:rsidR="00117AD0" w:rsidRPr="00FE1D6D">
        <w:rPr>
          <w:rFonts w:ascii="Times New Roman" w:hAnsi="Times New Roman" w:cs="Times New Roman"/>
          <w:sz w:val="24"/>
          <w:szCs w:val="24"/>
        </w:rPr>
        <w:t>.</w:t>
      </w:r>
    </w:p>
    <w:p w:rsidR="00C23ECE" w:rsidRPr="00FE1D6D" w:rsidRDefault="00C23ECE" w:rsidP="00327900">
      <w:pPr>
        <w:autoSpaceDE w:val="0"/>
        <w:autoSpaceDN w:val="0"/>
        <w:adjustRightInd w:val="0"/>
        <w:spacing w:after="0" w:line="360" w:lineRule="auto"/>
        <w:ind w:firstLine="720"/>
        <w:jc w:val="both"/>
        <w:rPr>
          <w:rFonts w:ascii="Times New Roman" w:hAnsi="Times New Roman" w:cs="Times New Roman"/>
          <w:sz w:val="24"/>
          <w:szCs w:val="24"/>
        </w:rPr>
      </w:pPr>
      <w:r w:rsidRPr="00FE1D6D">
        <w:rPr>
          <w:rFonts w:ascii="Times New Roman" w:hAnsi="Times New Roman" w:cs="Times New Roman"/>
          <w:sz w:val="24"/>
          <w:szCs w:val="24"/>
        </w:rPr>
        <w:t>In regards to interest it sought the resp</w:t>
      </w:r>
      <w:r w:rsidR="003C7D6A" w:rsidRPr="00FE1D6D">
        <w:rPr>
          <w:rFonts w:ascii="Times New Roman" w:hAnsi="Times New Roman" w:cs="Times New Roman"/>
          <w:sz w:val="24"/>
          <w:szCs w:val="24"/>
        </w:rPr>
        <w:t>ondent’s indulgence under s 71 (</w:t>
      </w:r>
      <w:r w:rsidR="002B14C3">
        <w:rPr>
          <w:rFonts w:ascii="Times New Roman" w:hAnsi="Times New Roman" w:cs="Times New Roman"/>
          <w:sz w:val="24"/>
          <w:szCs w:val="24"/>
        </w:rPr>
        <w:t>2) o</w:t>
      </w:r>
      <w:r w:rsidRPr="00FE1D6D">
        <w:rPr>
          <w:rFonts w:ascii="Times New Roman" w:hAnsi="Times New Roman" w:cs="Times New Roman"/>
          <w:sz w:val="24"/>
          <w:szCs w:val="24"/>
        </w:rPr>
        <w:t>f the I</w:t>
      </w:r>
      <w:r w:rsidR="00117AD0" w:rsidRPr="00FE1D6D">
        <w:rPr>
          <w:rFonts w:ascii="Times New Roman" w:hAnsi="Times New Roman" w:cs="Times New Roman"/>
          <w:sz w:val="24"/>
          <w:szCs w:val="24"/>
        </w:rPr>
        <w:t xml:space="preserve">ncome Tax </w:t>
      </w:r>
      <w:r w:rsidRPr="00FE1D6D">
        <w:rPr>
          <w:rFonts w:ascii="Times New Roman" w:hAnsi="Times New Roman" w:cs="Times New Roman"/>
          <w:sz w:val="24"/>
          <w:szCs w:val="24"/>
        </w:rPr>
        <w:t xml:space="preserve">Act to extend the time for payment of additional tax without charging interest from the date of the original returns to the dates set out in the payment plan. In the alternative, it sought complete waiver of interest under s 72 (11). The final objection was dealt with on 14 January 2013. The objection on penalties was partially allowed by </w:t>
      </w:r>
      <w:r w:rsidR="00117AD0" w:rsidRPr="00FE1D6D">
        <w:rPr>
          <w:rFonts w:ascii="Times New Roman" w:hAnsi="Times New Roman" w:cs="Times New Roman"/>
          <w:sz w:val="24"/>
          <w:szCs w:val="24"/>
        </w:rPr>
        <w:t xml:space="preserve">the </w:t>
      </w:r>
      <w:r w:rsidRPr="00FE1D6D">
        <w:rPr>
          <w:rFonts w:ascii="Times New Roman" w:hAnsi="Times New Roman" w:cs="Times New Roman"/>
          <w:sz w:val="24"/>
          <w:szCs w:val="24"/>
        </w:rPr>
        <w:t>reduction from 8</w:t>
      </w:r>
      <w:r w:rsidR="00327900">
        <w:rPr>
          <w:rFonts w:ascii="Times New Roman" w:hAnsi="Times New Roman" w:cs="Times New Roman"/>
          <w:sz w:val="24"/>
          <w:szCs w:val="24"/>
        </w:rPr>
        <w:t xml:space="preserve"> per cent</w:t>
      </w:r>
      <w:r w:rsidRPr="00FE1D6D">
        <w:rPr>
          <w:rFonts w:ascii="Times New Roman" w:hAnsi="Times New Roman" w:cs="Times New Roman"/>
          <w:sz w:val="24"/>
          <w:szCs w:val="24"/>
        </w:rPr>
        <w:t xml:space="preserve"> to 5</w:t>
      </w:r>
      <w:r w:rsidR="00327900">
        <w:rPr>
          <w:rFonts w:ascii="Times New Roman" w:hAnsi="Times New Roman" w:cs="Times New Roman"/>
          <w:sz w:val="24"/>
          <w:szCs w:val="24"/>
        </w:rPr>
        <w:t>per cent</w:t>
      </w:r>
      <w:r w:rsidRPr="00FE1D6D">
        <w:rPr>
          <w:rFonts w:ascii="Times New Roman" w:hAnsi="Times New Roman" w:cs="Times New Roman"/>
          <w:sz w:val="24"/>
          <w:szCs w:val="24"/>
        </w:rPr>
        <w:t xml:space="preserve"> while the objection on interest was disallowed in full. </w:t>
      </w:r>
    </w:p>
    <w:p w:rsidR="00B4357F" w:rsidRPr="00BB33BC" w:rsidRDefault="00B4357F" w:rsidP="00BB33BC">
      <w:pPr>
        <w:autoSpaceDE w:val="0"/>
        <w:autoSpaceDN w:val="0"/>
        <w:adjustRightInd w:val="0"/>
        <w:spacing w:after="0" w:line="360" w:lineRule="auto"/>
        <w:ind w:firstLine="720"/>
        <w:jc w:val="both"/>
        <w:rPr>
          <w:rFonts w:ascii="Times New Roman" w:hAnsi="Times New Roman" w:cs="Times New Roman"/>
          <w:sz w:val="24"/>
          <w:szCs w:val="24"/>
        </w:rPr>
      </w:pPr>
      <w:r w:rsidRPr="00BB33BC">
        <w:rPr>
          <w:rFonts w:ascii="Times New Roman" w:hAnsi="Times New Roman" w:cs="Times New Roman"/>
          <w:sz w:val="24"/>
          <w:szCs w:val="24"/>
        </w:rPr>
        <w:t>I have summarised the 45 paged rule 11 documents to demonstrate that the appellant at all times fully cooperated with the tax audit</w:t>
      </w:r>
      <w:r w:rsidR="006118CF" w:rsidRPr="00BB33BC">
        <w:rPr>
          <w:rFonts w:ascii="Times New Roman" w:hAnsi="Times New Roman" w:cs="Times New Roman"/>
          <w:sz w:val="24"/>
          <w:szCs w:val="24"/>
        </w:rPr>
        <w:t>. The co-operation constitutes mitigation that will be weighed in the balance in assessing the appropriate penalty.</w:t>
      </w:r>
      <w:r w:rsidR="006D54A3" w:rsidRPr="00BB33BC">
        <w:rPr>
          <w:rFonts w:ascii="Times New Roman" w:hAnsi="Times New Roman" w:cs="Times New Roman"/>
          <w:sz w:val="24"/>
          <w:szCs w:val="24"/>
        </w:rPr>
        <w:t xml:space="preserve"> See Melamet J in </w:t>
      </w:r>
      <w:r w:rsidR="006D54A3" w:rsidRPr="00BB33BC">
        <w:rPr>
          <w:rFonts w:ascii="Times New Roman" w:hAnsi="Times New Roman" w:cs="Times New Roman"/>
          <w:i/>
          <w:sz w:val="24"/>
          <w:szCs w:val="24"/>
        </w:rPr>
        <w:t>ITC 1540</w:t>
      </w:r>
      <w:r w:rsidR="006D54A3" w:rsidRPr="00BB33BC">
        <w:rPr>
          <w:rFonts w:ascii="Times New Roman" w:hAnsi="Times New Roman" w:cs="Times New Roman"/>
          <w:sz w:val="24"/>
          <w:szCs w:val="24"/>
        </w:rPr>
        <w:t xml:space="preserve"> 54 SATC 400</w:t>
      </w:r>
      <w:r w:rsidR="00F564A6" w:rsidRPr="00BB33BC">
        <w:rPr>
          <w:rFonts w:ascii="Times New Roman" w:hAnsi="Times New Roman" w:cs="Times New Roman"/>
          <w:sz w:val="24"/>
          <w:szCs w:val="24"/>
        </w:rPr>
        <w:t>. A penalty is not meant to cru</w:t>
      </w:r>
      <w:r w:rsidR="003C7D6A" w:rsidRPr="00BB33BC">
        <w:rPr>
          <w:rFonts w:ascii="Times New Roman" w:hAnsi="Times New Roman" w:cs="Times New Roman"/>
          <w:sz w:val="24"/>
          <w:szCs w:val="24"/>
        </w:rPr>
        <w:t xml:space="preserve">sh the taxpayer. Mr </w:t>
      </w:r>
      <w:r w:rsidR="003C7D6A" w:rsidRPr="0015568F">
        <w:rPr>
          <w:rFonts w:ascii="Times New Roman" w:hAnsi="Times New Roman" w:cs="Times New Roman"/>
          <w:i/>
          <w:sz w:val="24"/>
          <w:szCs w:val="24"/>
        </w:rPr>
        <w:t>de Bourbon</w:t>
      </w:r>
      <w:r w:rsidR="003C7D6A" w:rsidRPr="00BB33BC">
        <w:rPr>
          <w:rFonts w:ascii="Times New Roman" w:hAnsi="Times New Roman" w:cs="Times New Roman"/>
          <w:sz w:val="24"/>
          <w:szCs w:val="24"/>
        </w:rPr>
        <w:t xml:space="preserve"> submitted </w:t>
      </w:r>
      <w:r w:rsidR="00033C49">
        <w:rPr>
          <w:rFonts w:ascii="Times New Roman" w:hAnsi="Times New Roman" w:cs="Times New Roman"/>
          <w:sz w:val="24"/>
          <w:szCs w:val="24"/>
        </w:rPr>
        <w:t xml:space="preserve">the additional tax penalty that </w:t>
      </w:r>
      <w:r w:rsidR="003C7D6A" w:rsidRPr="00BB33BC">
        <w:rPr>
          <w:rFonts w:ascii="Times New Roman" w:hAnsi="Times New Roman" w:cs="Times New Roman"/>
          <w:sz w:val="24"/>
          <w:szCs w:val="24"/>
        </w:rPr>
        <w:t>was in the region of US</w:t>
      </w:r>
      <w:r w:rsidR="00BC03A0">
        <w:rPr>
          <w:rFonts w:ascii="Times New Roman" w:hAnsi="Times New Roman" w:cs="Times New Roman"/>
          <w:sz w:val="24"/>
          <w:szCs w:val="24"/>
        </w:rPr>
        <w:t>$</w:t>
      </w:r>
      <w:r w:rsidR="003C7D6A" w:rsidRPr="00BB33BC">
        <w:rPr>
          <w:rFonts w:ascii="Times New Roman" w:hAnsi="Times New Roman" w:cs="Times New Roman"/>
          <w:sz w:val="24"/>
          <w:szCs w:val="24"/>
        </w:rPr>
        <w:t xml:space="preserve">1.3 million. </w:t>
      </w:r>
      <w:r w:rsidR="001662A7" w:rsidRPr="00BB33BC">
        <w:rPr>
          <w:rFonts w:ascii="Times New Roman" w:hAnsi="Times New Roman" w:cs="Times New Roman"/>
          <w:sz w:val="24"/>
          <w:szCs w:val="24"/>
        </w:rPr>
        <w:t xml:space="preserve">My calculations indicate that as at 24 December 2014 the aggregate penalties were in the sum of US$3 018 498.95. </w:t>
      </w:r>
      <w:r w:rsidR="0033712B" w:rsidRPr="00BB33BC">
        <w:rPr>
          <w:rFonts w:ascii="Times New Roman" w:hAnsi="Times New Roman" w:cs="Times New Roman"/>
          <w:sz w:val="24"/>
          <w:szCs w:val="24"/>
        </w:rPr>
        <w:lastRenderedPageBreak/>
        <w:t xml:space="preserve">The appellant did not plead inability to pay but suggested </w:t>
      </w:r>
      <w:r w:rsidR="00033C49">
        <w:rPr>
          <w:rFonts w:ascii="Times New Roman" w:hAnsi="Times New Roman" w:cs="Times New Roman"/>
          <w:sz w:val="24"/>
          <w:szCs w:val="24"/>
        </w:rPr>
        <w:t xml:space="preserve">that any such payment </w:t>
      </w:r>
      <w:r w:rsidR="0033712B" w:rsidRPr="00BB33BC">
        <w:rPr>
          <w:rFonts w:ascii="Times New Roman" w:hAnsi="Times New Roman" w:cs="Times New Roman"/>
          <w:sz w:val="24"/>
          <w:szCs w:val="24"/>
        </w:rPr>
        <w:t xml:space="preserve">would cripple its operations. </w:t>
      </w:r>
      <w:r w:rsidR="00F564A6" w:rsidRPr="00BB33BC">
        <w:rPr>
          <w:rFonts w:ascii="Times New Roman" w:hAnsi="Times New Roman" w:cs="Times New Roman"/>
          <w:sz w:val="24"/>
          <w:szCs w:val="24"/>
        </w:rPr>
        <w:t xml:space="preserve">It agreed to settle the additional penalties and made a payment plan, in itself a sign of remorse; which again is mitigatory. </w:t>
      </w:r>
      <w:r w:rsidR="005B732F" w:rsidRPr="00BB33BC">
        <w:rPr>
          <w:rFonts w:ascii="Times New Roman" w:hAnsi="Times New Roman" w:cs="Times New Roman"/>
          <w:sz w:val="24"/>
          <w:szCs w:val="24"/>
        </w:rPr>
        <w:t>In addition I recognize that the cash flow of the appellant is constrained by the deteriorating economic environment in Zimbabwe</w:t>
      </w:r>
      <w:r w:rsidR="00E4344E" w:rsidRPr="00BB33BC">
        <w:rPr>
          <w:rFonts w:ascii="Times New Roman" w:hAnsi="Times New Roman" w:cs="Times New Roman"/>
          <w:sz w:val="24"/>
          <w:szCs w:val="24"/>
        </w:rPr>
        <w:t xml:space="preserve"> and the falling international platinum prices which at the time of writing this judgment were at US$1 157 per ounce. </w:t>
      </w:r>
    </w:p>
    <w:p w:rsidR="006D54A3" w:rsidRDefault="006D54A3" w:rsidP="00323B45">
      <w:pPr>
        <w:autoSpaceDE w:val="0"/>
        <w:autoSpaceDN w:val="0"/>
        <w:adjustRightInd w:val="0"/>
        <w:spacing w:after="0" w:line="240" w:lineRule="auto"/>
        <w:jc w:val="both"/>
        <w:rPr>
          <w:rFonts w:cs="Times New Roman"/>
          <w:u w:val="single"/>
        </w:rPr>
      </w:pPr>
    </w:p>
    <w:p w:rsidR="00953828" w:rsidRPr="00BB33BC" w:rsidRDefault="00953828" w:rsidP="00BB33BC">
      <w:pPr>
        <w:autoSpaceDE w:val="0"/>
        <w:autoSpaceDN w:val="0"/>
        <w:adjustRightInd w:val="0"/>
        <w:spacing w:after="0" w:line="360" w:lineRule="auto"/>
        <w:jc w:val="both"/>
        <w:rPr>
          <w:rFonts w:ascii="Times New Roman" w:hAnsi="Times New Roman" w:cs="Times New Roman"/>
          <w:sz w:val="24"/>
          <w:szCs w:val="24"/>
          <w:u w:val="single"/>
        </w:rPr>
      </w:pPr>
      <w:r w:rsidRPr="00BB33BC">
        <w:rPr>
          <w:rFonts w:ascii="Times New Roman" w:hAnsi="Times New Roman" w:cs="Times New Roman"/>
          <w:sz w:val="24"/>
          <w:szCs w:val="24"/>
          <w:u w:val="single"/>
        </w:rPr>
        <w:t>The offence</w:t>
      </w:r>
    </w:p>
    <w:p w:rsidR="00723DF9" w:rsidRDefault="00953828" w:rsidP="00BB33BC">
      <w:pPr>
        <w:autoSpaceDE w:val="0"/>
        <w:autoSpaceDN w:val="0"/>
        <w:adjustRightInd w:val="0"/>
        <w:spacing w:after="0" w:line="360" w:lineRule="auto"/>
        <w:ind w:firstLine="720"/>
        <w:jc w:val="both"/>
        <w:rPr>
          <w:rFonts w:ascii="Times New Roman" w:hAnsi="Times New Roman" w:cs="Times New Roman"/>
          <w:sz w:val="24"/>
          <w:szCs w:val="24"/>
        </w:rPr>
      </w:pPr>
      <w:r w:rsidRPr="00BB33BC">
        <w:rPr>
          <w:rFonts w:ascii="Times New Roman" w:hAnsi="Times New Roman" w:cs="Times New Roman"/>
          <w:sz w:val="24"/>
          <w:szCs w:val="24"/>
        </w:rPr>
        <w:t xml:space="preserve">It was common cause </w:t>
      </w:r>
      <w:r w:rsidR="00085D6A">
        <w:rPr>
          <w:rFonts w:ascii="Times New Roman" w:hAnsi="Times New Roman" w:cs="Times New Roman"/>
          <w:sz w:val="24"/>
          <w:szCs w:val="24"/>
        </w:rPr>
        <w:t xml:space="preserve">that </w:t>
      </w:r>
      <w:r w:rsidRPr="00BB33BC">
        <w:rPr>
          <w:rFonts w:ascii="Times New Roman" w:hAnsi="Times New Roman" w:cs="Times New Roman"/>
          <w:sz w:val="24"/>
          <w:szCs w:val="24"/>
        </w:rPr>
        <w:t>the purpose for the penalty is to punish errant taxpayer</w:t>
      </w:r>
      <w:r w:rsidR="000832BF">
        <w:rPr>
          <w:rFonts w:ascii="Times New Roman" w:hAnsi="Times New Roman" w:cs="Times New Roman"/>
          <w:sz w:val="24"/>
          <w:szCs w:val="24"/>
        </w:rPr>
        <w:t>s</w:t>
      </w:r>
      <w:r w:rsidRPr="00BB33BC">
        <w:rPr>
          <w:rFonts w:ascii="Times New Roman" w:hAnsi="Times New Roman" w:cs="Times New Roman"/>
          <w:sz w:val="24"/>
          <w:szCs w:val="24"/>
        </w:rPr>
        <w:t xml:space="preserve"> and deter prospective wrongdoers and encourage the rendering of honest and accurate returns</w:t>
      </w:r>
      <w:r w:rsidR="000832BF">
        <w:rPr>
          <w:rFonts w:ascii="Times New Roman" w:hAnsi="Times New Roman" w:cs="Times New Roman"/>
          <w:sz w:val="24"/>
          <w:szCs w:val="24"/>
        </w:rPr>
        <w:t xml:space="preserve"> and</w:t>
      </w:r>
      <w:r w:rsidR="00BF3909" w:rsidRPr="00BB33BC">
        <w:rPr>
          <w:rFonts w:ascii="Times New Roman" w:hAnsi="Times New Roman" w:cs="Times New Roman"/>
          <w:sz w:val="24"/>
          <w:szCs w:val="24"/>
        </w:rPr>
        <w:t xml:space="preserve"> thereby avoid loss of revenue to the fiscus</w:t>
      </w:r>
      <w:r w:rsidRPr="00BB33BC">
        <w:rPr>
          <w:rFonts w:ascii="Times New Roman" w:hAnsi="Times New Roman" w:cs="Times New Roman"/>
          <w:sz w:val="24"/>
          <w:szCs w:val="24"/>
        </w:rPr>
        <w:t>.</w:t>
      </w:r>
      <w:r w:rsidR="00EB2B90">
        <w:rPr>
          <w:rFonts w:ascii="Times New Roman" w:hAnsi="Times New Roman" w:cs="Times New Roman"/>
          <w:sz w:val="24"/>
          <w:szCs w:val="24"/>
        </w:rPr>
        <w:t xml:space="preserve"> </w:t>
      </w:r>
      <w:r w:rsidR="00BF3909" w:rsidRPr="00BB33BC">
        <w:rPr>
          <w:rFonts w:ascii="Times New Roman" w:hAnsi="Times New Roman" w:cs="Times New Roman"/>
          <w:sz w:val="24"/>
          <w:szCs w:val="24"/>
        </w:rPr>
        <w:t xml:space="preserve">This was clearly stated by Mullins J in </w:t>
      </w:r>
      <w:r w:rsidR="00BF3909" w:rsidRPr="00BB33BC">
        <w:rPr>
          <w:rFonts w:ascii="Times New Roman" w:hAnsi="Times New Roman" w:cs="Times New Roman"/>
          <w:i/>
          <w:sz w:val="24"/>
          <w:szCs w:val="24"/>
        </w:rPr>
        <w:t>ITC 1430</w:t>
      </w:r>
      <w:r w:rsidR="00BF3909" w:rsidRPr="00BB33BC">
        <w:rPr>
          <w:rFonts w:ascii="Times New Roman" w:hAnsi="Times New Roman" w:cs="Times New Roman"/>
          <w:sz w:val="24"/>
          <w:szCs w:val="24"/>
        </w:rPr>
        <w:t xml:space="preserve"> (1988) SATC 51at 54</w:t>
      </w:r>
      <w:r w:rsidR="00390A0C" w:rsidRPr="00BB33BC">
        <w:rPr>
          <w:rFonts w:ascii="Times New Roman" w:hAnsi="Times New Roman" w:cs="Times New Roman"/>
          <w:sz w:val="24"/>
          <w:szCs w:val="24"/>
        </w:rPr>
        <w:t xml:space="preserve"> and by Friedman J in I</w:t>
      </w:r>
      <w:r w:rsidR="00390A0C" w:rsidRPr="00D76D40">
        <w:rPr>
          <w:rFonts w:ascii="Times New Roman" w:hAnsi="Times New Roman" w:cs="Times New Roman"/>
          <w:i/>
          <w:sz w:val="24"/>
          <w:szCs w:val="24"/>
        </w:rPr>
        <w:t>TC</w:t>
      </w:r>
      <w:r w:rsidR="00390A0C" w:rsidRPr="00BB33BC">
        <w:rPr>
          <w:rFonts w:ascii="Times New Roman" w:hAnsi="Times New Roman" w:cs="Times New Roman"/>
          <w:sz w:val="24"/>
          <w:szCs w:val="24"/>
        </w:rPr>
        <w:t xml:space="preserve"> 1351 (1982) 44 SATC 58 at 63</w:t>
      </w:r>
      <w:r w:rsidR="00BF3909" w:rsidRPr="00BB33BC">
        <w:rPr>
          <w:rFonts w:ascii="Times New Roman" w:hAnsi="Times New Roman" w:cs="Times New Roman"/>
          <w:sz w:val="24"/>
          <w:szCs w:val="24"/>
        </w:rPr>
        <w:t>.</w:t>
      </w:r>
      <w:r w:rsidR="00385080" w:rsidRPr="00BB33BC">
        <w:rPr>
          <w:rFonts w:ascii="Times New Roman" w:hAnsi="Times New Roman" w:cs="Times New Roman"/>
          <w:sz w:val="24"/>
          <w:szCs w:val="24"/>
        </w:rPr>
        <w:t xml:space="preserve"> Mullins J further held at </w:t>
      </w:r>
      <w:r w:rsidR="00BC03A0">
        <w:rPr>
          <w:rFonts w:ascii="Times New Roman" w:hAnsi="Times New Roman" w:cs="Times New Roman"/>
          <w:sz w:val="24"/>
          <w:szCs w:val="24"/>
        </w:rPr>
        <w:t xml:space="preserve">p </w:t>
      </w:r>
      <w:r w:rsidR="00385080" w:rsidRPr="00BB33BC">
        <w:rPr>
          <w:rFonts w:ascii="Times New Roman" w:hAnsi="Times New Roman" w:cs="Times New Roman"/>
          <w:sz w:val="24"/>
          <w:szCs w:val="24"/>
        </w:rPr>
        <w:t>57 that unless a taxpayer is unversed and unintelligent in the preparation of simple statements</w:t>
      </w:r>
      <w:r w:rsidR="004C1211">
        <w:rPr>
          <w:rFonts w:ascii="Times New Roman" w:hAnsi="Times New Roman" w:cs="Times New Roman"/>
          <w:sz w:val="24"/>
          <w:szCs w:val="24"/>
        </w:rPr>
        <w:t xml:space="preserve"> of income and expenditure </w:t>
      </w:r>
      <w:r w:rsidR="00385080" w:rsidRPr="00BB33BC">
        <w:rPr>
          <w:rFonts w:ascii="Times New Roman" w:hAnsi="Times New Roman" w:cs="Times New Roman"/>
          <w:sz w:val="24"/>
          <w:szCs w:val="24"/>
        </w:rPr>
        <w:t xml:space="preserve">the </w:t>
      </w:r>
      <w:r w:rsidR="004C1211">
        <w:rPr>
          <w:rFonts w:ascii="Times New Roman" w:hAnsi="Times New Roman" w:cs="Times New Roman"/>
          <w:sz w:val="24"/>
          <w:szCs w:val="24"/>
        </w:rPr>
        <w:t xml:space="preserve">fact that the </w:t>
      </w:r>
      <w:r w:rsidR="00E40964" w:rsidRPr="00BB33BC">
        <w:rPr>
          <w:rFonts w:ascii="Times New Roman" w:hAnsi="Times New Roman" w:cs="Times New Roman"/>
          <w:sz w:val="24"/>
          <w:szCs w:val="24"/>
        </w:rPr>
        <w:t>Commissioner</w:t>
      </w:r>
      <w:r w:rsidR="00385080" w:rsidRPr="00BB33BC">
        <w:rPr>
          <w:rFonts w:ascii="Times New Roman" w:hAnsi="Times New Roman" w:cs="Times New Roman"/>
          <w:sz w:val="24"/>
          <w:szCs w:val="24"/>
        </w:rPr>
        <w:t xml:space="preserve"> allowed years (from 1978 to 1983) to pass before he queried such obviously </w:t>
      </w:r>
      <w:r w:rsidR="00E40964" w:rsidRPr="00BB33BC">
        <w:rPr>
          <w:rFonts w:ascii="Times New Roman" w:hAnsi="Times New Roman" w:cs="Times New Roman"/>
          <w:sz w:val="24"/>
          <w:szCs w:val="24"/>
        </w:rPr>
        <w:t>inaccurate</w:t>
      </w:r>
      <w:r w:rsidR="00385080" w:rsidRPr="00BB33BC">
        <w:rPr>
          <w:rFonts w:ascii="Times New Roman" w:hAnsi="Times New Roman" w:cs="Times New Roman"/>
          <w:sz w:val="24"/>
          <w:szCs w:val="24"/>
        </w:rPr>
        <w:t xml:space="preserve"> figures </w:t>
      </w:r>
      <w:r w:rsidR="004C1211">
        <w:rPr>
          <w:rFonts w:ascii="Times New Roman" w:hAnsi="Times New Roman" w:cs="Times New Roman"/>
          <w:sz w:val="24"/>
          <w:szCs w:val="24"/>
        </w:rPr>
        <w:t xml:space="preserve">in order to nip them in the bud and assist </w:t>
      </w:r>
      <w:r w:rsidR="001662A7" w:rsidRPr="00BB33BC">
        <w:rPr>
          <w:rFonts w:ascii="Times New Roman" w:hAnsi="Times New Roman" w:cs="Times New Roman"/>
          <w:sz w:val="24"/>
          <w:szCs w:val="24"/>
        </w:rPr>
        <w:t xml:space="preserve">the taxpayer </w:t>
      </w:r>
      <w:r w:rsidR="00385080" w:rsidRPr="00BB33BC">
        <w:rPr>
          <w:rFonts w:ascii="Times New Roman" w:hAnsi="Times New Roman" w:cs="Times New Roman"/>
          <w:sz w:val="24"/>
          <w:szCs w:val="24"/>
        </w:rPr>
        <w:t>mend his way did not constitute strong mitigatory facto</w:t>
      </w:r>
      <w:r w:rsidR="00E40964" w:rsidRPr="00BB33BC">
        <w:rPr>
          <w:rFonts w:ascii="Times New Roman" w:hAnsi="Times New Roman" w:cs="Times New Roman"/>
          <w:sz w:val="24"/>
          <w:szCs w:val="24"/>
        </w:rPr>
        <w:t>r</w:t>
      </w:r>
      <w:r w:rsidR="001662A7" w:rsidRPr="00BB33BC">
        <w:rPr>
          <w:rFonts w:ascii="Times New Roman" w:hAnsi="Times New Roman" w:cs="Times New Roman"/>
          <w:sz w:val="24"/>
          <w:szCs w:val="24"/>
        </w:rPr>
        <w:t>s</w:t>
      </w:r>
      <w:r w:rsidR="001655EC" w:rsidRPr="00BB33BC">
        <w:rPr>
          <w:rFonts w:ascii="Times New Roman" w:hAnsi="Times New Roman" w:cs="Times New Roman"/>
          <w:sz w:val="24"/>
          <w:szCs w:val="24"/>
        </w:rPr>
        <w:t xml:space="preserve">. </w:t>
      </w:r>
      <w:r w:rsidR="00E40964" w:rsidRPr="00BB33BC">
        <w:rPr>
          <w:rFonts w:ascii="Times New Roman" w:hAnsi="Times New Roman" w:cs="Times New Roman"/>
          <w:sz w:val="24"/>
          <w:szCs w:val="24"/>
        </w:rPr>
        <w:t>The 12 years that passed</w:t>
      </w:r>
      <w:r w:rsidR="004C1211">
        <w:rPr>
          <w:rFonts w:ascii="Times New Roman" w:hAnsi="Times New Roman" w:cs="Times New Roman"/>
          <w:sz w:val="24"/>
          <w:szCs w:val="24"/>
        </w:rPr>
        <w:t xml:space="preserve"> or for this case 6 years that passed do</w:t>
      </w:r>
      <w:r w:rsidR="00E40964" w:rsidRPr="00BB33BC">
        <w:rPr>
          <w:rFonts w:ascii="Times New Roman" w:hAnsi="Times New Roman" w:cs="Times New Roman"/>
          <w:sz w:val="24"/>
          <w:szCs w:val="24"/>
        </w:rPr>
        <w:t xml:space="preserve"> not constitute mitigation especially after 23 August 2005 when the appellant became aware that </w:t>
      </w:r>
      <w:r w:rsidR="00B70B10" w:rsidRPr="00BB33BC">
        <w:rPr>
          <w:rFonts w:ascii="Times New Roman" w:hAnsi="Times New Roman" w:cs="Times New Roman"/>
          <w:sz w:val="24"/>
          <w:szCs w:val="24"/>
        </w:rPr>
        <w:t xml:space="preserve">the attitude of the </w:t>
      </w:r>
      <w:r w:rsidR="00E40964" w:rsidRPr="00BB33BC">
        <w:rPr>
          <w:rFonts w:ascii="Times New Roman" w:hAnsi="Times New Roman" w:cs="Times New Roman"/>
          <w:sz w:val="24"/>
          <w:szCs w:val="24"/>
        </w:rPr>
        <w:t>Go</w:t>
      </w:r>
      <w:r w:rsidR="00B70B10" w:rsidRPr="00BB33BC">
        <w:rPr>
          <w:rFonts w:ascii="Times New Roman" w:hAnsi="Times New Roman" w:cs="Times New Roman"/>
          <w:sz w:val="24"/>
          <w:szCs w:val="24"/>
        </w:rPr>
        <w:t xml:space="preserve">vernment  of </w:t>
      </w:r>
      <w:r w:rsidR="00E40964" w:rsidRPr="00BB33BC">
        <w:rPr>
          <w:rFonts w:ascii="Times New Roman" w:hAnsi="Times New Roman" w:cs="Times New Roman"/>
          <w:sz w:val="24"/>
          <w:szCs w:val="24"/>
        </w:rPr>
        <w:t>Z</w:t>
      </w:r>
      <w:r w:rsidR="00B70B10" w:rsidRPr="00BB33BC">
        <w:rPr>
          <w:rFonts w:ascii="Times New Roman" w:hAnsi="Times New Roman" w:cs="Times New Roman"/>
          <w:sz w:val="24"/>
          <w:szCs w:val="24"/>
        </w:rPr>
        <w:t xml:space="preserve">imbabwe </w:t>
      </w:r>
      <w:r w:rsidR="00E40964" w:rsidRPr="00BB33BC">
        <w:rPr>
          <w:rFonts w:ascii="Times New Roman" w:hAnsi="Times New Roman" w:cs="Times New Roman"/>
          <w:sz w:val="24"/>
          <w:szCs w:val="24"/>
        </w:rPr>
        <w:t>through the Ministry of Mines was that it should pay taxes in accordance with the I</w:t>
      </w:r>
      <w:r w:rsidR="001662A7" w:rsidRPr="00BB33BC">
        <w:rPr>
          <w:rFonts w:ascii="Times New Roman" w:hAnsi="Times New Roman" w:cs="Times New Roman"/>
          <w:sz w:val="24"/>
          <w:szCs w:val="24"/>
        </w:rPr>
        <w:t xml:space="preserve">ncome </w:t>
      </w:r>
      <w:r w:rsidR="00E40964" w:rsidRPr="00BB33BC">
        <w:rPr>
          <w:rFonts w:ascii="Times New Roman" w:hAnsi="Times New Roman" w:cs="Times New Roman"/>
          <w:sz w:val="24"/>
          <w:szCs w:val="24"/>
        </w:rPr>
        <w:t>T</w:t>
      </w:r>
      <w:r w:rsidR="001662A7" w:rsidRPr="00BB33BC">
        <w:rPr>
          <w:rFonts w:ascii="Times New Roman" w:hAnsi="Times New Roman" w:cs="Times New Roman"/>
          <w:sz w:val="24"/>
          <w:szCs w:val="24"/>
        </w:rPr>
        <w:t>ax</w:t>
      </w:r>
      <w:r w:rsidR="00E40964" w:rsidRPr="00BB33BC">
        <w:rPr>
          <w:rFonts w:ascii="Times New Roman" w:hAnsi="Times New Roman" w:cs="Times New Roman"/>
          <w:sz w:val="24"/>
          <w:szCs w:val="24"/>
        </w:rPr>
        <w:t xml:space="preserve"> Act.</w:t>
      </w:r>
    </w:p>
    <w:p w:rsidR="002D63E8" w:rsidRPr="00BB33BC" w:rsidRDefault="000029BE" w:rsidP="00BB33BC">
      <w:pPr>
        <w:autoSpaceDE w:val="0"/>
        <w:autoSpaceDN w:val="0"/>
        <w:adjustRightInd w:val="0"/>
        <w:spacing w:after="0" w:line="360" w:lineRule="auto"/>
        <w:ind w:firstLine="720"/>
        <w:jc w:val="both"/>
        <w:rPr>
          <w:rFonts w:ascii="Times New Roman" w:hAnsi="Times New Roman" w:cs="Times New Roman"/>
          <w:sz w:val="24"/>
          <w:szCs w:val="24"/>
        </w:rPr>
      </w:pPr>
      <w:r w:rsidRPr="00BB33BC">
        <w:rPr>
          <w:rFonts w:ascii="Times New Roman" w:hAnsi="Times New Roman" w:cs="Times New Roman"/>
          <w:sz w:val="24"/>
          <w:szCs w:val="24"/>
        </w:rPr>
        <w:t xml:space="preserve">In </w:t>
      </w:r>
      <w:r w:rsidRPr="00BB33BC">
        <w:rPr>
          <w:rFonts w:ascii="Times New Roman" w:hAnsi="Times New Roman" w:cs="Times New Roman"/>
          <w:i/>
          <w:sz w:val="24"/>
          <w:szCs w:val="24"/>
        </w:rPr>
        <w:t>ITC 1351</w:t>
      </w:r>
      <w:r w:rsidRPr="00BB33BC">
        <w:rPr>
          <w:rFonts w:ascii="Times New Roman" w:hAnsi="Times New Roman" w:cs="Times New Roman"/>
          <w:sz w:val="24"/>
          <w:szCs w:val="24"/>
        </w:rPr>
        <w:t xml:space="preserve"> Friedman J correctly noted that </w:t>
      </w:r>
      <w:r w:rsidR="00B70B10" w:rsidRPr="00BB33BC">
        <w:rPr>
          <w:rFonts w:ascii="Times New Roman" w:hAnsi="Times New Roman" w:cs="Times New Roman"/>
          <w:sz w:val="24"/>
          <w:szCs w:val="24"/>
        </w:rPr>
        <w:t xml:space="preserve">the </w:t>
      </w:r>
      <w:r w:rsidR="00D6664D">
        <w:rPr>
          <w:rFonts w:ascii="Times New Roman" w:hAnsi="Times New Roman" w:cs="Times New Roman"/>
          <w:sz w:val="24"/>
          <w:szCs w:val="24"/>
        </w:rPr>
        <w:t>blameworthiness of each</w:t>
      </w:r>
      <w:r w:rsidRPr="00BB33BC">
        <w:rPr>
          <w:rFonts w:ascii="Times New Roman" w:hAnsi="Times New Roman" w:cs="Times New Roman"/>
          <w:sz w:val="24"/>
          <w:szCs w:val="24"/>
        </w:rPr>
        <w:t xml:space="preserve"> taxpayer depends on the particular facts of each </w:t>
      </w:r>
      <w:r w:rsidR="00FD6CB7" w:rsidRPr="00BB33BC">
        <w:rPr>
          <w:rFonts w:ascii="Times New Roman" w:hAnsi="Times New Roman" w:cs="Times New Roman"/>
          <w:sz w:val="24"/>
          <w:szCs w:val="24"/>
        </w:rPr>
        <w:t xml:space="preserve">case. </w:t>
      </w:r>
      <w:r w:rsidRPr="00BB33BC">
        <w:rPr>
          <w:rFonts w:ascii="Times New Roman" w:hAnsi="Times New Roman" w:cs="Times New Roman"/>
          <w:sz w:val="24"/>
          <w:szCs w:val="24"/>
        </w:rPr>
        <w:t>The case before him</w:t>
      </w:r>
      <w:r w:rsidR="00364F00" w:rsidRPr="00BB33BC">
        <w:rPr>
          <w:rFonts w:ascii="Times New Roman" w:hAnsi="Times New Roman" w:cs="Times New Roman"/>
          <w:sz w:val="24"/>
          <w:szCs w:val="24"/>
        </w:rPr>
        <w:t xml:space="preserve"> was for non-disclosure where the undisclosed amount was in excess of the disclosed amount and discovery was due to investigation and not voluntary. He dismissed the appeal and confirmed the </w:t>
      </w:r>
      <w:r w:rsidR="00F94E6A" w:rsidRPr="00BB33BC">
        <w:rPr>
          <w:rFonts w:ascii="Times New Roman" w:hAnsi="Times New Roman" w:cs="Times New Roman"/>
          <w:sz w:val="24"/>
          <w:szCs w:val="24"/>
        </w:rPr>
        <w:t>assessments</w:t>
      </w:r>
      <w:r w:rsidR="00364F00" w:rsidRPr="00BB33BC">
        <w:rPr>
          <w:rFonts w:ascii="Times New Roman" w:hAnsi="Times New Roman" w:cs="Times New Roman"/>
          <w:sz w:val="24"/>
          <w:szCs w:val="24"/>
        </w:rPr>
        <w:t xml:space="preserve"> on </w:t>
      </w:r>
      <w:r w:rsidR="001662A7" w:rsidRPr="00BB33BC">
        <w:rPr>
          <w:rFonts w:ascii="Times New Roman" w:hAnsi="Times New Roman" w:cs="Times New Roman"/>
          <w:sz w:val="24"/>
          <w:szCs w:val="24"/>
        </w:rPr>
        <w:t xml:space="preserve">the </w:t>
      </w:r>
      <w:r w:rsidR="00364F00" w:rsidRPr="00BB33BC">
        <w:rPr>
          <w:rFonts w:ascii="Times New Roman" w:hAnsi="Times New Roman" w:cs="Times New Roman"/>
          <w:sz w:val="24"/>
          <w:szCs w:val="24"/>
        </w:rPr>
        <w:t>ground that a high standard of diligence</w:t>
      </w:r>
      <w:r w:rsidR="00B70B10" w:rsidRPr="00BB33BC">
        <w:rPr>
          <w:rFonts w:ascii="Times New Roman" w:hAnsi="Times New Roman" w:cs="Times New Roman"/>
          <w:sz w:val="24"/>
          <w:szCs w:val="24"/>
        </w:rPr>
        <w:t xml:space="preserve"> was </w:t>
      </w:r>
      <w:r w:rsidR="00364F00" w:rsidRPr="00BB33BC">
        <w:rPr>
          <w:rFonts w:ascii="Times New Roman" w:hAnsi="Times New Roman" w:cs="Times New Roman"/>
          <w:sz w:val="24"/>
          <w:szCs w:val="24"/>
        </w:rPr>
        <w:t>required of the taxpayer in rendering his returns</w:t>
      </w:r>
      <w:r w:rsidR="00F94E6A" w:rsidRPr="00BB33BC">
        <w:rPr>
          <w:rFonts w:ascii="Times New Roman" w:hAnsi="Times New Roman" w:cs="Times New Roman"/>
          <w:sz w:val="24"/>
          <w:szCs w:val="24"/>
        </w:rPr>
        <w:t xml:space="preserve"> as the Commissioner entirely depends on them. In the present case the appellant failed to discharge the onus on it to show it made full disclosure</w:t>
      </w:r>
      <w:r w:rsidR="00036C86" w:rsidRPr="00BB33BC">
        <w:rPr>
          <w:rFonts w:ascii="Times New Roman" w:hAnsi="Times New Roman" w:cs="Times New Roman"/>
          <w:sz w:val="24"/>
          <w:szCs w:val="24"/>
        </w:rPr>
        <w:t>. While it did not intend to e</w:t>
      </w:r>
      <w:r w:rsidR="001178CD" w:rsidRPr="00BB33BC">
        <w:rPr>
          <w:rFonts w:ascii="Times New Roman" w:hAnsi="Times New Roman" w:cs="Times New Roman"/>
          <w:sz w:val="24"/>
          <w:szCs w:val="24"/>
        </w:rPr>
        <w:t xml:space="preserve">vade tax, it certainly omitted the requisite information and in addition </w:t>
      </w:r>
      <w:r w:rsidR="00036C86" w:rsidRPr="00BB33BC">
        <w:rPr>
          <w:rFonts w:ascii="Times New Roman" w:hAnsi="Times New Roman" w:cs="Times New Roman"/>
          <w:sz w:val="24"/>
          <w:szCs w:val="24"/>
        </w:rPr>
        <w:t xml:space="preserve">rendered an </w:t>
      </w:r>
      <w:r w:rsidR="001178CD" w:rsidRPr="00BB33BC">
        <w:rPr>
          <w:rFonts w:ascii="Times New Roman" w:hAnsi="Times New Roman" w:cs="Times New Roman"/>
          <w:sz w:val="24"/>
          <w:szCs w:val="24"/>
        </w:rPr>
        <w:t>inaccurate statement. An objective</w:t>
      </w:r>
      <w:r w:rsidR="00036C86" w:rsidRPr="00BB33BC">
        <w:rPr>
          <w:rFonts w:ascii="Times New Roman" w:hAnsi="Times New Roman" w:cs="Times New Roman"/>
          <w:sz w:val="24"/>
          <w:szCs w:val="24"/>
        </w:rPr>
        <w:t xml:space="preserve"> assessment of its actions show that it</w:t>
      </w:r>
      <w:r w:rsidR="00EB2B90">
        <w:rPr>
          <w:rFonts w:ascii="Times New Roman" w:hAnsi="Times New Roman" w:cs="Times New Roman"/>
          <w:sz w:val="24"/>
          <w:szCs w:val="24"/>
        </w:rPr>
        <w:t xml:space="preserve"> </w:t>
      </w:r>
      <w:r w:rsidR="00BB33BC" w:rsidRPr="00BB33BC">
        <w:rPr>
          <w:rFonts w:ascii="Times New Roman" w:hAnsi="Times New Roman" w:cs="Times New Roman"/>
          <w:sz w:val="24"/>
          <w:szCs w:val="24"/>
        </w:rPr>
        <w:t>was grossly</w:t>
      </w:r>
      <w:r w:rsidR="00153B36" w:rsidRPr="00BB33BC">
        <w:rPr>
          <w:rFonts w:ascii="Times New Roman" w:hAnsi="Times New Roman" w:cs="Times New Roman"/>
          <w:sz w:val="24"/>
          <w:szCs w:val="24"/>
        </w:rPr>
        <w:t xml:space="preserve"> negligent. </w:t>
      </w:r>
      <w:r w:rsidR="00EF66E4" w:rsidRPr="00BB33BC">
        <w:rPr>
          <w:rFonts w:ascii="Times New Roman" w:hAnsi="Times New Roman" w:cs="Times New Roman"/>
          <w:sz w:val="24"/>
          <w:szCs w:val="24"/>
        </w:rPr>
        <w:t xml:space="preserve">In </w:t>
      </w:r>
      <w:r w:rsidR="001D7F9C" w:rsidRPr="00BB33BC">
        <w:rPr>
          <w:rFonts w:ascii="Times New Roman" w:hAnsi="Times New Roman" w:cs="Times New Roman"/>
          <w:i/>
          <w:sz w:val="24"/>
          <w:szCs w:val="24"/>
        </w:rPr>
        <w:t xml:space="preserve">ITC 1508 </w:t>
      </w:r>
      <w:r w:rsidR="001D7F9C" w:rsidRPr="00BB33BC">
        <w:rPr>
          <w:rFonts w:ascii="Times New Roman" w:hAnsi="Times New Roman" w:cs="Times New Roman"/>
          <w:sz w:val="24"/>
          <w:szCs w:val="24"/>
        </w:rPr>
        <w:t xml:space="preserve">53 </w:t>
      </w:r>
      <w:r w:rsidR="00FC4076" w:rsidRPr="00BB33BC">
        <w:rPr>
          <w:rFonts w:ascii="Times New Roman" w:hAnsi="Times New Roman" w:cs="Times New Roman"/>
          <w:sz w:val="24"/>
          <w:szCs w:val="24"/>
        </w:rPr>
        <w:t>(1999) SATC 442 Smith J</w:t>
      </w:r>
      <w:r w:rsidR="001D7F9C" w:rsidRPr="00BB33BC">
        <w:rPr>
          <w:rFonts w:ascii="Times New Roman" w:hAnsi="Times New Roman" w:cs="Times New Roman"/>
          <w:sz w:val="24"/>
          <w:szCs w:val="24"/>
        </w:rPr>
        <w:t xml:space="preserve"> set aside the penalty in full on the diplomat who did not include the proceeds of the car she imported into the country because he was satisfied from her </w:t>
      </w:r>
      <w:r w:rsidR="001D7F9C" w:rsidRPr="00BB33BC">
        <w:rPr>
          <w:rFonts w:ascii="Times New Roman" w:hAnsi="Times New Roman" w:cs="Times New Roman"/>
          <w:i/>
          <w:sz w:val="24"/>
          <w:szCs w:val="24"/>
        </w:rPr>
        <w:t>ips</w:t>
      </w:r>
      <w:r w:rsidR="00177A41" w:rsidRPr="00BB33BC">
        <w:rPr>
          <w:rFonts w:ascii="Times New Roman" w:hAnsi="Times New Roman" w:cs="Times New Roman"/>
          <w:i/>
          <w:sz w:val="24"/>
          <w:szCs w:val="24"/>
        </w:rPr>
        <w:t>e</w:t>
      </w:r>
      <w:r w:rsidR="00212DD5" w:rsidRPr="00BB33BC">
        <w:rPr>
          <w:rFonts w:ascii="Times New Roman" w:hAnsi="Times New Roman" w:cs="Times New Roman"/>
          <w:i/>
          <w:sz w:val="24"/>
          <w:szCs w:val="24"/>
        </w:rPr>
        <w:t>dixit</w:t>
      </w:r>
      <w:r w:rsidR="00212DD5" w:rsidRPr="00BB33BC">
        <w:rPr>
          <w:rFonts w:ascii="Times New Roman" w:hAnsi="Times New Roman" w:cs="Times New Roman"/>
          <w:sz w:val="24"/>
          <w:szCs w:val="24"/>
        </w:rPr>
        <w:t xml:space="preserve"> that</w:t>
      </w:r>
      <w:r w:rsidR="001D7F9C" w:rsidRPr="00BB33BC">
        <w:rPr>
          <w:rFonts w:ascii="Times New Roman" w:hAnsi="Times New Roman" w:cs="Times New Roman"/>
          <w:sz w:val="24"/>
          <w:szCs w:val="24"/>
        </w:rPr>
        <w:t xml:space="preserve"> she genuinely was unaware </w:t>
      </w:r>
      <w:r w:rsidR="00D6664D">
        <w:rPr>
          <w:rFonts w:ascii="Times New Roman" w:hAnsi="Times New Roman" w:cs="Times New Roman"/>
          <w:sz w:val="24"/>
          <w:szCs w:val="24"/>
        </w:rPr>
        <w:t xml:space="preserve">that </w:t>
      </w:r>
      <w:r w:rsidR="001D7F9C" w:rsidRPr="00BB33BC">
        <w:rPr>
          <w:rFonts w:ascii="Times New Roman" w:hAnsi="Times New Roman" w:cs="Times New Roman"/>
          <w:sz w:val="24"/>
          <w:szCs w:val="24"/>
        </w:rPr>
        <w:t>she was required to do so</w:t>
      </w:r>
      <w:r w:rsidR="00FC4076" w:rsidRPr="00BB33BC">
        <w:rPr>
          <w:rFonts w:ascii="Times New Roman" w:hAnsi="Times New Roman" w:cs="Times New Roman"/>
          <w:sz w:val="24"/>
          <w:szCs w:val="24"/>
        </w:rPr>
        <w:t>, and</w:t>
      </w:r>
      <w:r w:rsidR="00EB2B90">
        <w:rPr>
          <w:rFonts w:ascii="Times New Roman" w:hAnsi="Times New Roman" w:cs="Times New Roman"/>
          <w:sz w:val="24"/>
          <w:szCs w:val="24"/>
        </w:rPr>
        <w:t xml:space="preserve"> </w:t>
      </w:r>
      <w:r w:rsidR="001662A7" w:rsidRPr="00BB33BC">
        <w:rPr>
          <w:rFonts w:ascii="Times New Roman" w:hAnsi="Times New Roman" w:cs="Times New Roman"/>
          <w:sz w:val="24"/>
          <w:szCs w:val="24"/>
        </w:rPr>
        <w:t xml:space="preserve">in </w:t>
      </w:r>
      <w:r w:rsidR="001662A7" w:rsidRPr="00BB33BC">
        <w:rPr>
          <w:rFonts w:ascii="Times New Roman" w:hAnsi="Times New Roman" w:cs="Times New Roman"/>
          <w:i/>
          <w:sz w:val="24"/>
          <w:szCs w:val="24"/>
        </w:rPr>
        <w:t>ITC 1608</w:t>
      </w:r>
      <w:r w:rsidR="001662A7" w:rsidRPr="00BB33BC">
        <w:rPr>
          <w:rFonts w:ascii="Times New Roman" w:hAnsi="Times New Roman" w:cs="Times New Roman"/>
          <w:sz w:val="24"/>
          <w:szCs w:val="24"/>
        </w:rPr>
        <w:t xml:space="preserve"> 59 SATC 72 at 78 he accepted that the taxpayer</w:t>
      </w:r>
      <w:r w:rsidR="001D7F9C" w:rsidRPr="00BB33BC">
        <w:rPr>
          <w:rFonts w:ascii="Times New Roman" w:hAnsi="Times New Roman" w:cs="Times New Roman"/>
          <w:sz w:val="24"/>
          <w:szCs w:val="24"/>
        </w:rPr>
        <w:t xml:space="preserve"> was genuinely mistaken as to when the </w:t>
      </w:r>
      <w:r w:rsidR="001D7F9C" w:rsidRPr="00BB33BC">
        <w:rPr>
          <w:rFonts w:ascii="Times New Roman" w:hAnsi="Times New Roman" w:cs="Times New Roman"/>
          <w:sz w:val="24"/>
          <w:szCs w:val="24"/>
        </w:rPr>
        <w:lastRenderedPageBreak/>
        <w:t xml:space="preserve">commissions it received accrued. He </w:t>
      </w:r>
      <w:r w:rsidR="007231F7" w:rsidRPr="00BB33BC">
        <w:rPr>
          <w:rFonts w:ascii="Times New Roman" w:hAnsi="Times New Roman" w:cs="Times New Roman"/>
          <w:sz w:val="24"/>
          <w:szCs w:val="24"/>
        </w:rPr>
        <w:t xml:space="preserve">did not find any intention to avoid and </w:t>
      </w:r>
      <w:r w:rsidR="001D7F9C" w:rsidRPr="00BB33BC">
        <w:rPr>
          <w:rFonts w:ascii="Times New Roman" w:hAnsi="Times New Roman" w:cs="Times New Roman"/>
          <w:sz w:val="24"/>
          <w:szCs w:val="24"/>
        </w:rPr>
        <w:t xml:space="preserve">delay </w:t>
      </w:r>
      <w:r w:rsidR="007231F7" w:rsidRPr="00BB33BC">
        <w:rPr>
          <w:rFonts w:ascii="Times New Roman" w:hAnsi="Times New Roman" w:cs="Times New Roman"/>
          <w:sz w:val="24"/>
          <w:szCs w:val="24"/>
        </w:rPr>
        <w:t xml:space="preserve">the payment of tax </w:t>
      </w:r>
      <w:r w:rsidR="001D7F9C" w:rsidRPr="00BB33BC">
        <w:rPr>
          <w:rFonts w:ascii="Times New Roman" w:hAnsi="Times New Roman" w:cs="Times New Roman"/>
          <w:sz w:val="24"/>
          <w:szCs w:val="24"/>
        </w:rPr>
        <w:t xml:space="preserve">or </w:t>
      </w:r>
      <w:r w:rsidR="00315822">
        <w:rPr>
          <w:rFonts w:ascii="Times New Roman" w:hAnsi="Times New Roman" w:cs="Times New Roman"/>
          <w:sz w:val="24"/>
          <w:szCs w:val="24"/>
        </w:rPr>
        <w:t>any negligence on these two taxpayers, respectively</w:t>
      </w:r>
      <w:r w:rsidR="001D7F9C" w:rsidRPr="00BB33BC">
        <w:rPr>
          <w:rFonts w:ascii="Times New Roman" w:hAnsi="Times New Roman" w:cs="Times New Roman"/>
          <w:sz w:val="24"/>
          <w:szCs w:val="24"/>
        </w:rPr>
        <w:t xml:space="preserve">. In the present case the </w:t>
      </w:r>
      <w:r w:rsidR="00AB691F" w:rsidRPr="00BB33BC">
        <w:rPr>
          <w:rFonts w:ascii="Times New Roman" w:hAnsi="Times New Roman" w:cs="Times New Roman"/>
          <w:sz w:val="24"/>
          <w:szCs w:val="24"/>
        </w:rPr>
        <w:t>appellant did</w:t>
      </w:r>
      <w:r w:rsidR="00036C86" w:rsidRPr="00BB33BC">
        <w:rPr>
          <w:rFonts w:ascii="Times New Roman" w:hAnsi="Times New Roman" w:cs="Times New Roman"/>
          <w:sz w:val="24"/>
          <w:szCs w:val="24"/>
        </w:rPr>
        <w:t xml:space="preserve"> not avail itself of the avenues set </w:t>
      </w:r>
      <w:r w:rsidR="007231F7" w:rsidRPr="00BB33BC">
        <w:rPr>
          <w:rFonts w:ascii="Times New Roman" w:hAnsi="Times New Roman" w:cs="Times New Roman"/>
          <w:sz w:val="24"/>
          <w:szCs w:val="24"/>
        </w:rPr>
        <w:t xml:space="preserve">out </w:t>
      </w:r>
      <w:r w:rsidR="00036C86" w:rsidRPr="00BB33BC">
        <w:rPr>
          <w:rFonts w:ascii="Times New Roman" w:hAnsi="Times New Roman" w:cs="Times New Roman"/>
          <w:sz w:val="24"/>
          <w:szCs w:val="24"/>
        </w:rPr>
        <w:t>in the Mining Agreement of resolving the failure to legislate the undertakings. It simply decided to break the law. I</w:t>
      </w:r>
      <w:r w:rsidR="005E58EB" w:rsidRPr="00BB33BC">
        <w:rPr>
          <w:rFonts w:ascii="Times New Roman" w:hAnsi="Times New Roman" w:cs="Times New Roman"/>
          <w:sz w:val="24"/>
          <w:szCs w:val="24"/>
        </w:rPr>
        <w:t xml:space="preserve">t was grossly negligent. Its moral blameworthiness for that reason was </w:t>
      </w:r>
      <w:r w:rsidR="00EB2B90" w:rsidRPr="00BB33BC">
        <w:rPr>
          <w:rFonts w:ascii="Times New Roman" w:hAnsi="Times New Roman" w:cs="Times New Roman"/>
          <w:sz w:val="24"/>
          <w:szCs w:val="24"/>
        </w:rPr>
        <w:t>high. As</w:t>
      </w:r>
      <w:r w:rsidR="003D3CEA" w:rsidRPr="00BB33BC">
        <w:rPr>
          <w:rFonts w:ascii="Times New Roman" w:hAnsi="Times New Roman" w:cs="Times New Roman"/>
          <w:sz w:val="24"/>
          <w:szCs w:val="24"/>
        </w:rPr>
        <w:t xml:space="preserve"> Davis J, in my view, correctly observed in </w:t>
      </w:r>
      <w:r w:rsidR="003D3CEA" w:rsidRPr="00BB33BC">
        <w:rPr>
          <w:rFonts w:ascii="Times New Roman" w:hAnsi="Times New Roman" w:cs="Times New Roman"/>
          <w:i/>
          <w:sz w:val="24"/>
          <w:szCs w:val="24"/>
        </w:rPr>
        <w:t>ITC No 1725,</w:t>
      </w:r>
      <w:r w:rsidR="003D3CEA" w:rsidRPr="00BB33BC">
        <w:rPr>
          <w:rFonts w:ascii="Times New Roman" w:hAnsi="Times New Roman" w:cs="Times New Roman"/>
          <w:sz w:val="24"/>
          <w:szCs w:val="24"/>
        </w:rPr>
        <w:t xml:space="preserve"> 64 SATC 223 </w:t>
      </w:r>
      <w:r w:rsidR="00212DD5" w:rsidRPr="00BB33BC">
        <w:rPr>
          <w:rFonts w:ascii="Times New Roman" w:hAnsi="Times New Roman" w:cs="Times New Roman"/>
          <w:sz w:val="24"/>
          <w:szCs w:val="24"/>
        </w:rPr>
        <w:t>(C</w:t>
      </w:r>
      <w:r w:rsidR="003D3CEA" w:rsidRPr="00BB33BC">
        <w:rPr>
          <w:rFonts w:ascii="Times New Roman" w:hAnsi="Times New Roman" w:cs="Times New Roman"/>
          <w:sz w:val="24"/>
          <w:szCs w:val="24"/>
        </w:rPr>
        <w:t xml:space="preserve">) at 236 “there is a difference between an intention to evade and reasonable grounds”. </w:t>
      </w:r>
      <w:r w:rsidR="002D63E8" w:rsidRPr="00BB33BC">
        <w:rPr>
          <w:rFonts w:ascii="Times New Roman" w:hAnsi="Times New Roman" w:cs="Times New Roman"/>
          <w:sz w:val="24"/>
          <w:szCs w:val="24"/>
        </w:rPr>
        <w:t xml:space="preserve">The finding of gross negligence on the part of the appellant </w:t>
      </w:r>
      <w:r w:rsidR="00F10282">
        <w:rPr>
          <w:rFonts w:ascii="Times New Roman" w:hAnsi="Times New Roman" w:cs="Times New Roman"/>
          <w:sz w:val="24"/>
          <w:szCs w:val="24"/>
        </w:rPr>
        <w:t>constitutes</w:t>
      </w:r>
      <w:r w:rsidR="002D63E8" w:rsidRPr="00BB33BC">
        <w:rPr>
          <w:rFonts w:ascii="Times New Roman" w:hAnsi="Times New Roman" w:cs="Times New Roman"/>
          <w:sz w:val="24"/>
          <w:szCs w:val="24"/>
        </w:rPr>
        <w:t xml:space="preserve"> a serious infraction of the law that deserves punishment</w:t>
      </w:r>
      <w:r w:rsidR="00B20475" w:rsidRPr="00BB33BC">
        <w:rPr>
          <w:rFonts w:ascii="Times New Roman" w:hAnsi="Times New Roman" w:cs="Times New Roman"/>
          <w:sz w:val="24"/>
          <w:szCs w:val="24"/>
        </w:rPr>
        <w:t>.</w:t>
      </w:r>
    </w:p>
    <w:p w:rsidR="00BB33BC" w:rsidRDefault="00BB33BC" w:rsidP="00323B45">
      <w:pPr>
        <w:autoSpaceDE w:val="0"/>
        <w:autoSpaceDN w:val="0"/>
        <w:adjustRightInd w:val="0"/>
        <w:spacing w:after="0" w:line="240" w:lineRule="auto"/>
        <w:jc w:val="both"/>
        <w:rPr>
          <w:rFonts w:cs="Times New Roman"/>
          <w:u w:val="single"/>
        </w:rPr>
      </w:pPr>
    </w:p>
    <w:p w:rsidR="00FF1A35" w:rsidRPr="00BB33BC" w:rsidRDefault="00FF1A35" w:rsidP="00BB33BC">
      <w:pPr>
        <w:autoSpaceDE w:val="0"/>
        <w:autoSpaceDN w:val="0"/>
        <w:adjustRightInd w:val="0"/>
        <w:spacing w:after="0" w:line="360" w:lineRule="auto"/>
        <w:jc w:val="both"/>
        <w:rPr>
          <w:rFonts w:ascii="Times New Roman" w:hAnsi="Times New Roman" w:cs="Times New Roman"/>
          <w:sz w:val="24"/>
          <w:szCs w:val="24"/>
          <w:u w:val="single"/>
        </w:rPr>
      </w:pPr>
      <w:r w:rsidRPr="00BB33BC">
        <w:rPr>
          <w:rFonts w:ascii="Times New Roman" w:hAnsi="Times New Roman" w:cs="Times New Roman"/>
          <w:sz w:val="24"/>
          <w:szCs w:val="24"/>
          <w:u w:val="single"/>
        </w:rPr>
        <w:t>Interest</w:t>
      </w:r>
      <w:r w:rsidR="002D63E8" w:rsidRPr="00BB33BC">
        <w:rPr>
          <w:rFonts w:ascii="Times New Roman" w:hAnsi="Times New Roman" w:cs="Times New Roman"/>
          <w:sz w:val="24"/>
          <w:szCs w:val="24"/>
          <w:u w:val="single"/>
        </w:rPr>
        <w:t>s</w:t>
      </w:r>
      <w:r w:rsidRPr="00BB33BC">
        <w:rPr>
          <w:rFonts w:ascii="Times New Roman" w:hAnsi="Times New Roman" w:cs="Times New Roman"/>
          <w:sz w:val="24"/>
          <w:szCs w:val="24"/>
          <w:u w:val="single"/>
        </w:rPr>
        <w:t xml:space="preserve"> of society</w:t>
      </w:r>
    </w:p>
    <w:p w:rsidR="003F5B69" w:rsidRPr="00BB33BC" w:rsidRDefault="00CD10FF" w:rsidP="00BB33BC">
      <w:pPr>
        <w:autoSpaceDE w:val="0"/>
        <w:autoSpaceDN w:val="0"/>
        <w:adjustRightInd w:val="0"/>
        <w:spacing w:after="0" w:line="360" w:lineRule="auto"/>
        <w:ind w:firstLine="720"/>
        <w:jc w:val="both"/>
        <w:rPr>
          <w:rFonts w:ascii="Times New Roman" w:hAnsi="Times New Roman" w:cs="Times New Roman"/>
          <w:sz w:val="24"/>
          <w:szCs w:val="24"/>
        </w:rPr>
      </w:pPr>
      <w:r w:rsidRPr="00BB33BC">
        <w:rPr>
          <w:rFonts w:ascii="Times New Roman" w:hAnsi="Times New Roman" w:cs="Times New Roman"/>
          <w:sz w:val="24"/>
          <w:szCs w:val="24"/>
        </w:rPr>
        <w:t xml:space="preserve">The broad interest of societal confidence in the justice delivery system requires that laws are obeyed and offenders appropriately prosecuted, denounced and penalised. </w:t>
      </w:r>
      <w:r w:rsidR="00D90F4D" w:rsidRPr="00BB33BC">
        <w:rPr>
          <w:rFonts w:ascii="Times New Roman" w:hAnsi="Times New Roman" w:cs="Times New Roman"/>
          <w:sz w:val="24"/>
          <w:szCs w:val="24"/>
        </w:rPr>
        <w:t xml:space="preserve">The general objectives of penalties are retribution, deterrence, prevention and rehabilitation. </w:t>
      </w:r>
    </w:p>
    <w:p w:rsidR="00C10D91" w:rsidRPr="00BB33BC" w:rsidRDefault="003D3CEA" w:rsidP="001C39B2">
      <w:pPr>
        <w:autoSpaceDE w:val="0"/>
        <w:autoSpaceDN w:val="0"/>
        <w:adjustRightInd w:val="0"/>
        <w:spacing w:after="0" w:line="360" w:lineRule="auto"/>
        <w:ind w:firstLine="720"/>
        <w:jc w:val="both"/>
        <w:rPr>
          <w:rFonts w:ascii="Times New Roman" w:hAnsi="Times New Roman" w:cs="Times New Roman"/>
          <w:sz w:val="24"/>
          <w:szCs w:val="24"/>
        </w:rPr>
      </w:pPr>
      <w:r w:rsidRPr="00BB33BC">
        <w:rPr>
          <w:rFonts w:ascii="Times New Roman" w:hAnsi="Times New Roman" w:cs="Times New Roman"/>
          <w:sz w:val="24"/>
          <w:szCs w:val="24"/>
        </w:rPr>
        <w:t xml:space="preserve">In my view, the reliance on the undertaking was not so reasonable </w:t>
      </w:r>
      <w:r w:rsidR="00B412A4">
        <w:rPr>
          <w:rFonts w:ascii="Times New Roman" w:hAnsi="Times New Roman" w:cs="Times New Roman"/>
          <w:sz w:val="24"/>
          <w:szCs w:val="24"/>
        </w:rPr>
        <w:t>as to compel</w:t>
      </w:r>
      <w:r w:rsidRPr="00BB33BC">
        <w:rPr>
          <w:rFonts w:ascii="Times New Roman" w:hAnsi="Times New Roman" w:cs="Times New Roman"/>
          <w:sz w:val="24"/>
          <w:szCs w:val="24"/>
        </w:rPr>
        <w:t xml:space="preserve"> t</w:t>
      </w:r>
      <w:r w:rsidR="00B412A4">
        <w:rPr>
          <w:rFonts w:ascii="Times New Roman" w:hAnsi="Times New Roman" w:cs="Times New Roman"/>
          <w:sz w:val="24"/>
          <w:szCs w:val="24"/>
        </w:rPr>
        <w:t>he Commissioner</w:t>
      </w:r>
      <w:r w:rsidRPr="00BB33BC">
        <w:rPr>
          <w:rFonts w:ascii="Times New Roman" w:hAnsi="Times New Roman" w:cs="Times New Roman"/>
          <w:sz w:val="24"/>
          <w:szCs w:val="24"/>
        </w:rPr>
        <w:t xml:space="preserve"> to forego the penalty entirely as sought by the appellant. </w:t>
      </w:r>
      <w:r w:rsidR="000C06D8" w:rsidRPr="00BB33BC">
        <w:rPr>
          <w:rFonts w:ascii="Times New Roman" w:hAnsi="Times New Roman" w:cs="Times New Roman"/>
          <w:sz w:val="24"/>
          <w:szCs w:val="24"/>
        </w:rPr>
        <w:t xml:space="preserve"> While t</w:t>
      </w:r>
      <w:r w:rsidR="00C97340" w:rsidRPr="00BB33BC">
        <w:rPr>
          <w:rFonts w:ascii="Times New Roman" w:hAnsi="Times New Roman" w:cs="Times New Roman"/>
          <w:sz w:val="24"/>
          <w:szCs w:val="24"/>
        </w:rPr>
        <w:t>he appellant lacked intent</w:t>
      </w:r>
      <w:r w:rsidR="000C06D8" w:rsidRPr="00BB33BC">
        <w:rPr>
          <w:rFonts w:ascii="Times New Roman" w:hAnsi="Times New Roman" w:cs="Times New Roman"/>
          <w:sz w:val="24"/>
          <w:szCs w:val="24"/>
        </w:rPr>
        <w:t xml:space="preserve">ion to evade payment of tax, it was clear to me that </w:t>
      </w:r>
      <w:r w:rsidR="00C97340" w:rsidRPr="00BB33BC">
        <w:rPr>
          <w:rFonts w:ascii="Times New Roman" w:hAnsi="Times New Roman" w:cs="Times New Roman"/>
          <w:sz w:val="24"/>
          <w:szCs w:val="24"/>
        </w:rPr>
        <w:t>its motive was to pay less tax purportedly in terms o</w:t>
      </w:r>
      <w:r w:rsidR="008C28E9" w:rsidRPr="00BB33BC">
        <w:rPr>
          <w:rFonts w:ascii="Times New Roman" w:hAnsi="Times New Roman" w:cs="Times New Roman"/>
          <w:sz w:val="24"/>
          <w:szCs w:val="24"/>
        </w:rPr>
        <w:t>f the undertakings. The Mining A</w:t>
      </w:r>
      <w:r w:rsidR="00C97340" w:rsidRPr="00BB33BC">
        <w:rPr>
          <w:rFonts w:ascii="Times New Roman" w:hAnsi="Times New Roman" w:cs="Times New Roman"/>
          <w:sz w:val="24"/>
          <w:szCs w:val="24"/>
        </w:rPr>
        <w:t>greement, the Framework for the Agreement, the letter of Minister of September 2001 and of 23 August 2005 indicate that further reliance on the undertakings was grossly negligent. The appellant in continuing to claim capital redemption allowances under the wrong schedule was no longer acting in good faith. Its moral b</w:t>
      </w:r>
      <w:r w:rsidR="00656FD4" w:rsidRPr="00BB33BC">
        <w:rPr>
          <w:rFonts w:ascii="Times New Roman" w:hAnsi="Times New Roman" w:cs="Times New Roman"/>
          <w:sz w:val="24"/>
          <w:szCs w:val="24"/>
        </w:rPr>
        <w:t>lameworthiness was high. It is on that score that t</w:t>
      </w:r>
      <w:r w:rsidR="00C97340" w:rsidRPr="00BB33BC">
        <w:rPr>
          <w:rFonts w:ascii="Times New Roman" w:hAnsi="Times New Roman" w:cs="Times New Roman"/>
          <w:sz w:val="24"/>
          <w:szCs w:val="24"/>
        </w:rPr>
        <w:t xml:space="preserve">he present case is distinguishable </w:t>
      </w:r>
      <w:r w:rsidR="002743CF" w:rsidRPr="00BB33BC">
        <w:rPr>
          <w:rFonts w:ascii="Times New Roman" w:hAnsi="Times New Roman" w:cs="Times New Roman"/>
          <w:sz w:val="24"/>
          <w:szCs w:val="24"/>
        </w:rPr>
        <w:t xml:space="preserve">from </w:t>
      </w:r>
      <w:r w:rsidR="002743CF" w:rsidRPr="00BB33BC">
        <w:rPr>
          <w:rFonts w:ascii="Times New Roman" w:hAnsi="Times New Roman" w:cs="Times New Roman"/>
          <w:i/>
          <w:sz w:val="24"/>
          <w:szCs w:val="24"/>
        </w:rPr>
        <w:t>ITC</w:t>
      </w:r>
      <w:r w:rsidR="00C97340" w:rsidRPr="00BB33BC">
        <w:rPr>
          <w:rFonts w:ascii="Times New Roman" w:hAnsi="Times New Roman" w:cs="Times New Roman"/>
          <w:i/>
          <w:sz w:val="24"/>
          <w:szCs w:val="24"/>
        </w:rPr>
        <w:t xml:space="preserve"> 1508</w:t>
      </w:r>
      <w:r w:rsidR="00C97340" w:rsidRPr="00BB33BC">
        <w:rPr>
          <w:rFonts w:ascii="Times New Roman" w:hAnsi="Times New Roman" w:cs="Times New Roman"/>
          <w:sz w:val="24"/>
          <w:szCs w:val="24"/>
        </w:rPr>
        <w:t xml:space="preserve">, ITC </w:t>
      </w:r>
      <w:r w:rsidR="00C97340" w:rsidRPr="00BB33BC">
        <w:rPr>
          <w:rFonts w:ascii="Times New Roman" w:hAnsi="Times New Roman" w:cs="Times New Roman"/>
          <w:i/>
          <w:sz w:val="24"/>
          <w:szCs w:val="24"/>
        </w:rPr>
        <w:t>1306</w:t>
      </w:r>
      <w:r w:rsidR="00C97340" w:rsidRPr="00BB33BC">
        <w:rPr>
          <w:rFonts w:ascii="Times New Roman" w:hAnsi="Times New Roman" w:cs="Times New Roman"/>
          <w:sz w:val="24"/>
          <w:szCs w:val="24"/>
        </w:rPr>
        <w:t xml:space="preserve"> and </w:t>
      </w:r>
      <w:r w:rsidR="00C97340" w:rsidRPr="00BB33BC">
        <w:rPr>
          <w:rFonts w:ascii="Times New Roman" w:hAnsi="Times New Roman" w:cs="Times New Roman"/>
          <w:i/>
          <w:sz w:val="24"/>
          <w:szCs w:val="24"/>
        </w:rPr>
        <w:t xml:space="preserve">ITC 1609 </w:t>
      </w:r>
      <w:r w:rsidR="00C97340" w:rsidRPr="00BB33BC">
        <w:rPr>
          <w:rFonts w:ascii="Times New Roman" w:hAnsi="Times New Roman" w:cs="Times New Roman"/>
          <w:sz w:val="24"/>
          <w:szCs w:val="24"/>
        </w:rPr>
        <w:t>where the taxpayer</w:t>
      </w:r>
      <w:r w:rsidR="008C28E9" w:rsidRPr="00BB33BC">
        <w:rPr>
          <w:rFonts w:ascii="Times New Roman" w:hAnsi="Times New Roman" w:cs="Times New Roman"/>
          <w:sz w:val="24"/>
          <w:szCs w:val="24"/>
        </w:rPr>
        <w:t>s</w:t>
      </w:r>
      <w:r w:rsidR="00B412A4">
        <w:rPr>
          <w:rFonts w:ascii="Times New Roman" w:hAnsi="Times New Roman" w:cs="Times New Roman"/>
          <w:sz w:val="24"/>
          <w:szCs w:val="24"/>
        </w:rPr>
        <w:t xml:space="preserve"> neither</w:t>
      </w:r>
      <w:r w:rsidR="00F051D7">
        <w:rPr>
          <w:rFonts w:ascii="Times New Roman" w:hAnsi="Times New Roman" w:cs="Times New Roman"/>
          <w:sz w:val="24"/>
          <w:szCs w:val="24"/>
        </w:rPr>
        <w:t xml:space="preserve"> intend</w:t>
      </w:r>
      <w:r w:rsidR="00B412A4">
        <w:rPr>
          <w:rFonts w:ascii="Times New Roman" w:hAnsi="Times New Roman" w:cs="Times New Roman"/>
          <w:sz w:val="24"/>
          <w:szCs w:val="24"/>
        </w:rPr>
        <w:t>ed</w:t>
      </w:r>
      <w:r w:rsidR="00F051D7">
        <w:rPr>
          <w:rFonts w:ascii="Times New Roman" w:hAnsi="Times New Roman" w:cs="Times New Roman"/>
          <w:sz w:val="24"/>
          <w:szCs w:val="24"/>
        </w:rPr>
        <w:t xml:space="preserve"> to evade tax nor </w:t>
      </w:r>
      <w:r w:rsidR="00B412A4">
        <w:rPr>
          <w:rFonts w:ascii="Times New Roman" w:hAnsi="Times New Roman" w:cs="Times New Roman"/>
          <w:sz w:val="24"/>
          <w:szCs w:val="24"/>
        </w:rPr>
        <w:t xml:space="preserve">exhibited </w:t>
      </w:r>
      <w:r w:rsidR="00EB2B90">
        <w:rPr>
          <w:rFonts w:ascii="Times New Roman" w:hAnsi="Times New Roman" w:cs="Times New Roman"/>
          <w:sz w:val="24"/>
          <w:szCs w:val="24"/>
        </w:rPr>
        <w:t>negligence.</w:t>
      </w:r>
      <w:r w:rsidR="00EB2B90" w:rsidRPr="00BB33BC">
        <w:rPr>
          <w:rFonts w:ascii="Times New Roman" w:hAnsi="Times New Roman" w:cs="Times New Roman"/>
          <w:sz w:val="24"/>
          <w:szCs w:val="24"/>
        </w:rPr>
        <w:t xml:space="preserve"> The</w:t>
      </w:r>
      <w:r w:rsidR="009D37EE" w:rsidRPr="00BB33BC">
        <w:rPr>
          <w:rFonts w:ascii="Times New Roman" w:hAnsi="Times New Roman" w:cs="Times New Roman"/>
          <w:sz w:val="24"/>
          <w:szCs w:val="24"/>
        </w:rPr>
        <w:t xml:space="preserve"> effect of this finding militates against full remission of the penalty. </w:t>
      </w:r>
    </w:p>
    <w:p w:rsidR="006D54A3" w:rsidRPr="007625ED" w:rsidRDefault="007260EB" w:rsidP="007625ED">
      <w:pPr>
        <w:autoSpaceDE w:val="0"/>
        <w:autoSpaceDN w:val="0"/>
        <w:adjustRightInd w:val="0"/>
        <w:spacing w:after="0" w:line="360" w:lineRule="auto"/>
        <w:ind w:firstLine="720"/>
        <w:jc w:val="both"/>
        <w:rPr>
          <w:rFonts w:ascii="Times New Roman" w:hAnsi="Times New Roman" w:cs="Times New Roman"/>
          <w:sz w:val="24"/>
          <w:szCs w:val="24"/>
        </w:rPr>
      </w:pPr>
      <w:r w:rsidRPr="007625ED">
        <w:rPr>
          <w:rFonts w:ascii="Times New Roman" w:hAnsi="Times New Roman" w:cs="Times New Roman"/>
          <w:sz w:val="24"/>
          <w:szCs w:val="24"/>
        </w:rPr>
        <w:t xml:space="preserve">The appellant contended that it be precluded from paying </w:t>
      </w:r>
      <w:r w:rsidR="00E91459" w:rsidRPr="007625ED">
        <w:rPr>
          <w:rFonts w:ascii="Times New Roman" w:hAnsi="Times New Roman" w:cs="Times New Roman"/>
          <w:sz w:val="24"/>
          <w:szCs w:val="24"/>
        </w:rPr>
        <w:t xml:space="preserve">the </w:t>
      </w:r>
      <w:r w:rsidRPr="007625ED">
        <w:rPr>
          <w:rFonts w:ascii="Times New Roman" w:hAnsi="Times New Roman" w:cs="Times New Roman"/>
          <w:sz w:val="24"/>
          <w:szCs w:val="24"/>
        </w:rPr>
        <w:t xml:space="preserve">penalty as it was obliged to pay interest on the additional tax from the date </w:t>
      </w:r>
      <w:r w:rsidR="003D6ACC" w:rsidRPr="007625ED">
        <w:rPr>
          <w:rFonts w:ascii="Times New Roman" w:hAnsi="Times New Roman" w:cs="Times New Roman"/>
          <w:sz w:val="24"/>
          <w:szCs w:val="24"/>
        </w:rPr>
        <w:t xml:space="preserve">of </w:t>
      </w:r>
      <w:r w:rsidRPr="007625ED">
        <w:rPr>
          <w:rFonts w:ascii="Times New Roman" w:hAnsi="Times New Roman" w:cs="Times New Roman"/>
          <w:sz w:val="24"/>
          <w:szCs w:val="24"/>
        </w:rPr>
        <w:t xml:space="preserve">the original assessment. </w:t>
      </w:r>
      <w:r w:rsidR="00A277D0" w:rsidRPr="007625ED">
        <w:rPr>
          <w:rFonts w:ascii="Times New Roman" w:hAnsi="Times New Roman" w:cs="Times New Roman"/>
          <w:sz w:val="24"/>
          <w:szCs w:val="24"/>
        </w:rPr>
        <w:t xml:space="preserve">Mr </w:t>
      </w:r>
      <w:r w:rsidR="00A277D0" w:rsidRPr="007625ED">
        <w:rPr>
          <w:rFonts w:ascii="Times New Roman" w:hAnsi="Times New Roman" w:cs="Times New Roman"/>
          <w:i/>
          <w:sz w:val="24"/>
          <w:szCs w:val="24"/>
        </w:rPr>
        <w:t xml:space="preserve">de </w:t>
      </w:r>
      <w:r w:rsidR="00EB2B90" w:rsidRPr="007625ED">
        <w:rPr>
          <w:rFonts w:ascii="Times New Roman" w:hAnsi="Times New Roman" w:cs="Times New Roman"/>
          <w:i/>
          <w:sz w:val="24"/>
          <w:szCs w:val="24"/>
        </w:rPr>
        <w:t>Bourbon</w:t>
      </w:r>
      <w:r w:rsidR="00EB2B90" w:rsidRPr="007625ED">
        <w:rPr>
          <w:rFonts w:ascii="Times New Roman" w:hAnsi="Times New Roman" w:cs="Times New Roman"/>
          <w:sz w:val="24"/>
          <w:szCs w:val="24"/>
        </w:rPr>
        <w:t xml:space="preserve"> “let</w:t>
      </w:r>
      <w:r w:rsidR="003D6ACC" w:rsidRPr="007625ED">
        <w:rPr>
          <w:rFonts w:ascii="Times New Roman" w:hAnsi="Times New Roman" w:cs="Times New Roman"/>
          <w:sz w:val="24"/>
          <w:szCs w:val="24"/>
        </w:rPr>
        <w:t xml:space="preserve"> the cat out of the bag” t</w:t>
      </w:r>
      <w:r w:rsidR="00A277D0" w:rsidRPr="007625ED">
        <w:rPr>
          <w:rFonts w:ascii="Times New Roman" w:hAnsi="Times New Roman" w:cs="Times New Roman"/>
          <w:sz w:val="24"/>
          <w:szCs w:val="24"/>
        </w:rPr>
        <w:t xml:space="preserve">hat the appellant was </w:t>
      </w:r>
      <w:r w:rsidR="003D6ACC" w:rsidRPr="007625ED">
        <w:rPr>
          <w:rFonts w:ascii="Times New Roman" w:hAnsi="Times New Roman" w:cs="Times New Roman"/>
          <w:sz w:val="24"/>
          <w:szCs w:val="24"/>
        </w:rPr>
        <w:t>contesting</w:t>
      </w:r>
      <w:r w:rsidR="00A277D0" w:rsidRPr="007625ED">
        <w:rPr>
          <w:rFonts w:ascii="Times New Roman" w:hAnsi="Times New Roman" w:cs="Times New Roman"/>
          <w:sz w:val="24"/>
          <w:szCs w:val="24"/>
        </w:rPr>
        <w:t xml:space="preserve"> paymen</w:t>
      </w:r>
      <w:r w:rsidR="00D4021C">
        <w:rPr>
          <w:rFonts w:ascii="Times New Roman" w:hAnsi="Times New Roman" w:cs="Times New Roman"/>
          <w:sz w:val="24"/>
          <w:szCs w:val="24"/>
        </w:rPr>
        <w:t>t</w:t>
      </w:r>
      <w:r w:rsidR="00224A0E">
        <w:rPr>
          <w:rFonts w:ascii="Times New Roman" w:hAnsi="Times New Roman" w:cs="Times New Roman"/>
          <w:sz w:val="24"/>
          <w:szCs w:val="24"/>
        </w:rPr>
        <w:t xml:space="preserve"> of interest in the High Court. Clearly, the appellant is unwilling to pay the interest in question. It cannot </w:t>
      </w:r>
      <w:r w:rsidR="00B412A4">
        <w:rPr>
          <w:rFonts w:ascii="Times New Roman" w:hAnsi="Times New Roman" w:cs="Times New Roman"/>
          <w:sz w:val="24"/>
          <w:szCs w:val="24"/>
        </w:rPr>
        <w:t>therefore be reward</w:t>
      </w:r>
      <w:r w:rsidR="00F051D7">
        <w:rPr>
          <w:rFonts w:ascii="Times New Roman" w:hAnsi="Times New Roman" w:cs="Times New Roman"/>
          <w:sz w:val="24"/>
          <w:szCs w:val="24"/>
        </w:rPr>
        <w:t>ed for making such payment</w:t>
      </w:r>
      <w:r w:rsidR="00A527B4" w:rsidRPr="007625ED">
        <w:rPr>
          <w:rFonts w:ascii="Times New Roman" w:hAnsi="Times New Roman" w:cs="Times New Roman"/>
          <w:sz w:val="24"/>
          <w:szCs w:val="24"/>
        </w:rPr>
        <w:t xml:space="preserve"> under duress. </w:t>
      </w:r>
      <w:r w:rsidR="003D6ACC" w:rsidRPr="007625ED">
        <w:rPr>
          <w:rFonts w:ascii="Times New Roman" w:hAnsi="Times New Roman" w:cs="Times New Roman"/>
          <w:sz w:val="24"/>
          <w:szCs w:val="24"/>
        </w:rPr>
        <w:t xml:space="preserve">The appellant correctly submitted in para 69 and 70 of its written heads of arguments that </w:t>
      </w:r>
      <w:r w:rsidR="00E91459" w:rsidRPr="007625ED">
        <w:rPr>
          <w:rFonts w:ascii="Times New Roman" w:hAnsi="Times New Roman" w:cs="Times New Roman"/>
          <w:sz w:val="24"/>
          <w:szCs w:val="24"/>
        </w:rPr>
        <w:t xml:space="preserve">the </w:t>
      </w:r>
      <w:r w:rsidR="003D6ACC" w:rsidRPr="007625ED">
        <w:rPr>
          <w:rFonts w:ascii="Times New Roman" w:hAnsi="Times New Roman" w:cs="Times New Roman"/>
          <w:sz w:val="24"/>
          <w:szCs w:val="24"/>
        </w:rPr>
        <w:t>payment of interest</w:t>
      </w:r>
      <w:r w:rsidR="00A277D0" w:rsidRPr="007625ED">
        <w:rPr>
          <w:rFonts w:ascii="Times New Roman" w:hAnsi="Times New Roman" w:cs="Times New Roman"/>
          <w:sz w:val="24"/>
          <w:szCs w:val="24"/>
        </w:rPr>
        <w:t xml:space="preserve"> compensates the fiscus for the time value of the lost revenue. </w:t>
      </w:r>
      <w:r w:rsidR="003D6ACC" w:rsidRPr="007625ED">
        <w:rPr>
          <w:rFonts w:ascii="Times New Roman" w:hAnsi="Times New Roman" w:cs="Times New Roman"/>
          <w:sz w:val="24"/>
          <w:szCs w:val="24"/>
        </w:rPr>
        <w:t xml:space="preserve">It is also correct that the South African cases </w:t>
      </w:r>
      <w:r w:rsidR="00300702" w:rsidRPr="007625ED">
        <w:rPr>
          <w:rFonts w:ascii="Times New Roman" w:hAnsi="Times New Roman" w:cs="Times New Roman"/>
          <w:sz w:val="24"/>
          <w:szCs w:val="24"/>
        </w:rPr>
        <w:t xml:space="preserve">such as </w:t>
      </w:r>
      <w:r w:rsidR="00300702" w:rsidRPr="007625ED">
        <w:rPr>
          <w:rFonts w:ascii="Times New Roman" w:hAnsi="Times New Roman" w:cs="Times New Roman"/>
          <w:i/>
          <w:sz w:val="24"/>
          <w:szCs w:val="24"/>
        </w:rPr>
        <w:t>ITC 1489</w:t>
      </w:r>
      <w:r w:rsidR="00300702" w:rsidRPr="007625ED">
        <w:rPr>
          <w:rFonts w:ascii="Times New Roman" w:hAnsi="Times New Roman" w:cs="Times New Roman"/>
          <w:sz w:val="24"/>
          <w:szCs w:val="24"/>
        </w:rPr>
        <w:t xml:space="preserve"> 53 SATC 99, </w:t>
      </w:r>
      <w:r w:rsidR="00300702" w:rsidRPr="007625ED">
        <w:rPr>
          <w:rFonts w:ascii="Times New Roman" w:hAnsi="Times New Roman" w:cs="Times New Roman"/>
          <w:i/>
          <w:sz w:val="24"/>
          <w:szCs w:val="24"/>
        </w:rPr>
        <w:t xml:space="preserve">ITC 1576, </w:t>
      </w:r>
      <w:r w:rsidR="00300702" w:rsidRPr="007625ED">
        <w:rPr>
          <w:rFonts w:ascii="Times New Roman" w:hAnsi="Times New Roman" w:cs="Times New Roman"/>
          <w:sz w:val="24"/>
          <w:szCs w:val="24"/>
        </w:rPr>
        <w:t xml:space="preserve">56 SATC 225 and </w:t>
      </w:r>
      <w:r w:rsidR="00300702" w:rsidRPr="007625ED">
        <w:rPr>
          <w:rFonts w:ascii="Times New Roman" w:hAnsi="Times New Roman" w:cs="Times New Roman"/>
          <w:i/>
          <w:sz w:val="24"/>
          <w:szCs w:val="24"/>
        </w:rPr>
        <w:t>ITC 1725</w:t>
      </w:r>
      <w:r w:rsidR="00300702" w:rsidRPr="007625ED">
        <w:rPr>
          <w:rFonts w:ascii="Times New Roman" w:hAnsi="Times New Roman" w:cs="Times New Roman"/>
          <w:sz w:val="24"/>
          <w:szCs w:val="24"/>
        </w:rPr>
        <w:t>, 64 SATC 223</w:t>
      </w:r>
      <w:r w:rsidR="003D6ACC" w:rsidRPr="007625ED">
        <w:rPr>
          <w:rFonts w:ascii="Times New Roman" w:hAnsi="Times New Roman" w:cs="Times New Roman"/>
          <w:sz w:val="24"/>
          <w:szCs w:val="24"/>
        </w:rPr>
        <w:t xml:space="preserve"> have been loath to impose both interest and penalty where the fa</w:t>
      </w:r>
      <w:r w:rsidR="00E91459" w:rsidRPr="007625ED">
        <w:rPr>
          <w:rFonts w:ascii="Times New Roman" w:hAnsi="Times New Roman" w:cs="Times New Roman"/>
          <w:sz w:val="24"/>
          <w:szCs w:val="24"/>
        </w:rPr>
        <w:t>cts warrant it and where</w:t>
      </w:r>
      <w:r w:rsidR="003D6ACC" w:rsidRPr="007625ED">
        <w:rPr>
          <w:rFonts w:ascii="Times New Roman" w:hAnsi="Times New Roman" w:cs="Times New Roman"/>
          <w:sz w:val="24"/>
          <w:szCs w:val="24"/>
        </w:rPr>
        <w:t xml:space="preserve"> very little </w:t>
      </w:r>
      <w:r w:rsidR="003D6ACC" w:rsidRPr="007625ED">
        <w:rPr>
          <w:rFonts w:ascii="Times New Roman" w:hAnsi="Times New Roman" w:cs="Times New Roman"/>
          <w:sz w:val="24"/>
          <w:szCs w:val="24"/>
        </w:rPr>
        <w:lastRenderedPageBreak/>
        <w:t>blame is attached to the tax payer. The finding of gross negligence against the appellant distinguishes these cases from the present matter. In any event our legislature</w:t>
      </w:r>
      <w:r w:rsidR="00A277D0" w:rsidRPr="007625ED">
        <w:rPr>
          <w:rFonts w:ascii="Times New Roman" w:hAnsi="Times New Roman" w:cs="Times New Roman"/>
          <w:sz w:val="24"/>
          <w:szCs w:val="24"/>
        </w:rPr>
        <w:t xml:space="preserve"> deliberately imposed b</w:t>
      </w:r>
      <w:r w:rsidR="00300702" w:rsidRPr="007625ED">
        <w:rPr>
          <w:rFonts w:ascii="Times New Roman" w:hAnsi="Times New Roman" w:cs="Times New Roman"/>
          <w:sz w:val="24"/>
          <w:szCs w:val="24"/>
        </w:rPr>
        <w:t xml:space="preserve">oth to underscore </w:t>
      </w:r>
      <w:r w:rsidR="00A277D0" w:rsidRPr="007625ED">
        <w:rPr>
          <w:rFonts w:ascii="Times New Roman" w:hAnsi="Times New Roman" w:cs="Times New Roman"/>
          <w:sz w:val="24"/>
          <w:szCs w:val="24"/>
        </w:rPr>
        <w:t xml:space="preserve">the seriousness </w:t>
      </w:r>
      <w:r w:rsidR="00E91459" w:rsidRPr="007625ED">
        <w:rPr>
          <w:rFonts w:ascii="Times New Roman" w:hAnsi="Times New Roman" w:cs="Times New Roman"/>
          <w:sz w:val="24"/>
          <w:szCs w:val="24"/>
        </w:rPr>
        <w:t xml:space="preserve">of omitting to submit </w:t>
      </w:r>
      <w:r w:rsidR="00300702" w:rsidRPr="007625ED">
        <w:rPr>
          <w:rFonts w:ascii="Times New Roman" w:hAnsi="Times New Roman" w:cs="Times New Roman"/>
          <w:sz w:val="24"/>
          <w:szCs w:val="24"/>
        </w:rPr>
        <w:t xml:space="preserve">or </w:t>
      </w:r>
      <w:r w:rsidR="00E91459" w:rsidRPr="007625ED">
        <w:rPr>
          <w:rFonts w:ascii="Times New Roman" w:hAnsi="Times New Roman" w:cs="Times New Roman"/>
          <w:sz w:val="24"/>
          <w:szCs w:val="24"/>
        </w:rPr>
        <w:t>in r</w:t>
      </w:r>
      <w:r w:rsidR="00300702" w:rsidRPr="007625ED">
        <w:rPr>
          <w:rFonts w:ascii="Times New Roman" w:hAnsi="Times New Roman" w:cs="Times New Roman"/>
          <w:sz w:val="24"/>
          <w:szCs w:val="24"/>
        </w:rPr>
        <w:t xml:space="preserve">endering inaccurate tax returns. </w:t>
      </w:r>
      <w:r w:rsidR="00BC64AE" w:rsidRPr="007625ED">
        <w:rPr>
          <w:rFonts w:ascii="Times New Roman" w:hAnsi="Times New Roman" w:cs="Times New Roman"/>
          <w:sz w:val="24"/>
          <w:szCs w:val="24"/>
        </w:rPr>
        <w:t xml:space="preserve">It does not appear to me that payment of interest </w:t>
      </w:r>
      <w:r w:rsidR="00300702" w:rsidRPr="007625ED">
        <w:rPr>
          <w:rFonts w:ascii="Times New Roman" w:hAnsi="Times New Roman" w:cs="Times New Roman"/>
          <w:sz w:val="24"/>
          <w:szCs w:val="24"/>
        </w:rPr>
        <w:t xml:space="preserve">in the circumstances pertaining to the appellant </w:t>
      </w:r>
      <w:r w:rsidR="00BC64AE" w:rsidRPr="007625ED">
        <w:rPr>
          <w:rFonts w:ascii="Times New Roman" w:hAnsi="Times New Roman" w:cs="Times New Roman"/>
          <w:sz w:val="24"/>
          <w:szCs w:val="24"/>
        </w:rPr>
        <w:t xml:space="preserve">warrants full remission </w:t>
      </w:r>
      <w:r w:rsidR="00415036" w:rsidRPr="007625ED">
        <w:rPr>
          <w:rFonts w:ascii="Times New Roman" w:hAnsi="Times New Roman" w:cs="Times New Roman"/>
          <w:sz w:val="24"/>
          <w:szCs w:val="24"/>
        </w:rPr>
        <w:t xml:space="preserve">of </w:t>
      </w:r>
      <w:r w:rsidR="00300702" w:rsidRPr="007625ED">
        <w:rPr>
          <w:rFonts w:ascii="Times New Roman" w:hAnsi="Times New Roman" w:cs="Times New Roman"/>
          <w:sz w:val="24"/>
          <w:szCs w:val="24"/>
        </w:rPr>
        <w:t>the penalty.</w:t>
      </w:r>
    </w:p>
    <w:p w:rsidR="00415036" w:rsidRDefault="00415036" w:rsidP="00323B45">
      <w:pPr>
        <w:autoSpaceDE w:val="0"/>
        <w:autoSpaceDN w:val="0"/>
        <w:adjustRightInd w:val="0"/>
        <w:spacing w:after="0" w:line="240" w:lineRule="auto"/>
        <w:jc w:val="both"/>
        <w:rPr>
          <w:rFonts w:cs="Times New Roman"/>
          <w:u w:val="single"/>
        </w:rPr>
      </w:pPr>
    </w:p>
    <w:p w:rsidR="00415036" w:rsidRPr="00C74ECB" w:rsidRDefault="00B40C2D" w:rsidP="00C74ECB">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Tax A</w:t>
      </w:r>
      <w:r w:rsidR="00415036" w:rsidRPr="00C74ECB">
        <w:rPr>
          <w:rFonts w:ascii="Times New Roman" w:hAnsi="Times New Roman" w:cs="Times New Roman"/>
          <w:sz w:val="24"/>
          <w:szCs w:val="24"/>
          <w:u w:val="single"/>
        </w:rPr>
        <w:t>mnesty</w:t>
      </w:r>
    </w:p>
    <w:p w:rsidR="00415036" w:rsidRPr="00C74ECB" w:rsidRDefault="00A527B4" w:rsidP="00C74ECB">
      <w:pPr>
        <w:autoSpaceDE w:val="0"/>
        <w:autoSpaceDN w:val="0"/>
        <w:adjustRightInd w:val="0"/>
        <w:spacing w:after="0" w:line="360" w:lineRule="auto"/>
        <w:ind w:firstLine="720"/>
        <w:jc w:val="both"/>
        <w:rPr>
          <w:rFonts w:ascii="Times New Roman" w:hAnsi="Times New Roman" w:cs="Times New Roman"/>
          <w:sz w:val="24"/>
          <w:szCs w:val="24"/>
        </w:rPr>
      </w:pPr>
      <w:r w:rsidRPr="00C74ECB">
        <w:rPr>
          <w:rFonts w:ascii="Times New Roman" w:hAnsi="Times New Roman" w:cs="Times New Roman"/>
          <w:sz w:val="24"/>
          <w:szCs w:val="24"/>
        </w:rPr>
        <w:t>At the time</w:t>
      </w:r>
      <w:r w:rsidR="00E20265" w:rsidRPr="00C74ECB">
        <w:rPr>
          <w:rFonts w:ascii="Times New Roman" w:hAnsi="Times New Roman" w:cs="Times New Roman"/>
          <w:sz w:val="24"/>
          <w:szCs w:val="24"/>
        </w:rPr>
        <w:t xml:space="preserve"> of writing this judgment</w:t>
      </w:r>
      <w:r w:rsidR="0003551E" w:rsidRPr="00C74ECB">
        <w:rPr>
          <w:rFonts w:ascii="Times New Roman" w:hAnsi="Times New Roman" w:cs="Times New Roman"/>
          <w:sz w:val="24"/>
          <w:szCs w:val="24"/>
        </w:rPr>
        <w:t>, there was a tax amnesty in existence. I express no opinion on whether that amnesty justifies full remission of the penalty in the a</w:t>
      </w:r>
      <w:r w:rsidR="00B40C2D">
        <w:rPr>
          <w:rFonts w:ascii="Times New Roman" w:hAnsi="Times New Roman" w:cs="Times New Roman"/>
          <w:sz w:val="24"/>
          <w:szCs w:val="24"/>
        </w:rPr>
        <w:t>bsence of argument on the point</w:t>
      </w:r>
      <w:r w:rsidR="0003551E" w:rsidRPr="00C74ECB">
        <w:rPr>
          <w:rFonts w:ascii="Times New Roman" w:hAnsi="Times New Roman" w:cs="Times New Roman"/>
          <w:sz w:val="24"/>
          <w:szCs w:val="24"/>
        </w:rPr>
        <w:t>. Accordingly</w:t>
      </w:r>
      <w:r w:rsidR="00E91459" w:rsidRPr="00C74ECB">
        <w:rPr>
          <w:rFonts w:ascii="Times New Roman" w:hAnsi="Times New Roman" w:cs="Times New Roman"/>
          <w:sz w:val="24"/>
          <w:szCs w:val="24"/>
        </w:rPr>
        <w:t>,</w:t>
      </w:r>
      <w:r w:rsidR="0003551E" w:rsidRPr="00C74ECB">
        <w:rPr>
          <w:rFonts w:ascii="Times New Roman" w:hAnsi="Times New Roman" w:cs="Times New Roman"/>
          <w:sz w:val="24"/>
          <w:szCs w:val="24"/>
        </w:rPr>
        <w:t xml:space="preserve"> I l</w:t>
      </w:r>
      <w:r w:rsidR="00E20265" w:rsidRPr="00C74ECB">
        <w:rPr>
          <w:rFonts w:ascii="Times New Roman" w:hAnsi="Times New Roman" w:cs="Times New Roman"/>
          <w:sz w:val="24"/>
          <w:szCs w:val="24"/>
        </w:rPr>
        <w:t xml:space="preserve">eave that question open to </w:t>
      </w:r>
      <w:r w:rsidR="0003551E" w:rsidRPr="00C74ECB">
        <w:rPr>
          <w:rFonts w:ascii="Times New Roman" w:hAnsi="Times New Roman" w:cs="Times New Roman"/>
          <w:sz w:val="24"/>
          <w:szCs w:val="24"/>
        </w:rPr>
        <w:t xml:space="preserve">proper argument by affected parties in future cases. </w:t>
      </w:r>
    </w:p>
    <w:p w:rsidR="00415036" w:rsidRPr="00C74ECB" w:rsidRDefault="00415036" w:rsidP="00C74ECB">
      <w:pPr>
        <w:autoSpaceDE w:val="0"/>
        <w:autoSpaceDN w:val="0"/>
        <w:adjustRightInd w:val="0"/>
        <w:spacing w:after="0" w:line="360" w:lineRule="auto"/>
        <w:jc w:val="both"/>
        <w:rPr>
          <w:rFonts w:ascii="Times New Roman" w:hAnsi="Times New Roman" w:cs="Times New Roman"/>
          <w:sz w:val="24"/>
          <w:szCs w:val="24"/>
        </w:rPr>
      </w:pPr>
    </w:p>
    <w:p w:rsidR="0003551E" w:rsidRPr="00C74ECB" w:rsidRDefault="0003551E" w:rsidP="00C74ECB">
      <w:pPr>
        <w:autoSpaceDE w:val="0"/>
        <w:autoSpaceDN w:val="0"/>
        <w:adjustRightInd w:val="0"/>
        <w:spacing w:after="0" w:line="360" w:lineRule="auto"/>
        <w:jc w:val="both"/>
        <w:rPr>
          <w:rFonts w:ascii="Times New Roman" w:hAnsi="Times New Roman" w:cs="Times New Roman"/>
          <w:sz w:val="24"/>
          <w:szCs w:val="24"/>
          <w:u w:val="single"/>
        </w:rPr>
      </w:pPr>
      <w:r w:rsidRPr="00C74ECB">
        <w:rPr>
          <w:rFonts w:ascii="Times New Roman" w:hAnsi="Times New Roman" w:cs="Times New Roman"/>
          <w:sz w:val="24"/>
          <w:szCs w:val="24"/>
          <w:u w:val="single"/>
        </w:rPr>
        <w:t>Conclusion</w:t>
      </w:r>
    </w:p>
    <w:p w:rsidR="0088314F" w:rsidRDefault="00415036" w:rsidP="00C74ECB">
      <w:pPr>
        <w:autoSpaceDE w:val="0"/>
        <w:autoSpaceDN w:val="0"/>
        <w:adjustRightInd w:val="0"/>
        <w:spacing w:after="0" w:line="360" w:lineRule="auto"/>
        <w:ind w:firstLine="720"/>
        <w:jc w:val="both"/>
        <w:rPr>
          <w:rFonts w:ascii="Times New Roman" w:hAnsi="Times New Roman" w:cs="Times New Roman"/>
          <w:sz w:val="24"/>
          <w:szCs w:val="24"/>
        </w:rPr>
      </w:pPr>
      <w:r w:rsidRPr="00C74ECB">
        <w:rPr>
          <w:rFonts w:ascii="Times New Roman" w:hAnsi="Times New Roman" w:cs="Times New Roman"/>
          <w:sz w:val="24"/>
          <w:szCs w:val="24"/>
        </w:rPr>
        <w:t>After weighing the mitigatory features against the aggravating f</w:t>
      </w:r>
      <w:r w:rsidR="00E20265" w:rsidRPr="00C74ECB">
        <w:rPr>
          <w:rFonts w:ascii="Times New Roman" w:hAnsi="Times New Roman" w:cs="Times New Roman"/>
          <w:sz w:val="24"/>
          <w:szCs w:val="24"/>
        </w:rPr>
        <w:t xml:space="preserve">eatures, it seems to me that that the </w:t>
      </w:r>
      <w:r w:rsidRPr="00C74ECB">
        <w:rPr>
          <w:rFonts w:ascii="Times New Roman" w:hAnsi="Times New Roman" w:cs="Times New Roman"/>
          <w:sz w:val="24"/>
          <w:szCs w:val="24"/>
        </w:rPr>
        <w:t xml:space="preserve">penalty of 5 </w:t>
      </w:r>
      <w:r w:rsidR="00C74ECB">
        <w:rPr>
          <w:rFonts w:ascii="Times New Roman" w:hAnsi="Times New Roman" w:cs="Times New Roman"/>
          <w:sz w:val="24"/>
          <w:szCs w:val="24"/>
        </w:rPr>
        <w:t>per cent</w:t>
      </w:r>
      <w:r w:rsidRPr="00C74ECB">
        <w:rPr>
          <w:rFonts w:ascii="Times New Roman" w:hAnsi="Times New Roman" w:cs="Times New Roman"/>
          <w:sz w:val="24"/>
          <w:szCs w:val="24"/>
        </w:rPr>
        <w:t xml:space="preserve"> is most appropriate. </w:t>
      </w:r>
      <w:r w:rsidR="00726FB8">
        <w:rPr>
          <w:rFonts w:ascii="Times New Roman" w:hAnsi="Times New Roman" w:cs="Times New Roman"/>
          <w:sz w:val="24"/>
          <w:szCs w:val="24"/>
        </w:rPr>
        <w:t xml:space="preserve">In my view, such a </w:t>
      </w:r>
      <w:r w:rsidR="00ED7297">
        <w:rPr>
          <w:rFonts w:ascii="Times New Roman" w:hAnsi="Times New Roman" w:cs="Times New Roman"/>
          <w:sz w:val="24"/>
          <w:szCs w:val="24"/>
        </w:rPr>
        <w:t>penalty is at the lower end of the punishment spectrum that could legitimately be imposed on the appellant</w:t>
      </w:r>
      <w:r w:rsidR="009C30DB">
        <w:rPr>
          <w:rFonts w:ascii="Times New Roman" w:hAnsi="Times New Roman" w:cs="Times New Roman"/>
          <w:sz w:val="24"/>
          <w:szCs w:val="24"/>
        </w:rPr>
        <w:t xml:space="preserve">. I do not accept the argument proffered by the appellant that imposing such a punishment, in the circumstances pertaining to this case, would deter foreign direct investment. I am unable to envisage a foreign direct investor who would be discouraged from investing in this country by such a low penalty. I believe that all foreign investors, just like local investors, appreciate and accept that they are subject to the laws of this country.  </w:t>
      </w:r>
      <w:r w:rsidR="0088314F">
        <w:rPr>
          <w:rFonts w:ascii="Times New Roman" w:hAnsi="Times New Roman" w:cs="Times New Roman"/>
          <w:sz w:val="24"/>
          <w:szCs w:val="24"/>
        </w:rPr>
        <w:t>In my view</w:t>
      </w:r>
      <w:r w:rsidR="00472CFF">
        <w:rPr>
          <w:rFonts w:ascii="Times New Roman" w:hAnsi="Times New Roman" w:cs="Times New Roman"/>
          <w:sz w:val="24"/>
          <w:szCs w:val="24"/>
        </w:rPr>
        <w:t>,</w:t>
      </w:r>
      <w:r w:rsidR="0088314F">
        <w:rPr>
          <w:rFonts w:ascii="Times New Roman" w:hAnsi="Times New Roman" w:cs="Times New Roman"/>
          <w:sz w:val="24"/>
          <w:szCs w:val="24"/>
        </w:rPr>
        <w:t xml:space="preserve"> the penalty of 5 per cent strikes a balance between the need to punish the appellant for breaking the law and its viability concerns. </w:t>
      </w:r>
    </w:p>
    <w:p w:rsidR="00AC0A88" w:rsidRPr="00C74ECB" w:rsidRDefault="0003551E" w:rsidP="00C74ECB">
      <w:pPr>
        <w:autoSpaceDE w:val="0"/>
        <w:autoSpaceDN w:val="0"/>
        <w:adjustRightInd w:val="0"/>
        <w:spacing w:after="0" w:line="360" w:lineRule="auto"/>
        <w:ind w:firstLine="720"/>
        <w:jc w:val="both"/>
        <w:rPr>
          <w:rFonts w:ascii="Times New Roman" w:hAnsi="Times New Roman" w:cs="Times New Roman"/>
          <w:sz w:val="24"/>
          <w:szCs w:val="24"/>
        </w:rPr>
      </w:pPr>
      <w:r w:rsidRPr="00C74ECB">
        <w:rPr>
          <w:rFonts w:ascii="Times New Roman" w:hAnsi="Times New Roman" w:cs="Times New Roman"/>
          <w:sz w:val="24"/>
          <w:szCs w:val="24"/>
        </w:rPr>
        <w:t>In the result</w:t>
      </w:r>
      <w:r w:rsidR="00726FB8">
        <w:rPr>
          <w:rFonts w:ascii="Times New Roman" w:hAnsi="Times New Roman" w:cs="Times New Roman"/>
          <w:sz w:val="24"/>
          <w:szCs w:val="24"/>
        </w:rPr>
        <w:t>,</w:t>
      </w:r>
      <w:r w:rsidRPr="00C74ECB">
        <w:rPr>
          <w:rFonts w:ascii="Times New Roman" w:hAnsi="Times New Roman" w:cs="Times New Roman"/>
          <w:sz w:val="24"/>
          <w:szCs w:val="24"/>
        </w:rPr>
        <w:t xml:space="preserve"> the appeal is dismissed and the </w:t>
      </w:r>
      <w:r w:rsidR="00726FB8">
        <w:rPr>
          <w:rFonts w:ascii="Times New Roman" w:hAnsi="Times New Roman" w:cs="Times New Roman"/>
          <w:sz w:val="24"/>
          <w:szCs w:val="24"/>
        </w:rPr>
        <w:t>5 per cent penalties imposed</w:t>
      </w:r>
      <w:r w:rsidRPr="00C74ECB">
        <w:rPr>
          <w:rFonts w:ascii="Times New Roman" w:hAnsi="Times New Roman" w:cs="Times New Roman"/>
          <w:sz w:val="24"/>
          <w:szCs w:val="24"/>
        </w:rPr>
        <w:t xml:space="preserve"> by the respondent </w:t>
      </w:r>
      <w:r w:rsidR="00472CFF">
        <w:rPr>
          <w:rFonts w:ascii="Times New Roman" w:hAnsi="Times New Roman" w:cs="Times New Roman"/>
          <w:sz w:val="24"/>
          <w:szCs w:val="24"/>
        </w:rPr>
        <w:t xml:space="preserve">for the tax years from 2007 to 2012 </w:t>
      </w:r>
      <w:r w:rsidRPr="00C74ECB">
        <w:rPr>
          <w:rFonts w:ascii="Times New Roman" w:hAnsi="Times New Roman" w:cs="Times New Roman"/>
          <w:sz w:val="24"/>
          <w:szCs w:val="24"/>
        </w:rPr>
        <w:t xml:space="preserve">are confirmed. In line with the legal provisions in regards to costs, each party will bear its own costs. </w:t>
      </w:r>
    </w:p>
    <w:p w:rsidR="00DF0E40" w:rsidRDefault="00DF0E40" w:rsidP="00323B45">
      <w:pPr>
        <w:autoSpaceDE w:val="0"/>
        <w:autoSpaceDN w:val="0"/>
        <w:adjustRightInd w:val="0"/>
        <w:spacing w:after="0" w:line="240" w:lineRule="auto"/>
        <w:jc w:val="both"/>
        <w:rPr>
          <w:rFonts w:cs="Times New Roman"/>
        </w:rPr>
      </w:pPr>
    </w:p>
    <w:p w:rsidR="00C74ECB" w:rsidRDefault="00C74ECB" w:rsidP="00323B45">
      <w:pPr>
        <w:autoSpaceDE w:val="0"/>
        <w:autoSpaceDN w:val="0"/>
        <w:adjustRightInd w:val="0"/>
        <w:spacing w:after="0" w:line="240" w:lineRule="auto"/>
        <w:jc w:val="both"/>
        <w:rPr>
          <w:rFonts w:cs="Times New Roman"/>
        </w:rPr>
      </w:pPr>
    </w:p>
    <w:p w:rsidR="00DF0E40" w:rsidRDefault="00DF0E40" w:rsidP="00323B45">
      <w:pPr>
        <w:autoSpaceDE w:val="0"/>
        <w:autoSpaceDN w:val="0"/>
        <w:adjustRightInd w:val="0"/>
        <w:spacing w:after="0" w:line="240" w:lineRule="auto"/>
        <w:jc w:val="both"/>
        <w:rPr>
          <w:rFonts w:cs="Times New Roman"/>
        </w:rPr>
      </w:pPr>
    </w:p>
    <w:p w:rsidR="00DF0E40" w:rsidRPr="00C74ECB" w:rsidRDefault="00DF0E40" w:rsidP="00323B45">
      <w:pPr>
        <w:autoSpaceDE w:val="0"/>
        <w:autoSpaceDN w:val="0"/>
        <w:adjustRightInd w:val="0"/>
        <w:spacing w:after="0" w:line="240" w:lineRule="auto"/>
        <w:jc w:val="both"/>
        <w:rPr>
          <w:rFonts w:ascii="Times New Roman" w:hAnsi="Times New Roman" w:cs="Times New Roman"/>
          <w:sz w:val="24"/>
          <w:szCs w:val="24"/>
        </w:rPr>
      </w:pPr>
      <w:r w:rsidRPr="00C74ECB">
        <w:rPr>
          <w:rFonts w:ascii="Times New Roman" w:hAnsi="Times New Roman" w:cs="Times New Roman"/>
          <w:i/>
          <w:sz w:val="24"/>
          <w:szCs w:val="24"/>
        </w:rPr>
        <w:t>Dube, Manikai and Hwacha</w:t>
      </w:r>
      <w:r w:rsidRPr="00C74ECB">
        <w:rPr>
          <w:rFonts w:ascii="Times New Roman" w:hAnsi="Times New Roman" w:cs="Times New Roman"/>
          <w:sz w:val="24"/>
          <w:szCs w:val="24"/>
        </w:rPr>
        <w:t>, appellant’s legal practitioners</w:t>
      </w:r>
    </w:p>
    <w:sectPr w:rsidR="00DF0E40" w:rsidRPr="00C74ECB" w:rsidSect="00D6266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63" w:rsidRDefault="00611463" w:rsidP="0071558C">
      <w:pPr>
        <w:spacing w:after="0" w:line="240" w:lineRule="auto"/>
      </w:pPr>
      <w:r>
        <w:separator/>
      </w:r>
    </w:p>
  </w:endnote>
  <w:endnote w:type="continuationSeparator" w:id="0">
    <w:p w:rsidR="00611463" w:rsidRDefault="00611463" w:rsidP="0071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63" w:rsidRDefault="00611463" w:rsidP="0071558C">
      <w:pPr>
        <w:spacing w:after="0" w:line="240" w:lineRule="auto"/>
      </w:pPr>
      <w:r>
        <w:separator/>
      </w:r>
    </w:p>
  </w:footnote>
  <w:footnote w:type="continuationSeparator" w:id="0">
    <w:p w:rsidR="00611463" w:rsidRDefault="00611463" w:rsidP="00715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255"/>
      <w:docPartObj>
        <w:docPartGallery w:val="Page Numbers (Top of Page)"/>
        <w:docPartUnique/>
      </w:docPartObj>
    </w:sdtPr>
    <w:sdtEndPr/>
    <w:sdtContent>
      <w:p w:rsidR="00531E91" w:rsidRDefault="00EC6ED7">
        <w:pPr>
          <w:pStyle w:val="Header"/>
          <w:jc w:val="right"/>
        </w:pPr>
        <w:r>
          <w:fldChar w:fldCharType="begin"/>
        </w:r>
        <w:r w:rsidR="00B364F8">
          <w:instrText xml:space="preserve"> PAGE   \* MERGEFORMAT </w:instrText>
        </w:r>
        <w:r>
          <w:fldChar w:fldCharType="separate"/>
        </w:r>
        <w:r w:rsidR="00706D17">
          <w:rPr>
            <w:noProof/>
          </w:rPr>
          <w:t>1</w:t>
        </w:r>
        <w:r>
          <w:rPr>
            <w:noProof/>
          </w:rPr>
          <w:fldChar w:fldCharType="end"/>
        </w:r>
      </w:p>
      <w:p w:rsidR="00531E91" w:rsidRDefault="00531E91">
        <w:pPr>
          <w:pStyle w:val="Header"/>
          <w:jc w:val="right"/>
        </w:pPr>
        <w:r>
          <w:t>HH</w:t>
        </w:r>
        <w:r w:rsidR="00D74965">
          <w:t xml:space="preserve"> </w:t>
        </w:r>
        <w:r w:rsidR="007C2224">
          <w:t>466-15</w:t>
        </w:r>
      </w:p>
      <w:p w:rsidR="00531E91" w:rsidRDefault="00531E91">
        <w:pPr>
          <w:pStyle w:val="Header"/>
          <w:jc w:val="right"/>
        </w:pPr>
        <w:r>
          <w:t>FA 01/13</w:t>
        </w:r>
      </w:p>
    </w:sdtContent>
  </w:sdt>
  <w:p w:rsidR="00C71D17" w:rsidRDefault="00C71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B49"/>
    <w:multiLevelType w:val="hybridMultilevel"/>
    <w:tmpl w:val="82A446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4E91A0C"/>
    <w:multiLevelType w:val="hybridMultilevel"/>
    <w:tmpl w:val="FF305972"/>
    <w:lvl w:ilvl="0" w:tplc="78582F40">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6407CDF"/>
    <w:multiLevelType w:val="hybridMultilevel"/>
    <w:tmpl w:val="981E1C02"/>
    <w:lvl w:ilvl="0" w:tplc="09766F0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2CB09D7"/>
    <w:multiLevelType w:val="hybridMultilevel"/>
    <w:tmpl w:val="206ACFDA"/>
    <w:lvl w:ilvl="0" w:tplc="59B26C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16F273D"/>
    <w:multiLevelType w:val="hybridMultilevel"/>
    <w:tmpl w:val="02720C6E"/>
    <w:lvl w:ilvl="0" w:tplc="C97656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1EA1FDA"/>
    <w:multiLevelType w:val="hybridMultilevel"/>
    <w:tmpl w:val="7D246256"/>
    <w:lvl w:ilvl="0" w:tplc="537E692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1FA0AB0"/>
    <w:multiLevelType w:val="hybridMultilevel"/>
    <w:tmpl w:val="6D96A69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3ACE3FEF"/>
    <w:multiLevelType w:val="hybridMultilevel"/>
    <w:tmpl w:val="82A446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3BFF7897"/>
    <w:multiLevelType w:val="hybridMultilevel"/>
    <w:tmpl w:val="12B8663E"/>
    <w:lvl w:ilvl="0" w:tplc="D9DC8FF0">
      <w:start w:val="1"/>
      <w:numFmt w:val="decimal"/>
      <w:lvlText w:val="%1."/>
      <w:lvlJc w:val="left"/>
      <w:pPr>
        <w:ind w:left="720" w:hanging="36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4E513B3F"/>
    <w:multiLevelType w:val="hybridMultilevel"/>
    <w:tmpl w:val="C54CB1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4ED20C87"/>
    <w:multiLevelType w:val="hybridMultilevel"/>
    <w:tmpl w:val="CAD26332"/>
    <w:lvl w:ilvl="0" w:tplc="636228A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33B5730"/>
    <w:multiLevelType w:val="hybridMultilevel"/>
    <w:tmpl w:val="A250617E"/>
    <w:lvl w:ilvl="0" w:tplc="2D72B9A0">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58DD54BF"/>
    <w:multiLevelType w:val="hybridMultilevel"/>
    <w:tmpl w:val="597413F4"/>
    <w:lvl w:ilvl="0" w:tplc="439C4D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A380DE7"/>
    <w:multiLevelType w:val="hybridMultilevel"/>
    <w:tmpl w:val="981E1C02"/>
    <w:lvl w:ilvl="0" w:tplc="09766F0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0"/>
  </w:num>
  <w:num w:numId="3">
    <w:abstractNumId w:val="9"/>
  </w:num>
  <w:num w:numId="4">
    <w:abstractNumId w:val="11"/>
  </w:num>
  <w:num w:numId="5">
    <w:abstractNumId w:val="0"/>
  </w:num>
  <w:num w:numId="6">
    <w:abstractNumId w:val="7"/>
  </w:num>
  <w:num w:numId="7">
    <w:abstractNumId w:val="4"/>
  </w:num>
  <w:num w:numId="8">
    <w:abstractNumId w:val="12"/>
  </w:num>
  <w:num w:numId="9">
    <w:abstractNumId w:val="5"/>
  </w:num>
  <w:num w:numId="10">
    <w:abstractNumId w:val="1"/>
  </w:num>
  <w:num w:numId="11">
    <w:abstractNumId w:val="6"/>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BC9"/>
    <w:rsid w:val="0000026A"/>
    <w:rsid w:val="00001C16"/>
    <w:rsid w:val="00001CF9"/>
    <w:rsid w:val="00001EE3"/>
    <w:rsid w:val="000029BE"/>
    <w:rsid w:val="00002EF7"/>
    <w:rsid w:val="00003F9C"/>
    <w:rsid w:val="000052E5"/>
    <w:rsid w:val="00005E55"/>
    <w:rsid w:val="00010163"/>
    <w:rsid w:val="0001352C"/>
    <w:rsid w:val="00015FD6"/>
    <w:rsid w:val="0001707E"/>
    <w:rsid w:val="00022156"/>
    <w:rsid w:val="00023154"/>
    <w:rsid w:val="00023436"/>
    <w:rsid w:val="00026EAA"/>
    <w:rsid w:val="00027B17"/>
    <w:rsid w:val="00027F1E"/>
    <w:rsid w:val="00033C49"/>
    <w:rsid w:val="00034BB1"/>
    <w:rsid w:val="0003551E"/>
    <w:rsid w:val="00036C86"/>
    <w:rsid w:val="00042E88"/>
    <w:rsid w:val="00043B2E"/>
    <w:rsid w:val="00046BC6"/>
    <w:rsid w:val="00046F0D"/>
    <w:rsid w:val="000471A6"/>
    <w:rsid w:val="00047AAF"/>
    <w:rsid w:val="00050042"/>
    <w:rsid w:val="00050C1D"/>
    <w:rsid w:val="00050CCB"/>
    <w:rsid w:val="00052680"/>
    <w:rsid w:val="00060727"/>
    <w:rsid w:val="0006188F"/>
    <w:rsid w:val="000638FC"/>
    <w:rsid w:val="00064E06"/>
    <w:rsid w:val="00070CB5"/>
    <w:rsid w:val="00071D32"/>
    <w:rsid w:val="00072378"/>
    <w:rsid w:val="0007416D"/>
    <w:rsid w:val="0007681D"/>
    <w:rsid w:val="00077BDC"/>
    <w:rsid w:val="000832BF"/>
    <w:rsid w:val="000834EF"/>
    <w:rsid w:val="00085D6A"/>
    <w:rsid w:val="00086876"/>
    <w:rsid w:val="00087042"/>
    <w:rsid w:val="0008778D"/>
    <w:rsid w:val="000943B8"/>
    <w:rsid w:val="000A0846"/>
    <w:rsid w:val="000B2A7A"/>
    <w:rsid w:val="000B30D2"/>
    <w:rsid w:val="000B6259"/>
    <w:rsid w:val="000B73DF"/>
    <w:rsid w:val="000C06D8"/>
    <w:rsid w:val="000C117F"/>
    <w:rsid w:val="000C4E4B"/>
    <w:rsid w:val="000C4EC3"/>
    <w:rsid w:val="000C6392"/>
    <w:rsid w:val="000C6B73"/>
    <w:rsid w:val="000C6F0B"/>
    <w:rsid w:val="000D03E2"/>
    <w:rsid w:val="000D0DD3"/>
    <w:rsid w:val="000D1585"/>
    <w:rsid w:val="000D19AF"/>
    <w:rsid w:val="000D3C01"/>
    <w:rsid w:val="000D4782"/>
    <w:rsid w:val="000D5F2A"/>
    <w:rsid w:val="000E055A"/>
    <w:rsid w:val="000E0692"/>
    <w:rsid w:val="000F11BB"/>
    <w:rsid w:val="000F4843"/>
    <w:rsid w:val="000F736B"/>
    <w:rsid w:val="000F79A9"/>
    <w:rsid w:val="001006D4"/>
    <w:rsid w:val="00101C40"/>
    <w:rsid w:val="0010201D"/>
    <w:rsid w:val="00103809"/>
    <w:rsid w:val="001039F9"/>
    <w:rsid w:val="00104E4E"/>
    <w:rsid w:val="001070EF"/>
    <w:rsid w:val="00110097"/>
    <w:rsid w:val="00110F4F"/>
    <w:rsid w:val="00111016"/>
    <w:rsid w:val="00111383"/>
    <w:rsid w:val="001127CA"/>
    <w:rsid w:val="001171CF"/>
    <w:rsid w:val="001178CD"/>
    <w:rsid w:val="00117AD0"/>
    <w:rsid w:val="0012024C"/>
    <w:rsid w:val="00120543"/>
    <w:rsid w:val="001209AB"/>
    <w:rsid w:val="00120C39"/>
    <w:rsid w:val="00121CD5"/>
    <w:rsid w:val="00123E91"/>
    <w:rsid w:val="00133F1A"/>
    <w:rsid w:val="00136471"/>
    <w:rsid w:val="00136B22"/>
    <w:rsid w:val="00137825"/>
    <w:rsid w:val="00144782"/>
    <w:rsid w:val="00144DE3"/>
    <w:rsid w:val="001465EB"/>
    <w:rsid w:val="001475D1"/>
    <w:rsid w:val="00150269"/>
    <w:rsid w:val="00150D03"/>
    <w:rsid w:val="00153B36"/>
    <w:rsid w:val="00154863"/>
    <w:rsid w:val="00154CBB"/>
    <w:rsid w:val="00155040"/>
    <w:rsid w:val="0015568F"/>
    <w:rsid w:val="0015762F"/>
    <w:rsid w:val="00161B5F"/>
    <w:rsid w:val="00164530"/>
    <w:rsid w:val="0016459D"/>
    <w:rsid w:val="001655EC"/>
    <w:rsid w:val="00165C57"/>
    <w:rsid w:val="00165C96"/>
    <w:rsid w:val="001662A7"/>
    <w:rsid w:val="001666AA"/>
    <w:rsid w:val="0016798C"/>
    <w:rsid w:val="00167FE8"/>
    <w:rsid w:val="001700F2"/>
    <w:rsid w:val="0017117E"/>
    <w:rsid w:val="00171E5F"/>
    <w:rsid w:val="001745DB"/>
    <w:rsid w:val="00176028"/>
    <w:rsid w:val="00176245"/>
    <w:rsid w:val="00177A41"/>
    <w:rsid w:val="00181568"/>
    <w:rsid w:val="00183CED"/>
    <w:rsid w:val="001859D5"/>
    <w:rsid w:val="0018738D"/>
    <w:rsid w:val="0019133F"/>
    <w:rsid w:val="00191B2A"/>
    <w:rsid w:val="00191DC6"/>
    <w:rsid w:val="00192CD2"/>
    <w:rsid w:val="001945E4"/>
    <w:rsid w:val="001953E9"/>
    <w:rsid w:val="00196826"/>
    <w:rsid w:val="00197AFD"/>
    <w:rsid w:val="001A0371"/>
    <w:rsid w:val="001A1430"/>
    <w:rsid w:val="001A3CE7"/>
    <w:rsid w:val="001A4E8B"/>
    <w:rsid w:val="001A724F"/>
    <w:rsid w:val="001B0219"/>
    <w:rsid w:val="001B1BAF"/>
    <w:rsid w:val="001B386A"/>
    <w:rsid w:val="001B480F"/>
    <w:rsid w:val="001B4A66"/>
    <w:rsid w:val="001B60B4"/>
    <w:rsid w:val="001B6426"/>
    <w:rsid w:val="001C0DA1"/>
    <w:rsid w:val="001C2C4C"/>
    <w:rsid w:val="001C37E1"/>
    <w:rsid w:val="001C39B2"/>
    <w:rsid w:val="001C6F18"/>
    <w:rsid w:val="001C7694"/>
    <w:rsid w:val="001C7AD5"/>
    <w:rsid w:val="001D037C"/>
    <w:rsid w:val="001D13E0"/>
    <w:rsid w:val="001D1860"/>
    <w:rsid w:val="001D2D97"/>
    <w:rsid w:val="001D30FD"/>
    <w:rsid w:val="001D58C6"/>
    <w:rsid w:val="001D7F9C"/>
    <w:rsid w:val="001E1BED"/>
    <w:rsid w:val="001E29CC"/>
    <w:rsid w:val="001E2E51"/>
    <w:rsid w:val="001E6843"/>
    <w:rsid w:val="001E76C4"/>
    <w:rsid w:val="001F052D"/>
    <w:rsid w:val="001F5D39"/>
    <w:rsid w:val="001F626A"/>
    <w:rsid w:val="001F7A23"/>
    <w:rsid w:val="00203AF0"/>
    <w:rsid w:val="00204AA7"/>
    <w:rsid w:val="00212DD5"/>
    <w:rsid w:val="00213400"/>
    <w:rsid w:val="00214C8F"/>
    <w:rsid w:val="0021637E"/>
    <w:rsid w:val="002166F7"/>
    <w:rsid w:val="00216921"/>
    <w:rsid w:val="00223FB8"/>
    <w:rsid w:val="002243AE"/>
    <w:rsid w:val="00224A0E"/>
    <w:rsid w:val="002326C1"/>
    <w:rsid w:val="00235345"/>
    <w:rsid w:val="0023552C"/>
    <w:rsid w:val="002362B7"/>
    <w:rsid w:val="00236EDF"/>
    <w:rsid w:val="00240509"/>
    <w:rsid w:val="00240B93"/>
    <w:rsid w:val="00241E8D"/>
    <w:rsid w:val="0024289C"/>
    <w:rsid w:val="00243968"/>
    <w:rsid w:val="00251CBB"/>
    <w:rsid w:val="00254D37"/>
    <w:rsid w:val="0026065A"/>
    <w:rsid w:val="002615D6"/>
    <w:rsid w:val="002619A4"/>
    <w:rsid w:val="0026662F"/>
    <w:rsid w:val="00266816"/>
    <w:rsid w:val="0026774D"/>
    <w:rsid w:val="00273339"/>
    <w:rsid w:val="0027378D"/>
    <w:rsid w:val="002743CF"/>
    <w:rsid w:val="00275784"/>
    <w:rsid w:val="00275C78"/>
    <w:rsid w:val="00276433"/>
    <w:rsid w:val="00277695"/>
    <w:rsid w:val="00282DBA"/>
    <w:rsid w:val="00284754"/>
    <w:rsid w:val="00287441"/>
    <w:rsid w:val="0029007C"/>
    <w:rsid w:val="00294D1B"/>
    <w:rsid w:val="00295936"/>
    <w:rsid w:val="00295A57"/>
    <w:rsid w:val="00297C5B"/>
    <w:rsid w:val="002A10CF"/>
    <w:rsid w:val="002A30A6"/>
    <w:rsid w:val="002A4578"/>
    <w:rsid w:val="002A4A9E"/>
    <w:rsid w:val="002A69D3"/>
    <w:rsid w:val="002A7983"/>
    <w:rsid w:val="002A7DEB"/>
    <w:rsid w:val="002B0040"/>
    <w:rsid w:val="002B0D9B"/>
    <w:rsid w:val="002B14C3"/>
    <w:rsid w:val="002B1BE5"/>
    <w:rsid w:val="002B2167"/>
    <w:rsid w:val="002B344B"/>
    <w:rsid w:val="002B52AA"/>
    <w:rsid w:val="002B7A94"/>
    <w:rsid w:val="002C00D4"/>
    <w:rsid w:val="002C044A"/>
    <w:rsid w:val="002C06E6"/>
    <w:rsid w:val="002C13B6"/>
    <w:rsid w:val="002C20E7"/>
    <w:rsid w:val="002C43FF"/>
    <w:rsid w:val="002C5221"/>
    <w:rsid w:val="002D307D"/>
    <w:rsid w:val="002D63E8"/>
    <w:rsid w:val="002D793D"/>
    <w:rsid w:val="002D7C3B"/>
    <w:rsid w:val="002E0AEC"/>
    <w:rsid w:val="002E1A88"/>
    <w:rsid w:val="002E1B26"/>
    <w:rsid w:val="002E7252"/>
    <w:rsid w:val="002E7E24"/>
    <w:rsid w:val="002F0698"/>
    <w:rsid w:val="002F1056"/>
    <w:rsid w:val="002F27CA"/>
    <w:rsid w:val="002F34E9"/>
    <w:rsid w:val="002F437F"/>
    <w:rsid w:val="002F4A66"/>
    <w:rsid w:val="002F5B9D"/>
    <w:rsid w:val="002F760C"/>
    <w:rsid w:val="003005EA"/>
    <w:rsid w:val="00300702"/>
    <w:rsid w:val="00300885"/>
    <w:rsid w:val="00301BCC"/>
    <w:rsid w:val="003037CD"/>
    <w:rsid w:val="00303EF7"/>
    <w:rsid w:val="00305017"/>
    <w:rsid w:val="00305165"/>
    <w:rsid w:val="00305242"/>
    <w:rsid w:val="00306693"/>
    <w:rsid w:val="003075C8"/>
    <w:rsid w:val="00310629"/>
    <w:rsid w:val="0031214B"/>
    <w:rsid w:val="00314EEC"/>
    <w:rsid w:val="00315822"/>
    <w:rsid w:val="00317A1F"/>
    <w:rsid w:val="00320D23"/>
    <w:rsid w:val="003222EF"/>
    <w:rsid w:val="00323B45"/>
    <w:rsid w:val="00324F16"/>
    <w:rsid w:val="00325625"/>
    <w:rsid w:val="0032586F"/>
    <w:rsid w:val="00327900"/>
    <w:rsid w:val="00330CE4"/>
    <w:rsid w:val="00332709"/>
    <w:rsid w:val="00332F13"/>
    <w:rsid w:val="00333B8F"/>
    <w:rsid w:val="00333C65"/>
    <w:rsid w:val="00334C87"/>
    <w:rsid w:val="00336480"/>
    <w:rsid w:val="0033712B"/>
    <w:rsid w:val="003403E5"/>
    <w:rsid w:val="0034305E"/>
    <w:rsid w:val="0034379F"/>
    <w:rsid w:val="00344084"/>
    <w:rsid w:val="00347A60"/>
    <w:rsid w:val="003513C8"/>
    <w:rsid w:val="00355BA8"/>
    <w:rsid w:val="003561D2"/>
    <w:rsid w:val="00356B31"/>
    <w:rsid w:val="003626AF"/>
    <w:rsid w:val="00362F1C"/>
    <w:rsid w:val="00364F00"/>
    <w:rsid w:val="003660ED"/>
    <w:rsid w:val="00367135"/>
    <w:rsid w:val="00372FD0"/>
    <w:rsid w:val="00375F7C"/>
    <w:rsid w:val="00376E58"/>
    <w:rsid w:val="00377C4F"/>
    <w:rsid w:val="00377CD0"/>
    <w:rsid w:val="003809A6"/>
    <w:rsid w:val="00380C81"/>
    <w:rsid w:val="00382487"/>
    <w:rsid w:val="0038324C"/>
    <w:rsid w:val="003840E8"/>
    <w:rsid w:val="00384AA9"/>
    <w:rsid w:val="00385080"/>
    <w:rsid w:val="00385AAF"/>
    <w:rsid w:val="00386355"/>
    <w:rsid w:val="00386A72"/>
    <w:rsid w:val="00387598"/>
    <w:rsid w:val="003906E7"/>
    <w:rsid w:val="00390A0C"/>
    <w:rsid w:val="003955D1"/>
    <w:rsid w:val="003976C7"/>
    <w:rsid w:val="003A0CEE"/>
    <w:rsid w:val="003A1FC7"/>
    <w:rsid w:val="003A2188"/>
    <w:rsid w:val="003A3666"/>
    <w:rsid w:val="003A46BD"/>
    <w:rsid w:val="003A66DC"/>
    <w:rsid w:val="003B006F"/>
    <w:rsid w:val="003B11F0"/>
    <w:rsid w:val="003B28AE"/>
    <w:rsid w:val="003B41EE"/>
    <w:rsid w:val="003B44B0"/>
    <w:rsid w:val="003B53CE"/>
    <w:rsid w:val="003B5645"/>
    <w:rsid w:val="003B6CC0"/>
    <w:rsid w:val="003C0425"/>
    <w:rsid w:val="003C4C25"/>
    <w:rsid w:val="003C7D6A"/>
    <w:rsid w:val="003D0BC0"/>
    <w:rsid w:val="003D0C2E"/>
    <w:rsid w:val="003D166A"/>
    <w:rsid w:val="003D2CDD"/>
    <w:rsid w:val="003D3AEC"/>
    <w:rsid w:val="003D3CEA"/>
    <w:rsid w:val="003D6ACC"/>
    <w:rsid w:val="003D74CE"/>
    <w:rsid w:val="003D7807"/>
    <w:rsid w:val="003D7BB3"/>
    <w:rsid w:val="003E43AA"/>
    <w:rsid w:val="003E6065"/>
    <w:rsid w:val="003F0E34"/>
    <w:rsid w:val="003F42EB"/>
    <w:rsid w:val="003F5B69"/>
    <w:rsid w:val="003F7318"/>
    <w:rsid w:val="00400B17"/>
    <w:rsid w:val="00402D8C"/>
    <w:rsid w:val="00404BF1"/>
    <w:rsid w:val="00406D52"/>
    <w:rsid w:val="00410023"/>
    <w:rsid w:val="00415036"/>
    <w:rsid w:val="004151F0"/>
    <w:rsid w:val="004152A4"/>
    <w:rsid w:val="0041604C"/>
    <w:rsid w:val="0041773B"/>
    <w:rsid w:val="00423B44"/>
    <w:rsid w:val="00423DDA"/>
    <w:rsid w:val="00424439"/>
    <w:rsid w:val="00426C21"/>
    <w:rsid w:val="00426C96"/>
    <w:rsid w:val="0043055B"/>
    <w:rsid w:val="00431D4F"/>
    <w:rsid w:val="00432126"/>
    <w:rsid w:val="0043320A"/>
    <w:rsid w:val="00434AF9"/>
    <w:rsid w:val="004352EE"/>
    <w:rsid w:val="0044118E"/>
    <w:rsid w:val="00442012"/>
    <w:rsid w:val="00444642"/>
    <w:rsid w:val="0044775F"/>
    <w:rsid w:val="00453828"/>
    <w:rsid w:val="00454361"/>
    <w:rsid w:val="00454EEA"/>
    <w:rsid w:val="00456FF1"/>
    <w:rsid w:val="00460822"/>
    <w:rsid w:val="00460DB7"/>
    <w:rsid w:val="004618F2"/>
    <w:rsid w:val="00461FF2"/>
    <w:rsid w:val="004675AF"/>
    <w:rsid w:val="00467618"/>
    <w:rsid w:val="004678A1"/>
    <w:rsid w:val="00470CA9"/>
    <w:rsid w:val="00471525"/>
    <w:rsid w:val="00472218"/>
    <w:rsid w:val="00472CFF"/>
    <w:rsid w:val="0047322D"/>
    <w:rsid w:val="00473BB3"/>
    <w:rsid w:val="004749B9"/>
    <w:rsid w:val="00475E95"/>
    <w:rsid w:val="00480C43"/>
    <w:rsid w:val="00480DE3"/>
    <w:rsid w:val="00481A7A"/>
    <w:rsid w:val="004907BC"/>
    <w:rsid w:val="00496E16"/>
    <w:rsid w:val="0049714D"/>
    <w:rsid w:val="004A0602"/>
    <w:rsid w:val="004A0FD7"/>
    <w:rsid w:val="004A2841"/>
    <w:rsid w:val="004A4568"/>
    <w:rsid w:val="004A53F5"/>
    <w:rsid w:val="004B18E2"/>
    <w:rsid w:val="004B2AD2"/>
    <w:rsid w:val="004B33FE"/>
    <w:rsid w:val="004B4098"/>
    <w:rsid w:val="004B5AA9"/>
    <w:rsid w:val="004B5F9E"/>
    <w:rsid w:val="004B6641"/>
    <w:rsid w:val="004C07FC"/>
    <w:rsid w:val="004C1211"/>
    <w:rsid w:val="004D3886"/>
    <w:rsid w:val="004D4D56"/>
    <w:rsid w:val="004D603B"/>
    <w:rsid w:val="004D7BB5"/>
    <w:rsid w:val="004E07B1"/>
    <w:rsid w:val="004E19E3"/>
    <w:rsid w:val="004E1A50"/>
    <w:rsid w:val="004E2140"/>
    <w:rsid w:val="004E362B"/>
    <w:rsid w:val="004E4771"/>
    <w:rsid w:val="004E49BB"/>
    <w:rsid w:val="004E5759"/>
    <w:rsid w:val="00506F2B"/>
    <w:rsid w:val="005075CF"/>
    <w:rsid w:val="00507740"/>
    <w:rsid w:val="00507B4A"/>
    <w:rsid w:val="00510767"/>
    <w:rsid w:val="0051160A"/>
    <w:rsid w:val="00514A65"/>
    <w:rsid w:val="005167B7"/>
    <w:rsid w:val="0051709B"/>
    <w:rsid w:val="0052024B"/>
    <w:rsid w:val="00520A55"/>
    <w:rsid w:val="00520C67"/>
    <w:rsid w:val="00522BC0"/>
    <w:rsid w:val="00524F1F"/>
    <w:rsid w:val="00527F90"/>
    <w:rsid w:val="00530EC5"/>
    <w:rsid w:val="00531E91"/>
    <w:rsid w:val="00532B75"/>
    <w:rsid w:val="00534C97"/>
    <w:rsid w:val="0053644E"/>
    <w:rsid w:val="0054079C"/>
    <w:rsid w:val="00543340"/>
    <w:rsid w:val="005442D3"/>
    <w:rsid w:val="005454ED"/>
    <w:rsid w:val="005457EA"/>
    <w:rsid w:val="00551AF1"/>
    <w:rsid w:val="005524DB"/>
    <w:rsid w:val="00554F57"/>
    <w:rsid w:val="00555D4D"/>
    <w:rsid w:val="0055631F"/>
    <w:rsid w:val="00557218"/>
    <w:rsid w:val="00561451"/>
    <w:rsid w:val="00562108"/>
    <w:rsid w:val="00562456"/>
    <w:rsid w:val="00563A7D"/>
    <w:rsid w:val="0056412A"/>
    <w:rsid w:val="00566C2F"/>
    <w:rsid w:val="00567501"/>
    <w:rsid w:val="005714D7"/>
    <w:rsid w:val="00571AA4"/>
    <w:rsid w:val="005721E9"/>
    <w:rsid w:val="00574E7A"/>
    <w:rsid w:val="00576C07"/>
    <w:rsid w:val="005771D8"/>
    <w:rsid w:val="005832AC"/>
    <w:rsid w:val="00583A9C"/>
    <w:rsid w:val="0058436C"/>
    <w:rsid w:val="005847E7"/>
    <w:rsid w:val="00585DCE"/>
    <w:rsid w:val="00591977"/>
    <w:rsid w:val="00594308"/>
    <w:rsid w:val="00594568"/>
    <w:rsid w:val="00597207"/>
    <w:rsid w:val="005A0AAB"/>
    <w:rsid w:val="005A1820"/>
    <w:rsid w:val="005A2418"/>
    <w:rsid w:val="005A4750"/>
    <w:rsid w:val="005A7452"/>
    <w:rsid w:val="005A7CD2"/>
    <w:rsid w:val="005A7D16"/>
    <w:rsid w:val="005A7EA8"/>
    <w:rsid w:val="005B05AF"/>
    <w:rsid w:val="005B15BA"/>
    <w:rsid w:val="005B258E"/>
    <w:rsid w:val="005B4398"/>
    <w:rsid w:val="005B536D"/>
    <w:rsid w:val="005B6299"/>
    <w:rsid w:val="005B62D0"/>
    <w:rsid w:val="005B6F70"/>
    <w:rsid w:val="005B732F"/>
    <w:rsid w:val="005C0EB6"/>
    <w:rsid w:val="005C1061"/>
    <w:rsid w:val="005C2953"/>
    <w:rsid w:val="005C4590"/>
    <w:rsid w:val="005C59E4"/>
    <w:rsid w:val="005C60CC"/>
    <w:rsid w:val="005C7118"/>
    <w:rsid w:val="005D08D2"/>
    <w:rsid w:val="005D264A"/>
    <w:rsid w:val="005D2718"/>
    <w:rsid w:val="005D57B6"/>
    <w:rsid w:val="005E0EED"/>
    <w:rsid w:val="005E16C5"/>
    <w:rsid w:val="005E22EE"/>
    <w:rsid w:val="005E2B8C"/>
    <w:rsid w:val="005E4255"/>
    <w:rsid w:val="005E546E"/>
    <w:rsid w:val="005E58EB"/>
    <w:rsid w:val="005F0EF4"/>
    <w:rsid w:val="005F131D"/>
    <w:rsid w:val="005F3963"/>
    <w:rsid w:val="005F3A34"/>
    <w:rsid w:val="005F4092"/>
    <w:rsid w:val="005F4D86"/>
    <w:rsid w:val="005F64DB"/>
    <w:rsid w:val="005F7849"/>
    <w:rsid w:val="0060251F"/>
    <w:rsid w:val="006036A1"/>
    <w:rsid w:val="00604BA2"/>
    <w:rsid w:val="00606CC5"/>
    <w:rsid w:val="00611463"/>
    <w:rsid w:val="006118CF"/>
    <w:rsid w:val="00612603"/>
    <w:rsid w:val="00612983"/>
    <w:rsid w:val="0061450C"/>
    <w:rsid w:val="006153DE"/>
    <w:rsid w:val="0061774B"/>
    <w:rsid w:val="00620639"/>
    <w:rsid w:val="0062069C"/>
    <w:rsid w:val="00623014"/>
    <w:rsid w:val="00623A5A"/>
    <w:rsid w:val="00623B7F"/>
    <w:rsid w:val="006246B7"/>
    <w:rsid w:val="0062600E"/>
    <w:rsid w:val="00626FED"/>
    <w:rsid w:val="006276DB"/>
    <w:rsid w:val="006279B1"/>
    <w:rsid w:val="00627BE1"/>
    <w:rsid w:val="00631228"/>
    <w:rsid w:val="0063281C"/>
    <w:rsid w:val="0063692F"/>
    <w:rsid w:val="00636AE4"/>
    <w:rsid w:val="0064432C"/>
    <w:rsid w:val="00644A40"/>
    <w:rsid w:val="00644E12"/>
    <w:rsid w:val="006457B7"/>
    <w:rsid w:val="00645B23"/>
    <w:rsid w:val="00645FA7"/>
    <w:rsid w:val="00646C73"/>
    <w:rsid w:val="006507DF"/>
    <w:rsid w:val="00655185"/>
    <w:rsid w:val="006554BE"/>
    <w:rsid w:val="006565C6"/>
    <w:rsid w:val="00656FD4"/>
    <w:rsid w:val="0065782D"/>
    <w:rsid w:val="00661D76"/>
    <w:rsid w:val="0066280D"/>
    <w:rsid w:val="00662923"/>
    <w:rsid w:val="00664FF7"/>
    <w:rsid w:val="0066561F"/>
    <w:rsid w:val="00666DDB"/>
    <w:rsid w:val="006717E1"/>
    <w:rsid w:val="00671A10"/>
    <w:rsid w:val="006726D0"/>
    <w:rsid w:val="0067349A"/>
    <w:rsid w:val="0067350D"/>
    <w:rsid w:val="00675BB6"/>
    <w:rsid w:val="00676F0C"/>
    <w:rsid w:val="00685753"/>
    <w:rsid w:val="0068592D"/>
    <w:rsid w:val="00685EC3"/>
    <w:rsid w:val="00687822"/>
    <w:rsid w:val="006922A9"/>
    <w:rsid w:val="00692FA0"/>
    <w:rsid w:val="0069419E"/>
    <w:rsid w:val="006A021D"/>
    <w:rsid w:val="006A1055"/>
    <w:rsid w:val="006A4995"/>
    <w:rsid w:val="006B6912"/>
    <w:rsid w:val="006C16A4"/>
    <w:rsid w:val="006C23FD"/>
    <w:rsid w:val="006C3826"/>
    <w:rsid w:val="006C4817"/>
    <w:rsid w:val="006C62B8"/>
    <w:rsid w:val="006C7110"/>
    <w:rsid w:val="006D0510"/>
    <w:rsid w:val="006D0F3A"/>
    <w:rsid w:val="006D1CCD"/>
    <w:rsid w:val="006D24F2"/>
    <w:rsid w:val="006D2A9F"/>
    <w:rsid w:val="006D324B"/>
    <w:rsid w:val="006D4427"/>
    <w:rsid w:val="006D54A3"/>
    <w:rsid w:val="006D66D2"/>
    <w:rsid w:val="006D690A"/>
    <w:rsid w:val="006D6DB6"/>
    <w:rsid w:val="006D7860"/>
    <w:rsid w:val="006E25A5"/>
    <w:rsid w:val="006E2708"/>
    <w:rsid w:val="006F1BF8"/>
    <w:rsid w:val="006F1C72"/>
    <w:rsid w:val="006F3531"/>
    <w:rsid w:val="006F47A7"/>
    <w:rsid w:val="006F5206"/>
    <w:rsid w:val="006F530D"/>
    <w:rsid w:val="006F5353"/>
    <w:rsid w:val="006F53C2"/>
    <w:rsid w:val="006F54F9"/>
    <w:rsid w:val="006F7F06"/>
    <w:rsid w:val="00700CFD"/>
    <w:rsid w:val="00701481"/>
    <w:rsid w:val="0070185B"/>
    <w:rsid w:val="00702A1C"/>
    <w:rsid w:val="00703D2C"/>
    <w:rsid w:val="00703FE9"/>
    <w:rsid w:val="00706007"/>
    <w:rsid w:val="00706CF9"/>
    <w:rsid w:val="00706D17"/>
    <w:rsid w:val="00706DB3"/>
    <w:rsid w:val="007114BE"/>
    <w:rsid w:val="00712AE6"/>
    <w:rsid w:val="0071321C"/>
    <w:rsid w:val="00714506"/>
    <w:rsid w:val="0071558C"/>
    <w:rsid w:val="00722204"/>
    <w:rsid w:val="0072259A"/>
    <w:rsid w:val="00722706"/>
    <w:rsid w:val="0072285F"/>
    <w:rsid w:val="007231F7"/>
    <w:rsid w:val="00723DF9"/>
    <w:rsid w:val="00725DB4"/>
    <w:rsid w:val="007260EB"/>
    <w:rsid w:val="00726626"/>
    <w:rsid w:val="00726FB8"/>
    <w:rsid w:val="007279E0"/>
    <w:rsid w:val="00730B14"/>
    <w:rsid w:val="00730F05"/>
    <w:rsid w:val="0073200C"/>
    <w:rsid w:val="007373C9"/>
    <w:rsid w:val="00737DB6"/>
    <w:rsid w:val="007434DC"/>
    <w:rsid w:val="007458FB"/>
    <w:rsid w:val="00746419"/>
    <w:rsid w:val="0075153A"/>
    <w:rsid w:val="007547B1"/>
    <w:rsid w:val="007550E5"/>
    <w:rsid w:val="007558D6"/>
    <w:rsid w:val="00756776"/>
    <w:rsid w:val="00757AC8"/>
    <w:rsid w:val="00757B75"/>
    <w:rsid w:val="00760301"/>
    <w:rsid w:val="0076083B"/>
    <w:rsid w:val="00761BBC"/>
    <w:rsid w:val="00761E50"/>
    <w:rsid w:val="007620DF"/>
    <w:rsid w:val="007625ED"/>
    <w:rsid w:val="00762A9F"/>
    <w:rsid w:val="00763CA3"/>
    <w:rsid w:val="00764DFA"/>
    <w:rsid w:val="007669C0"/>
    <w:rsid w:val="00770E75"/>
    <w:rsid w:val="00776010"/>
    <w:rsid w:val="00781DEF"/>
    <w:rsid w:val="007839BD"/>
    <w:rsid w:val="00785284"/>
    <w:rsid w:val="007A036E"/>
    <w:rsid w:val="007A09D4"/>
    <w:rsid w:val="007A36EF"/>
    <w:rsid w:val="007A4AAB"/>
    <w:rsid w:val="007A5C9D"/>
    <w:rsid w:val="007A6AF2"/>
    <w:rsid w:val="007A74FA"/>
    <w:rsid w:val="007B2282"/>
    <w:rsid w:val="007B29EF"/>
    <w:rsid w:val="007B35D4"/>
    <w:rsid w:val="007B4F54"/>
    <w:rsid w:val="007B6774"/>
    <w:rsid w:val="007B7EE6"/>
    <w:rsid w:val="007C2224"/>
    <w:rsid w:val="007C3421"/>
    <w:rsid w:val="007D03C7"/>
    <w:rsid w:val="007D7AA6"/>
    <w:rsid w:val="007E0703"/>
    <w:rsid w:val="007E3F1F"/>
    <w:rsid w:val="007E6807"/>
    <w:rsid w:val="007E7038"/>
    <w:rsid w:val="007E7B6B"/>
    <w:rsid w:val="007F0668"/>
    <w:rsid w:val="007F0F0B"/>
    <w:rsid w:val="007F1BAA"/>
    <w:rsid w:val="007F3364"/>
    <w:rsid w:val="007F3388"/>
    <w:rsid w:val="007F34DE"/>
    <w:rsid w:val="007F7B4B"/>
    <w:rsid w:val="00800E54"/>
    <w:rsid w:val="008041AA"/>
    <w:rsid w:val="0080432E"/>
    <w:rsid w:val="00805BAC"/>
    <w:rsid w:val="0080724C"/>
    <w:rsid w:val="0081057B"/>
    <w:rsid w:val="008131B0"/>
    <w:rsid w:val="00815962"/>
    <w:rsid w:val="00816104"/>
    <w:rsid w:val="0081766A"/>
    <w:rsid w:val="008178BC"/>
    <w:rsid w:val="008205D1"/>
    <w:rsid w:val="00826087"/>
    <w:rsid w:val="00826B46"/>
    <w:rsid w:val="0083005E"/>
    <w:rsid w:val="0083080A"/>
    <w:rsid w:val="00830FEA"/>
    <w:rsid w:val="0083360E"/>
    <w:rsid w:val="008352F2"/>
    <w:rsid w:val="00836422"/>
    <w:rsid w:val="00844131"/>
    <w:rsid w:val="008444D0"/>
    <w:rsid w:val="00847428"/>
    <w:rsid w:val="00847C2B"/>
    <w:rsid w:val="0085155D"/>
    <w:rsid w:val="00855410"/>
    <w:rsid w:val="0085576A"/>
    <w:rsid w:val="0085661A"/>
    <w:rsid w:val="0085688A"/>
    <w:rsid w:val="00856E0D"/>
    <w:rsid w:val="00860703"/>
    <w:rsid w:val="00860F94"/>
    <w:rsid w:val="008736AB"/>
    <w:rsid w:val="00876272"/>
    <w:rsid w:val="00876472"/>
    <w:rsid w:val="00876921"/>
    <w:rsid w:val="008774A9"/>
    <w:rsid w:val="008774EC"/>
    <w:rsid w:val="008779E4"/>
    <w:rsid w:val="0088059D"/>
    <w:rsid w:val="00881133"/>
    <w:rsid w:val="00882754"/>
    <w:rsid w:val="008830B7"/>
    <w:rsid w:val="0088314F"/>
    <w:rsid w:val="00884E30"/>
    <w:rsid w:val="00892593"/>
    <w:rsid w:val="00892997"/>
    <w:rsid w:val="008937B7"/>
    <w:rsid w:val="00893AD4"/>
    <w:rsid w:val="008944D5"/>
    <w:rsid w:val="00896EF7"/>
    <w:rsid w:val="008A26C6"/>
    <w:rsid w:val="008A5261"/>
    <w:rsid w:val="008A5F80"/>
    <w:rsid w:val="008A60DB"/>
    <w:rsid w:val="008B3DEE"/>
    <w:rsid w:val="008B59A9"/>
    <w:rsid w:val="008B6F7A"/>
    <w:rsid w:val="008C20D0"/>
    <w:rsid w:val="008C28E9"/>
    <w:rsid w:val="008C359B"/>
    <w:rsid w:val="008C35D7"/>
    <w:rsid w:val="008C5057"/>
    <w:rsid w:val="008C730C"/>
    <w:rsid w:val="008D1A00"/>
    <w:rsid w:val="008D3FDF"/>
    <w:rsid w:val="008D4841"/>
    <w:rsid w:val="008D54E8"/>
    <w:rsid w:val="008E068C"/>
    <w:rsid w:val="008E0A0F"/>
    <w:rsid w:val="008E1713"/>
    <w:rsid w:val="008E2335"/>
    <w:rsid w:val="008E28BE"/>
    <w:rsid w:val="008E2A10"/>
    <w:rsid w:val="008E56ED"/>
    <w:rsid w:val="008E6784"/>
    <w:rsid w:val="008E6A9C"/>
    <w:rsid w:val="008E7882"/>
    <w:rsid w:val="008F0203"/>
    <w:rsid w:val="008F47F5"/>
    <w:rsid w:val="008F59F1"/>
    <w:rsid w:val="008F7CDC"/>
    <w:rsid w:val="009017CC"/>
    <w:rsid w:val="00903659"/>
    <w:rsid w:val="009040C8"/>
    <w:rsid w:val="00911218"/>
    <w:rsid w:val="009140B9"/>
    <w:rsid w:val="00914681"/>
    <w:rsid w:val="00920B9D"/>
    <w:rsid w:val="00921E20"/>
    <w:rsid w:val="00922489"/>
    <w:rsid w:val="00922D60"/>
    <w:rsid w:val="0092511F"/>
    <w:rsid w:val="00925B77"/>
    <w:rsid w:val="009265E7"/>
    <w:rsid w:val="00927482"/>
    <w:rsid w:val="00930E33"/>
    <w:rsid w:val="00931AB3"/>
    <w:rsid w:val="00937738"/>
    <w:rsid w:val="00937E8E"/>
    <w:rsid w:val="009404A0"/>
    <w:rsid w:val="00944F69"/>
    <w:rsid w:val="00946D64"/>
    <w:rsid w:val="00952983"/>
    <w:rsid w:val="00953828"/>
    <w:rsid w:val="009544D6"/>
    <w:rsid w:val="0095624F"/>
    <w:rsid w:val="009563C5"/>
    <w:rsid w:val="0095793C"/>
    <w:rsid w:val="00966EBD"/>
    <w:rsid w:val="0097384E"/>
    <w:rsid w:val="00974CCE"/>
    <w:rsid w:val="00975005"/>
    <w:rsid w:val="00977C3A"/>
    <w:rsid w:val="009803FA"/>
    <w:rsid w:val="00981A69"/>
    <w:rsid w:val="00987320"/>
    <w:rsid w:val="009932C5"/>
    <w:rsid w:val="00997D85"/>
    <w:rsid w:val="009A4822"/>
    <w:rsid w:val="009A555C"/>
    <w:rsid w:val="009B0416"/>
    <w:rsid w:val="009B2AA8"/>
    <w:rsid w:val="009B3207"/>
    <w:rsid w:val="009B3C8B"/>
    <w:rsid w:val="009B4542"/>
    <w:rsid w:val="009B5E93"/>
    <w:rsid w:val="009B7312"/>
    <w:rsid w:val="009C0648"/>
    <w:rsid w:val="009C30DB"/>
    <w:rsid w:val="009C4B7A"/>
    <w:rsid w:val="009C6578"/>
    <w:rsid w:val="009D1315"/>
    <w:rsid w:val="009D37EE"/>
    <w:rsid w:val="009D3B61"/>
    <w:rsid w:val="009D4352"/>
    <w:rsid w:val="009D45F8"/>
    <w:rsid w:val="009D4C97"/>
    <w:rsid w:val="009D726B"/>
    <w:rsid w:val="009E0164"/>
    <w:rsid w:val="009E3AFF"/>
    <w:rsid w:val="009E4103"/>
    <w:rsid w:val="009E61BE"/>
    <w:rsid w:val="009E6DCF"/>
    <w:rsid w:val="009E6F51"/>
    <w:rsid w:val="009F0E31"/>
    <w:rsid w:val="009F2D66"/>
    <w:rsid w:val="009F7BA2"/>
    <w:rsid w:val="00A126F0"/>
    <w:rsid w:val="00A163ED"/>
    <w:rsid w:val="00A166B4"/>
    <w:rsid w:val="00A20F25"/>
    <w:rsid w:val="00A216CF"/>
    <w:rsid w:val="00A2285D"/>
    <w:rsid w:val="00A23FBE"/>
    <w:rsid w:val="00A24501"/>
    <w:rsid w:val="00A25DFC"/>
    <w:rsid w:val="00A26138"/>
    <w:rsid w:val="00A266CF"/>
    <w:rsid w:val="00A26F0D"/>
    <w:rsid w:val="00A277D0"/>
    <w:rsid w:val="00A35890"/>
    <w:rsid w:val="00A37AD6"/>
    <w:rsid w:val="00A41531"/>
    <w:rsid w:val="00A4284E"/>
    <w:rsid w:val="00A4302F"/>
    <w:rsid w:val="00A446CD"/>
    <w:rsid w:val="00A5115B"/>
    <w:rsid w:val="00A527B4"/>
    <w:rsid w:val="00A53029"/>
    <w:rsid w:val="00A54578"/>
    <w:rsid w:val="00A564DA"/>
    <w:rsid w:val="00A56B19"/>
    <w:rsid w:val="00A6018C"/>
    <w:rsid w:val="00A61ACB"/>
    <w:rsid w:val="00A61E09"/>
    <w:rsid w:val="00A646FC"/>
    <w:rsid w:val="00A6591D"/>
    <w:rsid w:val="00A66EAB"/>
    <w:rsid w:val="00A671D3"/>
    <w:rsid w:val="00A72B57"/>
    <w:rsid w:val="00A73DB3"/>
    <w:rsid w:val="00A761D2"/>
    <w:rsid w:val="00A8195D"/>
    <w:rsid w:val="00A827C5"/>
    <w:rsid w:val="00A82FC5"/>
    <w:rsid w:val="00A86B4C"/>
    <w:rsid w:val="00A86B7B"/>
    <w:rsid w:val="00A87305"/>
    <w:rsid w:val="00A910F5"/>
    <w:rsid w:val="00A92E1B"/>
    <w:rsid w:val="00A959EC"/>
    <w:rsid w:val="00A973AD"/>
    <w:rsid w:val="00AA447F"/>
    <w:rsid w:val="00AA54C9"/>
    <w:rsid w:val="00AA5733"/>
    <w:rsid w:val="00AA5B08"/>
    <w:rsid w:val="00AA5E13"/>
    <w:rsid w:val="00AA72D1"/>
    <w:rsid w:val="00AA7880"/>
    <w:rsid w:val="00AA7C33"/>
    <w:rsid w:val="00AB052E"/>
    <w:rsid w:val="00AB08DC"/>
    <w:rsid w:val="00AB109F"/>
    <w:rsid w:val="00AB2C3A"/>
    <w:rsid w:val="00AB42F9"/>
    <w:rsid w:val="00AB66C0"/>
    <w:rsid w:val="00AB691F"/>
    <w:rsid w:val="00AC0A88"/>
    <w:rsid w:val="00AC278D"/>
    <w:rsid w:val="00AC3498"/>
    <w:rsid w:val="00AC4B81"/>
    <w:rsid w:val="00AC58B2"/>
    <w:rsid w:val="00AC6F52"/>
    <w:rsid w:val="00AD0368"/>
    <w:rsid w:val="00AD043B"/>
    <w:rsid w:val="00AD2270"/>
    <w:rsid w:val="00AD2912"/>
    <w:rsid w:val="00AD7229"/>
    <w:rsid w:val="00AE0830"/>
    <w:rsid w:val="00AE12DE"/>
    <w:rsid w:val="00AE2DCA"/>
    <w:rsid w:val="00AE4C98"/>
    <w:rsid w:val="00AF1170"/>
    <w:rsid w:val="00AF4C0C"/>
    <w:rsid w:val="00AF4DB6"/>
    <w:rsid w:val="00AF5AC8"/>
    <w:rsid w:val="00AF6DEC"/>
    <w:rsid w:val="00AF74C1"/>
    <w:rsid w:val="00B01924"/>
    <w:rsid w:val="00B05428"/>
    <w:rsid w:val="00B06EA2"/>
    <w:rsid w:val="00B14AE4"/>
    <w:rsid w:val="00B15A1B"/>
    <w:rsid w:val="00B20475"/>
    <w:rsid w:val="00B218D6"/>
    <w:rsid w:val="00B2738C"/>
    <w:rsid w:val="00B273CB"/>
    <w:rsid w:val="00B27CAD"/>
    <w:rsid w:val="00B3124B"/>
    <w:rsid w:val="00B337EA"/>
    <w:rsid w:val="00B341E4"/>
    <w:rsid w:val="00B34C1A"/>
    <w:rsid w:val="00B364F8"/>
    <w:rsid w:val="00B37313"/>
    <w:rsid w:val="00B40C2D"/>
    <w:rsid w:val="00B412A4"/>
    <w:rsid w:val="00B41DFB"/>
    <w:rsid w:val="00B4357F"/>
    <w:rsid w:val="00B43F86"/>
    <w:rsid w:val="00B43F9A"/>
    <w:rsid w:val="00B453AF"/>
    <w:rsid w:val="00B505B7"/>
    <w:rsid w:val="00B50D89"/>
    <w:rsid w:val="00B51518"/>
    <w:rsid w:val="00B610ED"/>
    <w:rsid w:val="00B62D7D"/>
    <w:rsid w:val="00B62E8E"/>
    <w:rsid w:val="00B6311A"/>
    <w:rsid w:val="00B64885"/>
    <w:rsid w:val="00B6628B"/>
    <w:rsid w:val="00B70B10"/>
    <w:rsid w:val="00B71537"/>
    <w:rsid w:val="00B726F6"/>
    <w:rsid w:val="00B7328E"/>
    <w:rsid w:val="00B74E10"/>
    <w:rsid w:val="00B75D9E"/>
    <w:rsid w:val="00B75F1E"/>
    <w:rsid w:val="00B778CC"/>
    <w:rsid w:val="00B80248"/>
    <w:rsid w:val="00B82BFA"/>
    <w:rsid w:val="00B82D77"/>
    <w:rsid w:val="00B83124"/>
    <w:rsid w:val="00B847F5"/>
    <w:rsid w:val="00B84D18"/>
    <w:rsid w:val="00B85667"/>
    <w:rsid w:val="00B870C0"/>
    <w:rsid w:val="00B96729"/>
    <w:rsid w:val="00B96FD5"/>
    <w:rsid w:val="00BA0734"/>
    <w:rsid w:val="00BA07B3"/>
    <w:rsid w:val="00BA136D"/>
    <w:rsid w:val="00BA6C79"/>
    <w:rsid w:val="00BA7BC9"/>
    <w:rsid w:val="00BB03AC"/>
    <w:rsid w:val="00BB0898"/>
    <w:rsid w:val="00BB15C4"/>
    <w:rsid w:val="00BB2E61"/>
    <w:rsid w:val="00BB33BC"/>
    <w:rsid w:val="00BB6713"/>
    <w:rsid w:val="00BB73A7"/>
    <w:rsid w:val="00BB7F36"/>
    <w:rsid w:val="00BC03A0"/>
    <w:rsid w:val="00BC1221"/>
    <w:rsid w:val="00BC160F"/>
    <w:rsid w:val="00BC18EA"/>
    <w:rsid w:val="00BC3E78"/>
    <w:rsid w:val="00BC6260"/>
    <w:rsid w:val="00BC626C"/>
    <w:rsid w:val="00BC64AE"/>
    <w:rsid w:val="00BC75B1"/>
    <w:rsid w:val="00BC7C15"/>
    <w:rsid w:val="00BC7FBE"/>
    <w:rsid w:val="00BD00FF"/>
    <w:rsid w:val="00BD09C5"/>
    <w:rsid w:val="00BD0D49"/>
    <w:rsid w:val="00BD0DE1"/>
    <w:rsid w:val="00BD298E"/>
    <w:rsid w:val="00BD46B0"/>
    <w:rsid w:val="00BD5F3C"/>
    <w:rsid w:val="00BD6875"/>
    <w:rsid w:val="00BD7F72"/>
    <w:rsid w:val="00BE4D5D"/>
    <w:rsid w:val="00BE63EA"/>
    <w:rsid w:val="00BE64C3"/>
    <w:rsid w:val="00BE753F"/>
    <w:rsid w:val="00BF1310"/>
    <w:rsid w:val="00BF1CD7"/>
    <w:rsid w:val="00BF3909"/>
    <w:rsid w:val="00BF5C4F"/>
    <w:rsid w:val="00C02F55"/>
    <w:rsid w:val="00C03E01"/>
    <w:rsid w:val="00C05F9B"/>
    <w:rsid w:val="00C06FDD"/>
    <w:rsid w:val="00C07FBB"/>
    <w:rsid w:val="00C10D91"/>
    <w:rsid w:val="00C12594"/>
    <w:rsid w:val="00C12D5B"/>
    <w:rsid w:val="00C203C8"/>
    <w:rsid w:val="00C20B04"/>
    <w:rsid w:val="00C23A0E"/>
    <w:rsid w:val="00C23ECE"/>
    <w:rsid w:val="00C240B6"/>
    <w:rsid w:val="00C3023B"/>
    <w:rsid w:val="00C305A4"/>
    <w:rsid w:val="00C319A6"/>
    <w:rsid w:val="00C31C96"/>
    <w:rsid w:val="00C32D94"/>
    <w:rsid w:val="00C34BDF"/>
    <w:rsid w:val="00C34D26"/>
    <w:rsid w:val="00C3596B"/>
    <w:rsid w:val="00C36C75"/>
    <w:rsid w:val="00C41F5B"/>
    <w:rsid w:val="00C4213A"/>
    <w:rsid w:val="00C4413E"/>
    <w:rsid w:val="00C454E2"/>
    <w:rsid w:val="00C469AA"/>
    <w:rsid w:val="00C471BB"/>
    <w:rsid w:val="00C527C5"/>
    <w:rsid w:val="00C52946"/>
    <w:rsid w:val="00C53A00"/>
    <w:rsid w:val="00C54E77"/>
    <w:rsid w:val="00C55382"/>
    <w:rsid w:val="00C56281"/>
    <w:rsid w:val="00C5678D"/>
    <w:rsid w:val="00C567D3"/>
    <w:rsid w:val="00C57928"/>
    <w:rsid w:val="00C57B3C"/>
    <w:rsid w:val="00C60518"/>
    <w:rsid w:val="00C666D7"/>
    <w:rsid w:val="00C710C8"/>
    <w:rsid w:val="00C71D17"/>
    <w:rsid w:val="00C74ECB"/>
    <w:rsid w:val="00C758D7"/>
    <w:rsid w:val="00C763FD"/>
    <w:rsid w:val="00C76AF9"/>
    <w:rsid w:val="00C828E2"/>
    <w:rsid w:val="00C839BE"/>
    <w:rsid w:val="00C84420"/>
    <w:rsid w:val="00C944C2"/>
    <w:rsid w:val="00C96AA0"/>
    <w:rsid w:val="00C97340"/>
    <w:rsid w:val="00C97BF0"/>
    <w:rsid w:val="00CA2199"/>
    <w:rsid w:val="00CA2A0D"/>
    <w:rsid w:val="00CB0137"/>
    <w:rsid w:val="00CB1673"/>
    <w:rsid w:val="00CB1D94"/>
    <w:rsid w:val="00CB25BF"/>
    <w:rsid w:val="00CB3247"/>
    <w:rsid w:val="00CB4CC5"/>
    <w:rsid w:val="00CB6A56"/>
    <w:rsid w:val="00CB7DA8"/>
    <w:rsid w:val="00CC325C"/>
    <w:rsid w:val="00CC6FEE"/>
    <w:rsid w:val="00CC7DD2"/>
    <w:rsid w:val="00CD10FF"/>
    <w:rsid w:val="00CD3FF7"/>
    <w:rsid w:val="00CD5DA5"/>
    <w:rsid w:val="00CE0E36"/>
    <w:rsid w:val="00CE2F2F"/>
    <w:rsid w:val="00CE54C7"/>
    <w:rsid w:val="00CE602B"/>
    <w:rsid w:val="00CE7D18"/>
    <w:rsid w:val="00CF2502"/>
    <w:rsid w:val="00CF73C7"/>
    <w:rsid w:val="00D0220F"/>
    <w:rsid w:val="00D02B25"/>
    <w:rsid w:val="00D05183"/>
    <w:rsid w:val="00D10168"/>
    <w:rsid w:val="00D11C6D"/>
    <w:rsid w:val="00D137AB"/>
    <w:rsid w:val="00D15E2B"/>
    <w:rsid w:val="00D16AE2"/>
    <w:rsid w:val="00D17FDC"/>
    <w:rsid w:val="00D2598B"/>
    <w:rsid w:val="00D31342"/>
    <w:rsid w:val="00D34FCF"/>
    <w:rsid w:val="00D4021C"/>
    <w:rsid w:val="00D41CE3"/>
    <w:rsid w:val="00D44D7A"/>
    <w:rsid w:val="00D45710"/>
    <w:rsid w:val="00D460D3"/>
    <w:rsid w:val="00D461B4"/>
    <w:rsid w:val="00D472E2"/>
    <w:rsid w:val="00D52047"/>
    <w:rsid w:val="00D571EB"/>
    <w:rsid w:val="00D5753E"/>
    <w:rsid w:val="00D62662"/>
    <w:rsid w:val="00D62766"/>
    <w:rsid w:val="00D637FF"/>
    <w:rsid w:val="00D64B23"/>
    <w:rsid w:val="00D66105"/>
    <w:rsid w:val="00D6664D"/>
    <w:rsid w:val="00D674D4"/>
    <w:rsid w:val="00D67D36"/>
    <w:rsid w:val="00D70D95"/>
    <w:rsid w:val="00D718FC"/>
    <w:rsid w:val="00D74965"/>
    <w:rsid w:val="00D75DA1"/>
    <w:rsid w:val="00D76D40"/>
    <w:rsid w:val="00D810CB"/>
    <w:rsid w:val="00D8280A"/>
    <w:rsid w:val="00D832D8"/>
    <w:rsid w:val="00D83E8F"/>
    <w:rsid w:val="00D8434A"/>
    <w:rsid w:val="00D85F6A"/>
    <w:rsid w:val="00D90F4D"/>
    <w:rsid w:val="00D920D9"/>
    <w:rsid w:val="00D92257"/>
    <w:rsid w:val="00D9410F"/>
    <w:rsid w:val="00D94FBB"/>
    <w:rsid w:val="00DA171E"/>
    <w:rsid w:val="00DA28D7"/>
    <w:rsid w:val="00DA45DF"/>
    <w:rsid w:val="00DA7825"/>
    <w:rsid w:val="00DB0646"/>
    <w:rsid w:val="00DB0979"/>
    <w:rsid w:val="00DB2C75"/>
    <w:rsid w:val="00DB3C68"/>
    <w:rsid w:val="00DB3FD0"/>
    <w:rsid w:val="00DB50D7"/>
    <w:rsid w:val="00DB6AE5"/>
    <w:rsid w:val="00DB7E3C"/>
    <w:rsid w:val="00DC086A"/>
    <w:rsid w:val="00DC3160"/>
    <w:rsid w:val="00DC4F99"/>
    <w:rsid w:val="00DC70C7"/>
    <w:rsid w:val="00DC7D59"/>
    <w:rsid w:val="00DD2AD6"/>
    <w:rsid w:val="00DD629E"/>
    <w:rsid w:val="00DE00D0"/>
    <w:rsid w:val="00DE1809"/>
    <w:rsid w:val="00DE25A6"/>
    <w:rsid w:val="00DE5ACB"/>
    <w:rsid w:val="00DE6001"/>
    <w:rsid w:val="00DE6612"/>
    <w:rsid w:val="00DE7806"/>
    <w:rsid w:val="00DF0E40"/>
    <w:rsid w:val="00DF56BD"/>
    <w:rsid w:val="00DF6475"/>
    <w:rsid w:val="00DF72BB"/>
    <w:rsid w:val="00E014E4"/>
    <w:rsid w:val="00E02690"/>
    <w:rsid w:val="00E112A6"/>
    <w:rsid w:val="00E11574"/>
    <w:rsid w:val="00E116BD"/>
    <w:rsid w:val="00E1452F"/>
    <w:rsid w:val="00E20265"/>
    <w:rsid w:val="00E2130A"/>
    <w:rsid w:val="00E26135"/>
    <w:rsid w:val="00E265DA"/>
    <w:rsid w:val="00E272A8"/>
    <w:rsid w:val="00E31147"/>
    <w:rsid w:val="00E324F0"/>
    <w:rsid w:val="00E33573"/>
    <w:rsid w:val="00E33A9D"/>
    <w:rsid w:val="00E35235"/>
    <w:rsid w:val="00E35307"/>
    <w:rsid w:val="00E35506"/>
    <w:rsid w:val="00E40398"/>
    <w:rsid w:val="00E40964"/>
    <w:rsid w:val="00E41E72"/>
    <w:rsid w:val="00E4205D"/>
    <w:rsid w:val="00E43252"/>
    <w:rsid w:val="00E4344E"/>
    <w:rsid w:val="00E44E8B"/>
    <w:rsid w:val="00E45701"/>
    <w:rsid w:val="00E46E6B"/>
    <w:rsid w:val="00E5038A"/>
    <w:rsid w:val="00E50547"/>
    <w:rsid w:val="00E5304E"/>
    <w:rsid w:val="00E534D3"/>
    <w:rsid w:val="00E53B3C"/>
    <w:rsid w:val="00E55CFF"/>
    <w:rsid w:val="00E615F3"/>
    <w:rsid w:val="00E61C6F"/>
    <w:rsid w:val="00E6791F"/>
    <w:rsid w:val="00E70890"/>
    <w:rsid w:val="00E70A15"/>
    <w:rsid w:val="00E70FEC"/>
    <w:rsid w:val="00E7184C"/>
    <w:rsid w:val="00E72FC1"/>
    <w:rsid w:val="00E76BCF"/>
    <w:rsid w:val="00E80CF0"/>
    <w:rsid w:val="00E81EC6"/>
    <w:rsid w:val="00E8422C"/>
    <w:rsid w:val="00E852D3"/>
    <w:rsid w:val="00E86C41"/>
    <w:rsid w:val="00E874A7"/>
    <w:rsid w:val="00E87C7D"/>
    <w:rsid w:val="00E87D63"/>
    <w:rsid w:val="00E912C2"/>
    <w:rsid w:val="00E91459"/>
    <w:rsid w:val="00E92D04"/>
    <w:rsid w:val="00E92E40"/>
    <w:rsid w:val="00E93AC9"/>
    <w:rsid w:val="00EA051C"/>
    <w:rsid w:val="00EA54FC"/>
    <w:rsid w:val="00EA5B92"/>
    <w:rsid w:val="00EA6598"/>
    <w:rsid w:val="00EA6B75"/>
    <w:rsid w:val="00EA76BB"/>
    <w:rsid w:val="00EB189D"/>
    <w:rsid w:val="00EB2B90"/>
    <w:rsid w:val="00EB3CE3"/>
    <w:rsid w:val="00EB44ED"/>
    <w:rsid w:val="00EC330F"/>
    <w:rsid w:val="00EC52D4"/>
    <w:rsid w:val="00EC542B"/>
    <w:rsid w:val="00EC6ED7"/>
    <w:rsid w:val="00EC7F88"/>
    <w:rsid w:val="00ED0F3D"/>
    <w:rsid w:val="00ED35FB"/>
    <w:rsid w:val="00ED3832"/>
    <w:rsid w:val="00ED53E7"/>
    <w:rsid w:val="00ED727B"/>
    <w:rsid w:val="00ED7297"/>
    <w:rsid w:val="00ED74C7"/>
    <w:rsid w:val="00EE2FEE"/>
    <w:rsid w:val="00EE3583"/>
    <w:rsid w:val="00EE381A"/>
    <w:rsid w:val="00EE451C"/>
    <w:rsid w:val="00EE7344"/>
    <w:rsid w:val="00EE7806"/>
    <w:rsid w:val="00EF0361"/>
    <w:rsid w:val="00EF20D3"/>
    <w:rsid w:val="00EF3BD0"/>
    <w:rsid w:val="00EF4FDF"/>
    <w:rsid w:val="00EF66E4"/>
    <w:rsid w:val="00EF7152"/>
    <w:rsid w:val="00F000D3"/>
    <w:rsid w:val="00F0079D"/>
    <w:rsid w:val="00F01432"/>
    <w:rsid w:val="00F04F87"/>
    <w:rsid w:val="00F051D7"/>
    <w:rsid w:val="00F05BCB"/>
    <w:rsid w:val="00F05EDC"/>
    <w:rsid w:val="00F07EE1"/>
    <w:rsid w:val="00F10282"/>
    <w:rsid w:val="00F10EA3"/>
    <w:rsid w:val="00F12724"/>
    <w:rsid w:val="00F12918"/>
    <w:rsid w:val="00F130A3"/>
    <w:rsid w:val="00F13B58"/>
    <w:rsid w:val="00F13D72"/>
    <w:rsid w:val="00F14646"/>
    <w:rsid w:val="00F15673"/>
    <w:rsid w:val="00F16CFE"/>
    <w:rsid w:val="00F172B2"/>
    <w:rsid w:val="00F22DF1"/>
    <w:rsid w:val="00F276F3"/>
    <w:rsid w:val="00F30BA9"/>
    <w:rsid w:val="00F32013"/>
    <w:rsid w:val="00F33387"/>
    <w:rsid w:val="00F340B1"/>
    <w:rsid w:val="00F34278"/>
    <w:rsid w:val="00F34A68"/>
    <w:rsid w:val="00F36D1C"/>
    <w:rsid w:val="00F37317"/>
    <w:rsid w:val="00F373DB"/>
    <w:rsid w:val="00F37C6E"/>
    <w:rsid w:val="00F403CB"/>
    <w:rsid w:val="00F409B9"/>
    <w:rsid w:val="00F423EF"/>
    <w:rsid w:val="00F42621"/>
    <w:rsid w:val="00F4410A"/>
    <w:rsid w:val="00F45C28"/>
    <w:rsid w:val="00F50ECA"/>
    <w:rsid w:val="00F555E2"/>
    <w:rsid w:val="00F564A6"/>
    <w:rsid w:val="00F57B48"/>
    <w:rsid w:val="00F60452"/>
    <w:rsid w:val="00F62E2E"/>
    <w:rsid w:val="00F63B5D"/>
    <w:rsid w:val="00F64F18"/>
    <w:rsid w:val="00F667B3"/>
    <w:rsid w:val="00F66AC9"/>
    <w:rsid w:val="00F70F76"/>
    <w:rsid w:val="00F74D60"/>
    <w:rsid w:val="00F77E9D"/>
    <w:rsid w:val="00F81021"/>
    <w:rsid w:val="00F81277"/>
    <w:rsid w:val="00F826B7"/>
    <w:rsid w:val="00F848D9"/>
    <w:rsid w:val="00F8638C"/>
    <w:rsid w:val="00F876D3"/>
    <w:rsid w:val="00F92591"/>
    <w:rsid w:val="00F94E6A"/>
    <w:rsid w:val="00F975C9"/>
    <w:rsid w:val="00FA1BBA"/>
    <w:rsid w:val="00FA2453"/>
    <w:rsid w:val="00FA3606"/>
    <w:rsid w:val="00FA50FB"/>
    <w:rsid w:val="00FA70CF"/>
    <w:rsid w:val="00FB0164"/>
    <w:rsid w:val="00FB01CB"/>
    <w:rsid w:val="00FB0B32"/>
    <w:rsid w:val="00FB12C7"/>
    <w:rsid w:val="00FB2562"/>
    <w:rsid w:val="00FB4EFF"/>
    <w:rsid w:val="00FC00D7"/>
    <w:rsid w:val="00FC1799"/>
    <w:rsid w:val="00FC4076"/>
    <w:rsid w:val="00FC623E"/>
    <w:rsid w:val="00FC7406"/>
    <w:rsid w:val="00FD0A31"/>
    <w:rsid w:val="00FD2DFF"/>
    <w:rsid w:val="00FD3188"/>
    <w:rsid w:val="00FD3270"/>
    <w:rsid w:val="00FD3924"/>
    <w:rsid w:val="00FD406B"/>
    <w:rsid w:val="00FD4D9B"/>
    <w:rsid w:val="00FD6CB7"/>
    <w:rsid w:val="00FE1D6D"/>
    <w:rsid w:val="00FE22CE"/>
    <w:rsid w:val="00FE48EC"/>
    <w:rsid w:val="00FE73E7"/>
    <w:rsid w:val="00FF1A35"/>
    <w:rsid w:val="00FF1EF8"/>
    <w:rsid w:val="00FF2B4A"/>
    <w:rsid w:val="00FF3469"/>
    <w:rsid w:val="00FF35FB"/>
    <w:rsid w:val="00FF3ABD"/>
    <w:rsid w:val="00FF4A88"/>
    <w:rsid w:val="00FF5E37"/>
    <w:rsid w:val="00FF7D8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8C"/>
  </w:style>
  <w:style w:type="paragraph" w:styleId="Footer">
    <w:name w:val="footer"/>
    <w:basedOn w:val="Normal"/>
    <w:link w:val="FooterChar"/>
    <w:uiPriority w:val="99"/>
    <w:unhideWhenUsed/>
    <w:rsid w:val="00715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8C"/>
  </w:style>
  <w:style w:type="paragraph" w:styleId="Title">
    <w:name w:val="Title"/>
    <w:basedOn w:val="Normal"/>
    <w:next w:val="Normal"/>
    <w:link w:val="TitleChar"/>
    <w:uiPriority w:val="10"/>
    <w:qFormat/>
    <w:rsid w:val="007547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7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31228"/>
    <w:pPr>
      <w:spacing w:after="160" w:line="259" w:lineRule="auto"/>
      <w:ind w:left="720"/>
      <w:contextualSpacing/>
    </w:pPr>
  </w:style>
  <w:style w:type="character" w:styleId="CommentReference">
    <w:name w:val="annotation reference"/>
    <w:basedOn w:val="DefaultParagraphFont"/>
    <w:uiPriority w:val="99"/>
    <w:semiHidden/>
    <w:unhideWhenUsed/>
    <w:rsid w:val="002615D6"/>
    <w:rPr>
      <w:sz w:val="16"/>
      <w:szCs w:val="16"/>
    </w:rPr>
  </w:style>
  <w:style w:type="paragraph" w:styleId="CommentText">
    <w:name w:val="annotation text"/>
    <w:basedOn w:val="Normal"/>
    <w:link w:val="CommentTextChar"/>
    <w:uiPriority w:val="99"/>
    <w:semiHidden/>
    <w:unhideWhenUsed/>
    <w:rsid w:val="002615D6"/>
    <w:pPr>
      <w:spacing w:line="240" w:lineRule="auto"/>
    </w:pPr>
    <w:rPr>
      <w:sz w:val="20"/>
      <w:szCs w:val="20"/>
    </w:rPr>
  </w:style>
  <w:style w:type="character" w:customStyle="1" w:styleId="CommentTextChar">
    <w:name w:val="Comment Text Char"/>
    <w:basedOn w:val="DefaultParagraphFont"/>
    <w:link w:val="CommentText"/>
    <w:uiPriority w:val="99"/>
    <w:semiHidden/>
    <w:rsid w:val="002615D6"/>
    <w:rPr>
      <w:sz w:val="20"/>
      <w:szCs w:val="20"/>
    </w:rPr>
  </w:style>
  <w:style w:type="paragraph" w:styleId="CommentSubject">
    <w:name w:val="annotation subject"/>
    <w:basedOn w:val="CommentText"/>
    <w:next w:val="CommentText"/>
    <w:link w:val="CommentSubjectChar"/>
    <w:uiPriority w:val="99"/>
    <w:semiHidden/>
    <w:unhideWhenUsed/>
    <w:rsid w:val="002615D6"/>
    <w:rPr>
      <w:b/>
      <w:bCs/>
    </w:rPr>
  </w:style>
  <w:style w:type="character" w:customStyle="1" w:styleId="CommentSubjectChar">
    <w:name w:val="Comment Subject Char"/>
    <w:basedOn w:val="CommentTextChar"/>
    <w:link w:val="CommentSubject"/>
    <w:uiPriority w:val="99"/>
    <w:semiHidden/>
    <w:rsid w:val="002615D6"/>
    <w:rPr>
      <w:b/>
      <w:bCs/>
      <w:sz w:val="20"/>
      <w:szCs w:val="20"/>
    </w:rPr>
  </w:style>
  <w:style w:type="paragraph" w:styleId="BalloonText">
    <w:name w:val="Balloon Text"/>
    <w:basedOn w:val="Normal"/>
    <w:link w:val="BalloonTextChar"/>
    <w:uiPriority w:val="99"/>
    <w:semiHidden/>
    <w:unhideWhenUsed/>
    <w:rsid w:val="0026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C761-D475-4486-9B51-38D1630F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10068</Words>
  <Characters>57392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2015-05-20T08:31:00Z</cp:lastPrinted>
  <dcterms:created xsi:type="dcterms:W3CDTF">2015-05-22T12:54:00Z</dcterms:created>
  <dcterms:modified xsi:type="dcterms:W3CDTF">2015-05-22T12:54:00Z</dcterms:modified>
</cp:coreProperties>
</file>