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6BC" w:rsidRDefault="00900A70" w:rsidP="009B0F1C">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STEELMAKERS ZIMBABWE (PVT) LTD</w:t>
      </w:r>
    </w:p>
    <w:p w:rsidR="00900A70" w:rsidRDefault="00977170" w:rsidP="009B0F1C">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v</w:t>
      </w:r>
      <w:r w:rsidR="00900A70">
        <w:rPr>
          <w:rFonts w:ascii="Times New Roman" w:hAnsi="Times New Roman" w:cs="Times New Roman"/>
          <w:sz w:val="24"/>
          <w:szCs w:val="24"/>
        </w:rPr>
        <w:t>ersus</w:t>
      </w:r>
      <w:proofErr w:type="gramEnd"/>
    </w:p>
    <w:p w:rsidR="00900A70" w:rsidRDefault="00900A70" w:rsidP="009B0F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MICHAEL MANDIVEYI</w:t>
      </w:r>
    </w:p>
    <w:p w:rsidR="00900A70" w:rsidRDefault="00900A70" w:rsidP="009B0F1C">
      <w:pPr>
        <w:spacing w:after="0" w:line="240" w:lineRule="auto"/>
        <w:jc w:val="both"/>
        <w:rPr>
          <w:rFonts w:ascii="Times New Roman" w:hAnsi="Times New Roman" w:cs="Times New Roman"/>
          <w:sz w:val="24"/>
          <w:szCs w:val="24"/>
        </w:rPr>
      </w:pPr>
    </w:p>
    <w:p w:rsidR="00900A70" w:rsidRDefault="00900A70" w:rsidP="009B0F1C">
      <w:pPr>
        <w:spacing w:after="0" w:line="240" w:lineRule="auto"/>
        <w:jc w:val="both"/>
        <w:rPr>
          <w:rFonts w:ascii="Times New Roman" w:hAnsi="Times New Roman" w:cs="Times New Roman"/>
          <w:sz w:val="24"/>
          <w:szCs w:val="24"/>
        </w:rPr>
      </w:pPr>
    </w:p>
    <w:p w:rsidR="00900A70" w:rsidRDefault="00900A70" w:rsidP="009B0F1C">
      <w:pPr>
        <w:spacing w:after="0" w:line="240" w:lineRule="auto"/>
        <w:jc w:val="both"/>
        <w:rPr>
          <w:rFonts w:ascii="Times New Roman" w:hAnsi="Times New Roman" w:cs="Times New Roman"/>
          <w:sz w:val="24"/>
          <w:szCs w:val="24"/>
        </w:rPr>
      </w:pPr>
    </w:p>
    <w:p w:rsidR="00900A70" w:rsidRDefault="00900A70" w:rsidP="009B0F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HIGH COURT </w:t>
      </w:r>
      <w:r w:rsidR="00C96E3F">
        <w:rPr>
          <w:rFonts w:ascii="Times New Roman" w:hAnsi="Times New Roman" w:cs="Times New Roman"/>
          <w:sz w:val="24"/>
          <w:szCs w:val="24"/>
        </w:rPr>
        <w:t xml:space="preserve">OF </w:t>
      </w:r>
      <w:r>
        <w:rPr>
          <w:rFonts w:ascii="Times New Roman" w:hAnsi="Times New Roman" w:cs="Times New Roman"/>
          <w:sz w:val="24"/>
          <w:szCs w:val="24"/>
        </w:rPr>
        <w:t>ZIMBABWE</w:t>
      </w:r>
    </w:p>
    <w:p w:rsidR="00900A70" w:rsidRDefault="00900A70" w:rsidP="009B0F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MATHONSI J</w:t>
      </w:r>
    </w:p>
    <w:p w:rsidR="00900A70" w:rsidRDefault="00900A70" w:rsidP="009B0F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HARARE, 20 April and 27 May 2015</w:t>
      </w:r>
    </w:p>
    <w:p w:rsidR="00900A70" w:rsidRDefault="00900A70" w:rsidP="009B0F1C">
      <w:pPr>
        <w:spacing w:after="0" w:line="240" w:lineRule="auto"/>
        <w:jc w:val="both"/>
        <w:rPr>
          <w:rFonts w:ascii="Times New Roman" w:hAnsi="Times New Roman" w:cs="Times New Roman"/>
          <w:sz w:val="24"/>
          <w:szCs w:val="24"/>
        </w:rPr>
      </w:pPr>
    </w:p>
    <w:p w:rsidR="00900A70" w:rsidRDefault="00900A70" w:rsidP="009B0F1C">
      <w:pPr>
        <w:spacing w:after="0" w:line="240" w:lineRule="auto"/>
        <w:jc w:val="both"/>
        <w:rPr>
          <w:rFonts w:ascii="Times New Roman" w:hAnsi="Times New Roman" w:cs="Times New Roman"/>
          <w:sz w:val="24"/>
          <w:szCs w:val="24"/>
        </w:rPr>
      </w:pPr>
    </w:p>
    <w:p w:rsidR="00900A70" w:rsidRDefault="00900A70" w:rsidP="009B0F1C">
      <w:pPr>
        <w:spacing w:after="0" w:line="240" w:lineRule="auto"/>
        <w:jc w:val="both"/>
        <w:rPr>
          <w:rFonts w:ascii="Times New Roman" w:hAnsi="Times New Roman" w:cs="Times New Roman"/>
          <w:sz w:val="24"/>
          <w:szCs w:val="24"/>
        </w:rPr>
      </w:pPr>
    </w:p>
    <w:p w:rsidR="00900A70" w:rsidRDefault="00900A70" w:rsidP="009B0F1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Opposed Application</w:t>
      </w:r>
    </w:p>
    <w:p w:rsidR="00900A70" w:rsidRDefault="00900A70" w:rsidP="009B0F1C">
      <w:pPr>
        <w:spacing w:after="0" w:line="240" w:lineRule="auto"/>
        <w:jc w:val="both"/>
        <w:rPr>
          <w:rFonts w:ascii="Times New Roman" w:hAnsi="Times New Roman" w:cs="Times New Roman"/>
          <w:b/>
          <w:sz w:val="24"/>
          <w:szCs w:val="24"/>
        </w:rPr>
      </w:pPr>
    </w:p>
    <w:p w:rsidR="00900A70" w:rsidRDefault="00900A70" w:rsidP="009B0F1C">
      <w:pPr>
        <w:spacing w:after="0" w:line="240" w:lineRule="auto"/>
        <w:jc w:val="both"/>
        <w:rPr>
          <w:rFonts w:ascii="Times New Roman" w:hAnsi="Times New Roman" w:cs="Times New Roman"/>
          <w:b/>
          <w:sz w:val="24"/>
          <w:szCs w:val="24"/>
        </w:rPr>
      </w:pPr>
    </w:p>
    <w:p w:rsidR="00900A70" w:rsidRDefault="002942A7" w:rsidP="009B0F1C">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J.</w:t>
      </w:r>
      <w:r w:rsidR="00900A70">
        <w:rPr>
          <w:rFonts w:ascii="Times New Roman" w:hAnsi="Times New Roman" w:cs="Times New Roman"/>
          <w:i/>
          <w:sz w:val="24"/>
          <w:szCs w:val="24"/>
        </w:rPr>
        <w:t xml:space="preserve"> </w:t>
      </w:r>
      <w:proofErr w:type="spellStart"/>
      <w:r w:rsidR="00900A70">
        <w:rPr>
          <w:rFonts w:ascii="Times New Roman" w:hAnsi="Times New Roman" w:cs="Times New Roman"/>
          <w:i/>
          <w:sz w:val="24"/>
          <w:szCs w:val="24"/>
        </w:rPr>
        <w:t>Mas</w:t>
      </w:r>
      <w:r>
        <w:rPr>
          <w:rFonts w:ascii="Times New Roman" w:hAnsi="Times New Roman" w:cs="Times New Roman"/>
          <w:i/>
          <w:sz w:val="24"/>
          <w:szCs w:val="24"/>
        </w:rPr>
        <w:t>a</w:t>
      </w:r>
      <w:r w:rsidR="00900A70">
        <w:rPr>
          <w:rFonts w:ascii="Times New Roman" w:hAnsi="Times New Roman" w:cs="Times New Roman"/>
          <w:i/>
          <w:sz w:val="24"/>
          <w:szCs w:val="24"/>
        </w:rPr>
        <w:t>ngo</w:t>
      </w:r>
      <w:proofErr w:type="spellEnd"/>
      <w:r w:rsidR="00900A70">
        <w:rPr>
          <w:rFonts w:ascii="Times New Roman" w:hAnsi="Times New Roman" w:cs="Times New Roman"/>
          <w:sz w:val="24"/>
          <w:szCs w:val="24"/>
        </w:rPr>
        <w:t>, for the applicant</w:t>
      </w:r>
    </w:p>
    <w:p w:rsidR="00900A70" w:rsidRDefault="00900A70" w:rsidP="009B0F1C">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D. </w:t>
      </w:r>
      <w:proofErr w:type="spellStart"/>
      <w:r>
        <w:rPr>
          <w:rFonts w:ascii="Times New Roman" w:hAnsi="Times New Roman" w:cs="Times New Roman"/>
          <w:i/>
          <w:sz w:val="24"/>
          <w:szCs w:val="24"/>
        </w:rPr>
        <w:t>Mwonzora</w:t>
      </w:r>
      <w:proofErr w:type="spellEnd"/>
      <w:r>
        <w:rPr>
          <w:rFonts w:ascii="Times New Roman" w:hAnsi="Times New Roman" w:cs="Times New Roman"/>
          <w:i/>
          <w:sz w:val="24"/>
          <w:szCs w:val="24"/>
        </w:rPr>
        <w:t xml:space="preserve">, </w:t>
      </w:r>
      <w:r>
        <w:rPr>
          <w:rFonts w:ascii="Times New Roman" w:hAnsi="Times New Roman" w:cs="Times New Roman"/>
          <w:sz w:val="24"/>
          <w:szCs w:val="24"/>
        </w:rPr>
        <w:t>for the respondent</w:t>
      </w:r>
    </w:p>
    <w:p w:rsidR="00900A70" w:rsidRDefault="00900A70" w:rsidP="009B0F1C">
      <w:pPr>
        <w:spacing w:after="0" w:line="240" w:lineRule="auto"/>
        <w:jc w:val="both"/>
        <w:rPr>
          <w:rFonts w:ascii="Times New Roman" w:hAnsi="Times New Roman" w:cs="Times New Roman"/>
          <w:sz w:val="24"/>
          <w:szCs w:val="24"/>
        </w:rPr>
      </w:pPr>
    </w:p>
    <w:p w:rsidR="00900A70" w:rsidRDefault="00900A70" w:rsidP="009B0F1C">
      <w:pPr>
        <w:spacing w:after="0" w:line="240" w:lineRule="auto"/>
        <w:jc w:val="both"/>
        <w:rPr>
          <w:rFonts w:ascii="Times New Roman" w:hAnsi="Times New Roman" w:cs="Times New Roman"/>
          <w:sz w:val="24"/>
          <w:szCs w:val="24"/>
        </w:rPr>
      </w:pPr>
    </w:p>
    <w:p w:rsidR="004649E4" w:rsidRDefault="00900A70" w:rsidP="00900A7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011222">
        <w:rPr>
          <w:rFonts w:ascii="Times New Roman" w:hAnsi="Times New Roman" w:cs="Times New Roman"/>
          <w:sz w:val="24"/>
          <w:szCs w:val="24"/>
        </w:rPr>
        <w:t xml:space="preserve">MATHONSI J: </w:t>
      </w:r>
      <w:r>
        <w:rPr>
          <w:rFonts w:ascii="Times New Roman" w:hAnsi="Times New Roman" w:cs="Times New Roman"/>
          <w:sz w:val="24"/>
          <w:szCs w:val="24"/>
        </w:rPr>
        <w:t xml:space="preserve">The respondent was employed by the applicant as a Public Relations Manager on 8 December 2011, and held that position for a period of about 2 years before his employment contract was terminated on 19 February 2014. He could not take the dismissal lying down and has been to the Labour Court seeking redress without </w:t>
      </w:r>
      <w:r w:rsidR="004649E4">
        <w:rPr>
          <w:rFonts w:ascii="Times New Roman" w:hAnsi="Times New Roman" w:cs="Times New Roman"/>
          <w:sz w:val="24"/>
          <w:szCs w:val="24"/>
        </w:rPr>
        <w:t>success. After the Labour Court turned down his appeal, he sought leave to appeal to the Supreme Court which application is yet to be determined.</w:t>
      </w:r>
    </w:p>
    <w:p w:rsidR="00135149" w:rsidRDefault="004649E4" w:rsidP="00C96E3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Meanwhile, during the tenure of his employment, the respondent had been afforded the use of a company vehicle, a Nissan </w:t>
      </w:r>
      <w:proofErr w:type="spellStart"/>
      <w:r>
        <w:rPr>
          <w:rFonts w:ascii="Times New Roman" w:hAnsi="Times New Roman" w:cs="Times New Roman"/>
          <w:sz w:val="24"/>
          <w:szCs w:val="24"/>
        </w:rPr>
        <w:t>Hardbody</w:t>
      </w:r>
      <w:proofErr w:type="spellEnd"/>
      <w:r>
        <w:rPr>
          <w:rFonts w:ascii="Times New Roman" w:hAnsi="Times New Roman" w:cs="Times New Roman"/>
          <w:sz w:val="24"/>
          <w:szCs w:val="24"/>
        </w:rPr>
        <w:t xml:space="preserve">, registration number AAJ 7705, a Lenovo laptop and an office at the company premises at Stand 17030 </w:t>
      </w:r>
      <w:proofErr w:type="spellStart"/>
      <w:r>
        <w:rPr>
          <w:rFonts w:ascii="Times New Roman" w:hAnsi="Times New Roman" w:cs="Times New Roman"/>
          <w:sz w:val="24"/>
          <w:szCs w:val="24"/>
        </w:rPr>
        <w:t>Calton</w:t>
      </w:r>
      <w:proofErr w:type="spellEnd"/>
      <w:r>
        <w:rPr>
          <w:rFonts w:ascii="Times New Roman" w:hAnsi="Times New Roman" w:cs="Times New Roman"/>
          <w:sz w:val="24"/>
          <w:szCs w:val="24"/>
        </w:rPr>
        <w:t xml:space="preserve"> Road, </w:t>
      </w:r>
      <w:proofErr w:type="spellStart"/>
      <w:r>
        <w:rPr>
          <w:rFonts w:ascii="Times New Roman" w:hAnsi="Times New Roman" w:cs="Times New Roman"/>
          <w:sz w:val="24"/>
          <w:szCs w:val="24"/>
        </w:rPr>
        <w:t>Graniteside</w:t>
      </w:r>
      <w:proofErr w:type="spellEnd"/>
      <w:r>
        <w:rPr>
          <w:rFonts w:ascii="Times New Roman" w:hAnsi="Times New Roman" w:cs="Times New Roman"/>
          <w:sz w:val="24"/>
          <w:szCs w:val="24"/>
        </w:rPr>
        <w:t xml:space="preserve">, Harare, all of which are the property of the applicant.  </w:t>
      </w:r>
    </w:p>
    <w:p w:rsidR="00135149" w:rsidRDefault="00135149" w:rsidP="00900A7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applicant complains that when the respondent’s employment contract was terminated by reason of serious misconduct, he refused to surrender the property in question. The office has remained locked up with the applicant unable to access it for well over a year and the respondent continues to enjoy the use of the vehicle and laptop without authority. The applicant has brought this application on the basis of </w:t>
      </w:r>
      <w:proofErr w:type="spellStart"/>
      <w:r>
        <w:rPr>
          <w:rFonts w:ascii="Times New Roman" w:hAnsi="Times New Roman" w:cs="Times New Roman"/>
          <w:i/>
          <w:sz w:val="24"/>
          <w:szCs w:val="24"/>
        </w:rPr>
        <w:t>rei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vindicatio</w:t>
      </w:r>
      <w:proofErr w:type="spellEnd"/>
      <w:r>
        <w:rPr>
          <w:rFonts w:ascii="Times New Roman" w:hAnsi="Times New Roman" w:cs="Times New Roman"/>
          <w:sz w:val="24"/>
          <w:szCs w:val="24"/>
        </w:rPr>
        <w:t xml:space="preserve"> as owner of the property seeking an order for the return of the property. Alternatively, the applicant would want the respondent to pay US$17 730-00 being the cost of the property.</w:t>
      </w:r>
    </w:p>
    <w:p w:rsidR="000F4B14" w:rsidRDefault="00135149" w:rsidP="00900A7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respondent has opposed the application stating in his opposing affidavit that the deponent of the founding affidavit, Alexander Johnson, has not sh</w:t>
      </w:r>
      <w:r w:rsidR="00080C3D">
        <w:rPr>
          <w:rFonts w:ascii="Times New Roman" w:hAnsi="Times New Roman" w:cs="Times New Roman"/>
          <w:sz w:val="24"/>
          <w:szCs w:val="24"/>
        </w:rPr>
        <w:t>o</w:t>
      </w:r>
      <w:r>
        <w:rPr>
          <w:rFonts w:ascii="Times New Roman" w:hAnsi="Times New Roman" w:cs="Times New Roman"/>
          <w:sz w:val="24"/>
          <w:szCs w:val="24"/>
        </w:rPr>
        <w:t xml:space="preserve">wn that he has authority to bring the application as the company resolution attached to the application instead authorises </w:t>
      </w:r>
      <w:r>
        <w:rPr>
          <w:rFonts w:ascii="Times New Roman" w:hAnsi="Times New Roman" w:cs="Times New Roman"/>
          <w:sz w:val="24"/>
          <w:szCs w:val="24"/>
        </w:rPr>
        <w:lastRenderedPageBreak/>
        <w:t xml:space="preserve">one </w:t>
      </w:r>
      <w:proofErr w:type="spellStart"/>
      <w:r>
        <w:rPr>
          <w:rFonts w:ascii="Times New Roman" w:hAnsi="Times New Roman" w:cs="Times New Roman"/>
          <w:sz w:val="24"/>
          <w:szCs w:val="24"/>
        </w:rPr>
        <w:t>Haresh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Dalal</w:t>
      </w:r>
      <w:proofErr w:type="spellEnd"/>
      <w:r>
        <w:rPr>
          <w:rFonts w:ascii="Times New Roman" w:hAnsi="Times New Roman" w:cs="Times New Roman"/>
          <w:sz w:val="24"/>
          <w:szCs w:val="24"/>
        </w:rPr>
        <w:t xml:space="preserve"> to do so</w:t>
      </w:r>
      <w:r w:rsidR="00080C3D">
        <w:rPr>
          <w:rFonts w:ascii="Times New Roman" w:hAnsi="Times New Roman" w:cs="Times New Roman"/>
          <w:sz w:val="24"/>
          <w:szCs w:val="24"/>
        </w:rPr>
        <w:t xml:space="preserve">. The respondent asserts that he is still entitled to use the vehicle as his employment contract was not lawfully terminated. He is appealing to the Supreme Court against the decision of the Labour Court which upheld his dismissal. As the matter involves a purely labour issue this court has no jurisdiction whatsoever to entertain it. It should have been brought before the Labour Court, where the respondent suffered grief. </w:t>
      </w:r>
      <w:r>
        <w:rPr>
          <w:rFonts w:ascii="Times New Roman" w:hAnsi="Times New Roman" w:cs="Times New Roman"/>
          <w:sz w:val="24"/>
          <w:szCs w:val="24"/>
        </w:rPr>
        <w:t xml:space="preserve">  </w:t>
      </w:r>
    </w:p>
    <w:p w:rsidR="006E3C5F" w:rsidRDefault="000F4B14" w:rsidP="00900A7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its answering affidavit, the applicant rectified the error relating to the attachment of a wrong company resolution explaining that it had arisen because the applicant had initially been represented by its General Manager, </w:t>
      </w:r>
      <w:proofErr w:type="spellStart"/>
      <w:r>
        <w:rPr>
          <w:rFonts w:ascii="Times New Roman" w:hAnsi="Times New Roman" w:cs="Times New Roman"/>
          <w:sz w:val="24"/>
          <w:szCs w:val="24"/>
        </w:rPr>
        <w:t>Haresh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Dalal</w:t>
      </w:r>
      <w:proofErr w:type="spellEnd"/>
      <w:r>
        <w:rPr>
          <w:rFonts w:ascii="Times New Roman" w:hAnsi="Times New Roman" w:cs="Times New Roman"/>
          <w:sz w:val="24"/>
          <w:szCs w:val="24"/>
        </w:rPr>
        <w:t xml:space="preserve"> when it sought to recover the property by urgent application </w:t>
      </w:r>
      <w:r w:rsidR="006E3C5F">
        <w:rPr>
          <w:rFonts w:ascii="Times New Roman" w:hAnsi="Times New Roman" w:cs="Times New Roman"/>
          <w:sz w:val="24"/>
          <w:szCs w:val="24"/>
        </w:rPr>
        <w:t>because</w:t>
      </w:r>
      <w:r>
        <w:rPr>
          <w:rFonts w:ascii="Times New Roman" w:hAnsi="Times New Roman" w:cs="Times New Roman"/>
          <w:sz w:val="24"/>
          <w:szCs w:val="24"/>
        </w:rPr>
        <w:t xml:space="preserve"> Alexander Johnson, the</w:t>
      </w:r>
      <w:r w:rsidR="006E3C5F">
        <w:rPr>
          <w:rFonts w:ascii="Times New Roman" w:hAnsi="Times New Roman" w:cs="Times New Roman"/>
          <w:sz w:val="24"/>
          <w:szCs w:val="24"/>
        </w:rPr>
        <w:t xml:space="preserve"> Group General Manager was away at the time. The urgent application was refused and now having proceeded by ordinary application, they switched the documents. A proper resolution has </w:t>
      </w:r>
      <w:r w:rsidR="00051922">
        <w:rPr>
          <w:rFonts w:ascii="Times New Roman" w:hAnsi="Times New Roman" w:cs="Times New Roman"/>
          <w:sz w:val="24"/>
          <w:szCs w:val="24"/>
        </w:rPr>
        <w:t>since</w:t>
      </w:r>
      <w:r w:rsidR="006E3C5F">
        <w:rPr>
          <w:rFonts w:ascii="Times New Roman" w:hAnsi="Times New Roman" w:cs="Times New Roman"/>
          <w:sz w:val="24"/>
          <w:szCs w:val="24"/>
        </w:rPr>
        <w:t xml:space="preserve"> been filed.</w:t>
      </w:r>
    </w:p>
    <w:p w:rsidR="0040208F" w:rsidRDefault="006E3C5F" w:rsidP="00900A7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Mr </w:t>
      </w:r>
      <w:proofErr w:type="spellStart"/>
      <w:r>
        <w:rPr>
          <w:rFonts w:ascii="Times New Roman" w:hAnsi="Times New Roman" w:cs="Times New Roman"/>
          <w:i/>
          <w:sz w:val="24"/>
          <w:szCs w:val="24"/>
        </w:rPr>
        <w:t>Mwonzora</w:t>
      </w:r>
      <w:proofErr w:type="spellEnd"/>
      <w:r>
        <w:rPr>
          <w:rFonts w:ascii="Times New Roman" w:hAnsi="Times New Roman" w:cs="Times New Roman"/>
          <w:sz w:val="24"/>
          <w:szCs w:val="24"/>
        </w:rPr>
        <w:t>, who appeared for the respondent would not relent. He submitted that the app</w:t>
      </w:r>
      <w:r w:rsidR="00742325">
        <w:rPr>
          <w:rFonts w:ascii="Times New Roman" w:hAnsi="Times New Roman" w:cs="Times New Roman"/>
          <w:sz w:val="24"/>
          <w:szCs w:val="24"/>
        </w:rPr>
        <w:t>lication</w:t>
      </w:r>
      <w:r w:rsidR="00051922">
        <w:rPr>
          <w:rFonts w:ascii="Times New Roman" w:hAnsi="Times New Roman" w:cs="Times New Roman"/>
          <w:sz w:val="24"/>
          <w:szCs w:val="24"/>
        </w:rPr>
        <w:t xml:space="preserve"> must stand or fall on its founding papers. While that may be true, in my view that cannot possibly defeat the application. </w:t>
      </w:r>
      <w:proofErr w:type="gramStart"/>
      <w:r w:rsidR="00051922">
        <w:rPr>
          <w:rFonts w:ascii="Times New Roman" w:hAnsi="Times New Roman" w:cs="Times New Roman"/>
          <w:sz w:val="24"/>
          <w:szCs w:val="24"/>
        </w:rPr>
        <w:t>Even if no resolution had been attached as opposed</w:t>
      </w:r>
      <w:r>
        <w:rPr>
          <w:rFonts w:ascii="Times New Roman" w:hAnsi="Times New Roman" w:cs="Times New Roman"/>
          <w:sz w:val="24"/>
          <w:szCs w:val="24"/>
        </w:rPr>
        <w:t xml:space="preserve"> </w:t>
      </w:r>
      <w:r w:rsidR="004A62BE">
        <w:rPr>
          <w:rFonts w:ascii="Times New Roman" w:hAnsi="Times New Roman" w:cs="Times New Roman"/>
          <w:sz w:val="24"/>
          <w:szCs w:val="24"/>
        </w:rPr>
        <w:t>to a wrong one</w:t>
      </w:r>
      <w:r w:rsidR="002942A7">
        <w:rPr>
          <w:rFonts w:ascii="Times New Roman" w:hAnsi="Times New Roman" w:cs="Times New Roman"/>
          <w:sz w:val="24"/>
          <w:szCs w:val="24"/>
        </w:rPr>
        <w:t>,</w:t>
      </w:r>
      <w:r w:rsidR="004A62BE">
        <w:rPr>
          <w:rFonts w:ascii="Times New Roman" w:hAnsi="Times New Roman" w:cs="Times New Roman"/>
          <w:sz w:val="24"/>
          <w:szCs w:val="24"/>
        </w:rPr>
        <w:t xml:space="preserve"> a deponent of the founding affidavit who has stated that he has authority to represent the </w:t>
      </w:r>
      <w:r w:rsidR="00983E9A">
        <w:rPr>
          <w:rFonts w:ascii="Times New Roman" w:hAnsi="Times New Roman" w:cs="Times New Roman"/>
          <w:sz w:val="24"/>
          <w:szCs w:val="24"/>
        </w:rPr>
        <w:t>company, should generally be believed by the court.</w:t>
      </w:r>
      <w:proofErr w:type="gramEnd"/>
      <w:r w:rsidR="00983E9A">
        <w:rPr>
          <w:rFonts w:ascii="Times New Roman" w:hAnsi="Times New Roman" w:cs="Times New Roman"/>
          <w:sz w:val="24"/>
          <w:szCs w:val="24"/>
        </w:rPr>
        <w:t xml:space="preserve"> </w:t>
      </w:r>
      <w:r w:rsidR="0040208F">
        <w:rPr>
          <w:rFonts w:ascii="Times New Roman" w:hAnsi="Times New Roman" w:cs="Times New Roman"/>
          <w:sz w:val="24"/>
          <w:szCs w:val="24"/>
        </w:rPr>
        <w:t>Where he is challenged to produce proof of such authority by a respondent sceptical of its existence, he would be allowed to do so in the answering affidavit.</w:t>
      </w:r>
      <w:r w:rsidR="00983E9A">
        <w:rPr>
          <w:rFonts w:ascii="Times New Roman" w:hAnsi="Times New Roman" w:cs="Times New Roman"/>
          <w:sz w:val="24"/>
          <w:szCs w:val="24"/>
        </w:rPr>
        <w:t xml:space="preserve">  </w:t>
      </w:r>
    </w:p>
    <w:p w:rsidR="0040208F" w:rsidRDefault="0040208F" w:rsidP="00900A7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requirement that a company representative should produce the resolution giving authority is to satisfy the court that it is the company that is litigating and not an unauthorised person. Nothing more and nothing less: </w:t>
      </w:r>
      <w:r w:rsidRPr="00C96E3F">
        <w:rPr>
          <w:rFonts w:ascii="Times New Roman" w:hAnsi="Times New Roman" w:cs="Times New Roman"/>
          <w:i/>
          <w:sz w:val="24"/>
          <w:szCs w:val="24"/>
        </w:rPr>
        <w:t>African Banking Corporation of</w:t>
      </w:r>
      <w:r>
        <w:rPr>
          <w:rFonts w:ascii="Times New Roman" w:hAnsi="Times New Roman" w:cs="Times New Roman"/>
          <w:sz w:val="24"/>
          <w:szCs w:val="24"/>
        </w:rPr>
        <w:t xml:space="preserve"> </w:t>
      </w:r>
      <w:r>
        <w:rPr>
          <w:rFonts w:ascii="Times New Roman" w:hAnsi="Times New Roman" w:cs="Times New Roman"/>
          <w:i/>
          <w:sz w:val="24"/>
          <w:szCs w:val="24"/>
        </w:rPr>
        <w:t xml:space="preserve">Zimbabwe Ltd t/a </w:t>
      </w:r>
      <w:proofErr w:type="spellStart"/>
      <w:r>
        <w:rPr>
          <w:rFonts w:ascii="Times New Roman" w:hAnsi="Times New Roman" w:cs="Times New Roman"/>
          <w:i/>
          <w:sz w:val="24"/>
          <w:szCs w:val="24"/>
        </w:rPr>
        <w:t>Banck</w:t>
      </w:r>
      <w:proofErr w:type="spellEnd"/>
      <w:r>
        <w:rPr>
          <w:rFonts w:ascii="Times New Roman" w:hAnsi="Times New Roman" w:cs="Times New Roman"/>
          <w:i/>
          <w:sz w:val="24"/>
          <w:szCs w:val="24"/>
        </w:rPr>
        <w:t xml:space="preserve"> ABC </w:t>
      </w:r>
      <w:r>
        <w:rPr>
          <w:rFonts w:ascii="Times New Roman" w:hAnsi="Times New Roman" w:cs="Times New Roman"/>
          <w:sz w:val="24"/>
          <w:szCs w:val="24"/>
        </w:rPr>
        <w:t xml:space="preserve">v </w:t>
      </w:r>
      <w:r>
        <w:rPr>
          <w:rFonts w:ascii="Times New Roman" w:hAnsi="Times New Roman" w:cs="Times New Roman"/>
          <w:i/>
          <w:sz w:val="24"/>
          <w:szCs w:val="24"/>
        </w:rPr>
        <w:t xml:space="preserve">PWC Motors (Pvt) Ltd &amp; </w:t>
      </w:r>
      <w:proofErr w:type="spellStart"/>
      <w:r>
        <w:rPr>
          <w:rFonts w:ascii="Times New Roman" w:hAnsi="Times New Roman" w:cs="Times New Roman"/>
          <w:i/>
          <w:sz w:val="24"/>
          <w:szCs w:val="24"/>
        </w:rPr>
        <w:t>Ors</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HH 123/13; </w:t>
      </w:r>
      <w:proofErr w:type="spellStart"/>
      <w:r>
        <w:rPr>
          <w:rFonts w:ascii="Times New Roman" w:hAnsi="Times New Roman" w:cs="Times New Roman"/>
          <w:i/>
          <w:sz w:val="24"/>
          <w:szCs w:val="24"/>
        </w:rPr>
        <w:t>Kettex</w:t>
      </w:r>
      <w:proofErr w:type="spellEnd"/>
      <w:r>
        <w:rPr>
          <w:rFonts w:ascii="Times New Roman" w:hAnsi="Times New Roman" w:cs="Times New Roman"/>
          <w:i/>
          <w:sz w:val="24"/>
          <w:szCs w:val="24"/>
        </w:rPr>
        <w:t xml:space="preserve"> Holdings (Pvt) Ltd </w:t>
      </w:r>
      <w:r>
        <w:rPr>
          <w:rFonts w:ascii="Times New Roman" w:hAnsi="Times New Roman" w:cs="Times New Roman"/>
          <w:sz w:val="24"/>
          <w:szCs w:val="24"/>
        </w:rPr>
        <w:t xml:space="preserve">v </w:t>
      </w:r>
      <w:proofErr w:type="spellStart"/>
      <w:r>
        <w:rPr>
          <w:rFonts w:ascii="Times New Roman" w:hAnsi="Times New Roman" w:cs="Times New Roman"/>
          <w:i/>
          <w:sz w:val="24"/>
          <w:szCs w:val="24"/>
        </w:rPr>
        <w:t>Kencor</w:t>
      </w:r>
      <w:proofErr w:type="spellEnd"/>
      <w:r>
        <w:rPr>
          <w:rFonts w:ascii="Times New Roman" w:hAnsi="Times New Roman" w:cs="Times New Roman"/>
          <w:i/>
          <w:sz w:val="24"/>
          <w:szCs w:val="24"/>
        </w:rPr>
        <w:t xml:space="preserve"> Management Services (Pvt) Ltd </w:t>
      </w:r>
      <w:r>
        <w:rPr>
          <w:rFonts w:ascii="Times New Roman" w:hAnsi="Times New Roman" w:cs="Times New Roman"/>
          <w:sz w:val="24"/>
          <w:szCs w:val="24"/>
        </w:rPr>
        <w:t>HH 236/15.</w:t>
      </w:r>
    </w:p>
    <w:p w:rsidR="00377DF5" w:rsidRDefault="0040208F" w:rsidP="00900A7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Mr </w:t>
      </w:r>
      <w:proofErr w:type="spellStart"/>
      <w:r>
        <w:rPr>
          <w:rFonts w:ascii="Times New Roman" w:hAnsi="Times New Roman" w:cs="Times New Roman"/>
          <w:i/>
          <w:sz w:val="24"/>
          <w:szCs w:val="24"/>
        </w:rPr>
        <w:t>Mwonzora</w:t>
      </w:r>
      <w:proofErr w:type="spellEnd"/>
      <w:r>
        <w:rPr>
          <w:rFonts w:ascii="Times New Roman" w:hAnsi="Times New Roman" w:cs="Times New Roman"/>
          <w:i/>
          <w:sz w:val="24"/>
          <w:szCs w:val="24"/>
        </w:rPr>
        <w:t xml:space="preserve"> </w:t>
      </w:r>
      <w:r>
        <w:rPr>
          <w:rFonts w:ascii="Times New Roman" w:hAnsi="Times New Roman" w:cs="Times New Roman"/>
          <w:sz w:val="24"/>
          <w:szCs w:val="24"/>
        </w:rPr>
        <w:t>cannot be allowed to take a forfeit for a mistake in submitting a wrong resolution even when the correct one has now been submitted.</w:t>
      </w:r>
      <w:r w:rsidR="00AE0285">
        <w:rPr>
          <w:rFonts w:ascii="Times New Roman" w:hAnsi="Times New Roman" w:cs="Times New Roman"/>
          <w:sz w:val="24"/>
          <w:szCs w:val="24"/>
        </w:rPr>
        <w:t xml:space="preserve"> This is not a game of chess. In the absence of evidence pointing to the fact that Alexander Johnson is</w:t>
      </w:r>
      <w:r w:rsidR="00377DF5">
        <w:rPr>
          <w:rFonts w:ascii="Times New Roman" w:hAnsi="Times New Roman" w:cs="Times New Roman"/>
          <w:sz w:val="24"/>
          <w:szCs w:val="24"/>
        </w:rPr>
        <w:t xml:space="preserve"> not litigating for the company, the objection raised remains without merit and is accordingly dismissed.</w:t>
      </w:r>
    </w:p>
    <w:p w:rsidR="00B66EE1" w:rsidRDefault="00377DF5" w:rsidP="00900A7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Mr </w:t>
      </w:r>
      <w:proofErr w:type="spellStart"/>
      <w:r w:rsidR="00EE4C33">
        <w:rPr>
          <w:rFonts w:ascii="Times New Roman" w:hAnsi="Times New Roman" w:cs="Times New Roman"/>
          <w:i/>
          <w:sz w:val="24"/>
          <w:szCs w:val="24"/>
        </w:rPr>
        <w:t>Mwonzora</w:t>
      </w:r>
      <w:proofErr w:type="spellEnd"/>
      <w:r w:rsidR="00EE4C33">
        <w:rPr>
          <w:rFonts w:ascii="Times New Roman" w:hAnsi="Times New Roman" w:cs="Times New Roman"/>
          <w:sz w:val="24"/>
          <w:szCs w:val="24"/>
        </w:rPr>
        <w:t xml:space="preserve"> also objected to the application on the basis that this court has no jurisdiction over the matter as it is purely a labour dispute in which the  Labour Court enjoys exclusive jurisdiction in terms of s 89(6) of the Labour Act [</w:t>
      </w:r>
      <w:r w:rsidR="00EE4C33">
        <w:rPr>
          <w:rFonts w:ascii="Times New Roman" w:hAnsi="Times New Roman" w:cs="Times New Roman"/>
          <w:i/>
          <w:sz w:val="24"/>
          <w:szCs w:val="24"/>
        </w:rPr>
        <w:t>Chapter 28:01</w:t>
      </w:r>
      <w:r w:rsidR="00EE4C33">
        <w:rPr>
          <w:rFonts w:ascii="Times New Roman" w:hAnsi="Times New Roman" w:cs="Times New Roman"/>
          <w:sz w:val="24"/>
          <w:szCs w:val="24"/>
        </w:rPr>
        <w:t xml:space="preserve">]. He submitted that all the authorities relied upon by Mr </w:t>
      </w:r>
      <w:proofErr w:type="spellStart"/>
      <w:r w:rsidR="00EE4C33">
        <w:rPr>
          <w:rFonts w:ascii="Times New Roman" w:hAnsi="Times New Roman" w:cs="Times New Roman"/>
          <w:i/>
          <w:sz w:val="24"/>
          <w:szCs w:val="24"/>
        </w:rPr>
        <w:t>Mas</w:t>
      </w:r>
      <w:r w:rsidR="002942A7">
        <w:rPr>
          <w:rFonts w:ascii="Times New Roman" w:hAnsi="Times New Roman" w:cs="Times New Roman"/>
          <w:i/>
          <w:sz w:val="24"/>
          <w:szCs w:val="24"/>
        </w:rPr>
        <w:t>a</w:t>
      </w:r>
      <w:r w:rsidR="00EE4C33">
        <w:rPr>
          <w:rFonts w:ascii="Times New Roman" w:hAnsi="Times New Roman" w:cs="Times New Roman"/>
          <w:i/>
          <w:sz w:val="24"/>
          <w:szCs w:val="24"/>
        </w:rPr>
        <w:t>ngo</w:t>
      </w:r>
      <w:proofErr w:type="spellEnd"/>
      <w:r w:rsidR="00EE4C33">
        <w:rPr>
          <w:rFonts w:ascii="Times New Roman" w:hAnsi="Times New Roman" w:cs="Times New Roman"/>
          <w:sz w:val="24"/>
          <w:szCs w:val="24"/>
        </w:rPr>
        <w:t xml:space="preserve"> for the applicant in asserting the jurisdiction of this court are merely persuasive and not </w:t>
      </w:r>
      <w:r w:rsidR="00A93945">
        <w:rPr>
          <w:rFonts w:ascii="Times New Roman" w:hAnsi="Times New Roman" w:cs="Times New Roman"/>
          <w:sz w:val="24"/>
          <w:szCs w:val="24"/>
        </w:rPr>
        <w:t>binding on me</w:t>
      </w:r>
      <w:r w:rsidR="002942A7">
        <w:rPr>
          <w:rFonts w:ascii="Times New Roman" w:hAnsi="Times New Roman" w:cs="Times New Roman"/>
          <w:sz w:val="24"/>
          <w:szCs w:val="24"/>
        </w:rPr>
        <w:t xml:space="preserve"> and </w:t>
      </w:r>
      <w:r w:rsidR="00A93945">
        <w:rPr>
          <w:rFonts w:ascii="Times New Roman" w:hAnsi="Times New Roman" w:cs="Times New Roman"/>
          <w:sz w:val="24"/>
          <w:szCs w:val="24"/>
        </w:rPr>
        <w:t xml:space="preserve">should be departed from in favour of a refusal to exercise jurisdiction. He maintained that the test to be applied in </w:t>
      </w:r>
      <w:r w:rsidR="00A93945">
        <w:rPr>
          <w:rFonts w:ascii="Times New Roman" w:hAnsi="Times New Roman" w:cs="Times New Roman"/>
          <w:sz w:val="24"/>
          <w:szCs w:val="24"/>
        </w:rPr>
        <w:lastRenderedPageBreak/>
        <w:t>determining whether to decline jurisdiction is</w:t>
      </w:r>
      <w:r w:rsidR="00B66EE1">
        <w:rPr>
          <w:rFonts w:ascii="Times New Roman" w:hAnsi="Times New Roman" w:cs="Times New Roman"/>
          <w:sz w:val="24"/>
          <w:szCs w:val="24"/>
        </w:rPr>
        <w:t xml:space="preserve"> whether the matter is one which, if placed before the Labour Court, that</w:t>
      </w:r>
      <w:r w:rsidR="002942A7">
        <w:rPr>
          <w:rFonts w:ascii="Times New Roman" w:hAnsi="Times New Roman" w:cs="Times New Roman"/>
          <w:sz w:val="24"/>
          <w:szCs w:val="24"/>
        </w:rPr>
        <w:t xml:space="preserve"> court</w:t>
      </w:r>
      <w:r w:rsidR="00B66EE1">
        <w:rPr>
          <w:rFonts w:ascii="Times New Roman" w:hAnsi="Times New Roman" w:cs="Times New Roman"/>
          <w:sz w:val="24"/>
          <w:szCs w:val="24"/>
        </w:rPr>
        <w:t xml:space="preserve"> would exercise jurisdiction. If so, the</w:t>
      </w:r>
      <w:r w:rsidR="002942A7">
        <w:rPr>
          <w:rFonts w:ascii="Times New Roman" w:hAnsi="Times New Roman" w:cs="Times New Roman"/>
          <w:sz w:val="24"/>
          <w:szCs w:val="24"/>
        </w:rPr>
        <w:t>n</w:t>
      </w:r>
      <w:r w:rsidR="00B66EE1">
        <w:rPr>
          <w:rFonts w:ascii="Times New Roman" w:hAnsi="Times New Roman" w:cs="Times New Roman"/>
          <w:sz w:val="24"/>
          <w:szCs w:val="24"/>
        </w:rPr>
        <w:t xml:space="preserve"> jurisdiction should be declined.</w:t>
      </w:r>
    </w:p>
    <w:p w:rsidR="007D4E22" w:rsidRDefault="00B66EE1" w:rsidP="00900A7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 have had occasion to pronounce on that argument before in the case of </w:t>
      </w:r>
      <w:r>
        <w:rPr>
          <w:rFonts w:ascii="Times New Roman" w:hAnsi="Times New Roman" w:cs="Times New Roman"/>
          <w:i/>
          <w:sz w:val="24"/>
          <w:szCs w:val="24"/>
        </w:rPr>
        <w:t xml:space="preserve">William </w:t>
      </w:r>
      <w:proofErr w:type="spellStart"/>
      <w:r w:rsidR="007D4E22">
        <w:rPr>
          <w:rFonts w:ascii="Times New Roman" w:hAnsi="Times New Roman" w:cs="Times New Roman"/>
          <w:i/>
          <w:sz w:val="24"/>
          <w:szCs w:val="24"/>
        </w:rPr>
        <w:t>Bains</w:t>
      </w:r>
      <w:proofErr w:type="spellEnd"/>
      <w:r w:rsidR="007D4E22">
        <w:rPr>
          <w:rFonts w:ascii="Times New Roman" w:hAnsi="Times New Roman" w:cs="Times New Roman"/>
          <w:i/>
          <w:sz w:val="24"/>
          <w:szCs w:val="24"/>
        </w:rPr>
        <w:t xml:space="preserve"> &amp; Co. Holdings (Pvt) Ltd </w:t>
      </w:r>
      <w:r w:rsidR="007D4E22">
        <w:rPr>
          <w:rFonts w:ascii="Times New Roman" w:hAnsi="Times New Roman" w:cs="Times New Roman"/>
          <w:sz w:val="24"/>
          <w:szCs w:val="24"/>
        </w:rPr>
        <w:t xml:space="preserve">v </w:t>
      </w:r>
      <w:proofErr w:type="spellStart"/>
      <w:r w:rsidR="007D4E22">
        <w:rPr>
          <w:rFonts w:ascii="Times New Roman" w:hAnsi="Times New Roman" w:cs="Times New Roman"/>
          <w:i/>
          <w:sz w:val="24"/>
          <w:szCs w:val="24"/>
        </w:rPr>
        <w:t>Nyamukunda</w:t>
      </w:r>
      <w:proofErr w:type="spellEnd"/>
      <w:r w:rsidR="007D4E22">
        <w:rPr>
          <w:rFonts w:ascii="Times New Roman" w:hAnsi="Times New Roman" w:cs="Times New Roman"/>
          <w:sz w:val="24"/>
          <w:szCs w:val="24"/>
        </w:rPr>
        <w:t xml:space="preserve"> HH 309/13 where at p 2 of the cyclostyled judgment I stated:</w:t>
      </w:r>
    </w:p>
    <w:p w:rsidR="00983E44" w:rsidRDefault="007D4E22" w:rsidP="00983E44">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rPr>
        <w:t>Regarding the issue of jurisdiction this court has stated on times without number that its jurisdiction has been ousted by the provisions of s 89(6) of the Labour Act [</w:t>
      </w:r>
      <w:r>
        <w:rPr>
          <w:rFonts w:ascii="Times New Roman" w:hAnsi="Times New Roman" w:cs="Times New Roman"/>
          <w:i/>
        </w:rPr>
        <w:t>Chapter 28:01</w:t>
      </w:r>
      <w:r>
        <w:rPr>
          <w:rFonts w:ascii="Times New Roman" w:hAnsi="Times New Roman" w:cs="Times New Roman"/>
        </w:rPr>
        <w:t xml:space="preserve">] only in those matters where the Labour Court is granted specific jurisdiction by s 89(1) of the Act: </w:t>
      </w:r>
      <w:r>
        <w:rPr>
          <w:rFonts w:ascii="Times New Roman" w:hAnsi="Times New Roman" w:cs="Times New Roman"/>
          <w:i/>
        </w:rPr>
        <w:t>Medical Investments Lt</w:t>
      </w:r>
      <w:r w:rsidR="00C96E3F">
        <w:rPr>
          <w:rFonts w:ascii="Times New Roman" w:hAnsi="Times New Roman" w:cs="Times New Roman"/>
          <w:i/>
        </w:rPr>
        <w:t>d</w:t>
      </w:r>
      <w:r>
        <w:rPr>
          <w:rFonts w:ascii="Times New Roman" w:hAnsi="Times New Roman" w:cs="Times New Roman"/>
          <w:i/>
        </w:rPr>
        <w:t xml:space="preserve"> </w:t>
      </w:r>
      <w:r>
        <w:rPr>
          <w:rFonts w:ascii="Times New Roman" w:hAnsi="Times New Roman" w:cs="Times New Roman"/>
        </w:rPr>
        <w:t>v</w:t>
      </w:r>
      <w:r>
        <w:rPr>
          <w:rFonts w:ascii="Times New Roman" w:hAnsi="Times New Roman" w:cs="Times New Roman"/>
          <w:i/>
        </w:rPr>
        <w:t xml:space="preserve"> </w:t>
      </w:r>
      <w:proofErr w:type="spellStart"/>
      <w:r>
        <w:rPr>
          <w:rFonts w:ascii="Times New Roman" w:hAnsi="Times New Roman" w:cs="Times New Roman"/>
          <w:i/>
        </w:rPr>
        <w:t>Pedzisayi</w:t>
      </w:r>
      <w:proofErr w:type="spellEnd"/>
      <w:r>
        <w:rPr>
          <w:rFonts w:ascii="Times New Roman" w:hAnsi="Times New Roman" w:cs="Times New Roman"/>
          <w:i/>
        </w:rPr>
        <w:t xml:space="preserve"> </w:t>
      </w:r>
      <w:r>
        <w:rPr>
          <w:rFonts w:ascii="Times New Roman" w:hAnsi="Times New Roman" w:cs="Times New Roman"/>
        </w:rPr>
        <w:t xml:space="preserve"> 2010 (1) ZLR 111(H) 114C; </w:t>
      </w:r>
      <w:r>
        <w:rPr>
          <w:rFonts w:ascii="Times New Roman" w:hAnsi="Times New Roman" w:cs="Times New Roman"/>
          <w:i/>
        </w:rPr>
        <w:t xml:space="preserve">DHL International Ltd </w:t>
      </w:r>
      <w:r>
        <w:rPr>
          <w:rFonts w:ascii="Times New Roman" w:hAnsi="Times New Roman" w:cs="Times New Roman"/>
        </w:rPr>
        <w:t xml:space="preserve">v </w:t>
      </w:r>
      <w:proofErr w:type="spellStart"/>
      <w:r>
        <w:rPr>
          <w:rFonts w:ascii="Times New Roman" w:hAnsi="Times New Roman" w:cs="Times New Roman"/>
          <w:i/>
        </w:rPr>
        <w:t>Madzikanda</w:t>
      </w:r>
      <w:proofErr w:type="spellEnd"/>
      <w:r>
        <w:rPr>
          <w:rFonts w:ascii="Times New Roman" w:hAnsi="Times New Roman" w:cs="Times New Roman"/>
        </w:rPr>
        <w:t xml:space="preserve"> 2010(1) ZLR 201 (H) 204 B-D; </w:t>
      </w:r>
      <w:proofErr w:type="spellStart"/>
      <w:r>
        <w:rPr>
          <w:rFonts w:ascii="Times New Roman" w:hAnsi="Times New Roman" w:cs="Times New Roman"/>
          <w:i/>
        </w:rPr>
        <w:t>Moyo</w:t>
      </w:r>
      <w:proofErr w:type="spellEnd"/>
      <w:r>
        <w:rPr>
          <w:rFonts w:ascii="Times New Roman" w:hAnsi="Times New Roman" w:cs="Times New Roman"/>
          <w:i/>
        </w:rPr>
        <w:t xml:space="preserve"> </w:t>
      </w:r>
      <w:r>
        <w:rPr>
          <w:rFonts w:ascii="Times New Roman" w:hAnsi="Times New Roman" w:cs="Times New Roman"/>
        </w:rPr>
        <w:t>v</w:t>
      </w:r>
      <w:r w:rsidR="00D063E4">
        <w:rPr>
          <w:rFonts w:ascii="Times New Roman" w:hAnsi="Times New Roman" w:cs="Times New Roman"/>
        </w:rPr>
        <w:t xml:space="preserve"> </w:t>
      </w:r>
      <w:proofErr w:type="spellStart"/>
      <w:r>
        <w:rPr>
          <w:rFonts w:ascii="Times New Roman" w:hAnsi="Times New Roman" w:cs="Times New Roman"/>
          <w:i/>
        </w:rPr>
        <w:t>Gwindingwi</w:t>
      </w:r>
      <w:proofErr w:type="spellEnd"/>
      <w:r>
        <w:rPr>
          <w:rFonts w:ascii="Times New Roman" w:hAnsi="Times New Roman" w:cs="Times New Roman"/>
          <w:i/>
        </w:rPr>
        <w:t xml:space="preserve"> N.O &amp; Anor </w:t>
      </w:r>
      <w:r>
        <w:rPr>
          <w:rFonts w:ascii="Times New Roman" w:hAnsi="Times New Roman" w:cs="Times New Roman"/>
        </w:rPr>
        <w:t>2011 (2) ZLR 368 (H)</w:t>
      </w:r>
      <w:r w:rsidR="00D063E4">
        <w:rPr>
          <w:rFonts w:ascii="Times New Roman" w:hAnsi="Times New Roman" w:cs="Times New Roman"/>
        </w:rPr>
        <w:t xml:space="preserve"> 374 A; </w:t>
      </w:r>
      <w:r w:rsidR="00983E44" w:rsidRPr="00983E44">
        <w:rPr>
          <w:rFonts w:ascii="Times New Roman" w:hAnsi="Times New Roman" w:cs="Times New Roman"/>
          <w:i/>
        </w:rPr>
        <w:t>P G</w:t>
      </w:r>
      <w:r w:rsidR="00983E44">
        <w:rPr>
          <w:rFonts w:ascii="Times New Roman" w:hAnsi="Times New Roman" w:cs="Times New Roman"/>
        </w:rPr>
        <w:t xml:space="preserve"> </w:t>
      </w:r>
      <w:r w:rsidR="00983E44" w:rsidRPr="00983E44">
        <w:rPr>
          <w:rFonts w:ascii="Times New Roman" w:hAnsi="Times New Roman" w:cs="Times New Roman"/>
          <w:i/>
        </w:rPr>
        <w:t>Industries (Zimbabwe) Ltd</w:t>
      </w:r>
      <w:r w:rsidR="00983E44">
        <w:rPr>
          <w:rFonts w:ascii="Times New Roman" w:hAnsi="Times New Roman" w:cs="Times New Roman"/>
        </w:rPr>
        <w:t xml:space="preserve"> v </w:t>
      </w:r>
      <w:proofErr w:type="spellStart"/>
      <w:r w:rsidR="00983E44">
        <w:rPr>
          <w:rFonts w:ascii="Times New Roman" w:hAnsi="Times New Roman" w:cs="Times New Roman"/>
          <w:i/>
        </w:rPr>
        <w:t>Machawira</w:t>
      </w:r>
      <w:proofErr w:type="spellEnd"/>
      <w:r w:rsidR="00983E44">
        <w:rPr>
          <w:rFonts w:ascii="Times New Roman" w:hAnsi="Times New Roman" w:cs="Times New Roman"/>
          <w:i/>
        </w:rPr>
        <w:t xml:space="preserve"> </w:t>
      </w:r>
      <w:r w:rsidR="00983E44">
        <w:rPr>
          <w:rFonts w:ascii="Times New Roman" w:hAnsi="Times New Roman" w:cs="Times New Roman"/>
        </w:rPr>
        <w:t>2012(1) ZLR</w:t>
      </w:r>
      <w:r w:rsidR="00B66EE1">
        <w:rPr>
          <w:rFonts w:ascii="Times New Roman" w:hAnsi="Times New Roman" w:cs="Times New Roman"/>
          <w:sz w:val="24"/>
          <w:szCs w:val="24"/>
        </w:rPr>
        <w:t xml:space="preserve"> </w:t>
      </w:r>
      <w:r w:rsidR="00983E44">
        <w:rPr>
          <w:rFonts w:ascii="Times New Roman" w:hAnsi="Times New Roman" w:cs="Times New Roman"/>
          <w:sz w:val="24"/>
          <w:szCs w:val="24"/>
        </w:rPr>
        <w:t>552 (H) 556B. The Labour Court enjoys exclusivity in all matters where the cause of action and the remedy are all provided for in the Act. Outside that, for instance where the cause of action and the remedy are located in the common law, the ouster provision in the Labour Act has no application and this court will exercise jurisdiction”.</w:t>
      </w:r>
      <w:r w:rsidR="00B66EE1">
        <w:rPr>
          <w:rFonts w:ascii="Times New Roman" w:hAnsi="Times New Roman" w:cs="Times New Roman"/>
          <w:sz w:val="24"/>
          <w:szCs w:val="24"/>
        </w:rPr>
        <w:t xml:space="preserve">  </w:t>
      </w:r>
      <w:r w:rsidR="00377DF5">
        <w:rPr>
          <w:rFonts w:ascii="Times New Roman" w:hAnsi="Times New Roman" w:cs="Times New Roman"/>
          <w:sz w:val="24"/>
          <w:szCs w:val="24"/>
        </w:rPr>
        <w:t xml:space="preserve"> </w:t>
      </w:r>
    </w:p>
    <w:p w:rsidR="00983E44" w:rsidRDefault="00983E44" w:rsidP="00983E44">
      <w:pPr>
        <w:spacing w:after="0" w:line="240" w:lineRule="auto"/>
        <w:jc w:val="both"/>
        <w:rPr>
          <w:rFonts w:ascii="Times New Roman" w:hAnsi="Times New Roman" w:cs="Times New Roman"/>
          <w:sz w:val="24"/>
          <w:szCs w:val="24"/>
        </w:rPr>
      </w:pPr>
    </w:p>
    <w:p w:rsidR="00983E44" w:rsidRDefault="00983E44" w:rsidP="00983E4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 still stand by that position and Mr </w:t>
      </w:r>
      <w:proofErr w:type="spellStart"/>
      <w:r>
        <w:rPr>
          <w:rFonts w:ascii="Times New Roman" w:hAnsi="Times New Roman" w:cs="Times New Roman"/>
          <w:i/>
          <w:sz w:val="24"/>
          <w:szCs w:val="24"/>
        </w:rPr>
        <w:t>Mwonzora</w:t>
      </w:r>
      <w:proofErr w:type="spellEnd"/>
      <w:r>
        <w:rPr>
          <w:rFonts w:ascii="Times New Roman" w:hAnsi="Times New Roman" w:cs="Times New Roman"/>
          <w:sz w:val="24"/>
          <w:szCs w:val="24"/>
        </w:rPr>
        <w:t xml:space="preserve"> has not said anything that would persuade me to shift. In fact in </w:t>
      </w:r>
      <w:r>
        <w:rPr>
          <w:rFonts w:ascii="Times New Roman" w:hAnsi="Times New Roman" w:cs="Times New Roman"/>
          <w:i/>
          <w:sz w:val="24"/>
          <w:szCs w:val="24"/>
        </w:rPr>
        <w:t xml:space="preserve">Confederation of Zimbabwe Industries </w:t>
      </w:r>
      <w:r>
        <w:rPr>
          <w:rFonts w:ascii="Times New Roman" w:hAnsi="Times New Roman" w:cs="Times New Roman"/>
          <w:sz w:val="24"/>
          <w:szCs w:val="24"/>
        </w:rPr>
        <w:t xml:space="preserve">v </w:t>
      </w:r>
      <w:proofErr w:type="spellStart"/>
      <w:r w:rsidRPr="00983E44">
        <w:rPr>
          <w:rFonts w:ascii="Times New Roman" w:hAnsi="Times New Roman" w:cs="Times New Roman"/>
          <w:i/>
          <w:sz w:val="24"/>
          <w:szCs w:val="24"/>
        </w:rPr>
        <w:t>Mbatha</w:t>
      </w:r>
      <w:proofErr w:type="spellEnd"/>
      <w:r w:rsidRPr="00983E44">
        <w:rPr>
          <w:rFonts w:ascii="Times New Roman" w:hAnsi="Times New Roman" w:cs="Times New Roman"/>
          <w:i/>
          <w:sz w:val="24"/>
          <w:szCs w:val="24"/>
        </w:rPr>
        <w:t xml:space="preserve"> </w:t>
      </w:r>
      <w:r>
        <w:rPr>
          <w:rFonts w:ascii="Times New Roman" w:hAnsi="Times New Roman" w:cs="Times New Roman"/>
          <w:sz w:val="24"/>
          <w:szCs w:val="24"/>
        </w:rPr>
        <w:t>HH 125/15 I was prepared to take the point further and said that s 171(1)(a) of the new constitution, which came into effect after the introduction of s 89(6) of the Labour Act, has reinstated this court’s jurisdiction on labour matters.</w:t>
      </w:r>
    </w:p>
    <w:p w:rsidR="002F6987" w:rsidRDefault="00983E44" w:rsidP="00983E4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any event the </w:t>
      </w:r>
      <w:proofErr w:type="spellStart"/>
      <w:r>
        <w:rPr>
          <w:rFonts w:ascii="Times New Roman" w:hAnsi="Times New Roman" w:cs="Times New Roman"/>
          <w:i/>
          <w:sz w:val="24"/>
          <w:szCs w:val="24"/>
        </w:rPr>
        <w:t>rei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vindicatio</w:t>
      </w:r>
      <w:proofErr w:type="spellEnd"/>
      <w:r>
        <w:rPr>
          <w:rFonts w:ascii="Times New Roman" w:hAnsi="Times New Roman" w:cs="Times New Roman"/>
          <w:sz w:val="24"/>
          <w:szCs w:val="24"/>
        </w:rPr>
        <w:t xml:space="preserve"> is not a cause </w:t>
      </w:r>
      <w:r w:rsidR="002F6987">
        <w:rPr>
          <w:rFonts w:ascii="Times New Roman" w:hAnsi="Times New Roman" w:cs="Times New Roman"/>
          <w:sz w:val="24"/>
          <w:szCs w:val="24"/>
        </w:rPr>
        <w:t xml:space="preserve">of action whose remedy can be granted in terms of the Labour Act as a </w:t>
      </w:r>
      <w:proofErr w:type="spellStart"/>
      <w:r w:rsidR="002F6987">
        <w:rPr>
          <w:rFonts w:ascii="Times New Roman" w:hAnsi="Times New Roman" w:cs="Times New Roman"/>
          <w:sz w:val="24"/>
          <w:szCs w:val="24"/>
        </w:rPr>
        <w:t>stand</w:t>
      </w:r>
      <w:r w:rsidR="002942A7">
        <w:rPr>
          <w:rFonts w:ascii="Times New Roman" w:hAnsi="Times New Roman" w:cs="Times New Roman"/>
          <w:sz w:val="24"/>
          <w:szCs w:val="24"/>
        </w:rPr>
        <w:t xml:space="preserve"> </w:t>
      </w:r>
      <w:r w:rsidR="002F6987">
        <w:rPr>
          <w:rFonts w:ascii="Times New Roman" w:hAnsi="Times New Roman" w:cs="Times New Roman"/>
          <w:sz w:val="24"/>
          <w:szCs w:val="24"/>
        </w:rPr>
        <w:t>alone</w:t>
      </w:r>
      <w:proofErr w:type="spellEnd"/>
      <w:r w:rsidR="002F6987">
        <w:rPr>
          <w:rFonts w:ascii="Times New Roman" w:hAnsi="Times New Roman" w:cs="Times New Roman"/>
          <w:sz w:val="24"/>
          <w:szCs w:val="24"/>
        </w:rPr>
        <w:t xml:space="preserve"> remedy in the absence of a dispute that is specifically provided for under that Act: </w:t>
      </w:r>
      <w:r w:rsidR="002F6987">
        <w:rPr>
          <w:rFonts w:ascii="Times New Roman" w:hAnsi="Times New Roman" w:cs="Times New Roman"/>
          <w:i/>
          <w:sz w:val="24"/>
          <w:szCs w:val="24"/>
        </w:rPr>
        <w:t xml:space="preserve">Medical Investments Ltd </w:t>
      </w:r>
      <w:r w:rsidR="002F6987">
        <w:rPr>
          <w:rFonts w:ascii="Times New Roman" w:hAnsi="Times New Roman" w:cs="Times New Roman"/>
          <w:sz w:val="24"/>
          <w:szCs w:val="24"/>
        </w:rPr>
        <w:t>v</w:t>
      </w:r>
      <w:r w:rsidR="002F6987">
        <w:rPr>
          <w:rFonts w:ascii="Times New Roman" w:hAnsi="Times New Roman" w:cs="Times New Roman"/>
          <w:i/>
          <w:sz w:val="24"/>
          <w:szCs w:val="24"/>
        </w:rPr>
        <w:t xml:space="preserve"> </w:t>
      </w:r>
      <w:proofErr w:type="spellStart"/>
      <w:r w:rsidR="002F6987" w:rsidRPr="002F6987">
        <w:rPr>
          <w:rFonts w:ascii="Times New Roman" w:hAnsi="Times New Roman" w:cs="Times New Roman"/>
          <w:i/>
          <w:sz w:val="24"/>
          <w:szCs w:val="24"/>
        </w:rPr>
        <w:t>Pedzisayi</w:t>
      </w:r>
      <w:proofErr w:type="spellEnd"/>
      <w:r w:rsidR="002F6987">
        <w:rPr>
          <w:rFonts w:ascii="Times New Roman" w:hAnsi="Times New Roman" w:cs="Times New Roman"/>
          <w:sz w:val="24"/>
          <w:szCs w:val="24"/>
        </w:rPr>
        <w:t xml:space="preserve">, </w:t>
      </w:r>
      <w:r w:rsidR="002F6987">
        <w:rPr>
          <w:rFonts w:ascii="Times New Roman" w:hAnsi="Times New Roman" w:cs="Times New Roman"/>
          <w:i/>
          <w:sz w:val="24"/>
          <w:szCs w:val="24"/>
        </w:rPr>
        <w:t>supra,</w:t>
      </w:r>
      <w:r w:rsidR="006E3C5F">
        <w:rPr>
          <w:rFonts w:ascii="Times New Roman" w:hAnsi="Times New Roman" w:cs="Times New Roman"/>
          <w:sz w:val="24"/>
          <w:szCs w:val="24"/>
        </w:rPr>
        <w:t xml:space="preserve"> </w:t>
      </w:r>
      <w:r w:rsidR="002F6987">
        <w:rPr>
          <w:rFonts w:ascii="Times New Roman" w:hAnsi="Times New Roman" w:cs="Times New Roman"/>
          <w:sz w:val="24"/>
          <w:szCs w:val="24"/>
        </w:rPr>
        <w:t>at 114 F-H, 115A.</w:t>
      </w:r>
    </w:p>
    <w:p w:rsidR="002F6987" w:rsidRDefault="002F6987" w:rsidP="00983E4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 will therefore exercise jurisdiction.</w:t>
      </w:r>
    </w:p>
    <w:p w:rsidR="00482C76" w:rsidRDefault="002F6987" w:rsidP="00983E4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Outside those supposedly preliminary points, Mr </w:t>
      </w:r>
      <w:proofErr w:type="spellStart"/>
      <w:r>
        <w:rPr>
          <w:rFonts w:ascii="Times New Roman" w:hAnsi="Times New Roman" w:cs="Times New Roman"/>
          <w:i/>
          <w:sz w:val="24"/>
          <w:szCs w:val="24"/>
        </w:rPr>
        <w:t>Mwonzora</w:t>
      </w:r>
      <w:proofErr w:type="spellEnd"/>
      <w:r>
        <w:rPr>
          <w:rFonts w:ascii="Times New Roman" w:hAnsi="Times New Roman" w:cs="Times New Roman"/>
          <w:sz w:val="24"/>
          <w:szCs w:val="24"/>
        </w:rPr>
        <w:t xml:space="preserve"> had nothing to say. It is</w:t>
      </w:r>
      <w:r w:rsidR="000F4B14">
        <w:rPr>
          <w:rFonts w:ascii="Times New Roman" w:hAnsi="Times New Roman" w:cs="Times New Roman"/>
          <w:sz w:val="24"/>
          <w:szCs w:val="24"/>
        </w:rPr>
        <w:t xml:space="preserve"> </w:t>
      </w:r>
      <w:r>
        <w:rPr>
          <w:rFonts w:ascii="Times New Roman" w:hAnsi="Times New Roman" w:cs="Times New Roman"/>
          <w:sz w:val="24"/>
          <w:szCs w:val="24"/>
        </w:rPr>
        <w:t>common cause that the property in dispute belongs to the applicant, that it was issued to the respondent by virtue of his employment by the applicant as a Public Relations Manager for use in the discharge of his duties as such and that he has since lost that employment. The respondent has not even attempted to allege any other right over the property outside his employment. He has argued that he is entitled to hold onto the property because</w:t>
      </w:r>
      <w:r w:rsidR="00482C76">
        <w:rPr>
          <w:rFonts w:ascii="Times New Roman" w:hAnsi="Times New Roman" w:cs="Times New Roman"/>
          <w:sz w:val="24"/>
          <w:szCs w:val="24"/>
        </w:rPr>
        <w:t xml:space="preserve"> his employment contract was not lawfully terminated and that he has appealed to the Supreme Court.</w:t>
      </w:r>
    </w:p>
    <w:p w:rsidR="00482C76" w:rsidRDefault="00482C76" w:rsidP="00983E4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Mr </w:t>
      </w:r>
      <w:proofErr w:type="spellStart"/>
      <w:r>
        <w:rPr>
          <w:rFonts w:ascii="Times New Roman" w:hAnsi="Times New Roman" w:cs="Times New Roman"/>
          <w:i/>
          <w:sz w:val="24"/>
          <w:szCs w:val="24"/>
        </w:rPr>
        <w:t>Masango</w:t>
      </w:r>
      <w:proofErr w:type="spellEnd"/>
      <w:r>
        <w:rPr>
          <w:rFonts w:ascii="Times New Roman" w:hAnsi="Times New Roman" w:cs="Times New Roman"/>
          <w:sz w:val="24"/>
          <w:szCs w:val="24"/>
        </w:rPr>
        <w:t xml:space="preserve"> submitted that the respondent’s challenge of his dismissal was dismissed by the Labour Court. He has now applied for leave to appeal which has not been granted yet. </w:t>
      </w:r>
      <w:r>
        <w:rPr>
          <w:rFonts w:ascii="Times New Roman" w:hAnsi="Times New Roman" w:cs="Times New Roman"/>
          <w:sz w:val="24"/>
          <w:szCs w:val="24"/>
        </w:rPr>
        <w:lastRenderedPageBreak/>
        <w:t>The authorities I have cited above make it clear that an employer is entitled to vindicate against a former employee behaving like the respondent because he has no legal basis to hold onto the property of the employer. His desire to appeal has no sig</w:t>
      </w:r>
      <w:r w:rsidR="00C96E3F">
        <w:rPr>
          <w:rFonts w:ascii="Times New Roman" w:hAnsi="Times New Roman" w:cs="Times New Roman"/>
          <w:sz w:val="24"/>
          <w:szCs w:val="24"/>
        </w:rPr>
        <w:t>nificance to the issue at hand.</w:t>
      </w:r>
    </w:p>
    <w:p w:rsidR="00030155" w:rsidRDefault="00482C76" w:rsidP="00983E4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To those cases I should add the remarks of </w:t>
      </w:r>
      <w:proofErr w:type="spellStart"/>
      <w:r>
        <w:rPr>
          <w:rFonts w:ascii="Times New Roman" w:hAnsi="Times New Roman" w:cs="Times New Roman"/>
          <w:sz w:val="24"/>
          <w:szCs w:val="24"/>
        </w:rPr>
        <w:t>Gowora</w:t>
      </w:r>
      <w:proofErr w:type="spellEnd"/>
      <w:r>
        <w:rPr>
          <w:rFonts w:ascii="Times New Roman" w:hAnsi="Times New Roman" w:cs="Times New Roman"/>
          <w:sz w:val="24"/>
          <w:szCs w:val="24"/>
        </w:rPr>
        <w:t xml:space="preserve"> J (as she then was) in </w:t>
      </w:r>
      <w:r>
        <w:rPr>
          <w:rFonts w:ascii="Times New Roman" w:hAnsi="Times New Roman" w:cs="Times New Roman"/>
          <w:i/>
          <w:sz w:val="24"/>
          <w:szCs w:val="24"/>
        </w:rPr>
        <w:t xml:space="preserve">Zimbabwe Broadcasting Holdings </w:t>
      </w:r>
      <w:r>
        <w:rPr>
          <w:rFonts w:ascii="Times New Roman" w:hAnsi="Times New Roman" w:cs="Times New Roman"/>
          <w:sz w:val="24"/>
          <w:szCs w:val="24"/>
        </w:rPr>
        <w:t xml:space="preserve">v </w:t>
      </w:r>
      <w:proofErr w:type="spellStart"/>
      <w:r>
        <w:rPr>
          <w:rFonts w:ascii="Times New Roman" w:hAnsi="Times New Roman" w:cs="Times New Roman"/>
          <w:i/>
          <w:sz w:val="24"/>
          <w:szCs w:val="24"/>
        </w:rPr>
        <w:t>Gono</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2010(1) ZLR 8 (H) 9 G, </w:t>
      </w:r>
      <w:r w:rsidR="00030155">
        <w:rPr>
          <w:rFonts w:ascii="Times New Roman" w:hAnsi="Times New Roman" w:cs="Times New Roman"/>
          <w:sz w:val="24"/>
          <w:szCs w:val="24"/>
        </w:rPr>
        <w:t>10 A-C that:</w:t>
      </w:r>
    </w:p>
    <w:p w:rsidR="00030155" w:rsidRDefault="00030155" w:rsidP="00030155">
      <w:pPr>
        <w:spacing w:after="0" w:line="240" w:lineRule="auto"/>
        <w:ind w:left="720"/>
        <w:jc w:val="both"/>
        <w:rPr>
          <w:rFonts w:ascii="Times New Roman" w:hAnsi="Times New Roman" w:cs="Times New Roman"/>
        </w:rPr>
      </w:pPr>
      <w:r>
        <w:rPr>
          <w:rFonts w:ascii="Times New Roman" w:hAnsi="Times New Roman" w:cs="Times New Roman"/>
        </w:rPr>
        <w:t xml:space="preserve">“Our law is to the effect that once an employee has been suspended or dismissed from employment, any benefits extended to such employee from that relationship cease. In </w:t>
      </w:r>
      <w:proofErr w:type="spellStart"/>
      <w:r>
        <w:rPr>
          <w:rFonts w:ascii="Times New Roman" w:hAnsi="Times New Roman" w:cs="Times New Roman"/>
          <w:i/>
        </w:rPr>
        <w:t>Chisipite</w:t>
      </w:r>
      <w:proofErr w:type="spellEnd"/>
      <w:r>
        <w:rPr>
          <w:rFonts w:ascii="Times New Roman" w:hAnsi="Times New Roman" w:cs="Times New Roman"/>
          <w:i/>
        </w:rPr>
        <w:t xml:space="preserve"> Schools Trust (Pvt) Ltd </w:t>
      </w:r>
      <w:r>
        <w:rPr>
          <w:rFonts w:ascii="Times New Roman" w:hAnsi="Times New Roman" w:cs="Times New Roman"/>
        </w:rPr>
        <w:t xml:space="preserve">v </w:t>
      </w:r>
      <w:r>
        <w:rPr>
          <w:rFonts w:ascii="Times New Roman" w:hAnsi="Times New Roman" w:cs="Times New Roman"/>
          <w:i/>
        </w:rPr>
        <w:t xml:space="preserve">Clark </w:t>
      </w:r>
      <w:r>
        <w:rPr>
          <w:rFonts w:ascii="Times New Roman" w:hAnsi="Times New Roman" w:cs="Times New Roman"/>
        </w:rPr>
        <w:t xml:space="preserve">1992(2) ZLR 324 (S) </w:t>
      </w:r>
      <w:proofErr w:type="spellStart"/>
      <w:r>
        <w:rPr>
          <w:rFonts w:ascii="Times New Roman" w:hAnsi="Times New Roman" w:cs="Times New Roman"/>
        </w:rPr>
        <w:t>Gubbay</w:t>
      </w:r>
      <w:proofErr w:type="spellEnd"/>
      <w:r>
        <w:rPr>
          <w:rFonts w:ascii="Times New Roman" w:hAnsi="Times New Roman" w:cs="Times New Roman"/>
        </w:rPr>
        <w:t xml:space="preserve"> CJ stated:</w:t>
      </w:r>
    </w:p>
    <w:p w:rsidR="00030155" w:rsidRDefault="00030155" w:rsidP="00030155">
      <w:pPr>
        <w:spacing w:after="0" w:line="240" w:lineRule="auto"/>
        <w:ind w:left="720"/>
        <w:jc w:val="both"/>
        <w:rPr>
          <w:rFonts w:ascii="Times New Roman" w:hAnsi="Times New Roman" w:cs="Times New Roman"/>
        </w:rPr>
      </w:pPr>
    </w:p>
    <w:p w:rsidR="008B4BD0" w:rsidRDefault="00030155" w:rsidP="00030155">
      <w:pPr>
        <w:spacing w:after="0" w:line="240" w:lineRule="auto"/>
        <w:ind w:left="1440"/>
        <w:jc w:val="both"/>
        <w:rPr>
          <w:rFonts w:ascii="Times New Roman" w:hAnsi="Times New Roman" w:cs="Times New Roman"/>
          <w:sz w:val="24"/>
          <w:szCs w:val="24"/>
        </w:rPr>
      </w:pPr>
      <w:r>
        <w:rPr>
          <w:rFonts w:ascii="Times New Roman" w:hAnsi="Times New Roman" w:cs="Times New Roman"/>
        </w:rPr>
        <w:t xml:space="preserve">‘Pending the removal of the suspension, the respondent was not entitled to the continued enjoyment of the benefits comprising the free occupation of the Headmistress’s house and the continued use of the motor vehicle. A labour relations officer cannot order the respondent to surrender these particular benefits. Consequently, the applicant being unable to resort to self-help approached the High Court for relief. I consider it was justified in doing so’.   </w:t>
      </w:r>
      <w:r w:rsidR="00482C76">
        <w:rPr>
          <w:rFonts w:ascii="Times New Roman" w:hAnsi="Times New Roman" w:cs="Times New Roman"/>
          <w:sz w:val="24"/>
          <w:szCs w:val="24"/>
        </w:rPr>
        <w:t xml:space="preserve"> </w:t>
      </w:r>
    </w:p>
    <w:p w:rsidR="008B4BD0" w:rsidRDefault="008B4BD0" w:rsidP="008B4BD0">
      <w:pPr>
        <w:spacing w:after="0" w:line="240" w:lineRule="auto"/>
        <w:jc w:val="both"/>
        <w:rPr>
          <w:rFonts w:ascii="Times New Roman" w:hAnsi="Times New Roman" w:cs="Times New Roman"/>
          <w:sz w:val="24"/>
          <w:szCs w:val="24"/>
        </w:rPr>
      </w:pPr>
    </w:p>
    <w:p w:rsidR="00831C7A" w:rsidRDefault="008B4BD0" w:rsidP="0080601F">
      <w:pPr>
        <w:spacing w:after="0" w:line="240" w:lineRule="auto"/>
        <w:ind w:left="720"/>
        <w:jc w:val="both"/>
        <w:rPr>
          <w:rFonts w:ascii="Times New Roman" w:hAnsi="Times New Roman" w:cs="Times New Roman"/>
        </w:rPr>
      </w:pPr>
      <w:r w:rsidRPr="0080601F">
        <w:rPr>
          <w:rFonts w:ascii="Times New Roman" w:hAnsi="Times New Roman" w:cs="Times New Roman"/>
        </w:rPr>
        <w:t xml:space="preserve">I respectfully associate myself with the remarks of the learned Chief Justice. The respondent stands dismissed and a conciliator has ruled in favour of the applicant.  </w:t>
      </w:r>
      <w:r w:rsidR="0080601F" w:rsidRPr="0080601F">
        <w:rPr>
          <w:rFonts w:ascii="Times New Roman" w:hAnsi="Times New Roman" w:cs="Times New Roman"/>
        </w:rPr>
        <w:t xml:space="preserve">The respondent has noted an appeal to the Labour Court, but the noting of the appeal cannot give her the right to retain the property that she had possession of as a result of the contract of employment which is currently terminated. She has to return the property in the absence of a recognisable defence to the claim by the applicant for the return of its property. </w:t>
      </w:r>
      <w:proofErr w:type="gramStart"/>
      <w:r w:rsidR="0080601F" w:rsidRPr="0080601F">
        <w:rPr>
          <w:rFonts w:ascii="Times New Roman" w:hAnsi="Times New Roman" w:cs="Times New Roman"/>
        </w:rPr>
        <w:t xml:space="preserve">See </w:t>
      </w:r>
      <w:proofErr w:type="spellStart"/>
      <w:r w:rsidR="0080601F" w:rsidRPr="0080601F">
        <w:rPr>
          <w:rFonts w:ascii="Times New Roman" w:hAnsi="Times New Roman" w:cs="Times New Roman"/>
          <w:i/>
        </w:rPr>
        <w:t>Stanbic</w:t>
      </w:r>
      <w:proofErr w:type="spellEnd"/>
      <w:r w:rsidR="0080601F" w:rsidRPr="0080601F">
        <w:rPr>
          <w:rFonts w:ascii="Times New Roman" w:hAnsi="Times New Roman" w:cs="Times New Roman"/>
          <w:i/>
        </w:rPr>
        <w:t xml:space="preserve"> Finance Zimbabwe Ltd </w:t>
      </w:r>
      <w:r w:rsidR="0080601F" w:rsidRPr="0080601F">
        <w:rPr>
          <w:rFonts w:ascii="Times New Roman" w:hAnsi="Times New Roman" w:cs="Times New Roman"/>
        </w:rPr>
        <w:t xml:space="preserve">v </w:t>
      </w:r>
      <w:proofErr w:type="spellStart"/>
      <w:r w:rsidR="0080601F" w:rsidRPr="0080601F">
        <w:rPr>
          <w:rFonts w:ascii="Times New Roman" w:hAnsi="Times New Roman" w:cs="Times New Roman"/>
          <w:i/>
        </w:rPr>
        <w:t>Chivhunga</w:t>
      </w:r>
      <w:proofErr w:type="spellEnd"/>
      <w:r w:rsidR="0080601F" w:rsidRPr="0080601F">
        <w:rPr>
          <w:rFonts w:ascii="Times New Roman" w:hAnsi="Times New Roman" w:cs="Times New Roman"/>
          <w:i/>
        </w:rPr>
        <w:t xml:space="preserve"> </w:t>
      </w:r>
      <w:r w:rsidR="0080601F" w:rsidRPr="0080601F">
        <w:rPr>
          <w:rFonts w:ascii="Times New Roman" w:hAnsi="Times New Roman" w:cs="Times New Roman"/>
        </w:rPr>
        <w:t xml:space="preserve">1999(1) ZLR 262 (H); </w:t>
      </w:r>
      <w:proofErr w:type="spellStart"/>
      <w:r w:rsidR="0080601F" w:rsidRPr="0080601F">
        <w:rPr>
          <w:rFonts w:ascii="Times New Roman" w:hAnsi="Times New Roman" w:cs="Times New Roman"/>
          <w:i/>
        </w:rPr>
        <w:t>Mashave</w:t>
      </w:r>
      <w:proofErr w:type="spellEnd"/>
      <w:r w:rsidR="0080601F" w:rsidRPr="0080601F">
        <w:rPr>
          <w:rFonts w:ascii="Times New Roman" w:hAnsi="Times New Roman" w:cs="Times New Roman"/>
          <w:i/>
        </w:rPr>
        <w:t xml:space="preserve"> </w:t>
      </w:r>
      <w:r w:rsidR="0080601F" w:rsidRPr="0080601F">
        <w:rPr>
          <w:rFonts w:ascii="Times New Roman" w:hAnsi="Times New Roman" w:cs="Times New Roman"/>
        </w:rPr>
        <w:t xml:space="preserve">v </w:t>
      </w:r>
      <w:r w:rsidR="0080601F" w:rsidRPr="0080601F">
        <w:rPr>
          <w:rFonts w:ascii="Times New Roman" w:hAnsi="Times New Roman" w:cs="Times New Roman"/>
          <w:i/>
        </w:rPr>
        <w:t xml:space="preserve">Standard Bank of SA </w:t>
      </w:r>
      <w:r w:rsidR="0080601F" w:rsidRPr="0080601F">
        <w:rPr>
          <w:rFonts w:ascii="Times New Roman" w:hAnsi="Times New Roman" w:cs="Times New Roman"/>
        </w:rPr>
        <w:t>1998(1) ZLR 436(S)”</w:t>
      </w:r>
      <w:r w:rsidR="00831C7A">
        <w:rPr>
          <w:rFonts w:ascii="Times New Roman" w:hAnsi="Times New Roman" w:cs="Times New Roman"/>
        </w:rPr>
        <w:t>.</w:t>
      </w:r>
      <w:proofErr w:type="gramEnd"/>
    </w:p>
    <w:p w:rsidR="00831C7A" w:rsidRDefault="00831C7A" w:rsidP="00831C7A">
      <w:pPr>
        <w:spacing w:after="0" w:line="240" w:lineRule="auto"/>
        <w:jc w:val="both"/>
        <w:rPr>
          <w:rFonts w:ascii="Times New Roman" w:hAnsi="Times New Roman" w:cs="Times New Roman"/>
        </w:rPr>
      </w:pPr>
    </w:p>
    <w:p w:rsidR="00831C7A" w:rsidRPr="00977170" w:rsidRDefault="00831C7A" w:rsidP="00831C7A">
      <w:pPr>
        <w:spacing w:after="0" w:line="360" w:lineRule="auto"/>
        <w:jc w:val="both"/>
        <w:rPr>
          <w:rFonts w:ascii="Times New Roman" w:hAnsi="Times New Roman" w:cs="Times New Roman"/>
          <w:sz w:val="24"/>
          <w:szCs w:val="24"/>
        </w:rPr>
      </w:pPr>
      <w:r>
        <w:rPr>
          <w:rFonts w:ascii="Times New Roman" w:hAnsi="Times New Roman" w:cs="Times New Roman"/>
        </w:rPr>
        <w:tab/>
      </w:r>
      <w:r w:rsidRPr="00977170">
        <w:rPr>
          <w:rFonts w:ascii="Times New Roman" w:hAnsi="Times New Roman" w:cs="Times New Roman"/>
          <w:sz w:val="24"/>
          <w:szCs w:val="24"/>
        </w:rPr>
        <w:t>The respondent in the present case has no recognisable defence to the applicant’s claim for the return of its property. Perhaps that is the reason why he has based his opposition only on technicalities which however do not favour him either.</w:t>
      </w:r>
    </w:p>
    <w:p w:rsidR="00831C7A" w:rsidRPr="00977170" w:rsidRDefault="00831C7A" w:rsidP="00831C7A">
      <w:pPr>
        <w:spacing w:after="0" w:line="360" w:lineRule="auto"/>
        <w:jc w:val="both"/>
        <w:rPr>
          <w:rFonts w:ascii="Times New Roman" w:hAnsi="Times New Roman" w:cs="Times New Roman"/>
          <w:sz w:val="24"/>
          <w:szCs w:val="24"/>
        </w:rPr>
      </w:pPr>
      <w:r w:rsidRPr="00977170">
        <w:rPr>
          <w:rFonts w:ascii="Times New Roman" w:hAnsi="Times New Roman" w:cs="Times New Roman"/>
          <w:sz w:val="24"/>
          <w:szCs w:val="24"/>
        </w:rPr>
        <w:tab/>
        <w:t xml:space="preserve">Mr </w:t>
      </w:r>
      <w:proofErr w:type="spellStart"/>
      <w:r w:rsidRPr="00977170">
        <w:rPr>
          <w:rFonts w:ascii="Times New Roman" w:hAnsi="Times New Roman" w:cs="Times New Roman"/>
          <w:i/>
          <w:sz w:val="24"/>
          <w:szCs w:val="24"/>
        </w:rPr>
        <w:t>Masango</w:t>
      </w:r>
      <w:proofErr w:type="spellEnd"/>
      <w:r w:rsidRPr="00977170">
        <w:rPr>
          <w:rFonts w:ascii="Times New Roman" w:hAnsi="Times New Roman" w:cs="Times New Roman"/>
          <w:i/>
          <w:sz w:val="24"/>
          <w:szCs w:val="24"/>
        </w:rPr>
        <w:t xml:space="preserve"> </w:t>
      </w:r>
      <w:r w:rsidRPr="00977170">
        <w:rPr>
          <w:rFonts w:ascii="Times New Roman" w:hAnsi="Times New Roman" w:cs="Times New Roman"/>
          <w:sz w:val="24"/>
          <w:szCs w:val="24"/>
        </w:rPr>
        <w:t>concede</w:t>
      </w:r>
      <w:r w:rsidR="0096433D" w:rsidRPr="00977170">
        <w:rPr>
          <w:rFonts w:ascii="Times New Roman" w:hAnsi="Times New Roman" w:cs="Times New Roman"/>
          <w:sz w:val="24"/>
          <w:szCs w:val="24"/>
        </w:rPr>
        <w:t>d</w:t>
      </w:r>
      <w:r w:rsidRPr="00977170">
        <w:rPr>
          <w:rFonts w:ascii="Times New Roman" w:hAnsi="Times New Roman" w:cs="Times New Roman"/>
          <w:sz w:val="24"/>
          <w:szCs w:val="24"/>
        </w:rPr>
        <w:t xml:space="preserve"> that the applicant had not proved the alternative claim for damages. It is an issue the applicant may have to pursue outside this application.</w:t>
      </w:r>
    </w:p>
    <w:p w:rsidR="00831C7A" w:rsidRPr="00977170" w:rsidRDefault="00831C7A" w:rsidP="00831C7A">
      <w:pPr>
        <w:spacing w:after="0" w:line="360" w:lineRule="auto"/>
        <w:jc w:val="both"/>
        <w:rPr>
          <w:rFonts w:ascii="Times New Roman" w:hAnsi="Times New Roman" w:cs="Times New Roman"/>
          <w:sz w:val="24"/>
          <w:szCs w:val="24"/>
        </w:rPr>
      </w:pPr>
      <w:r w:rsidRPr="00977170">
        <w:rPr>
          <w:rFonts w:ascii="Times New Roman" w:hAnsi="Times New Roman" w:cs="Times New Roman"/>
          <w:sz w:val="24"/>
          <w:szCs w:val="24"/>
        </w:rPr>
        <w:tab/>
        <w:t>In the result, it is ordered that:</w:t>
      </w:r>
    </w:p>
    <w:p w:rsidR="00831C7A" w:rsidRPr="00977170" w:rsidRDefault="00831C7A" w:rsidP="00831C7A">
      <w:pPr>
        <w:pStyle w:val="ListParagraph"/>
        <w:numPr>
          <w:ilvl w:val="0"/>
          <w:numId w:val="1"/>
        </w:numPr>
        <w:spacing w:after="0" w:line="360" w:lineRule="auto"/>
        <w:jc w:val="both"/>
        <w:rPr>
          <w:rFonts w:ascii="Times New Roman" w:hAnsi="Times New Roman" w:cs="Times New Roman"/>
          <w:sz w:val="24"/>
          <w:szCs w:val="24"/>
        </w:rPr>
      </w:pPr>
      <w:r w:rsidRPr="00977170">
        <w:rPr>
          <w:rFonts w:ascii="Times New Roman" w:hAnsi="Times New Roman" w:cs="Times New Roman"/>
          <w:sz w:val="24"/>
          <w:szCs w:val="24"/>
        </w:rPr>
        <w:t xml:space="preserve">It be and is hereby declared that the Maroon Nissan </w:t>
      </w:r>
      <w:proofErr w:type="spellStart"/>
      <w:r w:rsidRPr="00977170">
        <w:rPr>
          <w:rFonts w:ascii="Times New Roman" w:hAnsi="Times New Roman" w:cs="Times New Roman"/>
          <w:sz w:val="24"/>
          <w:szCs w:val="24"/>
        </w:rPr>
        <w:t>Hardbody</w:t>
      </w:r>
      <w:proofErr w:type="spellEnd"/>
      <w:r w:rsidRPr="00977170">
        <w:rPr>
          <w:rFonts w:ascii="Times New Roman" w:hAnsi="Times New Roman" w:cs="Times New Roman"/>
          <w:sz w:val="24"/>
          <w:szCs w:val="24"/>
        </w:rPr>
        <w:t xml:space="preserve"> double cab motor vehicle registration number AAJ 7705, the Lenovo laptop, serial number CBQ 4385 027 and 2 keys for the office of the Public Relations Manager situated at Stand number 17030 </w:t>
      </w:r>
      <w:proofErr w:type="spellStart"/>
      <w:r w:rsidRPr="00977170">
        <w:rPr>
          <w:rFonts w:ascii="Times New Roman" w:hAnsi="Times New Roman" w:cs="Times New Roman"/>
          <w:sz w:val="24"/>
          <w:szCs w:val="24"/>
        </w:rPr>
        <w:t>Calton</w:t>
      </w:r>
      <w:proofErr w:type="spellEnd"/>
      <w:r w:rsidRPr="00977170">
        <w:rPr>
          <w:rFonts w:ascii="Times New Roman" w:hAnsi="Times New Roman" w:cs="Times New Roman"/>
          <w:sz w:val="24"/>
          <w:szCs w:val="24"/>
        </w:rPr>
        <w:t xml:space="preserve"> Road </w:t>
      </w:r>
      <w:proofErr w:type="spellStart"/>
      <w:r w:rsidRPr="00977170">
        <w:rPr>
          <w:rFonts w:ascii="Times New Roman" w:hAnsi="Times New Roman" w:cs="Times New Roman"/>
          <w:sz w:val="24"/>
          <w:szCs w:val="24"/>
        </w:rPr>
        <w:t>Graniteside</w:t>
      </w:r>
      <w:proofErr w:type="spellEnd"/>
      <w:r w:rsidRPr="00977170">
        <w:rPr>
          <w:rFonts w:ascii="Times New Roman" w:hAnsi="Times New Roman" w:cs="Times New Roman"/>
          <w:sz w:val="24"/>
          <w:szCs w:val="24"/>
        </w:rPr>
        <w:t xml:space="preserve">, Harare are owned by the applicant which has all rights to their possession and use. </w:t>
      </w:r>
    </w:p>
    <w:p w:rsidR="003D3522" w:rsidRPr="00977170" w:rsidRDefault="003D3522" w:rsidP="003D3522">
      <w:pPr>
        <w:pStyle w:val="ListParagraph"/>
        <w:spacing w:after="0" w:line="240" w:lineRule="auto"/>
        <w:ind w:left="1080"/>
        <w:jc w:val="both"/>
        <w:rPr>
          <w:rFonts w:ascii="Times New Roman" w:hAnsi="Times New Roman" w:cs="Times New Roman"/>
          <w:sz w:val="24"/>
          <w:szCs w:val="24"/>
        </w:rPr>
      </w:pPr>
    </w:p>
    <w:p w:rsidR="003D3522" w:rsidRPr="00977170" w:rsidRDefault="003D3522" w:rsidP="00831C7A">
      <w:pPr>
        <w:pStyle w:val="ListParagraph"/>
        <w:numPr>
          <w:ilvl w:val="0"/>
          <w:numId w:val="1"/>
        </w:numPr>
        <w:spacing w:after="0" w:line="360" w:lineRule="auto"/>
        <w:jc w:val="both"/>
        <w:rPr>
          <w:rFonts w:ascii="Times New Roman" w:hAnsi="Times New Roman" w:cs="Times New Roman"/>
          <w:sz w:val="24"/>
          <w:szCs w:val="24"/>
        </w:rPr>
      </w:pPr>
      <w:r w:rsidRPr="00977170">
        <w:rPr>
          <w:rFonts w:ascii="Times New Roman" w:hAnsi="Times New Roman" w:cs="Times New Roman"/>
          <w:sz w:val="24"/>
          <w:szCs w:val="24"/>
        </w:rPr>
        <w:t>The respondent shall forthwith surrender that property to the applicant.</w:t>
      </w:r>
    </w:p>
    <w:p w:rsidR="003D3522" w:rsidRPr="00977170" w:rsidRDefault="003D3522" w:rsidP="003D3522">
      <w:pPr>
        <w:pStyle w:val="ListParagraph"/>
        <w:rPr>
          <w:rFonts w:ascii="Times New Roman" w:hAnsi="Times New Roman" w:cs="Times New Roman"/>
          <w:sz w:val="24"/>
          <w:szCs w:val="24"/>
        </w:rPr>
      </w:pPr>
    </w:p>
    <w:p w:rsidR="003D3522" w:rsidRDefault="003D3522" w:rsidP="003D3522">
      <w:pPr>
        <w:pStyle w:val="ListParagraph"/>
        <w:spacing w:after="0" w:line="240" w:lineRule="auto"/>
        <w:ind w:left="1080"/>
        <w:jc w:val="both"/>
        <w:rPr>
          <w:rFonts w:ascii="Times New Roman" w:hAnsi="Times New Roman" w:cs="Times New Roman"/>
          <w:sz w:val="24"/>
          <w:szCs w:val="24"/>
        </w:rPr>
      </w:pPr>
    </w:p>
    <w:p w:rsidR="003D3522" w:rsidRPr="00977170" w:rsidRDefault="003D3522" w:rsidP="00831C7A">
      <w:pPr>
        <w:pStyle w:val="ListParagraph"/>
        <w:numPr>
          <w:ilvl w:val="0"/>
          <w:numId w:val="1"/>
        </w:numPr>
        <w:spacing w:after="0" w:line="360" w:lineRule="auto"/>
        <w:jc w:val="both"/>
        <w:rPr>
          <w:rFonts w:ascii="Times New Roman" w:hAnsi="Times New Roman" w:cs="Times New Roman"/>
          <w:sz w:val="24"/>
          <w:szCs w:val="24"/>
        </w:rPr>
      </w:pPr>
      <w:r w:rsidRPr="00977170">
        <w:rPr>
          <w:rFonts w:ascii="Times New Roman" w:hAnsi="Times New Roman" w:cs="Times New Roman"/>
          <w:sz w:val="24"/>
          <w:szCs w:val="24"/>
        </w:rPr>
        <w:lastRenderedPageBreak/>
        <w:t xml:space="preserve">The respondent and any other person acting on his instructions shall not take that property or interfere with the applicant’s right of ownership, possession and use of that property. </w:t>
      </w:r>
    </w:p>
    <w:p w:rsidR="003D3522" w:rsidRPr="00977170" w:rsidRDefault="003D3522" w:rsidP="003D3522">
      <w:pPr>
        <w:pStyle w:val="ListParagraph"/>
        <w:spacing w:after="0" w:line="240" w:lineRule="auto"/>
        <w:ind w:left="1080"/>
        <w:jc w:val="both"/>
        <w:rPr>
          <w:rFonts w:ascii="Times New Roman" w:hAnsi="Times New Roman" w:cs="Times New Roman"/>
          <w:sz w:val="24"/>
          <w:szCs w:val="24"/>
        </w:rPr>
      </w:pPr>
    </w:p>
    <w:p w:rsidR="003D3522" w:rsidRPr="00977170" w:rsidRDefault="003D3522" w:rsidP="00831C7A">
      <w:pPr>
        <w:pStyle w:val="ListParagraph"/>
        <w:numPr>
          <w:ilvl w:val="0"/>
          <w:numId w:val="1"/>
        </w:numPr>
        <w:spacing w:after="0" w:line="360" w:lineRule="auto"/>
        <w:jc w:val="both"/>
        <w:rPr>
          <w:rFonts w:ascii="Times New Roman" w:hAnsi="Times New Roman" w:cs="Times New Roman"/>
          <w:sz w:val="24"/>
          <w:szCs w:val="24"/>
        </w:rPr>
      </w:pPr>
      <w:r w:rsidRPr="00977170">
        <w:rPr>
          <w:rFonts w:ascii="Times New Roman" w:hAnsi="Times New Roman" w:cs="Times New Roman"/>
          <w:sz w:val="24"/>
          <w:szCs w:val="24"/>
        </w:rPr>
        <w:t>The respondent shall bear the costs of this application on a legal practitioner and client scale.</w:t>
      </w:r>
    </w:p>
    <w:p w:rsidR="00900A70" w:rsidRPr="00977170" w:rsidRDefault="00831C7A" w:rsidP="00831C7A">
      <w:pPr>
        <w:spacing w:after="0" w:line="240" w:lineRule="auto"/>
        <w:jc w:val="both"/>
        <w:rPr>
          <w:rFonts w:ascii="Times New Roman" w:hAnsi="Times New Roman" w:cs="Times New Roman"/>
          <w:sz w:val="24"/>
          <w:szCs w:val="24"/>
        </w:rPr>
      </w:pPr>
      <w:r w:rsidRPr="00977170">
        <w:rPr>
          <w:rFonts w:ascii="Times New Roman" w:hAnsi="Times New Roman" w:cs="Times New Roman"/>
          <w:sz w:val="24"/>
          <w:szCs w:val="24"/>
        </w:rPr>
        <w:t xml:space="preserve"> </w:t>
      </w:r>
      <w:r w:rsidR="0080601F" w:rsidRPr="00977170">
        <w:rPr>
          <w:rFonts w:ascii="Times New Roman" w:hAnsi="Times New Roman" w:cs="Times New Roman"/>
          <w:sz w:val="24"/>
          <w:szCs w:val="24"/>
        </w:rPr>
        <w:t xml:space="preserve"> </w:t>
      </w:r>
      <w:r w:rsidR="0080601F" w:rsidRPr="00977170">
        <w:rPr>
          <w:rFonts w:ascii="Times New Roman" w:hAnsi="Times New Roman" w:cs="Times New Roman"/>
          <w:i/>
          <w:sz w:val="24"/>
          <w:szCs w:val="24"/>
        </w:rPr>
        <w:t xml:space="preserve"> </w:t>
      </w:r>
      <w:r w:rsidR="0080601F" w:rsidRPr="00977170">
        <w:rPr>
          <w:rFonts w:ascii="Times New Roman" w:hAnsi="Times New Roman" w:cs="Times New Roman"/>
          <w:sz w:val="24"/>
          <w:szCs w:val="24"/>
        </w:rPr>
        <w:t xml:space="preserve">   </w:t>
      </w:r>
      <w:r w:rsidR="00482C76" w:rsidRPr="00977170">
        <w:rPr>
          <w:rFonts w:ascii="Times New Roman" w:hAnsi="Times New Roman" w:cs="Times New Roman"/>
          <w:sz w:val="24"/>
          <w:szCs w:val="24"/>
        </w:rPr>
        <w:t xml:space="preserve">  </w:t>
      </w:r>
      <w:r w:rsidR="002F6987" w:rsidRPr="00977170">
        <w:rPr>
          <w:rFonts w:ascii="Times New Roman" w:hAnsi="Times New Roman" w:cs="Times New Roman"/>
          <w:sz w:val="24"/>
          <w:szCs w:val="24"/>
        </w:rPr>
        <w:t xml:space="preserve"> </w:t>
      </w:r>
      <w:r w:rsidR="000F4B14" w:rsidRPr="00977170">
        <w:rPr>
          <w:rFonts w:ascii="Times New Roman" w:hAnsi="Times New Roman" w:cs="Times New Roman"/>
          <w:sz w:val="24"/>
          <w:szCs w:val="24"/>
        </w:rPr>
        <w:t xml:space="preserve"> </w:t>
      </w:r>
      <w:r w:rsidR="00135149" w:rsidRPr="00977170">
        <w:rPr>
          <w:rFonts w:ascii="Times New Roman" w:hAnsi="Times New Roman" w:cs="Times New Roman"/>
          <w:sz w:val="24"/>
          <w:szCs w:val="24"/>
        </w:rPr>
        <w:t xml:space="preserve"> </w:t>
      </w:r>
    </w:p>
    <w:p w:rsidR="009E494A" w:rsidRDefault="009E494A" w:rsidP="00831C7A">
      <w:pPr>
        <w:spacing w:after="0" w:line="240" w:lineRule="auto"/>
        <w:jc w:val="both"/>
        <w:rPr>
          <w:rFonts w:ascii="Times New Roman" w:hAnsi="Times New Roman" w:cs="Times New Roman"/>
        </w:rPr>
      </w:pPr>
    </w:p>
    <w:p w:rsidR="009E494A" w:rsidRDefault="009E494A" w:rsidP="00831C7A">
      <w:pPr>
        <w:spacing w:after="0" w:line="240" w:lineRule="auto"/>
        <w:jc w:val="both"/>
        <w:rPr>
          <w:rFonts w:ascii="Times New Roman" w:hAnsi="Times New Roman" w:cs="Times New Roman"/>
        </w:rPr>
      </w:pPr>
    </w:p>
    <w:p w:rsidR="009E494A" w:rsidRDefault="009E494A" w:rsidP="00831C7A">
      <w:pPr>
        <w:spacing w:after="0" w:line="240" w:lineRule="auto"/>
        <w:jc w:val="both"/>
        <w:rPr>
          <w:rFonts w:ascii="Times New Roman" w:hAnsi="Times New Roman" w:cs="Times New Roman"/>
        </w:rPr>
      </w:pPr>
    </w:p>
    <w:p w:rsidR="009E494A" w:rsidRDefault="009E494A" w:rsidP="00831C7A">
      <w:pPr>
        <w:spacing w:after="0" w:line="240" w:lineRule="auto"/>
        <w:jc w:val="both"/>
        <w:rPr>
          <w:rFonts w:ascii="Times New Roman" w:hAnsi="Times New Roman" w:cs="Times New Roman"/>
        </w:rPr>
      </w:pPr>
    </w:p>
    <w:p w:rsidR="009E494A" w:rsidRDefault="009E494A" w:rsidP="00831C7A">
      <w:pPr>
        <w:spacing w:after="0" w:line="240" w:lineRule="auto"/>
        <w:jc w:val="both"/>
        <w:rPr>
          <w:rFonts w:ascii="Times New Roman" w:hAnsi="Times New Roman" w:cs="Times New Roman"/>
        </w:rPr>
      </w:pPr>
    </w:p>
    <w:p w:rsidR="009E494A" w:rsidRDefault="009E494A" w:rsidP="00831C7A">
      <w:pPr>
        <w:spacing w:after="0" w:line="240" w:lineRule="auto"/>
        <w:jc w:val="both"/>
        <w:rPr>
          <w:rFonts w:ascii="Times New Roman" w:hAnsi="Times New Roman" w:cs="Times New Roman"/>
        </w:rPr>
      </w:pPr>
    </w:p>
    <w:p w:rsidR="009E494A" w:rsidRDefault="009E494A" w:rsidP="00831C7A">
      <w:pPr>
        <w:spacing w:after="0" w:line="240" w:lineRule="auto"/>
        <w:jc w:val="both"/>
        <w:rPr>
          <w:rFonts w:ascii="Times New Roman" w:hAnsi="Times New Roman" w:cs="Times New Roman"/>
          <w:sz w:val="24"/>
          <w:szCs w:val="24"/>
        </w:rPr>
      </w:pPr>
      <w:r w:rsidRPr="009E494A">
        <w:rPr>
          <w:rFonts w:ascii="Times New Roman" w:hAnsi="Times New Roman" w:cs="Times New Roman"/>
          <w:i/>
          <w:sz w:val="24"/>
          <w:szCs w:val="24"/>
        </w:rPr>
        <w:t>I</w:t>
      </w:r>
      <w:r>
        <w:rPr>
          <w:rFonts w:ascii="Times New Roman" w:hAnsi="Times New Roman" w:cs="Times New Roman"/>
          <w:i/>
          <w:sz w:val="24"/>
          <w:szCs w:val="24"/>
        </w:rPr>
        <w:t xml:space="preserve">. </w:t>
      </w:r>
      <w:proofErr w:type="spellStart"/>
      <w:r>
        <w:rPr>
          <w:rFonts w:ascii="Times New Roman" w:hAnsi="Times New Roman" w:cs="Times New Roman"/>
          <w:i/>
          <w:sz w:val="24"/>
          <w:szCs w:val="24"/>
        </w:rPr>
        <w:t>Murambasvina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Tizirai-Chapwanya</w:t>
      </w:r>
      <w:proofErr w:type="spellEnd"/>
      <w:r>
        <w:rPr>
          <w:rFonts w:ascii="Times New Roman" w:hAnsi="Times New Roman" w:cs="Times New Roman"/>
          <w:sz w:val="24"/>
          <w:szCs w:val="24"/>
        </w:rPr>
        <w:t>, applicant’s legal practitioners</w:t>
      </w:r>
    </w:p>
    <w:p w:rsidR="009E494A" w:rsidRPr="009E494A" w:rsidRDefault="009E494A" w:rsidP="00831C7A">
      <w:pPr>
        <w:spacing w:after="0" w:line="240" w:lineRule="auto"/>
        <w:jc w:val="both"/>
        <w:rPr>
          <w:rFonts w:ascii="Times New Roman" w:hAnsi="Times New Roman" w:cs="Times New Roman"/>
          <w:sz w:val="24"/>
          <w:szCs w:val="24"/>
        </w:rPr>
      </w:pPr>
      <w:proofErr w:type="spellStart"/>
      <w:r>
        <w:rPr>
          <w:rFonts w:ascii="Times New Roman" w:hAnsi="Times New Roman" w:cs="Times New Roman"/>
          <w:i/>
          <w:sz w:val="24"/>
          <w:szCs w:val="24"/>
        </w:rPr>
        <w:t>Mwonzora</w:t>
      </w:r>
      <w:proofErr w:type="spellEnd"/>
      <w:r>
        <w:rPr>
          <w:rFonts w:ascii="Times New Roman" w:hAnsi="Times New Roman" w:cs="Times New Roman"/>
          <w:i/>
          <w:sz w:val="24"/>
          <w:szCs w:val="24"/>
        </w:rPr>
        <w:t xml:space="preserve"> &amp; Associates</w:t>
      </w:r>
      <w:r>
        <w:rPr>
          <w:rFonts w:ascii="Times New Roman" w:hAnsi="Times New Roman" w:cs="Times New Roman"/>
          <w:sz w:val="24"/>
          <w:szCs w:val="24"/>
        </w:rPr>
        <w:t>, respondent’s legal practitioners</w:t>
      </w:r>
    </w:p>
    <w:sectPr w:rsidR="009E494A" w:rsidRPr="009E494A">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0F9" w:rsidRDefault="008500F9" w:rsidP="00977170">
      <w:pPr>
        <w:spacing w:after="0" w:line="240" w:lineRule="auto"/>
      </w:pPr>
      <w:r>
        <w:separator/>
      </w:r>
    </w:p>
  </w:endnote>
  <w:endnote w:type="continuationSeparator" w:id="0">
    <w:p w:rsidR="008500F9" w:rsidRDefault="008500F9" w:rsidP="009771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0F9" w:rsidRDefault="008500F9" w:rsidP="00977170">
      <w:pPr>
        <w:spacing w:after="0" w:line="240" w:lineRule="auto"/>
      </w:pPr>
      <w:r>
        <w:separator/>
      </w:r>
    </w:p>
  </w:footnote>
  <w:footnote w:type="continuationSeparator" w:id="0">
    <w:p w:rsidR="008500F9" w:rsidRDefault="008500F9" w:rsidP="009771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5018288"/>
      <w:docPartObj>
        <w:docPartGallery w:val="Page Numbers (Top of Page)"/>
        <w:docPartUnique/>
      </w:docPartObj>
    </w:sdtPr>
    <w:sdtEndPr>
      <w:rPr>
        <w:noProof/>
      </w:rPr>
    </w:sdtEndPr>
    <w:sdtContent>
      <w:p w:rsidR="00977170" w:rsidRDefault="00977170">
        <w:pPr>
          <w:pStyle w:val="Header"/>
          <w:jc w:val="right"/>
          <w:rPr>
            <w:noProof/>
          </w:rPr>
        </w:pPr>
        <w:r>
          <w:fldChar w:fldCharType="begin"/>
        </w:r>
        <w:r>
          <w:instrText xml:space="preserve"> PAGE   \* MERGEFORMAT </w:instrText>
        </w:r>
        <w:r>
          <w:fldChar w:fldCharType="separate"/>
        </w:r>
        <w:r w:rsidR="008F22BC">
          <w:rPr>
            <w:noProof/>
          </w:rPr>
          <w:t>1</w:t>
        </w:r>
        <w:r>
          <w:rPr>
            <w:noProof/>
          </w:rPr>
          <w:fldChar w:fldCharType="end"/>
        </w:r>
      </w:p>
      <w:p w:rsidR="00977170" w:rsidRDefault="00977170">
        <w:pPr>
          <w:pStyle w:val="Header"/>
          <w:jc w:val="right"/>
          <w:rPr>
            <w:noProof/>
          </w:rPr>
        </w:pPr>
        <w:r>
          <w:rPr>
            <w:noProof/>
          </w:rPr>
          <w:t>HH</w:t>
        </w:r>
        <w:r w:rsidR="00536D89">
          <w:rPr>
            <w:noProof/>
          </w:rPr>
          <w:t xml:space="preserve"> 479-15</w:t>
        </w:r>
      </w:p>
      <w:p w:rsidR="00977170" w:rsidRDefault="00977170">
        <w:pPr>
          <w:pStyle w:val="Header"/>
          <w:jc w:val="right"/>
        </w:pPr>
        <w:r>
          <w:rPr>
            <w:noProof/>
          </w:rPr>
          <w:t>HC 7998/14</w:t>
        </w:r>
      </w:p>
    </w:sdtContent>
  </w:sdt>
  <w:p w:rsidR="00977170" w:rsidRDefault="009771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A47B33"/>
    <w:multiLevelType w:val="hybridMultilevel"/>
    <w:tmpl w:val="F790F884"/>
    <w:lvl w:ilvl="0" w:tplc="57829992">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F1C"/>
    <w:rsid w:val="00011222"/>
    <w:rsid w:val="00030155"/>
    <w:rsid w:val="00051922"/>
    <w:rsid w:val="00080C3D"/>
    <w:rsid w:val="000F4B14"/>
    <w:rsid w:val="00135149"/>
    <w:rsid w:val="001B104E"/>
    <w:rsid w:val="002942A7"/>
    <w:rsid w:val="002F6987"/>
    <w:rsid w:val="00377DF5"/>
    <w:rsid w:val="003D3522"/>
    <w:rsid w:val="003F73E6"/>
    <w:rsid w:val="0040208F"/>
    <w:rsid w:val="004649E4"/>
    <w:rsid w:val="00482C76"/>
    <w:rsid w:val="004A62BE"/>
    <w:rsid w:val="00503D76"/>
    <w:rsid w:val="00536D89"/>
    <w:rsid w:val="006E3C5F"/>
    <w:rsid w:val="00742325"/>
    <w:rsid w:val="007D4E22"/>
    <w:rsid w:val="0080601F"/>
    <w:rsid w:val="00831C7A"/>
    <w:rsid w:val="008500F9"/>
    <w:rsid w:val="008B4BD0"/>
    <w:rsid w:val="008F22BC"/>
    <w:rsid w:val="00900A70"/>
    <w:rsid w:val="009477E5"/>
    <w:rsid w:val="0096433D"/>
    <w:rsid w:val="00977170"/>
    <w:rsid w:val="00983E44"/>
    <w:rsid w:val="00983E9A"/>
    <w:rsid w:val="009B0F1C"/>
    <w:rsid w:val="009E494A"/>
    <w:rsid w:val="00A03045"/>
    <w:rsid w:val="00A93945"/>
    <w:rsid w:val="00AE0285"/>
    <w:rsid w:val="00B66EE1"/>
    <w:rsid w:val="00B867EA"/>
    <w:rsid w:val="00C531F5"/>
    <w:rsid w:val="00C96E3F"/>
    <w:rsid w:val="00D063E4"/>
    <w:rsid w:val="00E416BC"/>
    <w:rsid w:val="00EE4C33"/>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1C7A"/>
    <w:pPr>
      <w:ind w:left="720"/>
      <w:contextualSpacing/>
    </w:pPr>
  </w:style>
  <w:style w:type="paragraph" w:styleId="Header">
    <w:name w:val="header"/>
    <w:basedOn w:val="Normal"/>
    <w:link w:val="HeaderChar"/>
    <w:uiPriority w:val="99"/>
    <w:unhideWhenUsed/>
    <w:rsid w:val="009771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7170"/>
  </w:style>
  <w:style w:type="paragraph" w:styleId="Footer">
    <w:name w:val="footer"/>
    <w:basedOn w:val="Normal"/>
    <w:link w:val="FooterChar"/>
    <w:uiPriority w:val="99"/>
    <w:unhideWhenUsed/>
    <w:rsid w:val="009771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7170"/>
  </w:style>
  <w:style w:type="paragraph" w:styleId="BalloonText">
    <w:name w:val="Balloon Text"/>
    <w:basedOn w:val="Normal"/>
    <w:link w:val="BalloonTextChar"/>
    <w:uiPriority w:val="99"/>
    <w:semiHidden/>
    <w:unhideWhenUsed/>
    <w:rsid w:val="000112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12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1C7A"/>
    <w:pPr>
      <w:ind w:left="720"/>
      <w:contextualSpacing/>
    </w:pPr>
  </w:style>
  <w:style w:type="paragraph" w:styleId="Header">
    <w:name w:val="header"/>
    <w:basedOn w:val="Normal"/>
    <w:link w:val="HeaderChar"/>
    <w:uiPriority w:val="99"/>
    <w:unhideWhenUsed/>
    <w:rsid w:val="009771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7170"/>
  </w:style>
  <w:style w:type="paragraph" w:styleId="Footer">
    <w:name w:val="footer"/>
    <w:basedOn w:val="Normal"/>
    <w:link w:val="FooterChar"/>
    <w:uiPriority w:val="99"/>
    <w:unhideWhenUsed/>
    <w:rsid w:val="009771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7170"/>
  </w:style>
  <w:style w:type="paragraph" w:styleId="BalloonText">
    <w:name w:val="Balloon Text"/>
    <w:basedOn w:val="Normal"/>
    <w:link w:val="BalloonTextChar"/>
    <w:uiPriority w:val="99"/>
    <w:semiHidden/>
    <w:unhideWhenUsed/>
    <w:rsid w:val="000112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12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1588</Words>
  <Characters>9052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2015-05-26T14:21:00Z</cp:lastPrinted>
  <dcterms:created xsi:type="dcterms:W3CDTF">2015-06-01T12:25:00Z</dcterms:created>
  <dcterms:modified xsi:type="dcterms:W3CDTF">2015-06-01T12:25:00Z</dcterms:modified>
</cp:coreProperties>
</file>