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A" w:rsidRDefault="007F79E8" w:rsidP="007F79E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BRADHA ENGINEERING (PVT) LTD</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GODWIN GOMWE</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 HOPE HOUSING COOPERATIVE </w:t>
      </w:r>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(Herein represented by </w:t>
      </w:r>
      <w:r w:rsidR="008439AD">
        <w:rPr>
          <w:rFonts w:ascii="Times New Roman" w:hAnsi="Times New Roman" w:cs="Times New Roman"/>
          <w:sz w:val="24"/>
          <w:szCs w:val="24"/>
        </w:rPr>
        <w:t>(INNOCENT MANANGO</w:t>
      </w:r>
      <w:r>
        <w:rPr>
          <w:rFonts w:ascii="Times New Roman" w:hAnsi="Times New Roman" w:cs="Times New Roman"/>
          <w:sz w:val="24"/>
          <w:szCs w:val="24"/>
        </w:rPr>
        <w:t>)</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JOSIAH TONGOGARA HOUSING COOPERATIVE </w:t>
      </w:r>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(Herein represented by CLEVER MUSA)</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TAWANA (TI)</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BRIGHT MUNEMO</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F79E8"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MATEYO D</w:t>
      </w:r>
    </w:p>
    <w:p w:rsidR="007F79E8" w:rsidRDefault="007F79E8" w:rsidP="007F79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439AD" w:rsidRDefault="007F79E8"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p>
    <w:p w:rsidR="008439AD" w:rsidRDefault="008439AD" w:rsidP="007F79E8">
      <w:pPr>
        <w:spacing w:after="0" w:line="240" w:lineRule="auto"/>
        <w:jc w:val="both"/>
        <w:rPr>
          <w:rFonts w:ascii="Times New Roman" w:hAnsi="Times New Roman" w:cs="Times New Roman"/>
          <w:sz w:val="24"/>
          <w:szCs w:val="24"/>
        </w:rPr>
      </w:pPr>
    </w:p>
    <w:p w:rsidR="008439AD" w:rsidRDefault="008439AD" w:rsidP="007F79E8">
      <w:pPr>
        <w:spacing w:after="0" w:line="240" w:lineRule="auto"/>
        <w:jc w:val="both"/>
        <w:rPr>
          <w:rFonts w:ascii="Times New Roman" w:hAnsi="Times New Roman" w:cs="Times New Roman"/>
          <w:sz w:val="24"/>
          <w:szCs w:val="24"/>
        </w:rPr>
      </w:pPr>
    </w:p>
    <w:p w:rsidR="00552F95" w:rsidRDefault="00552F95" w:rsidP="007F79E8">
      <w:pPr>
        <w:spacing w:after="0" w:line="240" w:lineRule="auto"/>
        <w:jc w:val="both"/>
        <w:rPr>
          <w:rFonts w:ascii="Times New Roman" w:hAnsi="Times New Roman" w:cs="Times New Roman"/>
          <w:sz w:val="24"/>
          <w:szCs w:val="24"/>
        </w:rPr>
      </w:pPr>
    </w:p>
    <w:p w:rsidR="00552F95" w:rsidRDefault="00552F95"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52F95" w:rsidRDefault="00552F95"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BB65A8" w:rsidRDefault="005737B6" w:rsidP="007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 5 &amp; 10</w:t>
      </w:r>
      <w:r w:rsidR="00BB65A8">
        <w:rPr>
          <w:rFonts w:ascii="Times New Roman" w:hAnsi="Times New Roman" w:cs="Times New Roman"/>
          <w:sz w:val="24"/>
          <w:szCs w:val="24"/>
        </w:rPr>
        <w:t xml:space="preserve"> June 2015</w:t>
      </w:r>
    </w:p>
    <w:p w:rsidR="00BB65A8" w:rsidRDefault="00BB65A8" w:rsidP="007F79E8">
      <w:pPr>
        <w:spacing w:after="0" w:line="240" w:lineRule="auto"/>
        <w:jc w:val="both"/>
        <w:rPr>
          <w:rFonts w:ascii="Times New Roman" w:hAnsi="Times New Roman" w:cs="Times New Roman"/>
          <w:sz w:val="24"/>
          <w:szCs w:val="24"/>
        </w:rPr>
      </w:pPr>
    </w:p>
    <w:p w:rsidR="00BB65A8" w:rsidRDefault="00BB65A8" w:rsidP="007F79E8">
      <w:pPr>
        <w:spacing w:after="0" w:line="240" w:lineRule="auto"/>
        <w:jc w:val="both"/>
        <w:rPr>
          <w:rFonts w:ascii="Times New Roman" w:hAnsi="Times New Roman" w:cs="Times New Roman"/>
          <w:sz w:val="24"/>
          <w:szCs w:val="24"/>
        </w:rPr>
      </w:pPr>
    </w:p>
    <w:p w:rsidR="00BB65A8" w:rsidRDefault="00BB65A8" w:rsidP="007F79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BB65A8" w:rsidRDefault="00BB65A8" w:rsidP="007F79E8">
      <w:pPr>
        <w:spacing w:after="0" w:line="240" w:lineRule="auto"/>
        <w:jc w:val="both"/>
        <w:rPr>
          <w:rFonts w:ascii="Times New Roman" w:hAnsi="Times New Roman" w:cs="Times New Roman"/>
          <w:b/>
          <w:sz w:val="24"/>
          <w:szCs w:val="24"/>
        </w:rPr>
      </w:pPr>
    </w:p>
    <w:p w:rsidR="00BB65A8" w:rsidRDefault="00BB65A8" w:rsidP="007F79E8">
      <w:pPr>
        <w:spacing w:after="0" w:line="240" w:lineRule="auto"/>
        <w:jc w:val="both"/>
        <w:rPr>
          <w:rFonts w:ascii="Times New Roman" w:hAnsi="Times New Roman" w:cs="Times New Roman"/>
          <w:b/>
          <w:sz w:val="24"/>
          <w:szCs w:val="24"/>
        </w:rPr>
      </w:pPr>
    </w:p>
    <w:p w:rsidR="00BB65A8" w:rsidRDefault="00BB65A8" w:rsidP="007F79E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Dzvetero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for the applicant </w:t>
      </w:r>
    </w:p>
    <w:p w:rsidR="00BB65A8" w:rsidRDefault="00BB65A8" w:rsidP="007F79E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Ndomene</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1</w:t>
      </w:r>
      <w:r w:rsidRPr="00BB65A8">
        <w:rPr>
          <w:rFonts w:ascii="Times New Roman" w:hAnsi="Times New Roman" w:cs="Times New Roman"/>
          <w:sz w:val="24"/>
          <w:szCs w:val="24"/>
          <w:vertAlign w:val="superscript"/>
        </w:rPr>
        <w:t>st</w:t>
      </w:r>
      <w:r>
        <w:rPr>
          <w:rFonts w:ascii="Times New Roman" w:hAnsi="Times New Roman" w:cs="Times New Roman"/>
          <w:sz w:val="24"/>
          <w:szCs w:val="24"/>
        </w:rPr>
        <w:t xml:space="preserve"> -6</w:t>
      </w:r>
      <w:r w:rsidRPr="00BB65A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BB65A8" w:rsidRDefault="00BB65A8" w:rsidP="007F79E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Furidzo</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7</w:t>
      </w:r>
      <w:r w:rsidRPr="00BB65A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BB65A8" w:rsidRDefault="00BB65A8" w:rsidP="007F79E8">
      <w:pPr>
        <w:spacing w:after="0" w:line="240" w:lineRule="auto"/>
        <w:jc w:val="both"/>
        <w:rPr>
          <w:rFonts w:ascii="Times New Roman" w:hAnsi="Times New Roman" w:cs="Times New Roman"/>
          <w:sz w:val="24"/>
          <w:szCs w:val="24"/>
        </w:rPr>
      </w:pPr>
    </w:p>
    <w:p w:rsidR="00BB65A8" w:rsidRDefault="00BB65A8" w:rsidP="007F79E8">
      <w:pPr>
        <w:spacing w:after="0" w:line="240" w:lineRule="auto"/>
        <w:jc w:val="both"/>
        <w:rPr>
          <w:rFonts w:ascii="Times New Roman" w:hAnsi="Times New Roman" w:cs="Times New Roman"/>
          <w:sz w:val="24"/>
          <w:szCs w:val="24"/>
        </w:rPr>
      </w:pPr>
    </w:p>
    <w:p w:rsidR="00BB65A8" w:rsidRDefault="00BB65A8"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094B">
        <w:rPr>
          <w:rFonts w:ascii="Times New Roman" w:hAnsi="Times New Roman" w:cs="Times New Roman"/>
          <w:sz w:val="24"/>
          <w:szCs w:val="24"/>
        </w:rPr>
        <w:t xml:space="preserve">MTSHIYA J: </w:t>
      </w:r>
      <w:r>
        <w:rPr>
          <w:rFonts w:ascii="Times New Roman" w:hAnsi="Times New Roman" w:cs="Times New Roman"/>
          <w:sz w:val="24"/>
          <w:szCs w:val="24"/>
        </w:rPr>
        <w:t>This is an urgent application wherein the applicant</w:t>
      </w:r>
      <w:r w:rsidR="005737B6">
        <w:rPr>
          <w:rFonts w:ascii="Times New Roman" w:hAnsi="Times New Roman" w:cs="Times New Roman"/>
          <w:sz w:val="24"/>
          <w:szCs w:val="24"/>
        </w:rPr>
        <w:t xml:space="preserve"> prays for a spoliation order in the following terms</w:t>
      </w:r>
      <w:r>
        <w:rPr>
          <w:rFonts w:ascii="Times New Roman" w:hAnsi="Times New Roman" w:cs="Times New Roman"/>
          <w:sz w:val="24"/>
          <w:szCs w:val="24"/>
        </w:rPr>
        <w:t>:</w:t>
      </w:r>
    </w:p>
    <w:p w:rsidR="003417C9" w:rsidRPr="00F73A38" w:rsidRDefault="003417C9" w:rsidP="003417C9">
      <w:pPr>
        <w:spacing w:after="0" w:line="360" w:lineRule="auto"/>
        <w:jc w:val="both"/>
        <w:rPr>
          <w:rFonts w:ascii="Times New Roman" w:hAnsi="Times New Roman" w:cs="Times New Roman"/>
        </w:rPr>
      </w:pPr>
      <w:r>
        <w:rPr>
          <w:rFonts w:ascii="Times New Roman" w:hAnsi="Times New Roman" w:cs="Times New Roman"/>
          <w:sz w:val="24"/>
          <w:szCs w:val="24"/>
        </w:rPr>
        <w:tab/>
      </w:r>
      <w:r w:rsidR="00F73A38">
        <w:rPr>
          <w:rFonts w:ascii="Times New Roman" w:hAnsi="Times New Roman" w:cs="Times New Roman"/>
          <w:sz w:val="24"/>
          <w:szCs w:val="24"/>
        </w:rPr>
        <w:t>“</w:t>
      </w:r>
      <w:r w:rsidRPr="00F73A38">
        <w:rPr>
          <w:rFonts w:ascii="Times New Roman" w:hAnsi="Times New Roman" w:cs="Times New Roman"/>
        </w:rPr>
        <w:t>TERMS OF THE FINAL ORDER</w:t>
      </w:r>
    </w:p>
    <w:p w:rsidR="003417C9" w:rsidRDefault="003417C9" w:rsidP="00341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you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an order in the following terms should not be granted;</w:t>
      </w:r>
    </w:p>
    <w:p w:rsidR="003417C9" w:rsidRPr="003417C9" w:rsidRDefault="003417C9" w:rsidP="003417C9">
      <w:pPr>
        <w:pStyle w:val="ListParagraph"/>
        <w:numPr>
          <w:ilvl w:val="0"/>
          <w:numId w:val="2"/>
        </w:numPr>
        <w:spacing w:after="0" w:line="360" w:lineRule="auto"/>
        <w:jc w:val="both"/>
        <w:rPr>
          <w:rFonts w:ascii="Times New Roman" w:hAnsi="Times New Roman" w:cs="Times New Roman"/>
        </w:rPr>
      </w:pPr>
      <w:r w:rsidRPr="003417C9">
        <w:rPr>
          <w:rFonts w:ascii="Times New Roman" w:hAnsi="Times New Roman" w:cs="Times New Roman"/>
        </w:rPr>
        <w:t>The interim relief granted by this Court on the …… day of ….. 2015 be and is hereby confirmed</w:t>
      </w:r>
    </w:p>
    <w:p w:rsidR="003417C9" w:rsidRPr="003417C9" w:rsidRDefault="003417C9" w:rsidP="003417C9">
      <w:pPr>
        <w:spacing w:after="0" w:line="360" w:lineRule="auto"/>
        <w:ind w:left="720"/>
        <w:jc w:val="both"/>
        <w:rPr>
          <w:rFonts w:ascii="Times New Roman" w:hAnsi="Times New Roman" w:cs="Times New Roman"/>
        </w:rPr>
      </w:pPr>
      <w:r w:rsidRPr="003417C9">
        <w:rPr>
          <w:rFonts w:ascii="Times New Roman" w:hAnsi="Times New Roman" w:cs="Times New Roman"/>
        </w:rPr>
        <w:t>INTERIM RELIEF</w:t>
      </w:r>
    </w:p>
    <w:p w:rsidR="003417C9" w:rsidRPr="003417C9" w:rsidRDefault="003417C9" w:rsidP="003417C9">
      <w:pPr>
        <w:spacing w:after="0" w:line="360" w:lineRule="auto"/>
        <w:ind w:left="720"/>
        <w:jc w:val="both"/>
        <w:rPr>
          <w:rFonts w:ascii="Times New Roman" w:hAnsi="Times New Roman" w:cs="Times New Roman"/>
        </w:rPr>
      </w:pPr>
      <w:r w:rsidRPr="003417C9">
        <w:rPr>
          <w:rFonts w:ascii="Times New Roman" w:hAnsi="Times New Roman" w:cs="Times New Roman"/>
        </w:rPr>
        <w:t>Pending the return day, it is hereby ordered that;</w:t>
      </w:r>
    </w:p>
    <w:p w:rsidR="003417C9" w:rsidRPr="003417C9" w:rsidRDefault="003417C9" w:rsidP="003417C9">
      <w:pPr>
        <w:pStyle w:val="ListParagraph"/>
        <w:numPr>
          <w:ilvl w:val="0"/>
          <w:numId w:val="3"/>
        </w:numPr>
        <w:spacing w:after="0" w:line="360" w:lineRule="auto"/>
        <w:jc w:val="both"/>
        <w:rPr>
          <w:rFonts w:ascii="Times New Roman" w:hAnsi="Times New Roman" w:cs="Times New Roman"/>
        </w:rPr>
      </w:pPr>
      <w:r w:rsidRPr="003417C9">
        <w:rPr>
          <w:rFonts w:ascii="Times New Roman" w:hAnsi="Times New Roman" w:cs="Times New Roman"/>
        </w:rPr>
        <w:t>Applicant, and those claiming possession through him, is hereby declared to have peaceful and undisturbed possession of and use of 95 stands being stands numbers 8838 to 8930, 8736 (Church stand) , 8737 (</w:t>
      </w:r>
      <w:proofErr w:type="spellStart"/>
      <w:r w:rsidRPr="003417C9">
        <w:rPr>
          <w:rFonts w:ascii="Times New Roman" w:hAnsi="Times New Roman" w:cs="Times New Roman"/>
        </w:rPr>
        <w:t>Creche</w:t>
      </w:r>
      <w:proofErr w:type="spellEnd"/>
      <w:r w:rsidRPr="003417C9">
        <w:rPr>
          <w:rFonts w:ascii="Times New Roman" w:hAnsi="Times New Roman" w:cs="Times New Roman"/>
        </w:rPr>
        <w:t xml:space="preserve"> Stand) and open space stand. </w:t>
      </w:r>
    </w:p>
    <w:p w:rsidR="003417C9" w:rsidRPr="003417C9" w:rsidRDefault="003417C9" w:rsidP="003417C9">
      <w:pPr>
        <w:pStyle w:val="ListParagraph"/>
        <w:numPr>
          <w:ilvl w:val="0"/>
          <w:numId w:val="3"/>
        </w:numPr>
        <w:spacing w:after="0" w:line="360" w:lineRule="auto"/>
        <w:jc w:val="both"/>
        <w:rPr>
          <w:rFonts w:ascii="Times New Roman" w:hAnsi="Times New Roman" w:cs="Times New Roman"/>
        </w:rPr>
      </w:pPr>
      <w:r w:rsidRPr="003417C9">
        <w:rPr>
          <w:rFonts w:ascii="Times New Roman" w:hAnsi="Times New Roman" w:cs="Times New Roman"/>
        </w:rPr>
        <w:lastRenderedPageBreak/>
        <w:t>1</w:t>
      </w:r>
      <w:r w:rsidRPr="003417C9">
        <w:rPr>
          <w:rFonts w:ascii="Times New Roman" w:hAnsi="Times New Roman" w:cs="Times New Roman"/>
          <w:vertAlign w:val="superscript"/>
        </w:rPr>
        <w:t>st</w:t>
      </w:r>
      <w:r w:rsidRPr="003417C9">
        <w:rPr>
          <w:rFonts w:ascii="Times New Roman" w:hAnsi="Times New Roman" w:cs="Times New Roman"/>
        </w:rPr>
        <w:t xml:space="preserve"> -6</w:t>
      </w:r>
      <w:r w:rsidRPr="003417C9">
        <w:rPr>
          <w:rFonts w:ascii="Times New Roman" w:hAnsi="Times New Roman" w:cs="Times New Roman"/>
          <w:vertAlign w:val="superscript"/>
        </w:rPr>
        <w:t>th</w:t>
      </w:r>
      <w:r w:rsidRPr="003417C9">
        <w:rPr>
          <w:rFonts w:ascii="Times New Roman" w:hAnsi="Times New Roman" w:cs="Times New Roman"/>
        </w:rPr>
        <w:t xml:space="preserve"> Respondents are hereby ordered to return Applicant status quo ante prior to this spoliation such that Applicant is returned its peaceful, quiet and undisturbed possession, occupation and use of 95 stands being stands numbers 8838 to 8930, 8736 (Church stand), 8737 (</w:t>
      </w:r>
      <w:proofErr w:type="spellStart"/>
      <w:r w:rsidRPr="003417C9">
        <w:rPr>
          <w:rFonts w:ascii="Times New Roman" w:hAnsi="Times New Roman" w:cs="Times New Roman"/>
        </w:rPr>
        <w:t>Creche</w:t>
      </w:r>
      <w:proofErr w:type="spellEnd"/>
      <w:r w:rsidRPr="003417C9">
        <w:rPr>
          <w:rFonts w:ascii="Times New Roman" w:hAnsi="Times New Roman" w:cs="Times New Roman"/>
        </w:rPr>
        <w:t xml:space="preserve"> Stand) and open space stand.  </w:t>
      </w:r>
    </w:p>
    <w:p w:rsidR="003417C9" w:rsidRPr="003417C9" w:rsidRDefault="003417C9" w:rsidP="003417C9">
      <w:pPr>
        <w:spacing w:after="0" w:line="360" w:lineRule="auto"/>
        <w:ind w:left="720"/>
        <w:jc w:val="both"/>
        <w:rPr>
          <w:rFonts w:ascii="Times New Roman" w:hAnsi="Times New Roman" w:cs="Times New Roman"/>
        </w:rPr>
      </w:pPr>
      <w:r w:rsidRPr="003417C9">
        <w:rPr>
          <w:rFonts w:ascii="Times New Roman" w:hAnsi="Times New Roman" w:cs="Times New Roman"/>
        </w:rPr>
        <w:t>SERVICE OF THE PROVISIONAL ORDER</w:t>
      </w:r>
    </w:p>
    <w:p w:rsidR="003417C9" w:rsidRPr="003417C9" w:rsidRDefault="003417C9" w:rsidP="003417C9">
      <w:pPr>
        <w:pStyle w:val="ListParagraph"/>
        <w:numPr>
          <w:ilvl w:val="0"/>
          <w:numId w:val="4"/>
        </w:numPr>
        <w:spacing w:after="0" w:line="360" w:lineRule="auto"/>
        <w:jc w:val="both"/>
        <w:rPr>
          <w:rFonts w:ascii="Times New Roman" w:hAnsi="Times New Roman" w:cs="Times New Roman"/>
        </w:rPr>
      </w:pPr>
      <w:r w:rsidRPr="003417C9">
        <w:rPr>
          <w:rFonts w:ascii="Times New Roman" w:hAnsi="Times New Roman" w:cs="Times New Roman"/>
        </w:rPr>
        <w:t>Applicant’s legal practitioners shall be and are hereby granted leave to serve this provisional order upon Respondents</w:t>
      </w:r>
      <w:r>
        <w:rPr>
          <w:rFonts w:ascii="Times New Roman" w:hAnsi="Times New Roman" w:cs="Times New Roman"/>
        </w:rPr>
        <w:t>”</w:t>
      </w:r>
      <w:r w:rsidRPr="003417C9">
        <w:rPr>
          <w:rFonts w:ascii="Times New Roman" w:hAnsi="Times New Roman" w:cs="Times New Roman"/>
        </w:rPr>
        <w:t xml:space="preserve">. </w:t>
      </w:r>
    </w:p>
    <w:p w:rsidR="00BB65A8" w:rsidRPr="003417C9" w:rsidRDefault="00BB65A8" w:rsidP="007F79E8">
      <w:pPr>
        <w:spacing w:after="0" w:line="240" w:lineRule="auto"/>
        <w:jc w:val="both"/>
        <w:rPr>
          <w:rFonts w:ascii="Times New Roman" w:hAnsi="Times New Roman" w:cs="Times New Roman"/>
        </w:rPr>
      </w:pPr>
    </w:p>
    <w:p w:rsidR="00FA49F9" w:rsidRDefault="00BB65A8"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first appeared before me on 3 June 2015. I urged them to discuss an amicable</w:t>
      </w:r>
      <w:r w:rsidR="00FA49F9">
        <w:rPr>
          <w:rFonts w:ascii="Times New Roman" w:hAnsi="Times New Roman" w:cs="Times New Roman"/>
          <w:sz w:val="24"/>
          <w:szCs w:val="24"/>
        </w:rPr>
        <w:t xml:space="preserve"> settlement and postponed the matter to 5 June, 2015. Settlement failed and</w:t>
      </w:r>
      <w:r w:rsidR="00F73A38">
        <w:rPr>
          <w:rFonts w:ascii="Times New Roman" w:hAnsi="Times New Roman" w:cs="Times New Roman"/>
          <w:sz w:val="24"/>
          <w:szCs w:val="24"/>
        </w:rPr>
        <w:t xml:space="preserve"> I</w:t>
      </w:r>
      <w:r w:rsidR="00FA49F9">
        <w:rPr>
          <w:rFonts w:ascii="Times New Roman" w:hAnsi="Times New Roman" w:cs="Times New Roman"/>
          <w:sz w:val="24"/>
          <w:szCs w:val="24"/>
        </w:rPr>
        <w:t xml:space="preserve"> had to hear arguments.</w:t>
      </w:r>
    </w:p>
    <w:p w:rsidR="004938F2" w:rsidRDefault="00FA49F9"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Furidzo</w:t>
      </w:r>
      <w:proofErr w:type="spellEnd"/>
      <w:r w:rsidR="00F73A38">
        <w:rPr>
          <w:rFonts w:ascii="Times New Roman" w:hAnsi="Times New Roman" w:cs="Times New Roman"/>
          <w:i/>
          <w:sz w:val="24"/>
          <w:szCs w:val="24"/>
        </w:rPr>
        <w:t>,</w:t>
      </w:r>
      <w:r>
        <w:rPr>
          <w:rFonts w:ascii="Times New Roman" w:hAnsi="Times New Roman" w:cs="Times New Roman"/>
          <w:sz w:val="24"/>
          <w:szCs w:val="24"/>
        </w:rPr>
        <w:t xml:space="preserve"> for the seventh respondent</w:t>
      </w:r>
      <w:r w:rsidR="00F73A38">
        <w:rPr>
          <w:rFonts w:ascii="Times New Roman" w:hAnsi="Times New Roman" w:cs="Times New Roman"/>
          <w:sz w:val="24"/>
          <w:szCs w:val="24"/>
        </w:rPr>
        <w:t>,</w:t>
      </w:r>
      <w:r>
        <w:rPr>
          <w:rFonts w:ascii="Times New Roman" w:hAnsi="Times New Roman" w:cs="Times New Roman"/>
          <w:sz w:val="24"/>
          <w:szCs w:val="24"/>
        </w:rPr>
        <w:t xml:space="preserve"> submitted that the matter was not urgent because the events complained of occurred on 8 January 2015. Furthermore, </w:t>
      </w:r>
      <w:r w:rsidR="00F73A38">
        <w:rPr>
          <w:rFonts w:ascii="Times New Roman" w:hAnsi="Times New Roman" w:cs="Times New Roman"/>
          <w:sz w:val="24"/>
          <w:szCs w:val="24"/>
        </w:rPr>
        <w:t>he</w:t>
      </w:r>
      <w:r>
        <w:rPr>
          <w:rFonts w:ascii="Times New Roman" w:hAnsi="Times New Roman" w:cs="Times New Roman"/>
          <w:sz w:val="24"/>
          <w:szCs w:val="24"/>
        </w:rPr>
        <w:t xml:space="preserve"> argued, the matter was </w:t>
      </w:r>
      <w:r>
        <w:rPr>
          <w:rFonts w:ascii="Times New Roman" w:hAnsi="Times New Roman" w:cs="Times New Roman"/>
          <w:i/>
          <w:sz w:val="24"/>
          <w:szCs w:val="24"/>
        </w:rPr>
        <w:t>res judicata</w:t>
      </w:r>
      <w:r>
        <w:rPr>
          <w:rFonts w:ascii="Times New Roman" w:hAnsi="Times New Roman" w:cs="Times New Roman"/>
          <w:sz w:val="24"/>
          <w:szCs w:val="24"/>
        </w:rPr>
        <w:t xml:space="preserve"> because it had been settled through a consent order on 2 February, 2015.  </w:t>
      </w:r>
    </w:p>
    <w:p w:rsidR="005F3BF6" w:rsidRDefault="004938F2"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Ndomene</w:t>
      </w:r>
      <w:proofErr w:type="spellEnd"/>
      <w:r>
        <w:rPr>
          <w:rFonts w:ascii="Times New Roman" w:hAnsi="Times New Roman" w:cs="Times New Roman"/>
          <w:sz w:val="24"/>
          <w:szCs w:val="24"/>
        </w:rPr>
        <w:t xml:space="preserve"> for the </w:t>
      </w:r>
      <w:r w:rsidR="003B66A5">
        <w:rPr>
          <w:rFonts w:ascii="Times New Roman" w:hAnsi="Times New Roman" w:cs="Times New Roman"/>
          <w:sz w:val="24"/>
          <w:szCs w:val="24"/>
        </w:rPr>
        <w:t>1</w:t>
      </w:r>
      <w:r w:rsidR="003B66A5" w:rsidRPr="003B66A5">
        <w:rPr>
          <w:rFonts w:ascii="Times New Roman" w:hAnsi="Times New Roman" w:cs="Times New Roman"/>
          <w:sz w:val="24"/>
          <w:szCs w:val="24"/>
          <w:vertAlign w:val="superscript"/>
        </w:rPr>
        <w:t>st</w:t>
      </w:r>
      <w:r w:rsidR="003B66A5">
        <w:rPr>
          <w:rFonts w:ascii="Times New Roman" w:hAnsi="Times New Roman" w:cs="Times New Roman"/>
          <w:sz w:val="24"/>
          <w:szCs w:val="24"/>
        </w:rPr>
        <w:t>-6</w:t>
      </w:r>
      <w:r w:rsidR="003B66A5" w:rsidRPr="003B66A5">
        <w:rPr>
          <w:rFonts w:ascii="Times New Roman" w:hAnsi="Times New Roman" w:cs="Times New Roman"/>
          <w:sz w:val="24"/>
          <w:szCs w:val="24"/>
          <w:vertAlign w:val="superscript"/>
        </w:rPr>
        <w:t>th</w:t>
      </w:r>
      <w:r w:rsidR="003B66A5">
        <w:rPr>
          <w:rFonts w:ascii="Times New Roman" w:hAnsi="Times New Roman" w:cs="Times New Roman"/>
          <w:sz w:val="24"/>
          <w:szCs w:val="24"/>
        </w:rPr>
        <w:t xml:space="preserve">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associated himself with the seventh respondent’s submissions.</w:t>
      </w:r>
    </w:p>
    <w:p w:rsidR="004F7B6C" w:rsidRDefault="005F3BF6"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Dzvetero</w:t>
      </w:r>
      <w:proofErr w:type="spellEnd"/>
      <w:r w:rsidR="00C86D4C">
        <w:rPr>
          <w:rFonts w:ascii="Times New Roman" w:hAnsi="Times New Roman" w:cs="Times New Roman"/>
          <w:i/>
          <w:sz w:val="24"/>
          <w:szCs w:val="24"/>
        </w:rPr>
        <w:t>,</w:t>
      </w:r>
      <w:r>
        <w:rPr>
          <w:rFonts w:ascii="Times New Roman" w:hAnsi="Times New Roman" w:cs="Times New Roman"/>
          <w:sz w:val="24"/>
          <w:szCs w:val="24"/>
        </w:rPr>
        <w:t xml:space="preserve"> for the applicant</w:t>
      </w:r>
      <w:r w:rsidR="00C86D4C">
        <w:rPr>
          <w:rFonts w:ascii="Times New Roman" w:hAnsi="Times New Roman" w:cs="Times New Roman"/>
          <w:sz w:val="24"/>
          <w:szCs w:val="24"/>
        </w:rPr>
        <w:t>,</w:t>
      </w:r>
      <w:r>
        <w:rPr>
          <w:rFonts w:ascii="Times New Roman" w:hAnsi="Times New Roman" w:cs="Times New Roman"/>
          <w:sz w:val="24"/>
          <w:szCs w:val="24"/>
        </w:rPr>
        <w:t xml:space="preserve"> disagreed with the respondents. He correctly argued that spoliation proceedings are generally treated as urgent.</w:t>
      </w:r>
      <w:r w:rsidR="003B66A5">
        <w:rPr>
          <w:rFonts w:ascii="Times New Roman" w:hAnsi="Times New Roman" w:cs="Times New Roman"/>
          <w:sz w:val="24"/>
          <w:szCs w:val="24"/>
        </w:rPr>
        <w:t xml:space="preserve"> (See </w:t>
      </w:r>
      <w:proofErr w:type="spellStart"/>
      <w:r w:rsidR="003B66A5">
        <w:rPr>
          <w:rFonts w:ascii="Times New Roman" w:hAnsi="Times New Roman" w:cs="Times New Roman"/>
          <w:i/>
          <w:sz w:val="24"/>
          <w:szCs w:val="24"/>
        </w:rPr>
        <w:t>Karori</w:t>
      </w:r>
      <w:proofErr w:type="spellEnd"/>
      <w:r w:rsidR="003B66A5">
        <w:rPr>
          <w:rFonts w:ascii="Times New Roman" w:hAnsi="Times New Roman" w:cs="Times New Roman"/>
          <w:i/>
          <w:sz w:val="24"/>
          <w:szCs w:val="24"/>
        </w:rPr>
        <w:t xml:space="preserve"> (Private) Limited and </w:t>
      </w:r>
      <w:proofErr w:type="spellStart"/>
      <w:r w:rsidR="003B66A5">
        <w:rPr>
          <w:rFonts w:ascii="Times New Roman" w:hAnsi="Times New Roman" w:cs="Times New Roman"/>
          <w:i/>
          <w:sz w:val="24"/>
          <w:szCs w:val="24"/>
        </w:rPr>
        <w:t>Anor</w:t>
      </w:r>
      <w:proofErr w:type="spellEnd"/>
      <w:r w:rsidR="003B66A5">
        <w:rPr>
          <w:rFonts w:ascii="Times New Roman" w:hAnsi="Times New Roman" w:cs="Times New Roman"/>
          <w:i/>
          <w:sz w:val="24"/>
          <w:szCs w:val="24"/>
        </w:rPr>
        <w:t xml:space="preserve"> </w:t>
      </w:r>
      <w:proofErr w:type="gramStart"/>
      <w:r w:rsidR="003B66A5">
        <w:rPr>
          <w:rFonts w:ascii="Times New Roman" w:hAnsi="Times New Roman" w:cs="Times New Roman"/>
          <w:sz w:val="24"/>
          <w:szCs w:val="24"/>
        </w:rPr>
        <w:t xml:space="preserve">v </w:t>
      </w:r>
      <w:r w:rsidR="003B66A5">
        <w:rPr>
          <w:rFonts w:ascii="Times New Roman" w:hAnsi="Times New Roman" w:cs="Times New Roman"/>
          <w:i/>
          <w:sz w:val="24"/>
          <w:szCs w:val="24"/>
        </w:rPr>
        <w:t xml:space="preserve"> </w:t>
      </w:r>
      <w:proofErr w:type="spellStart"/>
      <w:r w:rsidR="003B66A5">
        <w:rPr>
          <w:rFonts w:ascii="Times New Roman" w:hAnsi="Times New Roman" w:cs="Times New Roman"/>
          <w:i/>
          <w:sz w:val="24"/>
          <w:szCs w:val="24"/>
        </w:rPr>
        <w:t>Mujasi</w:t>
      </w:r>
      <w:proofErr w:type="spellEnd"/>
      <w:proofErr w:type="gramEnd"/>
      <w:r w:rsidR="003B66A5">
        <w:rPr>
          <w:rFonts w:ascii="Times New Roman" w:hAnsi="Times New Roman" w:cs="Times New Roman"/>
          <w:i/>
          <w:sz w:val="24"/>
          <w:szCs w:val="24"/>
        </w:rPr>
        <w:t xml:space="preserve"> </w:t>
      </w:r>
      <w:r w:rsidR="003B66A5">
        <w:rPr>
          <w:rFonts w:ascii="Times New Roman" w:hAnsi="Times New Roman" w:cs="Times New Roman"/>
          <w:sz w:val="24"/>
          <w:szCs w:val="24"/>
        </w:rPr>
        <w:t>HC 824/07).</w:t>
      </w:r>
      <w:r>
        <w:rPr>
          <w:rFonts w:ascii="Times New Roman" w:hAnsi="Times New Roman" w:cs="Times New Roman"/>
          <w:sz w:val="24"/>
          <w:szCs w:val="24"/>
        </w:rPr>
        <w:t xml:space="preserve"> He said</w:t>
      </w:r>
      <w:r w:rsidR="00C86D4C">
        <w:rPr>
          <w:rFonts w:ascii="Times New Roman" w:hAnsi="Times New Roman" w:cs="Times New Roman"/>
          <w:sz w:val="24"/>
          <w:szCs w:val="24"/>
        </w:rPr>
        <w:t>, in the main,</w:t>
      </w:r>
      <w:r>
        <w:rPr>
          <w:rFonts w:ascii="Times New Roman" w:hAnsi="Times New Roman" w:cs="Times New Roman"/>
          <w:sz w:val="24"/>
          <w:szCs w:val="24"/>
        </w:rPr>
        <w:t xml:space="preserve"> all</w:t>
      </w:r>
      <w:r w:rsidR="00507910">
        <w:rPr>
          <w:rFonts w:ascii="Times New Roman" w:hAnsi="Times New Roman" w:cs="Times New Roman"/>
          <w:sz w:val="24"/>
          <w:szCs w:val="24"/>
        </w:rPr>
        <w:t xml:space="preserve"> the applicant had to prove was peaceful and undis</w:t>
      </w:r>
      <w:r w:rsidR="004F7B6C">
        <w:rPr>
          <w:rFonts w:ascii="Times New Roman" w:hAnsi="Times New Roman" w:cs="Times New Roman"/>
          <w:sz w:val="24"/>
          <w:szCs w:val="24"/>
        </w:rPr>
        <w:t>turbed possession of the property and unlawful deprivation of such possession.</w:t>
      </w:r>
    </w:p>
    <w:p w:rsidR="004F7B6C" w:rsidRDefault="004F7B6C"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order to determine whether or not the matter is urgent, it will be necessary to be guided by the background</w:t>
      </w:r>
      <w:r w:rsidR="003B66A5">
        <w:rPr>
          <w:rFonts w:ascii="Times New Roman" w:hAnsi="Times New Roman" w:cs="Times New Roman"/>
          <w:sz w:val="24"/>
          <w:szCs w:val="24"/>
        </w:rPr>
        <w:t xml:space="preserve"> thereof</w:t>
      </w:r>
      <w:r>
        <w:rPr>
          <w:rFonts w:ascii="Times New Roman" w:hAnsi="Times New Roman" w:cs="Times New Roman"/>
          <w:sz w:val="24"/>
          <w:szCs w:val="24"/>
        </w:rPr>
        <w:t>.</w:t>
      </w:r>
    </w:p>
    <w:p w:rsidR="00C86D4C" w:rsidRDefault="004F7B6C"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a property developer. In 2011</w:t>
      </w:r>
      <w:r w:rsidR="00C86D4C">
        <w:rPr>
          <w:rFonts w:ascii="Times New Roman" w:hAnsi="Times New Roman" w:cs="Times New Roman"/>
          <w:sz w:val="24"/>
          <w:szCs w:val="24"/>
        </w:rPr>
        <w:t>,</w:t>
      </w:r>
      <w:r>
        <w:rPr>
          <w:rFonts w:ascii="Times New Roman" w:hAnsi="Times New Roman" w:cs="Times New Roman"/>
          <w:sz w:val="24"/>
          <w:szCs w:val="24"/>
        </w:rPr>
        <w:t xml:space="preserve"> the seventh respondent allocated </w:t>
      </w:r>
      <w:r w:rsidR="003B66A5">
        <w:rPr>
          <w:rFonts w:ascii="Times New Roman" w:hAnsi="Times New Roman" w:cs="Times New Roman"/>
          <w:sz w:val="24"/>
          <w:szCs w:val="24"/>
        </w:rPr>
        <w:t>it</w:t>
      </w:r>
      <w:r>
        <w:rPr>
          <w:rFonts w:ascii="Times New Roman" w:hAnsi="Times New Roman" w:cs="Times New Roman"/>
          <w:sz w:val="24"/>
          <w:szCs w:val="24"/>
        </w:rPr>
        <w:t xml:space="preserve"> </w:t>
      </w:r>
      <w:r w:rsidR="003B66A5">
        <w:rPr>
          <w:rFonts w:ascii="Times New Roman" w:hAnsi="Times New Roman" w:cs="Times New Roman"/>
          <w:sz w:val="24"/>
          <w:szCs w:val="24"/>
        </w:rPr>
        <w:t>l</w:t>
      </w:r>
      <w:r>
        <w:rPr>
          <w:rFonts w:ascii="Times New Roman" w:hAnsi="Times New Roman" w:cs="Times New Roman"/>
          <w:sz w:val="24"/>
          <w:szCs w:val="24"/>
        </w:rPr>
        <w:t>and for development</w:t>
      </w:r>
      <w:r w:rsidR="003B66A5">
        <w:rPr>
          <w:rFonts w:ascii="Times New Roman" w:hAnsi="Times New Roman" w:cs="Times New Roman"/>
          <w:sz w:val="24"/>
          <w:szCs w:val="24"/>
        </w:rPr>
        <w:t>;</w:t>
      </w:r>
      <w:r>
        <w:rPr>
          <w:rFonts w:ascii="Times New Roman" w:hAnsi="Times New Roman" w:cs="Times New Roman"/>
          <w:sz w:val="24"/>
          <w:szCs w:val="24"/>
        </w:rPr>
        <w:t xml:space="preserve"> namely </w:t>
      </w:r>
      <w:r w:rsidR="003B66A5">
        <w:rPr>
          <w:rFonts w:ascii="Times New Roman" w:hAnsi="Times New Roman" w:cs="Times New Roman"/>
          <w:sz w:val="24"/>
          <w:szCs w:val="24"/>
        </w:rPr>
        <w:t>“</w:t>
      </w:r>
      <w:r>
        <w:rPr>
          <w:rFonts w:ascii="Times New Roman" w:hAnsi="Times New Roman" w:cs="Times New Roman"/>
          <w:sz w:val="24"/>
          <w:szCs w:val="24"/>
        </w:rPr>
        <w:t xml:space="preserve">land known as the remainder of Warren Park, situated in </w:t>
      </w:r>
      <w:proofErr w:type="spellStart"/>
      <w:r>
        <w:rPr>
          <w:rFonts w:ascii="Times New Roman" w:hAnsi="Times New Roman" w:cs="Times New Roman"/>
          <w:sz w:val="24"/>
          <w:szCs w:val="24"/>
        </w:rPr>
        <w:t>Westlea</w:t>
      </w:r>
      <w:proofErr w:type="spellEnd"/>
      <w:r>
        <w:rPr>
          <w:rFonts w:ascii="Times New Roman" w:hAnsi="Times New Roman" w:cs="Times New Roman"/>
          <w:sz w:val="24"/>
          <w:szCs w:val="24"/>
        </w:rPr>
        <w:t xml:space="preserve"> Township along Bulawayo and Tynwald Roads depicted on the seventh respondent’s General Plan TPX 1352</w:t>
      </w:r>
      <w:r w:rsidR="003B66A5">
        <w:rPr>
          <w:rFonts w:ascii="Times New Roman" w:hAnsi="Times New Roman" w:cs="Times New Roman"/>
          <w:sz w:val="24"/>
          <w:szCs w:val="24"/>
        </w:rPr>
        <w:t>”</w:t>
      </w:r>
      <w:r>
        <w:rPr>
          <w:rFonts w:ascii="Times New Roman" w:hAnsi="Times New Roman" w:cs="Times New Roman"/>
          <w:sz w:val="24"/>
          <w:szCs w:val="24"/>
        </w:rPr>
        <w:t xml:space="preserve">. </w:t>
      </w:r>
    </w:p>
    <w:p w:rsidR="00C86D4C" w:rsidRDefault="004F7B6C" w:rsidP="00C8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land initially allocated</w:t>
      </w:r>
      <w:r w:rsidR="003B66A5">
        <w:rPr>
          <w:rFonts w:ascii="Times New Roman" w:hAnsi="Times New Roman" w:cs="Times New Roman"/>
          <w:sz w:val="24"/>
          <w:szCs w:val="24"/>
        </w:rPr>
        <w:t xml:space="preserve"> to the applicant</w:t>
      </w:r>
      <w:r>
        <w:rPr>
          <w:rFonts w:ascii="Times New Roman" w:hAnsi="Times New Roman" w:cs="Times New Roman"/>
          <w:sz w:val="24"/>
          <w:szCs w:val="24"/>
        </w:rPr>
        <w:t xml:space="preserve"> covered 292 stands. However</w:t>
      </w:r>
      <w:r w:rsidR="003B66A5">
        <w:rPr>
          <w:rFonts w:ascii="Times New Roman" w:hAnsi="Times New Roman" w:cs="Times New Roman"/>
          <w:sz w:val="24"/>
          <w:szCs w:val="24"/>
        </w:rPr>
        <w:t>,</w:t>
      </w:r>
      <w:r>
        <w:rPr>
          <w:rFonts w:ascii="Times New Roman" w:hAnsi="Times New Roman" w:cs="Times New Roman"/>
          <w:sz w:val="24"/>
          <w:szCs w:val="24"/>
        </w:rPr>
        <w:t xml:space="preserve"> in 2013</w:t>
      </w:r>
      <w:r w:rsidR="003B66A5">
        <w:rPr>
          <w:rFonts w:ascii="Times New Roman" w:hAnsi="Times New Roman" w:cs="Times New Roman"/>
          <w:sz w:val="24"/>
          <w:szCs w:val="24"/>
        </w:rPr>
        <w:t>,</w:t>
      </w:r>
      <w:r>
        <w:rPr>
          <w:rFonts w:ascii="Times New Roman" w:hAnsi="Times New Roman" w:cs="Times New Roman"/>
          <w:sz w:val="24"/>
          <w:szCs w:val="24"/>
        </w:rPr>
        <w:t xml:space="preserve"> following a change of reservation in respect of the land in question</w:t>
      </w:r>
      <w:r w:rsidR="003B66A5">
        <w:rPr>
          <w:rFonts w:ascii="Times New Roman" w:hAnsi="Times New Roman" w:cs="Times New Roman"/>
          <w:sz w:val="24"/>
          <w:szCs w:val="24"/>
        </w:rPr>
        <w:t>,</w:t>
      </w:r>
      <w:r>
        <w:rPr>
          <w:rFonts w:ascii="Times New Roman" w:hAnsi="Times New Roman" w:cs="Times New Roman"/>
          <w:sz w:val="24"/>
          <w:szCs w:val="24"/>
        </w:rPr>
        <w:t xml:space="preserve"> the stands were reduced to 196. </w:t>
      </w:r>
    </w:p>
    <w:p w:rsidR="00704145" w:rsidRDefault="004F7B6C" w:rsidP="00C86D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dispute then arose between the parties, with the seventh respondent arguing that the applicant was only allocated stands 8738 to 8837 covering</w:t>
      </w:r>
      <w:r w:rsidR="00A96F97">
        <w:rPr>
          <w:rFonts w:ascii="Times New Roman" w:hAnsi="Times New Roman" w:cs="Times New Roman"/>
          <w:sz w:val="24"/>
          <w:szCs w:val="24"/>
        </w:rPr>
        <w:t xml:space="preserve"> 9.1 hectares. The applicant</w:t>
      </w:r>
      <w:r w:rsidR="003B66A5">
        <w:rPr>
          <w:rFonts w:ascii="Times New Roman" w:hAnsi="Times New Roman" w:cs="Times New Roman"/>
          <w:sz w:val="24"/>
          <w:szCs w:val="24"/>
        </w:rPr>
        <w:t>, on its part,</w:t>
      </w:r>
      <w:r w:rsidR="00A96F97">
        <w:rPr>
          <w:rFonts w:ascii="Times New Roman" w:hAnsi="Times New Roman" w:cs="Times New Roman"/>
          <w:sz w:val="24"/>
          <w:szCs w:val="24"/>
        </w:rPr>
        <w:t xml:space="preserve"> insisted that it was allocated the entire </w:t>
      </w:r>
      <w:r w:rsidR="00704145">
        <w:rPr>
          <w:rFonts w:ascii="Times New Roman" w:hAnsi="Times New Roman" w:cs="Times New Roman"/>
          <w:sz w:val="24"/>
          <w:szCs w:val="24"/>
        </w:rPr>
        <w:t xml:space="preserve">land covered by General Plan TPX 1352 and </w:t>
      </w:r>
      <w:r w:rsidR="00704145">
        <w:rPr>
          <w:rFonts w:ascii="Times New Roman" w:hAnsi="Times New Roman" w:cs="Times New Roman"/>
          <w:sz w:val="24"/>
          <w:szCs w:val="24"/>
        </w:rPr>
        <w:lastRenderedPageBreak/>
        <w:t xml:space="preserve">hence </w:t>
      </w:r>
      <w:r w:rsidR="00C86D4C">
        <w:rPr>
          <w:rFonts w:ascii="Times New Roman" w:hAnsi="Times New Roman" w:cs="Times New Roman"/>
          <w:sz w:val="24"/>
          <w:szCs w:val="24"/>
        </w:rPr>
        <w:t>its</w:t>
      </w:r>
      <w:r w:rsidR="00704145">
        <w:rPr>
          <w:rFonts w:ascii="Times New Roman" w:hAnsi="Times New Roman" w:cs="Times New Roman"/>
          <w:sz w:val="24"/>
          <w:szCs w:val="24"/>
        </w:rPr>
        <w:t xml:space="preserve"> claim for stands 8838 to 8930</w:t>
      </w:r>
      <w:r w:rsidR="00C86D4C">
        <w:rPr>
          <w:rFonts w:ascii="Times New Roman" w:hAnsi="Times New Roman" w:cs="Times New Roman"/>
          <w:sz w:val="24"/>
          <w:szCs w:val="24"/>
        </w:rPr>
        <w:t>,</w:t>
      </w:r>
      <w:r w:rsidR="00704145">
        <w:rPr>
          <w:rFonts w:ascii="Times New Roman" w:hAnsi="Times New Roman" w:cs="Times New Roman"/>
          <w:sz w:val="24"/>
          <w:szCs w:val="24"/>
        </w:rPr>
        <w:t xml:space="preserve"> comprising the church, crèche and</w:t>
      </w:r>
      <w:r w:rsidR="00C86D4C">
        <w:rPr>
          <w:rFonts w:ascii="Times New Roman" w:hAnsi="Times New Roman" w:cs="Times New Roman"/>
          <w:sz w:val="24"/>
          <w:szCs w:val="24"/>
        </w:rPr>
        <w:t xml:space="preserve"> the</w:t>
      </w:r>
      <w:r w:rsidR="00704145">
        <w:rPr>
          <w:rFonts w:ascii="Times New Roman" w:hAnsi="Times New Roman" w:cs="Times New Roman"/>
          <w:sz w:val="24"/>
          <w:szCs w:val="24"/>
        </w:rPr>
        <w:t xml:space="preserve"> open space</w:t>
      </w:r>
      <w:r w:rsidR="00C86D4C">
        <w:rPr>
          <w:rFonts w:ascii="Times New Roman" w:hAnsi="Times New Roman" w:cs="Times New Roman"/>
          <w:sz w:val="24"/>
          <w:szCs w:val="24"/>
        </w:rPr>
        <w:t>.</w:t>
      </w:r>
      <w:r w:rsidR="00704145">
        <w:rPr>
          <w:rFonts w:ascii="Times New Roman" w:hAnsi="Times New Roman" w:cs="Times New Roman"/>
          <w:sz w:val="24"/>
          <w:szCs w:val="24"/>
        </w:rPr>
        <w:t xml:space="preserve">  It is these stands that form the subject matter</w:t>
      </w:r>
      <w:r w:rsidR="003B66A5">
        <w:rPr>
          <w:rFonts w:ascii="Times New Roman" w:hAnsi="Times New Roman" w:cs="Times New Roman"/>
          <w:sz w:val="24"/>
          <w:szCs w:val="24"/>
        </w:rPr>
        <w:t xml:space="preserve"> of the case</w:t>
      </w:r>
      <w:r w:rsidR="00704145">
        <w:rPr>
          <w:rFonts w:ascii="Times New Roman" w:hAnsi="Times New Roman" w:cs="Times New Roman"/>
          <w:sz w:val="24"/>
          <w:szCs w:val="24"/>
        </w:rPr>
        <w:t xml:space="preserve"> now before me.</w:t>
      </w:r>
    </w:p>
    <w:p w:rsidR="00326482" w:rsidRDefault="00704145"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 February 2015</w:t>
      </w:r>
      <w:r w:rsidR="00210997">
        <w:rPr>
          <w:rFonts w:ascii="Times New Roman" w:hAnsi="Times New Roman" w:cs="Times New Roman"/>
          <w:sz w:val="24"/>
          <w:szCs w:val="24"/>
        </w:rPr>
        <w:t>,</w:t>
      </w:r>
      <w:r>
        <w:rPr>
          <w:rFonts w:ascii="Times New Roman" w:hAnsi="Times New Roman" w:cs="Times New Roman"/>
          <w:sz w:val="24"/>
          <w:szCs w:val="24"/>
        </w:rPr>
        <w:t xml:space="preserve"> when the applicant approached this court </w:t>
      </w:r>
      <w:r w:rsidR="00C86D4C">
        <w:rPr>
          <w:rFonts w:ascii="Times New Roman" w:hAnsi="Times New Roman" w:cs="Times New Roman"/>
          <w:sz w:val="24"/>
          <w:szCs w:val="24"/>
        </w:rPr>
        <w:t xml:space="preserve">with </w:t>
      </w:r>
      <w:r>
        <w:rPr>
          <w:rFonts w:ascii="Times New Roman" w:hAnsi="Times New Roman" w:cs="Times New Roman"/>
          <w:sz w:val="24"/>
          <w:szCs w:val="24"/>
        </w:rPr>
        <w:t xml:space="preserve">a similar </w:t>
      </w:r>
      <w:r w:rsidR="00FC2334">
        <w:rPr>
          <w:rFonts w:ascii="Times New Roman" w:hAnsi="Times New Roman" w:cs="Times New Roman"/>
          <w:sz w:val="24"/>
          <w:szCs w:val="24"/>
        </w:rPr>
        <w:t>application</w:t>
      </w:r>
      <w:r>
        <w:rPr>
          <w:rFonts w:ascii="Times New Roman" w:hAnsi="Times New Roman" w:cs="Times New Roman"/>
          <w:sz w:val="24"/>
          <w:szCs w:val="24"/>
        </w:rPr>
        <w:t xml:space="preserve">, </w:t>
      </w:r>
      <w:r w:rsidR="00210997">
        <w:rPr>
          <w:rFonts w:ascii="Times New Roman" w:hAnsi="Times New Roman" w:cs="Times New Roman"/>
          <w:sz w:val="24"/>
          <w:szCs w:val="24"/>
        </w:rPr>
        <w:t>the following</w:t>
      </w:r>
      <w:r>
        <w:rPr>
          <w:rFonts w:ascii="Times New Roman" w:hAnsi="Times New Roman" w:cs="Times New Roman"/>
          <w:sz w:val="24"/>
          <w:szCs w:val="24"/>
        </w:rPr>
        <w:t xml:space="preserve"> consent order was granted.</w:t>
      </w:r>
    </w:p>
    <w:p w:rsidR="00326482" w:rsidRDefault="00326482" w:rsidP="00326482">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IT IS ORDERED BY CONSENT THAT:</w:t>
      </w:r>
    </w:p>
    <w:p w:rsidR="00326482" w:rsidRDefault="00326482" w:rsidP="00326482">
      <w:pPr>
        <w:spacing w:after="0" w:line="240" w:lineRule="auto"/>
        <w:jc w:val="both"/>
        <w:rPr>
          <w:rFonts w:ascii="Times New Roman" w:hAnsi="Times New Roman" w:cs="Times New Roman"/>
        </w:rPr>
      </w:pPr>
    </w:p>
    <w:p w:rsidR="00326482" w:rsidRDefault="00326482" w:rsidP="00326482">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applicant hereby withdraws its application against 1</w:t>
      </w:r>
      <w:r w:rsidRPr="00326482">
        <w:rPr>
          <w:rFonts w:ascii="Times New Roman" w:hAnsi="Times New Roman" w:cs="Times New Roman"/>
          <w:vertAlign w:val="superscript"/>
        </w:rPr>
        <w:t>st</w:t>
      </w:r>
      <w:r>
        <w:rPr>
          <w:rFonts w:ascii="Times New Roman" w:hAnsi="Times New Roman" w:cs="Times New Roman"/>
        </w:rPr>
        <w:t xml:space="preserve"> Respondent and tenders costs.</w:t>
      </w:r>
    </w:p>
    <w:p w:rsidR="00326482" w:rsidRDefault="00326482" w:rsidP="00326482">
      <w:pPr>
        <w:pStyle w:val="ListParagraph"/>
        <w:spacing w:after="0" w:line="240" w:lineRule="auto"/>
        <w:ind w:left="1080"/>
        <w:jc w:val="both"/>
        <w:rPr>
          <w:rFonts w:ascii="Times New Roman" w:hAnsi="Times New Roman" w:cs="Times New Roman"/>
        </w:rPr>
      </w:pPr>
    </w:p>
    <w:p w:rsidR="00326482" w:rsidRDefault="00326482" w:rsidP="00326482">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2</w:t>
      </w:r>
      <w:r w:rsidRPr="00326482">
        <w:rPr>
          <w:rFonts w:ascii="Times New Roman" w:hAnsi="Times New Roman" w:cs="Times New Roman"/>
          <w:vertAlign w:val="superscript"/>
        </w:rPr>
        <w:t>nd</w:t>
      </w:r>
      <w:r>
        <w:rPr>
          <w:rFonts w:ascii="Times New Roman" w:hAnsi="Times New Roman" w:cs="Times New Roman"/>
        </w:rPr>
        <w:t xml:space="preserve"> Respondent be and is hereby interdicted from allocating, selling or leasing stand numbers 8738 to 8837 measuring 7,2829 hectares being part of the remainder of Warren Park Township depicted under General Plan TPX 1352.</w:t>
      </w:r>
    </w:p>
    <w:p w:rsidR="00326482" w:rsidRPr="00326482" w:rsidRDefault="00326482" w:rsidP="00326482">
      <w:pPr>
        <w:pStyle w:val="ListParagraph"/>
        <w:rPr>
          <w:rFonts w:ascii="Times New Roman" w:hAnsi="Times New Roman" w:cs="Times New Roman"/>
        </w:rPr>
      </w:pPr>
    </w:p>
    <w:p w:rsidR="00326482" w:rsidRDefault="00326482" w:rsidP="00326482">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occupation of stand numbers 8738 to 8837 measuring 7,2 829 hectares being part of the remainder of Warren Park Township depicted under General Plan TPX 1352 by any person without allocation of same by Applicant be and is hereby declared unlawful.</w:t>
      </w:r>
    </w:p>
    <w:p w:rsidR="00326482" w:rsidRPr="00326482" w:rsidRDefault="00326482" w:rsidP="00326482">
      <w:pPr>
        <w:pStyle w:val="ListParagraph"/>
        <w:rPr>
          <w:rFonts w:ascii="Times New Roman" w:hAnsi="Times New Roman" w:cs="Times New Roman"/>
        </w:rPr>
      </w:pPr>
    </w:p>
    <w:p w:rsidR="00326482" w:rsidRDefault="00326482" w:rsidP="00326482">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 the event of any persons, claiming occupation of stand number 8738 to 8837 measuring 7,2 829 hectares being part of the remainder of Warren Park Township depicted under General Plan TPX 1352, not vacating from the said land within 48 hours of this order, the Sheriff or his lawful deputy be and is hereby empowered to evict such persons.</w:t>
      </w:r>
    </w:p>
    <w:p w:rsidR="002A1353" w:rsidRPr="002A1353" w:rsidRDefault="002A1353" w:rsidP="002A1353">
      <w:pPr>
        <w:pStyle w:val="ListParagraph"/>
        <w:rPr>
          <w:rFonts w:ascii="Times New Roman" w:hAnsi="Times New Roman" w:cs="Times New Roman"/>
        </w:rPr>
      </w:pPr>
    </w:p>
    <w:p w:rsidR="002A1353" w:rsidRPr="00FB06D4" w:rsidRDefault="002A1353" w:rsidP="00FB06D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Applicant and the 2</w:t>
      </w:r>
      <w:r w:rsidRPr="002A1353">
        <w:rPr>
          <w:rFonts w:ascii="Times New Roman" w:hAnsi="Times New Roman" w:cs="Times New Roman"/>
          <w:vertAlign w:val="superscript"/>
        </w:rPr>
        <w:t>nd</w:t>
      </w:r>
      <w:r>
        <w:rPr>
          <w:rFonts w:ascii="Times New Roman" w:hAnsi="Times New Roman" w:cs="Times New Roman"/>
        </w:rPr>
        <w:t xml:space="preserve"> Respondent will bear their own costs in respect of this application”.</w:t>
      </w:r>
    </w:p>
    <w:p w:rsidR="002A1353" w:rsidRPr="002A1353" w:rsidRDefault="002A1353" w:rsidP="002A1353">
      <w:pPr>
        <w:spacing w:after="0" w:line="240" w:lineRule="auto"/>
        <w:jc w:val="both"/>
        <w:rPr>
          <w:rFonts w:ascii="Times New Roman" w:hAnsi="Times New Roman" w:cs="Times New Roman"/>
        </w:rPr>
      </w:pPr>
    </w:p>
    <w:p w:rsidR="00210997" w:rsidRDefault="00704145" w:rsidP="003264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consent order covered stands 8738 to 8837. That in a way was confirmation of the allocation of that land to the applicant. </w:t>
      </w:r>
      <w:r w:rsidR="00C86D4C">
        <w:rPr>
          <w:rFonts w:ascii="Times New Roman" w:hAnsi="Times New Roman" w:cs="Times New Roman"/>
          <w:sz w:val="24"/>
          <w:szCs w:val="24"/>
        </w:rPr>
        <w:t xml:space="preserve"> That order did not concern itself with stands 8838 to 8930.</w:t>
      </w:r>
    </w:p>
    <w:p w:rsidR="00210997" w:rsidRDefault="00704145" w:rsidP="002109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parties agree that there was still a dispute over stands 8838 to 8930, the consent order</w:t>
      </w:r>
      <w:r w:rsidR="005737B6">
        <w:rPr>
          <w:rFonts w:ascii="Times New Roman" w:hAnsi="Times New Roman" w:cs="Times New Roman"/>
          <w:sz w:val="24"/>
          <w:szCs w:val="24"/>
        </w:rPr>
        <w:t>,</w:t>
      </w:r>
      <w:r>
        <w:rPr>
          <w:rFonts w:ascii="Times New Roman" w:hAnsi="Times New Roman" w:cs="Times New Roman"/>
          <w:sz w:val="24"/>
          <w:szCs w:val="24"/>
        </w:rPr>
        <w:t xml:space="preserve"> </w:t>
      </w:r>
      <w:r w:rsidR="00C86D4C">
        <w:rPr>
          <w:rFonts w:ascii="Times New Roman" w:hAnsi="Times New Roman" w:cs="Times New Roman"/>
          <w:sz w:val="24"/>
          <w:szCs w:val="24"/>
        </w:rPr>
        <w:t xml:space="preserve">as already stated, </w:t>
      </w:r>
      <w:r>
        <w:rPr>
          <w:rFonts w:ascii="Times New Roman" w:hAnsi="Times New Roman" w:cs="Times New Roman"/>
          <w:sz w:val="24"/>
          <w:szCs w:val="24"/>
        </w:rPr>
        <w:t xml:space="preserve">was silent on same. The applicant insists that it has not been adequately compensated for the reduction of the area of land originally allocated to it and hence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continued hold on the 96 stands. </w:t>
      </w:r>
      <w:r w:rsidR="00C86D4C">
        <w:rPr>
          <w:rFonts w:ascii="Times New Roman" w:hAnsi="Times New Roman" w:cs="Times New Roman"/>
          <w:sz w:val="24"/>
          <w:szCs w:val="24"/>
        </w:rPr>
        <w:t>(</w:t>
      </w:r>
      <w:proofErr w:type="gramStart"/>
      <w:r w:rsidR="00C86D4C">
        <w:rPr>
          <w:rFonts w:ascii="Times New Roman" w:hAnsi="Times New Roman" w:cs="Times New Roman"/>
          <w:sz w:val="24"/>
          <w:szCs w:val="24"/>
        </w:rPr>
        <w:t>i.e</w:t>
      </w:r>
      <w:proofErr w:type="gramEnd"/>
      <w:r w:rsidR="00C86D4C">
        <w:rPr>
          <w:rFonts w:ascii="Times New Roman" w:hAnsi="Times New Roman" w:cs="Times New Roman"/>
          <w:sz w:val="24"/>
          <w:szCs w:val="24"/>
        </w:rPr>
        <w:t>. stands 8838 to 8930).</w:t>
      </w:r>
    </w:p>
    <w:p w:rsidR="00FC2334" w:rsidRDefault="00704145" w:rsidP="002109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seventh </w:t>
      </w:r>
      <w:proofErr w:type="gramStart"/>
      <w:r>
        <w:rPr>
          <w:rFonts w:ascii="Times New Roman" w:hAnsi="Times New Roman" w:cs="Times New Roman"/>
          <w:sz w:val="24"/>
          <w:szCs w:val="24"/>
        </w:rPr>
        <w:t>respondents</w:t>
      </w:r>
      <w:r w:rsidR="00C86D4C">
        <w:rPr>
          <w:rFonts w:ascii="Times New Roman" w:hAnsi="Times New Roman" w:cs="Times New Roman"/>
          <w:sz w:val="24"/>
          <w:szCs w:val="24"/>
        </w:rPr>
        <w:t xml:space="preserve"> </w:t>
      </w:r>
      <w:r>
        <w:rPr>
          <w:rFonts w:ascii="Times New Roman" w:hAnsi="Times New Roman" w:cs="Times New Roman"/>
          <w:sz w:val="24"/>
          <w:szCs w:val="24"/>
        </w:rPr>
        <w:t>argues</w:t>
      </w:r>
      <w:proofErr w:type="gramEnd"/>
      <w:r>
        <w:rPr>
          <w:rFonts w:ascii="Times New Roman" w:hAnsi="Times New Roman" w:cs="Times New Roman"/>
          <w:sz w:val="24"/>
          <w:szCs w:val="24"/>
        </w:rPr>
        <w:t xml:space="preserve"> that the 96 stands were never allocated to the applicant and that the applicant never took possession of same. The stands, according to the seventh respondent</w:t>
      </w:r>
      <w:r w:rsidR="00FC2334">
        <w:rPr>
          <w:rFonts w:ascii="Times New Roman" w:hAnsi="Times New Roman" w:cs="Times New Roman"/>
          <w:sz w:val="24"/>
          <w:szCs w:val="24"/>
        </w:rPr>
        <w:t>, have since been allocated to a number of cooperatives.</w:t>
      </w:r>
    </w:p>
    <w:p w:rsidR="00210997" w:rsidRDefault="00FC2334" w:rsidP="003909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Notwithstanding the position taken by the seventh respondent</w:t>
      </w:r>
      <w:r w:rsidR="00210997">
        <w:rPr>
          <w:rFonts w:ascii="Times New Roman" w:hAnsi="Times New Roman" w:cs="Times New Roman"/>
          <w:sz w:val="24"/>
          <w:szCs w:val="24"/>
        </w:rPr>
        <w:t>,</w:t>
      </w:r>
      <w:r>
        <w:rPr>
          <w:rFonts w:ascii="Times New Roman" w:hAnsi="Times New Roman" w:cs="Times New Roman"/>
          <w:sz w:val="24"/>
          <w:szCs w:val="24"/>
        </w:rPr>
        <w:t xml:space="preserve"> the papers</w:t>
      </w:r>
      <w:r w:rsidR="003055CD">
        <w:rPr>
          <w:rFonts w:ascii="Times New Roman" w:hAnsi="Times New Roman" w:cs="Times New Roman"/>
          <w:sz w:val="24"/>
          <w:szCs w:val="24"/>
        </w:rPr>
        <w:t xml:space="preserve"> before me confirm that General Plan TPX 1352</w:t>
      </w:r>
      <w:r w:rsidR="00210997">
        <w:rPr>
          <w:rFonts w:ascii="Times New Roman" w:hAnsi="Times New Roman" w:cs="Times New Roman"/>
          <w:sz w:val="24"/>
          <w:szCs w:val="24"/>
        </w:rPr>
        <w:t>,</w:t>
      </w:r>
      <w:r w:rsidR="003055CD">
        <w:rPr>
          <w:rFonts w:ascii="Times New Roman" w:hAnsi="Times New Roman" w:cs="Times New Roman"/>
          <w:sz w:val="24"/>
          <w:szCs w:val="24"/>
        </w:rPr>
        <w:t xml:space="preserve"> which the applicant worked on</w:t>
      </w:r>
      <w:r w:rsidR="008205F6">
        <w:rPr>
          <w:rFonts w:ascii="Times New Roman" w:hAnsi="Times New Roman" w:cs="Times New Roman"/>
          <w:sz w:val="24"/>
          <w:szCs w:val="24"/>
        </w:rPr>
        <w:t>,</w:t>
      </w:r>
      <w:r w:rsidR="003055CD">
        <w:rPr>
          <w:rFonts w:ascii="Times New Roman" w:hAnsi="Times New Roman" w:cs="Times New Roman"/>
          <w:sz w:val="24"/>
          <w:szCs w:val="24"/>
        </w:rPr>
        <w:t xml:space="preserve"> includes the 96 stands. The seventh respondent accepted payments from the applicant in respect of fees required for the servicing of </w:t>
      </w:r>
      <w:r w:rsidR="008205F6">
        <w:rPr>
          <w:rFonts w:ascii="Times New Roman" w:hAnsi="Times New Roman" w:cs="Times New Roman"/>
          <w:sz w:val="24"/>
          <w:szCs w:val="24"/>
        </w:rPr>
        <w:t>all the stands covered under General Plan TPX 1352</w:t>
      </w:r>
      <w:proofErr w:type="gramStart"/>
      <w:r w:rsidR="008205F6">
        <w:rPr>
          <w:rFonts w:ascii="Times New Roman" w:hAnsi="Times New Roman" w:cs="Times New Roman"/>
          <w:sz w:val="24"/>
          <w:szCs w:val="24"/>
        </w:rPr>
        <w:t>.</w:t>
      </w:r>
      <w:r w:rsidR="003055CD">
        <w:rPr>
          <w:rFonts w:ascii="Times New Roman" w:hAnsi="Times New Roman" w:cs="Times New Roman"/>
          <w:sz w:val="24"/>
          <w:szCs w:val="24"/>
        </w:rPr>
        <w:t>.</w:t>
      </w:r>
      <w:proofErr w:type="gramEnd"/>
      <w:r w:rsidR="003055CD">
        <w:rPr>
          <w:rFonts w:ascii="Times New Roman" w:hAnsi="Times New Roman" w:cs="Times New Roman"/>
          <w:sz w:val="24"/>
          <w:szCs w:val="24"/>
        </w:rPr>
        <w:t xml:space="preserve"> The receipts indicate that payments were</w:t>
      </w:r>
      <w:r w:rsidR="005737B6">
        <w:rPr>
          <w:rFonts w:ascii="Times New Roman" w:hAnsi="Times New Roman" w:cs="Times New Roman"/>
          <w:sz w:val="24"/>
          <w:szCs w:val="24"/>
        </w:rPr>
        <w:t xml:space="preserve"> indeed</w:t>
      </w:r>
      <w:r w:rsidR="003055CD">
        <w:rPr>
          <w:rFonts w:ascii="Times New Roman" w:hAnsi="Times New Roman" w:cs="Times New Roman"/>
          <w:sz w:val="24"/>
          <w:szCs w:val="24"/>
        </w:rPr>
        <w:t xml:space="preserve"> in respect of all stands covered </w:t>
      </w:r>
      <w:r w:rsidR="008205F6">
        <w:rPr>
          <w:rFonts w:ascii="Times New Roman" w:hAnsi="Times New Roman" w:cs="Times New Roman"/>
          <w:sz w:val="24"/>
          <w:szCs w:val="24"/>
        </w:rPr>
        <w:t>under</w:t>
      </w:r>
      <w:r w:rsidR="003055CD">
        <w:rPr>
          <w:rFonts w:ascii="Times New Roman" w:hAnsi="Times New Roman" w:cs="Times New Roman"/>
          <w:sz w:val="24"/>
          <w:szCs w:val="24"/>
        </w:rPr>
        <w:t xml:space="preserve"> General Plan TPX 1352, namely stands 8736-8930.</w:t>
      </w:r>
      <w:r w:rsidR="008205F6">
        <w:rPr>
          <w:rFonts w:ascii="Times New Roman" w:hAnsi="Times New Roman" w:cs="Times New Roman"/>
          <w:sz w:val="24"/>
          <w:szCs w:val="24"/>
        </w:rPr>
        <w:t xml:space="preserve"> (</w:t>
      </w:r>
      <w:proofErr w:type="gramStart"/>
      <w:r w:rsidR="008205F6">
        <w:rPr>
          <w:rFonts w:ascii="Times New Roman" w:hAnsi="Times New Roman" w:cs="Times New Roman"/>
          <w:sz w:val="24"/>
          <w:szCs w:val="24"/>
        </w:rPr>
        <w:t>i.e</w:t>
      </w:r>
      <w:proofErr w:type="gramEnd"/>
      <w:r w:rsidR="008205F6">
        <w:rPr>
          <w:rFonts w:ascii="Times New Roman" w:hAnsi="Times New Roman" w:cs="Times New Roman"/>
          <w:sz w:val="24"/>
          <w:szCs w:val="24"/>
        </w:rPr>
        <w:t>. inclusive of stands 8838 to 8930).</w:t>
      </w:r>
      <w:r w:rsidR="003055CD">
        <w:rPr>
          <w:rFonts w:ascii="Times New Roman" w:hAnsi="Times New Roman" w:cs="Times New Roman"/>
          <w:sz w:val="24"/>
          <w:szCs w:val="24"/>
        </w:rPr>
        <w:t xml:space="preserve"> </w:t>
      </w:r>
    </w:p>
    <w:p w:rsidR="00EF28B2" w:rsidRDefault="003055CD" w:rsidP="002109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19 August 2014</w:t>
      </w:r>
      <w:r w:rsidR="008205F6">
        <w:rPr>
          <w:rFonts w:ascii="Times New Roman" w:hAnsi="Times New Roman" w:cs="Times New Roman"/>
          <w:sz w:val="24"/>
          <w:szCs w:val="24"/>
        </w:rPr>
        <w:t>,</w:t>
      </w:r>
      <w:r>
        <w:rPr>
          <w:rFonts w:ascii="Times New Roman" w:hAnsi="Times New Roman" w:cs="Times New Roman"/>
          <w:sz w:val="24"/>
          <w:szCs w:val="24"/>
        </w:rPr>
        <w:t xml:space="preserve"> the seventh respondent wrote to the applicant confirming </w:t>
      </w:r>
      <w:r w:rsidR="00210997">
        <w:rPr>
          <w:rFonts w:ascii="Times New Roman" w:hAnsi="Times New Roman" w:cs="Times New Roman"/>
          <w:sz w:val="24"/>
          <w:szCs w:val="24"/>
        </w:rPr>
        <w:t xml:space="preserve">part of </w:t>
      </w:r>
      <w:r>
        <w:rPr>
          <w:rFonts w:ascii="Times New Roman" w:hAnsi="Times New Roman" w:cs="Times New Roman"/>
          <w:sz w:val="24"/>
          <w:szCs w:val="24"/>
        </w:rPr>
        <w:t>the fees required</w:t>
      </w:r>
      <w:r w:rsidR="00210997">
        <w:rPr>
          <w:rFonts w:ascii="Times New Roman" w:hAnsi="Times New Roman" w:cs="Times New Roman"/>
          <w:sz w:val="24"/>
          <w:szCs w:val="24"/>
        </w:rPr>
        <w:t xml:space="preserve"> for servicing the stands</w:t>
      </w:r>
      <w:r>
        <w:rPr>
          <w:rFonts w:ascii="Times New Roman" w:hAnsi="Times New Roman" w:cs="Times New Roman"/>
          <w:sz w:val="24"/>
          <w:szCs w:val="24"/>
        </w:rPr>
        <w:t xml:space="preserve">. The letter written to the applicant </w:t>
      </w:r>
      <w:r w:rsidR="00EF28B2">
        <w:rPr>
          <w:rFonts w:ascii="Times New Roman" w:hAnsi="Times New Roman" w:cs="Times New Roman"/>
          <w:sz w:val="24"/>
          <w:szCs w:val="24"/>
        </w:rPr>
        <w:t>read</w:t>
      </w:r>
      <w:r w:rsidR="00210997">
        <w:rPr>
          <w:rFonts w:ascii="Times New Roman" w:hAnsi="Times New Roman" w:cs="Times New Roman"/>
          <w:sz w:val="24"/>
          <w:szCs w:val="24"/>
        </w:rPr>
        <w:t>s</w:t>
      </w:r>
      <w:r w:rsidR="00EF28B2">
        <w:rPr>
          <w:rFonts w:ascii="Times New Roman" w:hAnsi="Times New Roman" w:cs="Times New Roman"/>
          <w:sz w:val="24"/>
          <w:szCs w:val="24"/>
        </w:rPr>
        <w:t xml:space="preserve"> as follows:</w:t>
      </w:r>
    </w:p>
    <w:p w:rsidR="008162F4" w:rsidRDefault="003055CD" w:rsidP="00593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162F4" w:rsidRDefault="008162F4" w:rsidP="005939A7">
      <w:pPr>
        <w:spacing w:after="0" w:line="240" w:lineRule="auto"/>
        <w:jc w:val="both"/>
        <w:rPr>
          <w:rFonts w:ascii="Times New Roman" w:hAnsi="Times New Roman" w:cs="Times New Roman"/>
          <w:sz w:val="24"/>
          <w:szCs w:val="24"/>
        </w:rPr>
      </w:pPr>
    </w:p>
    <w:p w:rsidR="003055CD" w:rsidRPr="005939A7" w:rsidRDefault="003055CD" w:rsidP="008162F4">
      <w:pPr>
        <w:spacing w:after="0" w:line="240" w:lineRule="auto"/>
        <w:ind w:firstLine="720"/>
        <w:jc w:val="both"/>
        <w:rPr>
          <w:rFonts w:ascii="Times New Roman" w:hAnsi="Times New Roman" w:cs="Times New Roman"/>
        </w:rPr>
      </w:pPr>
      <w:r w:rsidRPr="005939A7">
        <w:rPr>
          <w:rFonts w:ascii="Times New Roman" w:hAnsi="Times New Roman" w:cs="Times New Roman"/>
        </w:rPr>
        <w:t>“To:</w:t>
      </w:r>
      <w:r w:rsidRPr="005939A7">
        <w:rPr>
          <w:rFonts w:ascii="Times New Roman" w:hAnsi="Times New Roman" w:cs="Times New Roman"/>
        </w:rPr>
        <w:tab/>
      </w:r>
      <w:proofErr w:type="spellStart"/>
      <w:r w:rsidRPr="005939A7">
        <w:rPr>
          <w:rFonts w:ascii="Times New Roman" w:hAnsi="Times New Roman" w:cs="Times New Roman"/>
        </w:rPr>
        <w:t>Bradha</w:t>
      </w:r>
      <w:proofErr w:type="spellEnd"/>
      <w:r w:rsidRPr="005939A7">
        <w:rPr>
          <w:rFonts w:ascii="Times New Roman" w:hAnsi="Times New Roman" w:cs="Times New Roman"/>
        </w:rPr>
        <w:t xml:space="preserve"> Investments</w:t>
      </w:r>
    </w:p>
    <w:p w:rsidR="003055CD" w:rsidRPr="005939A7" w:rsidRDefault="003055CD" w:rsidP="005939A7">
      <w:pPr>
        <w:spacing w:after="0" w:line="240" w:lineRule="auto"/>
        <w:jc w:val="both"/>
        <w:rPr>
          <w:rFonts w:ascii="Times New Roman" w:hAnsi="Times New Roman" w:cs="Times New Roman"/>
        </w:rPr>
      </w:pPr>
      <w:r w:rsidRPr="005939A7">
        <w:rPr>
          <w:rFonts w:ascii="Times New Roman" w:hAnsi="Times New Roman" w:cs="Times New Roman"/>
        </w:rPr>
        <w:tab/>
      </w:r>
      <w:r w:rsidRPr="005939A7">
        <w:rPr>
          <w:rFonts w:ascii="Times New Roman" w:hAnsi="Times New Roman" w:cs="Times New Roman"/>
        </w:rPr>
        <w:tab/>
        <w:t>Harare</w:t>
      </w:r>
    </w:p>
    <w:p w:rsidR="003055CD" w:rsidRPr="005939A7" w:rsidRDefault="003055CD" w:rsidP="0039094B">
      <w:pPr>
        <w:spacing w:after="0" w:line="360" w:lineRule="auto"/>
        <w:jc w:val="both"/>
        <w:rPr>
          <w:rFonts w:ascii="Times New Roman" w:hAnsi="Times New Roman" w:cs="Times New Roman"/>
        </w:rPr>
      </w:pPr>
    </w:p>
    <w:p w:rsidR="005939A7" w:rsidRPr="005939A7" w:rsidRDefault="003055CD" w:rsidP="0039094B">
      <w:pPr>
        <w:spacing w:after="0" w:line="360" w:lineRule="auto"/>
        <w:jc w:val="both"/>
        <w:rPr>
          <w:rFonts w:ascii="Times New Roman" w:hAnsi="Times New Roman" w:cs="Times New Roman"/>
        </w:rPr>
      </w:pPr>
      <w:r w:rsidRPr="005939A7">
        <w:rPr>
          <w:rFonts w:ascii="Times New Roman" w:hAnsi="Times New Roman" w:cs="Times New Roman"/>
        </w:rPr>
        <w:tab/>
        <w:t>19 August 2014</w:t>
      </w:r>
    </w:p>
    <w:p w:rsidR="003055CD" w:rsidRPr="005939A7" w:rsidRDefault="003055CD" w:rsidP="005939A7">
      <w:pPr>
        <w:spacing w:after="0" w:line="240" w:lineRule="auto"/>
        <w:jc w:val="both"/>
        <w:rPr>
          <w:rFonts w:ascii="Times New Roman" w:hAnsi="Times New Roman" w:cs="Times New Roman"/>
          <w:b/>
        </w:rPr>
      </w:pPr>
      <w:r w:rsidRPr="005939A7">
        <w:rPr>
          <w:rFonts w:ascii="Times New Roman" w:hAnsi="Times New Roman" w:cs="Times New Roman"/>
        </w:rPr>
        <w:tab/>
        <w:t xml:space="preserve">RE: </w:t>
      </w:r>
      <w:r w:rsidRPr="005939A7">
        <w:rPr>
          <w:rFonts w:ascii="Times New Roman" w:hAnsi="Times New Roman" w:cs="Times New Roman"/>
          <w:b/>
        </w:rPr>
        <w:t>APPROVAL FEES – WATER RETICULATION DESIGNS:</w:t>
      </w:r>
      <w:r w:rsidR="00EF28B2">
        <w:rPr>
          <w:rFonts w:ascii="Times New Roman" w:hAnsi="Times New Roman" w:cs="Times New Roman"/>
          <w:b/>
        </w:rPr>
        <w:t xml:space="preserve"> </w:t>
      </w:r>
      <w:r w:rsidRPr="005939A7">
        <w:rPr>
          <w:rFonts w:ascii="Times New Roman" w:hAnsi="Times New Roman" w:cs="Times New Roman"/>
          <w:b/>
        </w:rPr>
        <w:t>STANDS</w:t>
      </w:r>
    </w:p>
    <w:p w:rsidR="005939A7" w:rsidRPr="005939A7" w:rsidRDefault="003055CD" w:rsidP="005939A7">
      <w:pPr>
        <w:spacing w:after="0" w:line="240" w:lineRule="auto"/>
        <w:jc w:val="both"/>
        <w:rPr>
          <w:rFonts w:ascii="Times New Roman" w:hAnsi="Times New Roman" w:cs="Times New Roman"/>
          <w:b/>
          <w:u w:val="single"/>
        </w:rPr>
      </w:pPr>
      <w:r w:rsidRPr="005939A7">
        <w:rPr>
          <w:rFonts w:ascii="Times New Roman" w:hAnsi="Times New Roman" w:cs="Times New Roman"/>
          <w:b/>
        </w:rPr>
        <w:t xml:space="preserve">                   </w:t>
      </w:r>
      <w:r w:rsidR="005939A7" w:rsidRPr="005939A7">
        <w:rPr>
          <w:rFonts w:ascii="Times New Roman" w:hAnsi="Times New Roman" w:cs="Times New Roman"/>
          <w:b/>
          <w:u w:val="single"/>
        </w:rPr>
        <w:t>8736-8930 WARREN PARK TOWNSHIP________________________</w:t>
      </w:r>
    </w:p>
    <w:p w:rsidR="005939A7" w:rsidRDefault="005939A7" w:rsidP="005939A7">
      <w:pPr>
        <w:spacing w:after="0" w:line="240" w:lineRule="auto"/>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648"/>
        <w:gridCol w:w="3048"/>
        <w:gridCol w:w="1848"/>
        <w:gridCol w:w="1849"/>
        <w:gridCol w:w="1849"/>
      </w:tblGrid>
      <w:tr w:rsidR="005939A7" w:rsidRPr="00EF28B2" w:rsidTr="005939A7">
        <w:tc>
          <w:tcPr>
            <w:tcW w:w="6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Item</w:t>
            </w:r>
          </w:p>
        </w:tc>
        <w:tc>
          <w:tcPr>
            <w:tcW w:w="3048" w:type="dxa"/>
          </w:tcPr>
          <w:p w:rsidR="007270A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Description</w:t>
            </w:r>
          </w:p>
          <w:p w:rsidR="007270A2" w:rsidRPr="00EF28B2" w:rsidRDefault="007270A2" w:rsidP="005939A7">
            <w:pPr>
              <w:jc w:val="both"/>
              <w:rPr>
                <w:rFonts w:ascii="Times New Roman" w:hAnsi="Times New Roman" w:cs="Times New Roman"/>
                <w:sz w:val="20"/>
                <w:szCs w:val="20"/>
              </w:rPr>
            </w:pPr>
          </w:p>
        </w:tc>
        <w:tc>
          <w:tcPr>
            <w:tcW w:w="18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Quantity</w:t>
            </w:r>
          </w:p>
        </w:tc>
        <w:tc>
          <w:tcPr>
            <w:tcW w:w="1849"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Rate (US$)</w:t>
            </w:r>
          </w:p>
        </w:tc>
        <w:tc>
          <w:tcPr>
            <w:tcW w:w="1849"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Amount</w:t>
            </w:r>
          </w:p>
          <w:p w:rsidR="00504DDC" w:rsidRPr="00EF28B2" w:rsidRDefault="00504DDC" w:rsidP="005939A7">
            <w:pPr>
              <w:jc w:val="both"/>
              <w:rPr>
                <w:rFonts w:ascii="Times New Roman" w:hAnsi="Times New Roman" w:cs="Times New Roman"/>
                <w:sz w:val="20"/>
                <w:szCs w:val="20"/>
              </w:rPr>
            </w:pPr>
          </w:p>
        </w:tc>
      </w:tr>
      <w:tr w:rsidR="005939A7" w:rsidRPr="00EF28B2" w:rsidTr="005939A7">
        <w:tc>
          <w:tcPr>
            <w:tcW w:w="6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1</w:t>
            </w:r>
          </w:p>
        </w:tc>
        <w:tc>
          <w:tcPr>
            <w:tcW w:w="3048" w:type="dxa"/>
          </w:tcPr>
          <w:p w:rsidR="005939A7" w:rsidRPr="00EF28B2" w:rsidRDefault="005939A7" w:rsidP="005939A7">
            <w:pPr>
              <w:jc w:val="both"/>
              <w:rPr>
                <w:rFonts w:ascii="Times New Roman" w:hAnsi="Times New Roman" w:cs="Times New Roman"/>
                <w:sz w:val="20"/>
                <w:szCs w:val="20"/>
                <w:u w:val="single"/>
              </w:rPr>
            </w:pPr>
            <w:r w:rsidRPr="00EF28B2">
              <w:rPr>
                <w:rFonts w:ascii="Times New Roman" w:hAnsi="Times New Roman" w:cs="Times New Roman"/>
                <w:sz w:val="20"/>
                <w:szCs w:val="20"/>
                <w:u w:val="single"/>
              </w:rPr>
              <w:t>Design fixed fees</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&gt;20 No. stands</w:t>
            </w:r>
          </w:p>
        </w:tc>
        <w:tc>
          <w:tcPr>
            <w:tcW w:w="18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1</w:t>
            </w:r>
          </w:p>
        </w:tc>
        <w:tc>
          <w:tcPr>
            <w:tcW w:w="1849"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200.00</w:t>
            </w:r>
          </w:p>
        </w:tc>
        <w:tc>
          <w:tcPr>
            <w:tcW w:w="1849"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200.00</w:t>
            </w:r>
          </w:p>
        </w:tc>
      </w:tr>
      <w:tr w:rsidR="005939A7" w:rsidRPr="00EF28B2" w:rsidTr="005939A7">
        <w:tc>
          <w:tcPr>
            <w:tcW w:w="6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2</w:t>
            </w:r>
          </w:p>
        </w:tc>
        <w:tc>
          <w:tcPr>
            <w:tcW w:w="3048" w:type="dxa"/>
          </w:tcPr>
          <w:p w:rsidR="005939A7" w:rsidRPr="00EF28B2" w:rsidRDefault="005939A7" w:rsidP="00EE4B12">
            <w:pPr>
              <w:jc w:val="both"/>
              <w:rPr>
                <w:rFonts w:ascii="Times New Roman" w:hAnsi="Times New Roman" w:cs="Times New Roman"/>
                <w:sz w:val="20"/>
                <w:szCs w:val="20"/>
                <w:u w:val="single"/>
              </w:rPr>
            </w:pPr>
            <w:r w:rsidRPr="00EF28B2">
              <w:rPr>
                <w:rFonts w:ascii="Times New Roman" w:hAnsi="Times New Roman" w:cs="Times New Roman"/>
                <w:sz w:val="20"/>
                <w:szCs w:val="20"/>
                <w:u w:val="single"/>
              </w:rPr>
              <w:t>On site infrastructure</w:t>
            </w:r>
          </w:p>
          <w:p w:rsidR="005939A7" w:rsidRPr="00EF28B2" w:rsidRDefault="005939A7" w:rsidP="00EE4B12">
            <w:pPr>
              <w:jc w:val="both"/>
              <w:rPr>
                <w:rFonts w:ascii="Times New Roman" w:hAnsi="Times New Roman" w:cs="Times New Roman"/>
                <w:sz w:val="20"/>
                <w:szCs w:val="20"/>
                <w:vertAlign w:val="superscript"/>
              </w:rPr>
            </w:pPr>
            <w:r w:rsidRPr="00EF28B2">
              <w:rPr>
                <w:rFonts w:ascii="Times New Roman" w:hAnsi="Times New Roman" w:cs="Times New Roman"/>
                <w:sz w:val="20"/>
                <w:szCs w:val="20"/>
              </w:rPr>
              <w:t>400-800m</w:t>
            </w:r>
            <w:r w:rsidRPr="00EF28B2">
              <w:rPr>
                <w:rFonts w:ascii="Times New Roman" w:hAnsi="Times New Roman" w:cs="Times New Roman"/>
                <w:sz w:val="20"/>
                <w:szCs w:val="20"/>
                <w:vertAlign w:val="superscript"/>
              </w:rPr>
              <w:t>2</w:t>
            </w:r>
          </w:p>
          <w:p w:rsidR="005939A7" w:rsidRPr="00EF28B2" w:rsidRDefault="005939A7" w:rsidP="00EE4B12">
            <w:pPr>
              <w:jc w:val="both"/>
              <w:rPr>
                <w:rFonts w:ascii="Times New Roman" w:hAnsi="Times New Roman" w:cs="Times New Roman"/>
                <w:sz w:val="20"/>
                <w:szCs w:val="20"/>
                <w:vertAlign w:val="superscript"/>
              </w:rPr>
            </w:pPr>
            <w:r w:rsidRPr="00EF28B2">
              <w:rPr>
                <w:rFonts w:ascii="Times New Roman" w:hAnsi="Times New Roman" w:cs="Times New Roman"/>
                <w:sz w:val="20"/>
                <w:szCs w:val="20"/>
              </w:rPr>
              <w:t>800-1000m</w:t>
            </w:r>
            <w:r w:rsidRPr="00EF28B2">
              <w:rPr>
                <w:rFonts w:ascii="Times New Roman" w:hAnsi="Times New Roman" w:cs="Times New Roman"/>
                <w:sz w:val="20"/>
                <w:szCs w:val="20"/>
                <w:vertAlign w:val="superscript"/>
              </w:rPr>
              <w:t>2</w:t>
            </w:r>
          </w:p>
          <w:p w:rsidR="005939A7" w:rsidRPr="00EF28B2" w:rsidRDefault="005939A7" w:rsidP="00EE4B12">
            <w:pPr>
              <w:jc w:val="both"/>
              <w:rPr>
                <w:rFonts w:ascii="Times New Roman" w:hAnsi="Times New Roman" w:cs="Times New Roman"/>
                <w:sz w:val="20"/>
                <w:szCs w:val="20"/>
                <w:vertAlign w:val="superscript"/>
              </w:rPr>
            </w:pPr>
            <w:r w:rsidRPr="00EF28B2">
              <w:rPr>
                <w:rFonts w:ascii="Times New Roman" w:hAnsi="Times New Roman" w:cs="Times New Roman"/>
                <w:sz w:val="20"/>
                <w:szCs w:val="20"/>
              </w:rPr>
              <w:t>1000-2000m</w:t>
            </w:r>
            <w:r w:rsidRPr="00EF28B2">
              <w:rPr>
                <w:rFonts w:ascii="Times New Roman" w:hAnsi="Times New Roman" w:cs="Times New Roman"/>
                <w:sz w:val="20"/>
                <w:szCs w:val="20"/>
                <w:vertAlign w:val="superscript"/>
              </w:rPr>
              <w:t>2</w:t>
            </w:r>
          </w:p>
          <w:p w:rsidR="005939A7" w:rsidRPr="00EF28B2" w:rsidRDefault="005939A7" w:rsidP="00EE4B12">
            <w:pPr>
              <w:jc w:val="both"/>
              <w:rPr>
                <w:rFonts w:ascii="Times New Roman" w:hAnsi="Times New Roman" w:cs="Times New Roman"/>
                <w:sz w:val="20"/>
                <w:szCs w:val="20"/>
                <w:vertAlign w:val="superscript"/>
              </w:rPr>
            </w:pPr>
            <w:r w:rsidRPr="00EF28B2">
              <w:rPr>
                <w:rFonts w:ascii="Times New Roman" w:hAnsi="Times New Roman" w:cs="Times New Roman"/>
                <w:sz w:val="20"/>
                <w:szCs w:val="20"/>
              </w:rPr>
              <w:t>&gt;2000m</w:t>
            </w:r>
            <w:r w:rsidRPr="00EF28B2">
              <w:rPr>
                <w:rFonts w:ascii="Times New Roman" w:hAnsi="Times New Roman" w:cs="Times New Roman"/>
                <w:sz w:val="20"/>
                <w:szCs w:val="20"/>
                <w:vertAlign w:val="superscript"/>
              </w:rPr>
              <w:t>2</w:t>
            </w:r>
          </w:p>
        </w:tc>
        <w:tc>
          <w:tcPr>
            <w:tcW w:w="1848" w:type="dxa"/>
          </w:tcPr>
          <w:p w:rsidR="005939A7" w:rsidRPr="00EF28B2" w:rsidRDefault="005939A7" w:rsidP="005939A7">
            <w:pPr>
              <w:jc w:val="both"/>
              <w:rPr>
                <w:rFonts w:ascii="Times New Roman" w:hAnsi="Times New Roman" w:cs="Times New Roman"/>
                <w:sz w:val="20"/>
                <w:szCs w:val="20"/>
              </w:rPr>
            </w:pP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163</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23</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7</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2</w:t>
            </w:r>
          </w:p>
        </w:tc>
        <w:tc>
          <w:tcPr>
            <w:tcW w:w="1849" w:type="dxa"/>
          </w:tcPr>
          <w:p w:rsidR="005939A7" w:rsidRPr="00EF28B2" w:rsidRDefault="005939A7" w:rsidP="005939A7">
            <w:pPr>
              <w:jc w:val="both"/>
              <w:rPr>
                <w:rFonts w:ascii="Times New Roman" w:hAnsi="Times New Roman" w:cs="Times New Roman"/>
                <w:sz w:val="20"/>
                <w:szCs w:val="20"/>
              </w:rPr>
            </w:pP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5.00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7.00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9.00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12.00</w:t>
            </w:r>
          </w:p>
        </w:tc>
        <w:tc>
          <w:tcPr>
            <w:tcW w:w="1849" w:type="dxa"/>
          </w:tcPr>
          <w:p w:rsidR="005939A7" w:rsidRPr="00EF28B2" w:rsidRDefault="005939A7" w:rsidP="005939A7">
            <w:pPr>
              <w:jc w:val="both"/>
              <w:rPr>
                <w:rFonts w:ascii="Times New Roman" w:hAnsi="Times New Roman" w:cs="Times New Roman"/>
                <w:sz w:val="20"/>
                <w:szCs w:val="20"/>
              </w:rPr>
            </w:pP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815.00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161.00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 xml:space="preserve"> 63.00</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 xml:space="preserve"> 24.00</w:t>
            </w:r>
          </w:p>
        </w:tc>
      </w:tr>
      <w:tr w:rsidR="005939A7" w:rsidRPr="00EF28B2" w:rsidTr="005939A7">
        <w:tc>
          <w:tcPr>
            <w:tcW w:w="6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3</w:t>
            </w:r>
          </w:p>
        </w:tc>
        <w:tc>
          <w:tcPr>
            <w:tcW w:w="3048" w:type="dxa"/>
          </w:tcPr>
          <w:p w:rsidR="005939A7" w:rsidRPr="00EF28B2" w:rsidRDefault="005939A7" w:rsidP="005939A7">
            <w:pPr>
              <w:jc w:val="both"/>
              <w:rPr>
                <w:rFonts w:ascii="Times New Roman" w:hAnsi="Times New Roman" w:cs="Times New Roman"/>
                <w:sz w:val="20"/>
                <w:szCs w:val="20"/>
                <w:u w:val="single"/>
              </w:rPr>
            </w:pPr>
            <w:r w:rsidRPr="00EF28B2">
              <w:rPr>
                <w:rFonts w:ascii="Times New Roman" w:hAnsi="Times New Roman" w:cs="Times New Roman"/>
                <w:sz w:val="20"/>
                <w:szCs w:val="20"/>
                <w:u w:val="single"/>
              </w:rPr>
              <w:t>Construction inspection</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Stage inspection</w:t>
            </w:r>
          </w:p>
        </w:tc>
        <w:tc>
          <w:tcPr>
            <w:tcW w:w="1848" w:type="dxa"/>
          </w:tcPr>
          <w:p w:rsidR="005939A7"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3</w:t>
            </w:r>
          </w:p>
        </w:tc>
        <w:tc>
          <w:tcPr>
            <w:tcW w:w="1849" w:type="dxa"/>
          </w:tcPr>
          <w:p w:rsidR="005939A7"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500.00</w:t>
            </w:r>
          </w:p>
        </w:tc>
        <w:tc>
          <w:tcPr>
            <w:tcW w:w="1849" w:type="dxa"/>
          </w:tcPr>
          <w:p w:rsidR="005939A7"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1500.00</w:t>
            </w:r>
          </w:p>
        </w:tc>
      </w:tr>
      <w:tr w:rsidR="005939A7" w:rsidRPr="00EF28B2" w:rsidTr="005939A7">
        <w:tc>
          <w:tcPr>
            <w:tcW w:w="648" w:type="dxa"/>
          </w:tcPr>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4</w:t>
            </w:r>
          </w:p>
        </w:tc>
        <w:tc>
          <w:tcPr>
            <w:tcW w:w="3048" w:type="dxa"/>
          </w:tcPr>
          <w:p w:rsidR="005939A7" w:rsidRPr="00EF28B2" w:rsidRDefault="005939A7" w:rsidP="005939A7">
            <w:pPr>
              <w:jc w:val="both"/>
              <w:rPr>
                <w:rFonts w:ascii="Times New Roman" w:hAnsi="Times New Roman" w:cs="Times New Roman"/>
                <w:sz w:val="20"/>
                <w:szCs w:val="20"/>
                <w:u w:val="single"/>
              </w:rPr>
            </w:pPr>
            <w:r w:rsidRPr="00EF28B2">
              <w:rPr>
                <w:rFonts w:ascii="Times New Roman" w:hAnsi="Times New Roman" w:cs="Times New Roman"/>
                <w:sz w:val="20"/>
                <w:szCs w:val="20"/>
                <w:u w:val="single"/>
              </w:rPr>
              <w:t>Developer charge</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400-800m</w:t>
            </w:r>
            <w:r w:rsidRPr="00EF28B2">
              <w:rPr>
                <w:rFonts w:ascii="Times New Roman" w:hAnsi="Times New Roman" w:cs="Times New Roman"/>
                <w:sz w:val="20"/>
                <w:szCs w:val="20"/>
                <w:vertAlign w:val="superscript"/>
              </w:rPr>
              <w:t>2</w:t>
            </w:r>
          </w:p>
          <w:p w:rsidR="005939A7" w:rsidRPr="00EF28B2" w:rsidRDefault="005939A7" w:rsidP="005939A7">
            <w:pPr>
              <w:jc w:val="both"/>
              <w:rPr>
                <w:rFonts w:ascii="Times New Roman" w:hAnsi="Times New Roman" w:cs="Times New Roman"/>
                <w:sz w:val="20"/>
                <w:szCs w:val="20"/>
                <w:vertAlign w:val="superscript"/>
              </w:rPr>
            </w:pPr>
            <w:r w:rsidRPr="00EF28B2">
              <w:rPr>
                <w:rFonts w:ascii="Times New Roman" w:hAnsi="Times New Roman" w:cs="Times New Roman"/>
                <w:sz w:val="20"/>
                <w:szCs w:val="20"/>
              </w:rPr>
              <w:t>800-1000m</w:t>
            </w:r>
            <w:r w:rsidRPr="00EF28B2">
              <w:rPr>
                <w:rFonts w:ascii="Times New Roman" w:hAnsi="Times New Roman" w:cs="Times New Roman"/>
                <w:sz w:val="20"/>
                <w:szCs w:val="20"/>
                <w:vertAlign w:val="superscript"/>
              </w:rPr>
              <w:t>2</w:t>
            </w:r>
          </w:p>
          <w:p w:rsidR="005939A7" w:rsidRPr="00EF28B2" w:rsidRDefault="005939A7" w:rsidP="005939A7">
            <w:pPr>
              <w:jc w:val="both"/>
              <w:rPr>
                <w:rFonts w:ascii="Times New Roman" w:hAnsi="Times New Roman" w:cs="Times New Roman"/>
                <w:sz w:val="20"/>
                <w:szCs w:val="20"/>
              </w:rPr>
            </w:pPr>
            <w:r w:rsidRPr="00EF28B2">
              <w:rPr>
                <w:rFonts w:ascii="Times New Roman" w:hAnsi="Times New Roman" w:cs="Times New Roman"/>
                <w:sz w:val="20"/>
                <w:szCs w:val="20"/>
              </w:rPr>
              <w:t>Institutional</w:t>
            </w:r>
          </w:p>
        </w:tc>
        <w:tc>
          <w:tcPr>
            <w:tcW w:w="1848" w:type="dxa"/>
          </w:tcPr>
          <w:p w:rsidR="005939A7" w:rsidRPr="00EF28B2" w:rsidRDefault="005939A7" w:rsidP="005939A7">
            <w:pPr>
              <w:jc w:val="both"/>
              <w:rPr>
                <w:rFonts w:ascii="Times New Roman" w:hAnsi="Times New Roman" w:cs="Times New Roman"/>
                <w:sz w:val="20"/>
                <w:szCs w:val="20"/>
              </w:rPr>
            </w:pP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163</w:t>
            </w: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23</w:t>
            </w: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9</w:t>
            </w:r>
          </w:p>
        </w:tc>
        <w:tc>
          <w:tcPr>
            <w:tcW w:w="1849" w:type="dxa"/>
          </w:tcPr>
          <w:p w:rsidR="005939A7" w:rsidRPr="00EF28B2" w:rsidRDefault="005939A7" w:rsidP="005939A7">
            <w:pPr>
              <w:jc w:val="both"/>
              <w:rPr>
                <w:rFonts w:ascii="Times New Roman" w:hAnsi="Times New Roman" w:cs="Times New Roman"/>
                <w:sz w:val="20"/>
                <w:szCs w:val="20"/>
              </w:rPr>
            </w:pP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12.00</w:t>
            </w: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25.00</w:t>
            </w: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150.00</w:t>
            </w:r>
          </w:p>
        </w:tc>
        <w:tc>
          <w:tcPr>
            <w:tcW w:w="1849" w:type="dxa"/>
          </w:tcPr>
          <w:p w:rsidR="005939A7" w:rsidRPr="00EF28B2" w:rsidRDefault="005939A7" w:rsidP="005939A7">
            <w:pPr>
              <w:jc w:val="both"/>
              <w:rPr>
                <w:rFonts w:ascii="Times New Roman" w:hAnsi="Times New Roman" w:cs="Times New Roman"/>
                <w:sz w:val="20"/>
                <w:szCs w:val="20"/>
              </w:rPr>
            </w:pPr>
          </w:p>
          <w:p w:rsidR="00504DDC"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1956.00</w:t>
            </w:r>
          </w:p>
        </w:tc>
      </w:tr>
      <w:tr w:rsidR="005939A7" w:rsidRPr="00EF28B2" w:rsidTr="005939A7">
        <w:tc>
          <w:tcPr>
            <w:tcW w:w="648" w:type="dxa"/>
          </w:tcPr>
          <w:p w:rsidR="005939A7" w:rsidRPr="00EF28B2" w:rsidRDefault="005939A7" w:rsidP="005939A7">
            <w:pPr>
              <w:jc w:val="both"/>
              <w:rPr>
                <w:rFonts w:ascii="Times New Roman" w:hAnsi="Times New Roman" w:cs="Times New Roman"/>
              </w:rPr>
            </w:pPr>
          </w:p>
        </w:tc>
        <w:tc>
          <w:tcPr>
            <w:tcW w:w="3048" w:type="dxa"/>
          </w:tcPr>
          <w:p w:rsidR="005939A7" w:rsidRPr="00EF28B2" w:rsidRDefault="005939A7" w:rsidP="005939A7">
            <w:pPr>
              <w:jc w:val="both"/>
              <w:rPr>
                <w:rFonts w:ascii="Times New Roman" w:hAnsi="Times New Roman" w:cs="Times New Roman"/>
              </w:rPr>
            </w:pPr>
          </w:p>
        </w:tc>
        <w:tc>
          <w:tcPr>
            <w:tcW w:w="1848" w:type="dxa"/>
          </w:tcPr>
          <w:p w:rsidR="005939A7" w:rsidRPr="00EF28B2" w:rsidRDefault="005939A7" w:rsidP="005939A7">
            <w:pPr>
              <w:jc w:val="both"/>
              <w:rPr>
                <w:rFonts w:ascii="Times New Roman" w:hAnsi="Times New Roman" w:cs="Times New Roman"/>
              </w:rPr>
            </w:pPr>
          </w:p>
        </w:tc>
        <w:tc>
          <w:tcPr>
            <w:tcW w:w="1849" w:type="dxa"/>
          </w:tcPr>
          <w:p w:rsidR="005939A7" w:rsidRPr="00EF28B2" w:rsidRDefault="005939A7" w:rsidP="005939A7">
            <w:pPr>
              <w:jc w:val="both"/>
              <w:rPr>
                <w:rFonts w:ascii="Times New Roman" w:hAnsi="Times New Roman" w:cs="Times New Roman"/>
              </w:rPr>
            </w:pPr>
          </w:p>
        </w:tc>
        <w:tc>
          <w:tcPr>
            <w:tcW w:w="1849" w:type="dxa"/>
          </w:tcPr>
          <w:p w:rsidR="005939A7" w:rsidRPr="00EF28B2" w:rsidRDefault="00504DDC" w:rsidP="005939A7">
            <w:pPr>
              <w:jc w:val="both"/>
              <w:rPr>
                <w:rFonts w:ascii="Times New Roman" w:hAnsi="Times New Roman" w:cs="Times New Roman"/>
                <w:sz w:val="20"/>
                <w:szCs w:val="20"/>
              </w:rPr>
            </w:pPr>
            <w:r w:rsidRPr="00EF28B2">
              <w:rPr>
                <w:rFonts w:ascii="Times New Roman" w:hAnsi="Times New Roman" w:cs="Times New Roman"/>
                <w:sz w:val="20"/>
                <w:szCs w:val="20"/>
              </w:rPr>
              <w:t>575.00</w:t>
            </w:r>
          </w:p>
          <w:p w:rsidR="00504DDC" w:rsidRPr="00EF28B2" w:rsidRDefault="00504DDC" w:rsidP="005939A7">
            <w:pPr>
              <w:jc w:val="both"/>
              <w:rPr>
                <w:rFonts w:ascii="Times New Roman" w:hAnsi="Times New Roman" w:cs="Times New Roman"/>
              </w:rPr>
            </w:pPr>
            <w:r w:rsidRPr="00EF28B2">
              <w:rPr>
                <w:rFonts w:ascii="Times New Roman" w:hAnsi="Times New Roman" w:cs="Times New Roman"/>
                <w:sz w:val="20"/>
                <w:szCs w:val="20"/>
              </w:rPr>
              <w:t>1350.00</w:t>
            </w:r>
          </w:p>
        </w:tc>
      </w:tr>
      <w:tr w:rsidR="00504DDC" w:rsidRPr="00EF28B2" w:rsidTr="005939A7">
        <w:tc>
          <w:tcPr>
            <w:tcW w:w="648" w:type="dxa"/>
          </w:tcPr>
          <w:p w:rsidR="00504DDC" w:rsidRPr="00EF28B2" w:rsidRDefault="00504DDC" w:rsidP="005939A7">
            <w:pPr>
              <w:jc w:val="both"/>
              <w:rPr>
                <w:rFonts w:ascii="Times New Roman" w:hAnsi="Times New Roman" w:cs="Times New Roman"/>
                <w:sz w:val="20"/>
                <w:szCs w:val="20"/>
              </w:rPr>
            </w:pPr>
          </w:p>
        </w:tc>
        <w:tc>
          <w:tcPr>
            <w:tcW w:w="3048" w:type="dxa"/>
          </w:tcPr>
          <w:p w:rsidR="00504DDC" w:rsidRPr="00EF28B2" w:rsidRDefault="00504DDC" w:rsidP="005939A7">
            <w:pPr>
              <w:jc w:val="both"/>
              <w:rPr>
                <w:rFonts w:ascii="Times New Roman" w:hAnsi="Times New Roman" w:cs="Times New Roman"/>
                <w:sz w:val="20"/>
                <w:szCs w:val="20"/>
              </w:rPr>
            </w:pPr>
          </w:p>
        </w:tc>
        <w:tc>
          <w:tcPr>
            <w:tcW w:w="1848" w:type="dxa"/>
          </w:tcPr>
          <w:p w:rsidR="00504DDC" w:rsidRPr="00EF28B2" w:rsidRDefault="00504DDC" w:rsidP="005939A7">
            <w:pPr>
              <w:jc w:val="both"/>
              <w:rPr>
                <w:rFonts w:ascii="Times New Roman" w:hAnsi="Times New Roman" w:cs="Times New Roman"/>
                <w:sz w:val="20"/>
                <w:szCs w:val="20"/>
              </w:rPr>
            </w:pPr>
          </w:p>
        </w:tc>
        <w:tc>
          <w:tcPr>
            <w:tcW w:w="1849" w:type="dxa"/>
          </w:tcPr>
          <w:p w:rsidR="00504DDC" w:rsidRPr="00EF28B2" w:rsidRDefault="00504DDC" w:rsidP="00504DDC">
            <w:pPr>
              <w:jc w:val="both"/>
              <w:rPr>
                <w:rFonts w:ascii="Times New Roman" w:hAnsi="Times New Roman" w:cs="Times New Roman"/>
                <w:b/>
                <w:sz w:val="20"/>
                <w:szCs w:val="20"/>
              </w:rPr>
            </w:pPr>
            <w:r w:rsidRPr="00EF28B2">
              <w:rPr>
                <w:rFonts w:ascii="Times New Roman" w:hAnsi="Times New Roman" w:cs="Times New Roman"/>
                <w:b/>
                <w:sz w:val="20"/>
                <w:szCs w:val="20"/>
              </w:rPr>
              <w:t>Sub Total</w:t>
            </w:r>
          </w:p>
          <w:p w:rsidR="00504DDC" w:rsidRPr="00EF28B2" w:rsidRDefault="00504DDC" w:rsidP="00504DDC">
            <w:pPr>
              <w:jc w:val="both"/>
              <w:rPr>
                <w:rFonts w:ascii="Times New Roman" w:hAnsi="Times New Roman" w:cs="Times New Roman"/>
                <w:b/>
                <w:sz w:val="20"/>
                <w:szCs w:val="20"/>
              </w:rPr>
            </w:pPr>
            <w:r w:rsidRPr="00EF28B2">
              <w:rPr>
                <w:rFonts w:ascii="Times New Roman" w:hAnsi="Times New Roman" w:cs="Times New Roman"/>
                <w:b/>
                <w:sz w:val="20"/>
                <w:szCs w:val="20"/>
              </w:rPr>
              <w:t xml:space="preserve">        VAT</w:t>
            </w:r>
          </w:p>
          <w:p w:rsidR="00504DDC" w:rsidRPr="00EF28B2" w:rsidRDefault="00504DDC" w:rsidP="00504DDC">
            <w:pPr>
              <w:jc w:val="both"/>
              <w:rPr>
                <w:rFonts w:ascii="Times New Roman" w:hAnsi="Times New Roman" w:cs="Times New Roman"/>
                <w:b/>
                <w:sz w:val="20"/>
                <w:szCs w:val="20"/>
              </w:rPr>
            </w:pPr>
            <w:r w:rsidRPr="00EF28B2">
              <w:rPr>
                <w:rFonts w:ascii="Times New Roman" w:hAnsi="Times New Roman" w:cs="Times New Roman"/>
                <w:b/>
                <w:sz w:val="20"/>
                <w:szCs w:val="20"/>
              </w:rPr>
              <w:t>Total payable</w:t>
            </w:r>
          </w:p>
        </w:tc>
        <w:tc>
          <w:tcPr>
            <w:tcW w:w="1849" w:type="dxa"/>
          </w:tcPr>
          <w:p w:rsidR="00504DDC" w:rsidRPr="00EF28B2" w:rsidRDefault="00504DDC" w:rsidP="005939A7">
            <w:pPr>
              <w:jc w:val="both"/>
              <w:rPr>
                <w:rFonts w:ascii="Times New Roman" w:hAnsi="Times New Roman" w:cs="Times New Roman"/>
                <w:b/>
                <w:sz w:val="20"/>
                <w:szCs w:val="20"/>
              </w:rPr>
            </w:pPr>
            <w:r w:rsidRPr="00EF28B2">
              <w:rPr>
                <w:rFonts w:ascii="Times New Roman" w:hAnsi="Times New Roman" w:cs="Times New Roman"/>
                <w:b/>
                <w:sz w:val="20"/>
                <w:szCs w:val="20"/>
              </w:rPr>
              <w:t>6644.00</w:t>
            </w:r>
          </w:p>
          <w:p w:rsidR="00504DDC" w:rsidRPr="00EF28B2" w:rsidRDefault="00504DDC" w:rsidP="005939A7">
            <w:pPr>
              <w:jc w:val="both"/>
              <w:rPr>
                <w:rFonts w:ascii="Times New Roman" w:hAnsi="Times New Roman" w:cs="Times New Roman"/>
                <w:b/>
                <w:sz w:val="20"/>
                <w:szCs w:val="20"/>
                <w:u w:val="single"/>
              </w:rPr>
            </w:pPr>
            <w:r w:rsidRPr="00EF28B2">
              <w:rPr>
                <w:rFonts w:ascii="Times New Roman" w:hAnsi="Times New Roman" w:cs="Times New Roman"/>
                <w:b/>
                <w:sz w:val="20"/>
                <w:szCs w:val="20"/>
              </w:rPr>
              <w:t xml:space="preserve">  </w:t>
            </w:r>
            <w:r w:rsidRPr="00EF28B2">
              <w:rPr>
                <w:rFonts w:ascii="Times New Roman" w:hAnsi="Times New Roman" w:cs="Times New Roman"/>
                <w:b/>
                <w:sz w:val="20"/>
                <w:szCs w:val="20"/>
                <w:u w:val="single"/>
              </w:rPr>
              <w:t>997.60</w:t>
            </w:r>
          </w:p>
          <w:p w:rsidR="00504DDC" w:rsidRPr="00EF28B2" w:rsidRDefault="00504DDC" w:rsidP="005939A7">
            <w:pPr>
              <w:jc w:val="both"/>
              <w:rPr>
                <w:rFonts w:ascii="Times New Roman" w:hAnsi="Times New Roman" w:cs="Times New Roman"/>
                <w:b/>
                <w:sz w:val="20"/>
                <w:szCs w:val="20"/>
              </w:rPr>
            </w:pPr>
            <w:r w:rsidRPr="00EF28B2">
              <w:rPr>
                <w:rFonts w:ascii="Times New Roman" w:hAnsi="Times New Roman" w:cs="Times New Roman"/>
                <w:b/>
                <w:sz w:val="20"/>
                <w:szCs w:val="20"/>
              </w:rPr>
              <w:t>7641.00</w:t>
            </w:r>
          </w:p>
        </w:tc>
      </w:tr>
    </w:tbl>
    <w:p w:rsidR="005939A7" w:rsidRPr="00EF28B2" w:rsidRDefault="005939A7" w:rsidP="005939A7">
      <w:pPr>
        <w:spacing w:after="0" w:line="240" w:lineRule="auto"/>
        <w:jc w:val="both"/>
        <w:rPr>
          <w:rFonts w:ascii="Times New Roman" w:hAnsi="Times New Roman" w:cs="Times New Roman"/>
          <w:sz w:val="20"/>
          <w:szCs w:val="20"/>
        </w:rPr>
      </w:pPr>
    </w:p>
    <w:p w:rsidR="007F79E8" w:rsidRDefault="003055CD" w:rsidP="005939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704145">
        <w:rPr>
          <w:rFonts w:ascii="Times New Roman" w:hAnsi="Times New Roman" w:cs="Times New Roman"/>
          <w:sz w:val="24"/>
          <w:szCs w:val="24"/>
        </w:rPr>
        <w:t xml:space="preserve">   </w:t>
      </w:r>
      <w:r w:rsidR="004F7B6C">
        <w:rPr>
          <w:rFonts w:ascii="Times New Roman" w:hAnsi="Times New Roman" w:cs="Times New Roman"/>
          <w:sz w:val="24"/>
          <w:szCs w:val="24"/>
        </w:rPr>
        <w:t xml:space="preserve">    </w:t>
      </w:r>
    </w:p>
    <w:p w:rsidR="00B43A98" w:rsidRDefault="00B43A98" w:rsidP="005939A7">
      <w:pPr>
        <w:spacing w:after="0" w:line="240" w:lineRule="auto"/>
        <w:jc w:val="both"/>
        <w:rPr>
          <w:rFonts w:ascii="Times New Roman" w:hAnsi="Times New Roman" w:cs="Times New Roman"/>
          <w:sz w:val="24"/>
          <w:szCs w:val="24"/>
        </w:rPr>
      </w:pPr>
    </w:p>
    <w:p w:rsidR="00B43A98" w:rsidRDefault="00B43A98" w:rsidP="00593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Eng. M.P. </w:t>
      </w:r>
      <w:proofErr w:type="spellStart"/>
      <w:r>
        <w:rPr>
          <w:rFonts w:ascii="Times New Roman" w:hAnsi="Times New Roman" w:cs="Times New Roman"/>
          <w:sz w:val="24"/>
          <w:szCs w:val="24"/>
        </w:rPr>
        <w:t>Moyo</w:t>
      </w:r>
      <w:proofErr w:type="spellEnd"/>
    </w:p>
    <w:p w:rsidR="00B43A98" w:rsidRDefault="00B43A98" w:rsidP="00593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Projects and Planning Manager</w:t>
      </w:r>
      <w:r w:rsidR="000251A5">
        <w:rPr>
          <w:rFonts w:ascii="Times New Roman" w:hAnsi="Times New Roman" w:cs="Times New Roman"/>
          <w:sz w:val="24"/>
          <w:szCs w:val="24"/>
        </w:rPr>
        <w:t>”</w:t>
      </w:r>
    </w:p>
    <w:p w:rsidR="000251A5" w:rsidRDefault="000251A5" w:rsidP="005939A7">
      <w:pPr>
        <w:spacing w:after="0" w:line="240" w:lineRule="auto"/>
        <w:jc w:val="both"/>
        <w:rPr>
          <w:rFonts w:ascii="Times New Roman" w:hAnsi="Times New Roman" w:cs="Times New Roman"/>
          <w:sz w:val="24"/>
          <w:szCs w:val="24"/>
        </w:rPr>
      </w:pPr>
    </w:p>
    <w:p w:rsidR="000251A5" w:rsidRDefault="000251A5" w:rsidP="005939A7">
      <w:pPr>
        <w:spacing w:after="0" w:line="240" w:lineRule="auto"/>
        <w:jc w:val="both"/>
        <w:rPr>
          <w:rFonts w:ascii="Times New Roman" w:hAnsi="Times New Roman" w:cs="Times New Roman"/>
          <w:sz w:val="24"/>
          <w:szCs w:val="24"/>
        </w:rPr>
      </w:pPr>
    </w:p>
    <w:p w:rsidR="00586676" w:rsidRDefault="000251A5" w:rsidP="00025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letter and the approval</w:t>
      </w:r>
      <w:r w:rsidR="00586676">
        <w:rPr>
          <w:rFonts w:ascii="Times New Roman" w:hAnsi="Times New Roman" w:cs="Times New Roman"/>
          <w:sz w:val="24"/>
          <w:szCs w:val="24"/>
        </w:rPr>
        <w:t>s</w:t>
      </w:r>
      <w:r>
        <w:rPr>
          <w:rFonts w:ascii="Times New Roman" w:hAnsi="Times New Roman" w:cs="Times New Roman"/>
          <w:sz w:val="24"/>
          <w:szCs w:val="24"/>
        </w:rPr>
        <w:t xml:space="preserve"> granted in favour of the applicant clearly refer to stands 8736 to 8930</w:t>
      </w:r>
      <w:r w:rsidR="00E878C6">
        <w:rPr>
          <w:rFonts w:ascii="Times New Roman" w:hAnsi="Times New Roman" w:cs="Times New Roman"/>
          <w:sz w:val="24"/>
          <w:szCs w:val="24"/>
        </w:rPr>
        <w:t xml:space="preserve"> (</w:t>
      </w:r>
      <w:proofErr w:type="spellStart"/>
      <w:r w:rsidR="00E878C6">
        <w:rPr>
          <w:rFonts w:ascii="Times New Roman" w:hAnsi="Times New Roman" w:cs="Times New Roman"/>
          <w:sz w:val="24"/>
          <w:szCs w:val="24"/>
        </w:rPr>
        <w:t>i.e</w:t>
      </w:r>
      <w:proofErr w:type="spellEnd"/>
      <w:r w:rsidR="00E878C6">
        <w:rPr>
          <w:rFonts w:ascii="Times New Roman" w:hAnsi="Times New Roman" w:cs="Times New Roman"/>
          <w:sz w:val="24"/>
          <w:szCs w:val="24"/>
        </w:rPr>
        <w:t xml:space="preserve"> the entire land covered by the General Plan)</w:t>
      </w:r>
      <w:r>
        <w:rPr>
          <w:rFonts w:ascii="Times New Roman" w:hAnsi="Times New Roman" w:cs="Times New Roman"/>
          <w:sz w:val="24"/>
          <w:szCs w:val="24"/>
        </w:rPr>
        <w:t>.</w:t>
      </w:r>
      <w:r w:rsidR="004F3C3C">
        <w:rPr>
          <w:rFonts w:ascii="Times New Roman" w:hAnsi="Times New Roman" w:cs="Times New Roman"/>
          <w:sz w:val="24"/>
          <w:szCs w:val="24"/>
        </w:rPr>
        <w:t xml:space="preserve"> There is also evidence that the above fees were </w:t>
      </w:r>
      <w:r w:rsidR="00E878C6">
        <w:rPr>
          <w:rFonts w:ascii="Times New Roman" w:hAnsi="Times New Roman" w:cs="Times New Roman"/>
          <w:sz w:val="24"/>
          <w:szCs w:val="24"/>
        </w:rPr>
        <w:t xml:space="preserve">in fact </w:t>
      </w:r>
      <w:r w:rsidR="004F3C3C">
        <w:rPr>
          <w:rFonts w:ascii="Times New Roman" w:hAnsi="Times New Roman" w:cs="Times New Roman"/>
          <w:sz w:val="24"/>
          <w:szCs w:val="24"/>
        </w:rPr>
        <w:t>paid by the applicant.</w:t>
      </w:r>
      <w:r>
        <w:rPr>
          <w:rFonts w:ascii="Times New Roman" w:hAnsi="Times New Roman" w:cs="Times New Roman"/>
          <w:sz w:val="24"/>
          <w:szCs w:val="24"/>
        </w:rPr>
        <w:t xml:space="preserve"> This means the applicant was already </w:t>
      </w:r>
      <w:proofErr w:type="gramStart"/>
      <w:r>
        <w:rPr>
          <w:rFonts w:ascii="Times New Roman" w:hAnsi="Times New Roman" w:cs="Times New Roman"/>
          <w:sz w:val="24"/>
          <w:szCs w:val="24"/>
        </w:rPr>
        <w:t>effecting</w:t>
      </w:r>
      <w:proofErr w:type="gramEnd"/>
      <w:r>
        <w:rPr>
          <w:rFonts w:ascii="Times New Roman" w:hAnsi="Times New Roman" w:cs="Times New Roman"/>
          <w:sz w:val="24"/>
          <w:szCs w:val="24"/>
        </w:rPr>
        <w:t xml:space="preserve"> works on the</w:t>
      </w:r>
      <w:r w:rsidR="00BE151D">
        <w:rPr>
          <w:rFonts w:ascii="Times New Roman" w:hAnsi="Times New Roman" w:cs="Times New Roman"/>
          <w:sz w:val="24"/>
          <w:szCs w:val="24"/>
        </w:rPr>
        <w:t xml:space="preserve"> entire</w:t>
      </w:r>
      <w:r>
        <w:rPr>
          <w:rFonts w:ascii="Times New Roman" w:hAnsi="Times New Roman" w:cs="Times New Roman"/>
          <w:sz w:val="24"/>
          <w:szCs w:val="24"/>
        </w:rPr>
        <w:t xml:space="preserve"> land allocated to him. He could not</w:t>
      </w:r>
      <w:r w:rsidR="00BE151D">
        <w:rPr>
          <w:rFonts w:ascii="Times New Roman" w:hAnsi="Times New Roman" w:cs="Times New Roman"/>
          <w:sz w:val="24"/>
          <w:szCs w:val="24"/>
        </w:rPr>
        <w:t>,</w:t>
      </w:r>
      <w:r w:rsidR="00586676">
        <w:rPr>
          <w:rFonts w:ascii="Times New Roman" w:hAnsi="Times New Roman" w:cs="Times New Roman"/>
          <w:sz w:val="24"/>
          <w:szCs w:val="24"/>
        </w:rPr>
        <w:t xml:space="preserve"> in my view,</w:t>
      </w:r>
      <w:r>
        <w:rPr>
          <w:rFonts w:ascii="Times New Roman" w:hAnsi="Times New Roman" w:cs="Times New Roman"/>
          <w:sz w:val="24"/>
          <w:szCs w:val="24"/>
        </w:rPr>
        <w:t xml:space="preserve"> do so without being in possession</w:t>
      </w:r>
      <w:r w:rsidR="00586676">
        <w:rPr>
          <w:rFonts w:ascii="Times New Roman" w:hAnsi="Times New Roman" w:cs="Times New Roman"/>
          <w:sz w:val="24"/>
          <w:szCs w:val="24"/>
        </w:rPr>
        <w:t xml:space="preserve"> and control</w:t>
      </w:r>
      <w:r>
        <w:rPr>
          <w:rFonts w:ascii="Times New Roman" w:hAnsi="Times New Roman" w:cs="Times New Roman"/>
          <w:sz w:val="24"/>
          <w:szCs w:val="24"/>
        </w:rPr>
        <w:t xml:space="preserve"> of the land. The fact that the court order of 2 February 2014 was silent on the 96 stands does not</w:t>
      </w:r>
      <w:r w:rsidR="00BE151D">
        <w:rPr>
          <w:rFonts w:ascii="Times New Roman" w:hAnsi="Times New Roman" w:cs="Times New Roman"/>
          <w:sz w:val="24"/>
          <w:szCs w:val="24"/>
        </w:rPr>
        <w:t xml:space="preserve"> necessarily</w:t>
      </w:r>
      <w:r>
        <w:rPr>
          <w:rFonts w:ascii="Times New Roman" w:hAnsi="Times New Roman" w:cs="Times New Roman"/>
          <w:sz w:val="24"/>
          <w:szCs w:val="24"/>
        </w:rPr>
        <w:t xml:space="preserve"> mean</w:t>
      </w:r>
      <w:r w:rsidR="00586676">
        <w:rPr>
          <w:rFonts w:ascii="Times New Roman" w:hAnsi="Times New Roman" w:cs="Times New Roman"/>
          <w:sz w:val="24"/>
          <w:szCs w:val="24"/>
        </w:rPr>
        <w:t xml:space="preserve"> that</w:t>
      </w:r>
      <w:r>
        <w:rPr>
          <w:rFonts w:ascii="Times New Roman" w:hAnsi="Times New Roman" w:cs="Times New Roman"/>
          <w:sz w:val="24"/>
          <w:szCs w:val="24"/>
        </w:rPr>
        <w:t xml:space="preserve"> the applicant was not in pe</w:t>
      </w:r>
      <w:r w:rsidR="00263E7D">
        <w:rPr>
          <w:rFonts w:ascii="Times New Roman" w:hAnsi="Times New Roman" w:cs="Times New Roman"/>
          <w:sz w:val="24"/>
          <w:szCs w:val="24"/>
        </w:rPr>
        <w:t>aceful possession</w:t>
      </w:r>
      <w:r w:rsidR="00586676">
        <w:rPr>
          <w:rFonts w:ascii="Times New Roman" w:hAnsi="Times New Roman" w:cs="Times New Roman"/>
          <w:sz w:val="24"/>
          <w:szCs w:val="24"/>
        </w:rPr>
        <w:t xml:space="preserve"> and control</w:t>
      </w:r>
      <w:r w:rsidR="00263E7D">
        <w:rPr>
          <w:rFonts w:ascii="Times New Roman" w:hAnsi="Times New Roman" w:cs="Times New Roman"/>
          <w:sz w:val="24"/>
          <w:szCs w:val="24"/>
        </w:rPr>
        <w:t xml:space="preserve"> of same. True, there was a dispute but the applicant was already enjoying peaceful possession of the stands</w:t>
      </w:r>
      <w:r w:rsidR="00BE151D">
        <w:rPr>
          <w:rFonts w:ascii="Times New Roman" w:hAnsi="Times New Roman" w:cs="Times New Roman"/>
          <w:sz w:val="24"/>
          <w:szCs w:val="24"/>
        </w:rPr>
        <w:t xml:space="preserve"> under General Plan TPX 1352</w:t>
      </w:r>
      <w:r w:rsidR="00263E7D">
        <w:rPr>
          <w:rFonts w:ascii="Times New Roman" w:hAnsi="Times New Roman" w:cs="Times New Roman"/>
          <w:sz w:val="24"/>
          <w:szCs w:val="24"/>
        </w:rPr>
        <w:t xml:space="preserve">. The applicant is </w:t>
      </w:r>
      <w:r w:rsidR="00263E7D">
        <w:rPr>
          <w:rFonts w:ascii="Times New Roman" w:hAnsi="Times New Roman" w:cs="Times New Roman"/>
          <w:sz w:val="24"/>
          <w:szCs w:val="24"/>
        </w:rPr>
        <w:lastRenderedPageBreak/>
        <w:t xml:space="preserve">therefore entitled to approach the court for the protection of its peaceful possession of the stands. </w:t>
      </w:r>
    </w:p>
    <w:p w:rsidR="00BE151D" w:rsidRDefault="00263E7D" w:rsidP="00586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586676">
        <w:rPr>
          <w:rFonts w:ascii="Times New Roman" w:hAnsi="Times New Roman" w:cs="Times New Roman"/>
          <w:sz w:val="24"/>
          <w:szCs w:val="24"/>
        </w:rPr>
        <w:t xml:space="preserve"> also</w:t>
      </w:r>
      <w:r>
        <w:rPr>
          <w:rFonts w:ascii="Times New Roman" w:hAnsi="Times New Roman" w:cs="Times New Roman"/>
          <w:sz w:val="24"/>
          <w:szCs w:val="24"/>
        </w:rPr>
        <w:t xml:space="preserve"> true that the applicant avers that invasions on the land commenced in January 2015. However, as accepted by both parties</w:t>
      </w:r>
      <w:r w:rsidR="00586676">
        <w:rPr>
          <w:rFonts w:ascii="Times New Roman" w:hAnsi="Times New Roman" w:cs="Times New Roman"/>
          <w:sz w:val="24"/>
          <w:szCs w:val="24"/>
        </w:rPr>
        <w:t>,</w:t>
      </w:r>
      <w:r>
        <w:rPr>
          <w:rFonts w:ascii="Times New Roman" w:hAnsi="Times New Roman" w:cs="Times New Roman"/>
          <w:sz w:val="24"/>
          <w:szCs w:val="24"/>
        </w:rPr>
        <w:t xml:space="preserve"> the parties </w:t>
      </w:r>
      <w:r w:rsidR="00C94AD1">
        <w:rPr>
          <w:rFonts w:ascii="Times New Roman" w:hAnsi="Times New Roman" w:cs="Times New Roman"/>
          <w:sz w:val="24"/>
          <w:szCs w:val="24"/>
        </w:rPr>
        <w:t>cited in</w:t>
      </w:r>
      <w:r w:rsidR="00BE151D">
        <w:rPr>
          <w:rFonts w:ascii="Times New Roman" w:hAnsi="Times New Roman" w:cs="Times New Roman"/>
          <w:sz w:val="24"/>
          <w:szCs w:val="24"/>
        </w:rPr>
        <w:t xml:space="preserve"> the</w:t>
      </w:r>
      <w:r>
        <w:rPr>
          <w:rFonts w:ascii="Times New Roman" w:hAnsi="Times New Roman" w:cs="Times New Roman"/>
          <w:sz w:val="24"/>
          <w:szCs w:val="24"/>
        </w:rPr>
        <w:t xml:space="preserve"> court </w:t>
      </w:r>
      <w:r w:rsidR="00BE151D">
        <w:rPr>
          <w:rFonts w:ascii="Times New Roman" w:hAnsi="Times New Roman" w:cs="Times New Roman"/>
          <w:sz w:val="24"/>
          <w:szCs w:val="24"/>
        </w:rPr>
        <w:t>order of</w:t>
      </w:r>
    </w:p>
    <w:p w:rsidR="00EF4304" w:rsidRDefault="00263E7D" w:rsidP="00BE15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February 2015</w:t>
      </w:r>
      <w:r w:rsidR="00C94AD1">
        <w:rPr>
          <w:rFonts w:ascii="Times New Roman" w:hAnsi="Times New Roman" w:cs="Times New Roman"/>
          <w:sz w:val="24"/>
          <w:szCs w:val="24"/>
        </w:rPr>
        <w:t>,</w:t>
      </w:r>
      <w:r>
        <w:rPr>
          <w:rFonts w:ascii="Times New Roman" w:hAnsi="Times New Roman" w:cs="Times New Roman"/>
          <w:sz w:val="24"/>
          <w:szCs w:val="24"/>
        </w:rPr>
        <w:t xml:space="preserve"> were</w:t>
      </w:r>
      <w:r w:rsidR="00C94AD1">
        <w:rPr>
          <w:rFonts w:ascii="Times New Roman" w:hAnsi="Times New Roman" w:cs="Times New Roman"/>
          <w:sz w:val="24"/>
          <w:szCs w:val="24"/>
        </w:rPr>
        <w:t xml:space="preserve"> only</w:t>
      </w:r>
      <w:r>
        <w:rPr>
          <w:rFonts w:ascii="Times New Roman" w:hAnsi="Times New Roman" w:cs="Times New Roman"/>
          <w:sz w:val="24"/>
          <w:szCs w:val="24"/>
        </w:rPr>
        <w:t xml:space="preserve"> the applicant and the seventh respondent. The </w:t>
      </w:r>
      <w:r w:rsidR="00914D38">
        <w:rPr>
          <w:rFonts w:ascii="Times New Roman" w:hAnsi="Times New Roman" w:cs="Times New Roman"/>
          <w:sz w:val="24"/>
          <w:szCs w:val="24"/>
        </w:rPr>
        <w:t>1</w:t>
      </w:r>
      <w:r w:rsidR="00914D38" w:rsidRPr="00914D38">
        <w:rPr>
          <w:rFonts w:ascii="Times New Roman" w:hAnsi="Times New Roman" w:cs="Times New Roman"/>
          <w:sz w:val="24"/>
          <w:szCs w:val="24"/>
          <w:vertAlign w:val="superscript"/>
        </w:rPr>
        <w:t>st</w:t>
      </w:r>
      <w:r w:rsidR="00914D38">
        <w:rPr>
          <w:rFonts w:ascii="Times New Roman" w:hAnsi="Times New Roman" w:cs="Times New Roman"/>
          <w:sz w:val="24"/>
          <w:szCs w:val="24"/>
        </w:rPr>
        <w:t xml:space="preserve"> – 6</w:t>
      </w:r>
      <w:r w:rsidR="00914D38" w:rsidRPr="00914D38">
        <w:rPr>
          <w:rFonts w:ascii="Times New Roman" w:hAnsi="Times New Roman" w:cs="Times New Roman"/>
          <w:sz w:val="24"/>
          <w:szCs w:val="24"/>
          <w:vertAlign w:val="superscript"/>
        </w:rPr>
        <w:t>th</w:t>
      </w:r>
      <w:r w:rsidR="00914D38">
        <w:rPr>
          <w:rFonts w:ascii="Times New Roman" w:hAnsi="Times New Roman" w:cs="Times New Roman"/>
          <w:sz w:val="24"/>
          <w:szCs w:val="24"/>
        </w:rPr>
        <w:t xml:space="preserve"> </w:t>
      </w:r>
      <w:r>
        <w:rPr>
          <w:rFonts w:ascii="Times New Roman" w:hAnsi="Times New Roman" w:cs="Times New Roman"/>
          <w:sz w:val="24"/>
          <w:szCs w:val="24"/>
        </w:rPr>
        <w:t>respondents were not parties</w:t>
      </w:r>
      <w:r w:rsidR="00C94AD1">
        <w:rPr>
          <w:rFonts w:ascii="Times New Roman" w:hAnsi="Times New Roman" w:cs="Times New Roman"/>
          <w:sz w:val="24"/>
          <w:szCs w:val="24"/>
        </w:rPr>
        <w:t>, to th</w:t>
      </w:r>
      <w:r w:rsidR="00BE151D">
        <w:rPr>
          <w:rFonts w:ascii="Times New Roman" w:hAnsi="Times New Roman" w:cs="Times New Roman"/>
          <w:sz w:val="24"/>
          <w:szCs w:val="24"/>
        </w:rPr>
        <w:t>at</w:t>
      </w:r>
      <w:r w:rsidR="00C94AD1">
        <w:rPr>
          <w:rFonts w:ascii="Times New Roman" w:hAnsi="Times New Roman" w:cs="Times New Roman"/>
          <w:sz w:val="24"/>
          <w:szCs w:val="24"/>
        </w:rPr>
        <w:t xml:space="preserve"> court case, with a withdrawal having been made in respect of the first respondent.</w:t>
      </w:r>
      <w:r>
        <w:rPr>
          <w:rFonts w:ascii="Times New Roman" w:hAnsi="Times New Roman" w:cs="Times New Roman"/>
          <w:sz w:val="24"/>
          <w:szCs w:val="24"/>
        </w:rPr>
        <w:t xml:space="preserve"> </w:t>
      </w:r>
    </w:p>
    <w:p w:rsidR="00EA38CA" w:rsidRDefault="00EF4304" w:rsidP="000251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building up its case, the applicant has given a historical background which incorporates events of 8 January 2015. </w:t>
      </w:r>
      <w:r w:rsidR="00BE151D">
        <w:rPr>
          <w:rFonts w:ascii="Times New Roman" w:hAnsi="Times New Roman" w:cs="Times New Roman"/>
          <w:sz w:val="24"/>
          <w:szCs w:val="24"/>
        </w:rPr>
        <w:t>There appears to have been a continued disregard of the law on the part of the 1</w:t>
      </w:r>
      <w:r w:rsidR="00BE151D" w:rsidRPr="00BE151D">
        <w:rPr>
          <w:rFonts w:ascii="Times New Roman" w:hAnsi="Times New Roman" w:cs="Times New Roman"/>
          <w:sz w:val="24"/>
          <w:szCs w:val="24"/>
          <w:vertAlign w:val="superscript"/>
        </w:rPr>
        <w:t>st</w:t>
      </w:r>
      <w:r w:rsidR="00BE151D">
        <w:rPr>
          <w:rFonts w:ascii="Times New Roman" w:hAnsi="Times New Roman" w:cs="Times New Roman"/>
          <w:sz w:val="24"/>
          <w:szCs w:val="24"/>
        </w:rPr>
        <w:t xml:space="preserve"> – 6</w:t>
      </w:r>
      <w:r w:rsidR="00BE151D" w:rsidRPr="00BE151D">
        <w:rPr>
          <w:rFonts w:ascii="Times New Roman" w:hAnsi="Times New Roman" w:cs="Times New Roman"/>
          <w:sz w:val="24"/>
          <w:szCs w:val="24"/>
          <w:vertAlign w:val="superscript"/>
        </w:rPr>
        <w:t>th</w:t>
      </w:r>
      <w:r w:rsidR="00224155">
        <w:rPr>
          <w:rFonts w:ascii="Times New Roman" w:hAnsi="Times New Roman" w:cs="Times New Roman"/>
          <w:sz w:val="24"/>
          <w:szCs w:val="24"/>
        </w:rPr>
        <w:t xml:space="preserve"> respondents, leading to the need for the applicant to file this application in respect of Stands 8838 to 8930.</w:t>
      </w:r>
      <w:r>
        <w:rPr>
          <w:rFonts w:ascii="Times New Roman" w:hAnsi="Times New Roman" w:cs="Times New Roman"/>
          <w:sz w:val="24"/>
          <w:szCs w:val="24"/>
        </w:rPr>
        <w:t xml:space="preserve"> </w:t>
      </w:r>
    </w:p>
    <w:p w:rsidR="00EF4304" w:rsidRDefault="00EF4304" w:rsidP="00EA38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respect to the current application, the applicant states:</w:t>
      </w:r>
    </w:p>
    <w:p w:rsidR="00683E48" w:rsidRDefault="00683E48" w:rsidP="00683E48">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26.</w:t>
      </w:r>
      <w:r>
        <w:rPr>
          <w:rFonts w:ascii="Times New Roman" w:hAnsi="Times New Roman" w:cs="Times New Roman"/>
        </w:rPr>
        <w:tab/>
        <w:t>As of the 25</w:t>
      </w:r>
      <w:r w:rsidRPr="00683E48">
        <w:rPr>
          <w:rFonts w:ascii="Times New Roman" w:hAnsi="Times New Roman" w:cs="Times New Roman"/>
          <w:vertAlign w:val="superscript"/>
        </w:rPr>
        <w:t>th</w:t>
      </w:r>
      <w:r>
        <w:rPr>
          <w:rFonts w:ascii="Times New Roman" w:hAnsi="Times New Roman" w:cs="Times New Roman"/>
        </w:rPr>
        <w:t xml:space="preserve"> of May 2015, despite a final court order having being granted to interdict the 1</w:t>
      </w:r>
      <w:r w:rsidRPr="00683E48">
        <w:rPr>
          <w:rFonts w:ascii="Times New Roman" w:hAnsi="Times New Roman" w:cs="Times New Roman"/>
          <w:vertAlign w:val="superscript"/>
        </w:rPr>
        <w:t>st</w:t>
      </w:r>
      <w:r>
        <w:rPr>
          <w:rFonts w:ascii="Times New Roman" w:hAnsi="Times New Roman" w:cs="Times New Roman"/>
        </w:rPr>
        <w:t xml:space="preserve"> Respondent under the aforesaid application the 2</w:t>
      </w:r>
      <w:r w:rsidRPr="00683E48">
        <w:rPr>
          <w:rFonts w:ascii="Times New Roman" w:hAnsi="Times New Roman" w:cs="Times New Roman"/>
          <w:vertAlign w:val="superscript"/>
        </w:rPr>
        <w:t>nd</w:t>
      </w:r>
      <w:r>
        <w:rPr>
          <w:rFonts w:ascii="Times New Roman" w:hAnsi="Times New Roman" w:cs="Times New Roman"/>
        </w:rPr>
        <w:t xml:space="preserve"> – 6</w:t>
      </w:r>
      <w:r w:rsidRPr="00683E48">
        <w:rPr>
          <w:rFonts w:ascii="Times New Roman" w:hAnsi="Times New Roman" w:cs="Times New Roman"/>
          <w:vertAlign w:val="superscript"/>
        </w:rPr>
        <w:t>th</w:t>
      </w:r>
      <w:r>
        <w:rPr>
          <w:rFonts w:ascii="Times New Roman" w:hAnsi="Times New Roman" w:cs="Times New Roman"/>
        </w:rPr>
        <w:t xml:space="preserve"> Respondents under the affiliation of the 1</w:t>
      </w:r>
      <w:r w:rsidRPr="00683E48">
        <w:rPr>
          <w:rFonts w:ascii="Times New Roman" w:hAnsi="Times New Roman" w:cs="Times New Roman"/>
          <w:vertAlign w:val="superscript"/>
        </w:rPr>
        <w:t>st</w:t>
      </w:r>
      <w:r>
        <w:rPr>
          <w:rFonts w:ascii="Times New Roman" w:hAnsi="Times New Roman" w:cs="Times New Roman"/>
        </w:rPr>
        <w:t xml:space="preserve"> Respondent have been on a rampage of disturbing Applicant’s possession of the property in question. </w:t>
      </w:r>
    </w:p>
    <w:p w:rsidR="00683E48" w:rsidRDefault="00683E48" w:rsidP="00683E48">
      <w:pPr>
        <w:spacing w:after="0" w:line="240" w:lineRule="auto"/>
        <w:ind w:left="1440" w:hanging="720"/>
        <w:jc w:val="both"/>
        <w:rPr>
          <w:rFonts w:ascii="Times New Roman" w:hAnsi="Times New Roman" w:cs="Times New Roman"/>
        </w:rPr>
      </w:pPr>
    </w:p>
    <w:p w:rsidR="00683E48" w:rsidRDefault="00683E48" w:rsidP="00683E48">
      <w:pPr>
        <w:spacing w:after="0" w:line="240" w:lineRule="auto"/>
        <w:ind w:left="1440" w:hanging="720"/>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The property in question was invaded by the 2</w:t>
      </w:r>
      <w:r w:rsidRPr="00683E48">
        <w:rPr>
          <w:rFonts w:ascii="Times New Roman" w:hAnsi="Times New Roman" w:cs="Times New Roman"/>
          <w:vertAlign w:val="superscript"/>
        </w:rPr>
        <w:t>nd</w:t>
      </w:r>
      <w:r>
        <w:rPr>
          <w:rFonts w:ascii="Times New Roman" w:hAnsi="Times New Roman" w:cs="Times New Roman"/>
        </w:rPr>
        <w:t xml:space="preserve"> – 6</w:t>
      </w:r>
      <w:r w:rsidRPr="00683E48">
        <w:rPr>
          <w:rFonts w:ascii="Times New Roman" w:hAnsi="Times New Roman" w:cs="Times New Roman"/>
          <w:vertAlign w:val="superscript"/>
        </w:rPr>
        <w:t>th</w:t>
      </w:r>
      <w:r>
        <w:rPr>
          <w:rFonts w:ascii="Times New Roman" w:hAnsi="Times New Roman" w:cs="Times New Roman"/>
        </w:rPr>
        <w:t xml:space="preserve"> Respondents purporting the property in question to have been given to them for purposes of carrying out Housing Cooperatives’ activities.</w:t>
      </w:r>
    </w:p>
    <w:p w:rsidR="00683E48" w:rsidRDefault="00683E48" w:rsidP="00683E48">
      <w:pPr>
        <w:spacing w:after="0" w:line="240" w:lineRule="auto"/>
        <w:ind w:left="1440" w:hanging="720"/>
        <w:jc w:val="both"/>
        <w:rPr>
          <w:rFonts w:ascii="Times New Roman" w:hAnsi="Times New Roman" w:cs="Times New Roman"/>
        </w:rPr>
      </w:pPr>
    </w:p>
    <w:p w:rsidR="00705213" w:rsidRDefault="00683E48" w:rsidP="00683E48">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28.</w:t>
      </w:r>
      <w:r>
        <w:rPr>
          <w:rFonts w:ascii="Times New Roman" w:hAnsi="Times New Roman" w:cs="Times New Roman"/>
        </w:rPr>
        <w:tab/>
        <w:t xml:space="preserve">It is reiterated that the invasion in question, though being mobilized by the aforesaid Respondents, is being effected by a large number of bouncers totalling up to approximately 30-40 men. </w:t>
      </w:r>
      <w:r w:rsidR="00EF4304">
        <w:rPr>
          <w:rFonts w:ascii="Times New Roman" w:hAnsi="Times New Roman" w:cs="Times New Roman"/>
          <w:sz w:val="24"/>
          <w:szCs w:val="24"/>
        </w:rPr>
        <w:t xml:space="preserve"> </w:t>
      </w:r>
    </w:p>
    <w:p w:rsidR="00705213" w:rsidRDefault="00705213" w:rsidP="00683E48">
      <w:pPr>
        <w:spacing w:after="0" w:line="240" w:lineRule="auto"/>
        <w:ind w:left="1440" w:hanging="720"/>
        <w:jc w:val="both"/>
        <w:rPr>
          <w:rFonts w:ascii="Times New Roman" w:hAnsi="Times New Roman" w:cs="Times New Roman"/>
          <w:sz w:val="24"/>
          <w:szCs w:val="24"/>
        </w:rPr>
      </w:pPr>
    </w:p>
    <w:p w:rsidR="00705213" w:rsidRDefault="00705213" w:rsidP="00683E4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The bouncers in question have been on an incessant rampage of interrupting and intercepting anyone who attempts to access the residential development site belonging to the Applicant.</w:t>
      </w:r>
    </w:p>
    <w:p w:rsidR="00705213" w:rsidRDefault="00705213" w:rsidP="00683E48">
      <w:pPr>
        <w:spacing w:after="0" w:line="240" w:lineRule="auto"/>
        <w:ind w:left="1440" w:hanging="720"/>
        <w:jc w:val="both"/>
        <w:rPr>
          <w:rFonts w:ascii="Times New Roman" w:hAnsi="Times New Roman" w:cs="Times New Roman"/>
          <w:sz w:val="24"/>
          <w:szCs w:val="24"/>
        </w:rPr>
      </w:pPr>
    </w:p>
    <w:p w:rsidR="009E2B5A" w:rsidRDefault="00705213" w:rsidP="00683E4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The aforesaid Respondents have effectively occupied 96 stands, of the property in the possession of the Applicant, on Applicant’s development site. The purportedly represented Cooperative are Final Housing Cooperative cited herein as the 2</w:t>
      </w:r>
      <w:r w:rsidRPr="0070521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Josiah </w:t>
      </w:r>
      <w:proofErr w:type="spellStart"/>
      <w:r>
        <w:rPr>
          <w:rFonts w:ascii="Times New Roman" w:hAnsi="Times New Roman" w:cs="Times New Roman"/>
          <w:sz w:val="24"/>
          <w:szCs w:val="24"/>
        </w:rPr>
        <w:t>Tongagara</w:t>
      </w:r>
      <w:proofErr w:type="spellEnd"/>
      <w:r>
        <w:rPr>
          <w:rFonts w:ascii="Times New Roman" w:hAnsi="Times New Roman" w:cs="Times New Roman"/>
          <w:sz w:val="24"/>
          <w:szCs w:val="24"/>
        </w:rPr>
        <w:t xml:space="preserve"> Housing Cooperative cited herein as the 3</w:t>
      </w:r>
      <w:r w:rsidRPr="0070521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9E2B5A" w:rsidRDefault="009E2B5A" w:rsidP="00683E48">
      <w:pPr>
        <w:spacing w:after="0" w:line="240" w:lineRule="auto"/>
        <w:ind w:left="1440" w:hanging="720"/>
        <w:jc w:val="both"/>
        <w:rPr>
          <w:rFonts w:ascii="Times New Roman" w:hAnsi="Times New Roman" w:cs="Times New Roman"/>
          <w:sz w:val="24"/>
          <w:szCs w:val="24"/>
        </w:rPr>
      </w:pPr>
    </w:p>
    <w:p w:rsidR="009E2B5A" w:rsidRDefault="009E2B5A" w:rsidP="00683E4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 believe these cooperatives are being used as facades to advance the 1</w:t>
      </w:r>
      <w:r w:rsidRPr="009E2B5A">
        <w:rPr>
          <w:rFonts w:ascii="Times New Roman" w:hAnsi="Times New Roman" w:cs="Times New Roman"/>
          <w:sz w:val="24"/>
          <w:szCs w:val="24"/>
          <w:vertAlign w:val="superscript"/>
        </w:rPr>
        <w:t>st</w:t>
      </w:r>
      <w:r>
        <w:rPr>
          <w:rFonts w:ascii="Times New Roman" w:hAnsi="Times New Roman" w:cs="Times New Roman"/>
          <w:sz w:val="24"/>
          <w:szCs w:val="24"/>
        </w:rPr>
        <w:t xml:space="preserve"> -6</w:t>
      </w:r>
      <w:r w:rsidRPr="009E2B5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malicious schemes of unlawfully dispossessing Applicant of the stands in question without observing due process.</w:t>
      </w:r>
    </w:p>
    <w:p w:rsidR="009E2B5A" w:rsidRDefault="009E2B5A" w:rsidP="00683E48">
      <w:pPr>
        <w:spacing w:after="0" w:line="240" w:lineRule="auto"/>
        <w:ind w:left="1440" w:hanging="720"/>
        <w:jc w:val="both"/>
        <w:rPr>
          <w:rFonts w:ascii="Times New Roman" w:hAnsi="Times New Roman" w:cs="Times New Roman"/>
          <w:sz w:val="24"/>
          <w:szCs w:val="24"/>
        </w:rPr>
      </w:pPr>
    </w:p>
    <w:p w:rsidR="00664640" w:rsidRDefault="009E2B5A" w:rsidP="00683E4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As a result of the invasion the continued peaceful and undisturbed possession of the Applicant and those claiming occupation from him has been seriously compromised”.</w:t>
      </w:r>
      <w:r w:rsidR="00705213">
        <w:rPr>
          <w:rFonts w:ascii="Times New Roman" w:hAnsi="Times New Roman" w:cs="Times New Roman"/>
          <w:sz w:val="24"/>
          <w:szCs w:val="24"/>
        </w:rPr>
        <w:t xml:space="preserve"> </w:t>
      </w:r>
    </w:p>
    <w:p w:rsidR="00664640" w:rsidRDefault="00664640" w:rsidP="00683E48">
      <w:pPr>
        <w:spacing w:after="0" w:line="240" w:lineRule="auto"/>
        <w:ind w:left="1440" w:hanging="720"/>
        <w:jc w:val="both"/>
        <w:rPr>
          <w:rFonts w:ascii="Times New Roman" w:hAnsi="Times New Roman" w:cs="Times New Roman"/>
          <w:sz w:val="24"/>
          <w:szCs w:val="24"/>
        </w:rPr>
      </w:pPr>
    </w:p>
    <w:p w:rsidR="006E6705" w:rsidRDefault="006E6705" w:rsidP="006646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It</w:t>
      </w:r>
      <w:r w:rsidR="00224155">
        <w:rPr>
          <w:rFonts w:ascii="Times New Roman" w:hAnsi="Times New Roman" w:cs="Times New Roman"/>
          <w:sz w:val="24"/>
          <w:szCs w:val="24"/>
        </w:rPr>
        <w:t xml:space="preserve"> is of course not correct to inf</w:t>
      </w:r>
      <w:r>
        <w:rPr>
          <w:rFonts w:ascii="Times New Roman" w:hAnsi="Times New Roman" w:cs="Times New Roman"/>
          <w:sz w:val="24"/>
          <w:szCs w:val="24"/>
        </w:rPr>
        <w:t xml:space="preserve">er that the first respondent was included in the consent </w:t>
      </w:r>
    </w:p>
    <w:p w:rsidR="006E6705" w:rsidRDefault="006E6705" w:rsidP="006E670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order</w:t>
      </w:r>
      <w:proofErr w:type="gramEnd"/>
      <w:r>
        <w:rPr>
          <w:rFonts w:ascii="Times New Roman" w:hAnsi="Times New Roman" w:cs="Times New Roman"/>
          <w:sz w:val="24"/>
          <w:szCs w:val="24"/>
        </w:rPr>
        <w:t>. The point being made</w:t>
      </w:r>
      <w:r w:rsidR="00EE1B1D">
        <w:rPr>
          <w:rFonts w:ascii="Times New Roman" w:hAnsi="Times New Roman" w:cs="Times New Roman"/>
          <w:sz w:val="24"/>
          <w:szCs w:val="24"/>
        </w:rPr>
        <w:t>, however,</w:t>
      </w:r>
      <w:r>
        <w:rPr>
          <w:rFonts w:ascii="Times New Roman" w:hAnsi="Times New Roman" w:cs="Times New Roman"/>
          <w:sz w:val="24"/>
          <w:szCs w:val="24"/>
        </w:rPr>
        <w:t xml:space="preserve"> is that the</w:t>
      </w:r>
      <w:r w:rsidR="00EE1B1D">
        <w:rPr>
          <w:rFonts w:ascii="Times New Roman" w:hAnsi="Times New Roman" w:cs="Times New Roman"/>
          <w:sz w:val="24"/>
          <w:szCs w:val="24"/>
        </w:rPr>
        <w:t xml:space="preserve"> 1</w:t>
      </w:r>
      <w:r w:rsidR="00EE1B1D" w:rsidRPr="00EE1B1D">
        <w:rPr>
          <w:rFonts w:ascii="Times New Roman" w:hAnsi="Times New Roman" w:cs="Times New Roman"/>
          <w:sz w:val="24"/>
          <w:szCs w:val="24"/>
          <w:vertAlign w:val="superscript"/>
        </w:rPr>
        <w:t>st</w:t>
      </w:r>
      <w:r w:rsidR="00EE1B1D">
        <w:rPr>
          <w:rFonts w:ascii="Times New Roman" w:hAnsi="Times New Roman" w:cs="Times New Roman"/>
          <w:sz w:val="24"/>
          <w:szCs w:val="24"/>
        </w:rPr>
        <w:t xml:space="preserve"> respondent</w:t>
      </w:r>
      <w:r>
        <w:rPr>
          <w:rFonts w:ascii="Times New Roman" w:hAnsi="Times New Roman" w:cs="Times New Roman"/>
          <w:sz w:val="24"/>
          <w:szCs w:val="24"/>
        </w:rPr>
        <w:t xml:space="preserve"> </w:t>
      </w:r>
      <w:r w:rsidRPr="006E6705">
        <w:rPr>
          <w:rFonts w:ascii="Times New Roman" w:hAnsi="Times New Roman" w:cs="Times New Roman"/>
          <w:i/>
          <w:sz w:val="24"/>
          <w:szCs w:val="24"/>
        </w:rPr>
        <w:t xml:space="preserve">in </w:t>
      </w:r>
      <w:proofErr w:type="spellStart"/>
      <w:r w:rsidRPr="006E6705">
        <w:rPr>
          <w:rFonts w:ascii="Times New Roman" w:hAnsi="Times New Roman" w:cs="Times New Roman"/>
          <w:i/>
          <w:sz w:val="24"/>
          <w:szCs w:val="24"/>
        </w:rPr>
        <w:t>casu</w:t>
      </w:r>
      <w:proofErr w:type="spellEnd"/>
      <w:r>
        <w:rPr>
          <w:rFonts w:ascii="Times New Roman" w:hAnsi="Times New Roman" w:cs="Times New Roman"/>
          <w:sz w:val="24"/>
          <w:szCs w:val="24"/>
        </w:rPr>
        <w:t>, is the leader of the 2</w:t>
      </w:r>
      <w:r w:rsidRPr="006E6705">
        <w:rPr>
          <w:rFonts w:ascii="Times New Roman" w:hAnsi="Times New Roman" w:cs="Times New Roman"/>
          <w:sz w:val="24"/>
          <w:szCs w:val="24"/>
          <w:vertAlign w:val="superscript"/>
        </w:rPr>
        <w:t>nd</w:t>
      </w:r>
      <w:r>
        <w:rPr>
          <w:rFonts w:ascii="Times New Roman" w:hAnsi="Times New Roman" w:cs="Times New Roman"/>
          <w:sz w:val="24"/>
          <w:szCs w:val="24"/>
        </w:rPr>
        <w:t xml:space="preserve"> – </w:t>
      </w:r>
      <w:proofErr w:type="gramStart"/>
      <w:r>
        <w:rPr>
          <w:rFonts w:ascii="Times New Roman" w:hAnsi="Times New Roman" w:cs="Times New Roman"/>
          <w:sz w:val="24"/>
          <w:szCs w:val="24"/>
        </w:rPr>
        <w:t>6</w:t>
      </w:r>
      <w:r w:rsidR="001B18DF" w:rsidRPr="001B18DF">
        <w:rPr>
          <w:rFonts w:ascii="Times New Roman" w:hAnsi="Times New Roman" w:cs="Times New Roman"/>
          <w:sz w:val="24"/>
          <w:szCs w:val="24"/>
          <w:vertAlign w:val="superscript"/>
        </w:rPr>
        <w:t>th</w:t>
      </w:r>
      <w:r w:rsidR="001B18DF">
        <w:rPr>
          <w:rFonts w:ascii="Times New Roman" w:hAnsi="Times New Roman" w:cs="Times New Roman"/>
          <w:sz w:val="24"/>
          <w:szCs w:val="24"/>
        </w:rPr>
        <w:t xml:space="preserve"> </w:t>
      </w:r>
      <w:r>
        <w:rPr>
          <w:rFonts w:ascii="Times New Roman" w:hAnsi="Times New Roman" w:cs="Times New Roman"/>
          <w:sz w:val="24"/>
          <w:szCs w:val="24"/>
        </w:rPr>
        <w:t xml:space="preserve"> respondents</w:t>
      </w:r>
      <w:proofErr w:type="gramEnd"/>
      <w:r>
        <w:rPr>
          <w:rFonts w:ascii="Times New Roman" w:hAnsi="Times New Roman" w:cs="Times New Roman"/>
          <w:sz w:val="24"/>
          <w:szCs w:val="24"/>
        </w:rPr>
        <w:t>.</w:t>
      </w:r>
    </w:p>
    <w:p w:rsidR="00791D50" w:rsidRDefault="00664640" w:rsidP="0066464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above activities of the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Pr>
          <w:rFonts w:ascii="Times New Roman" w:hAnsi="Times New Roman" w:cs="Times New Roman"/>
          <w:sz w:val="24"/>
          <w:szCs w:val="24"/>
        </w:rPr>
        <w:t>respondent</w:t>
      </w:r>
      <w:r w:rsidR="00791D50">
        <w:rPr>
          <w:rFonts w:ascii="Times New Roman" w:hAnsi="Times New Roman" w:cs="Times New Roman"/>
          <w:sz w:val="24"/>
          <w:szCs w:val="24"/>
        </w:rPr>
        <w:t>s</w:t>
      </w:r>
      <w:r>
        <w:rPr>
          <w:rFonts w:ascii="Times New Roman" w:hAnsi="Times New Roman" w:cs="Times New Roman"/>
          <w:sz w:val="24"/>
          <w:szCs w:val="24"/>
        </w:rPr>
        <w:t xml:space="preserve"> were not denied. </w:t>
      </w:r>
    </w:p>
    <w:p w:rsidR="00791D50" w:rsidRDefault="00664640" w:rsidP="00791D5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Nkomene</w:t>
      </w:r>
      <w:proofErr w:type="spellEnd"/>
      <w:r w:rsidR="00BE151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for the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Pr>
          <w:rFonts w:ascii="Times New Roman" w:hAnsi="Times New Roman" w:cs="Times New Roman"/>
          <w:sz w:val="24"/>
          <w:szCs w:val="24"/>
        </w:rPr>
        <w:t>respondents</w:t>
      </w:r>
      <w:r w:rsidR="00BE151D">
        <w:rPr>
          <w:rFonts w:ascii="Times New Roman" w:hAnsi="Times New Roman" w:cs="Times New Roman"/>
          <w:sz w:val="24"/>
          <w:szCs w:val="24"/>
        </w:rPr>
        <w:t>,</w:t>
      </w:r>
      <w:r>
        <w:rPr>
          <w:rFonts w:ascii="Times New Roman" w:hAnsi="Times New Roman" w:cs="Times New Roman"/>
          <w:sz w:val="24"/>
          <w:szCs w:val="24"/>
        </w:rPr>
        <w:t xml:space="preserve"> associated himself with seventh </w:t>
      </w:r>
    </w:p>
    <w:p w:rsidR="00233603" w:rsidRDefault="00664640" w:rsidP="00791D5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 xml:space="preserve"> who admitted that the </w:t>
      </w:r>
      <w:r w:rsidR="00791D50">
        <w:rPr>
          <w:rFonts w:ascii="Times New Roman" w:hAnsi="Times New Roman" w:cs="Times New Roman"/>
          <w:sz w:val="24"/>
          <w:szCs w:val="24"/>
        </w:rPr>
        <w:t>said</w:t>
      </w:r>
      <w:r>
        <w:rPr>
          <w:rFonts w:ascii="Times New Roman" w:hAnsi="Times New Roman" w:cs="Times New Roman"/>
          <w:sz w:val="24"/>
          <w:szCs w:val="24"/>
        </w:rPr>
        <w:t xml:space="preserve"> respondents were unlawfully occupying the land. I cannot see how</w:t>
      </w:r>
      <w:r w:rsidR="00705213">
        <w:rPr>
          <w:rFonts w:ascii="Times New Roman" w:hAnsi="Times New Roman" w:cs="Times New Roman"/>
          <w:sz w:val="24"/>
          <w:szCs w:val="24"/>
        </w:rPr>
        <w:t xml:space="preserve"> </w:t>
      </w:r>
      <w:r>
        <w:rPr>
          <w:rFonts w:ascii="Times New Roman" w:hAnsi="Times New Roman" w:cs="Times New Roman"/>
          <w:sz w:val="24"/>
          <w:szCs w:val="24"/>
        </w:rPr>
        <w:t>unlawful acts cannot require urgent action.</w:t>
      </w:r>
      <w:r w:rsidR="00BE151D">
        <w:rPr>
          <w:rFonts w:ascii="Times New Roman" w:hAnsi="Times New Roman" w:cs="Times New Roman"/>
          <w:sz w:val="24"/>
          <w:szCs w:val="24"/>
        </w:rPr>
        <w:t xml:space="preserve"> To that end the question of delayed action does not arise (See </w:t>
      </w:r>
      <w:r w:rsidR="00BE151D">
        <w:rPr>
          <w:rFonts w:ascii="Times New Roman" w:hAnsi="Times New Roman" w:cs="Times New Roman"/>
          <w:i/>
          <w:sz w:val="24"/>
          <w:szCs w:val="24"/>
        </w:rPr>
        <w:t xml:space="preserve">Botha and </w:t>
      </w:r>
      <w:proofErr w:type="spellStart"/>
      <w:r w:rsidR="00BE151D">
        <w:rPr>
          <w:rFonts w:ascii="Times New Roman" w:hAnsi="Times New Roman" w:cs="Times New Roman"/>
          <w:i/>
          <w:sz w:val="24"/>
          <w:szCs w:val="24"/>
        </w:rPr>
        <w:t>Anor</w:t>
      </w:r>
      <w:proofErr w:type="spellEnd"/>
      <w:r w:rsidR="00BE151D">
        <w:rPr>
          <w:rFonts w:ascii="Times New Roman" w:hAnsi="Times New Roman" w:cs="Times New Roman"/>
          <w:i/>
          <w:sz w:val="24"/>
          <w:szCs w:val="24"/>
        </w:rPr>
        <w:t xml:space="preserve"> </w:t>
      </w:r>
      <w:r w:rsidR="00BE151D" w:rsidRPr="00BE151D">
        <w:rPr>
          <w:rFonts w:ascii="Times New Roman" w:hAnsi="Times New Roman" w:cs="Times New Roman"/>
          <w:sz w:val="24"/>
          <w:szCs w:val="24"/>
        </w:rPr>
        <w:t>v</w:t>
      </w:r>
      <w:r w:rsidRPr="00BE151D">
        <w:rPr>
          <w:rFonts w:ascii="Times New Roman" w:hAnsi="Times New Roman" w:cs="Times New Roman"/>
          <w:sz w:val="24"/>
          <w:szCs w:val="24"/>
        </w:rPr>
        <w:t xml:space="preserve"> </w:t>
      </w:r>
      <w:proofErr w:type="spellStart"/>
      <w:r w:rsidR="006E6705">
        <w:rPr>
          <w:rFonts w:ascii="Times New Roman" w:hAnsi="Times New Roman" w:cs="Times New Roman"/>
          <w:i/>
          <w:sz w:val="24"/>
          <w:szCs w:val="24"/>
        </w:rPr>
        <w:t>Bannet</w:t>
      </w:r>
      <w:proofErr w:type="spellEnd"/>
      <w:r w:rsidR="006E6705">
        <w:rPr>
          <w:rFonts w:ascii="Times New Roman" w:hAnsi="Times New Roman" w:cs="Times New Roman"/>
          <w:i/>
          <w:sz w:val="24"/>
          <w:szCs w:val="24"/>
        </w:rPr>
        <w:t xml:space="preserve"> </w:t>
      </w:r>
      <w:r w:rsidR="00EE1B1D">
        <w:rPr>
          <w:rFonts w:ascii="Times New Roman" w:hAnsi="Times New Roman" w:cs="Times New Roman"/>
          <w:sz w:val="24"/>
          <w:szCs w:val="24"/>
        </w:rPr>
        <w:t>1996(2) ZLR 73</w:t>
      </w:r>
      <w:r w:rsidR="006E6705">
        <w:rPr>
          <w:rFonts w:ascii="Times New Roman" w:hAnsi="Times New Roman" w:cs="Times New Roman"/>
          <w:sz w:val="24"/>
          <w:szCs w:val="24"/>
        </w:rPr>
        <w:t xml:space="preserve"> SC</w:t>
      </w:r>
      <w:r w:rsidR="00EE1B1D">
        <w:rPr>
          <w:rFonts w:ascii="Times New Roman" w:hAnsi="Times New Roman" w:cs="Times New Roman"/>
          <w:sz w:val="24"/>
          <w:szCs w:val="24"/>
        </w:rPr>
        <w:t>)</w:t>
      </w:r>
      <w:r w:rsidR="006E6705">
        <w:rPr>
          <w:rFonts w:ascii="Times New Roman" w:hAnsi="Times New Roman" w:cs="Times New Roman"/>
          <w:sz w:val="24"/>
          <w:szCs w:val="24"/>
        </w:rPr>
        <w:t xml:space="preserve">.  </w:t>
      </w:r>
      <w:r>
        <w:rPr>
          <w:rFonts w:ascii="Times New Roman" w:hAnsi="Times New Roman" w:cs="Times New Roman"/>
          <w:sz w:val="24"/>
          <w:szCs w:val="24"/>
        </w:rPr>
        <w:t>The matter is therefore urgent. Any breach of the law</w:t>
      </w:r>
      <w:r w:rsidR="00791D50">
        <w:rPr>
          <w:rFonts w:ascii="Times New Roman" w:hAnsi="Times New Roman" w:cs="Times New Roman"/>
          <w:sz w:val="24"/>
          <w:szCs w:val="24"/>
        </w:rPr>
        <w:t>, in my view,</w:t>
      </w:r>
      <w:r>
        <w:rPr>
          <w:rFonts w:ascii="Times New Roman" w:hAnsi="Times New Roman" w:cs="Times New Roman"/>
          <w:sz w:val="24"/>
          <w:szCs w:val="24"/>
        </w:rPr>
        <w:t xml:space="preserve"> necessarily calls for urgent action. The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Pr>
          <w:rFonts w:ascii="Times New Roman" w:hAnsi="Times New Roman" w:cs="Times New Roman"/>
          <w:sz w:val="24"/>
          <w:szCs w:val="24"/>
        </w:rPr>
        <w:t xml:space="preserve">respondents have no right to be on the land possessed by the </w:t>
      </w:r>
      <w:r w:rsidR="00A14092">
        <w:rPr>
          <w:rFonts w:ascii="Times New Roman" w:hAnsi="Times New Roman" w:cs="Times New Roman"/>
          <w:sz w:val="24"/>
          <w:szCs w:val="24"/>
        </w:rPr>
        <w:t>applicant.</w:t>
      </w:r>
      <w:r w:rsidR="00791D50">
        <w:rPr>
          <w:rFonts w:ascii="Times New Roman" w:hAnsi="Times New Roman" w:cs="Times New Roman"/>
          <w:sz w:val="24"/>
          <w:szCs w:val="24"/>
        </w:rPr>
        <w:t xml:space="preserve"> Their unlawful entry onto the land has been confirmed by the seventh respondent.</w:t>
      </w:r>
      <w:r w:rsidR="006E6705">
        <w:rPr>
          <w:rFonts w:ascii="Times New Roman" w:hAnsi="Times New Roman" w:cs="Times New Roman"/>
          <w:sz w:val="24"/>
          <w:szCs w:val="24"/>
        </w:rPr>
        <w:t xml:space="preserve"> Their </w:t>
      </w:r>
      <w:r w:rsidR="00EE1B1D">
        <w:rPr>
          <w:rFonts w:ascii="Times New Roman" w:hAnsi="Times New Roman" w:cs="Times New Roman"/>
          <w:sz w:val="24"/>
          <w:szCs w:val="24"/>
        </w:rPr>
        <w:t xml:space="preserve">occupation of </w:t>
      </w:r>
      <w:r w:rsidR="006E6705">
        <w:rPr>
          <w:rFonts w:ascii="Times New Roman" w:hAnsi="Times New Roman" w:cs="Times New Roman"/>
          <w:sz w:val="24"/>
          <w:szCs w:val="24"/>
        </w:rPr>
        <w:t>the land has not followed the due process of law.</w:t>
      </w:r>
    </w:p>
    <w:p w:rsidR="00233603" w:rsidRDefault="00233603" w:rsidP="006646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made a finding that the applicant has always been in peaceful possession of the 96 stands. The unlawful activities of the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Pr>
          <w:rFonts w:ascii="Times New Roman" w:hAnsi="Times New Roman" w:cs="Times New Roman"/>
          <w:sz w:val="24"/>
          <w:szCs w:val="24"/>
        </w:rPr>
        <w:t xml:space="preserve">respondents </w:t>
      </w:r>
      <w:r w:rsidR="001B18DF">
        <w:rPr>
          <w:rFonts w:ascii="Times New Roman" w:hAnsi="Times New Roman" w:cs="Times New Roman"/>
          <w:sz w:val="24"/>
          <w:szCs w:val="24"/>
        </w:rPr>
        <w:t xml:space="preserve">have therefore clearly </w:t>
      </w:r>
      <w:proofErr w:type="spellStart"/>
      <w:r w:rsidR="00791D50">
        <w:rPr>
          <w:rFonts w:ascii="Times New Roman" w:hAnsi="Times New Roman" w:cs="Times New Roman"/>
          <w:sz w:val="24"/>
          <w:szCs w:val="24"/>
        </w:rPr>
        <w:t>dispoiled</w:t>
      </w:r>
      <w:proofErr w:type="spellEnd"/>
      <w:r>
        <w:rPr>
          <w:rFonts w:ascii="Times New Roman" w:hAnsi="Times New Roman" w:cs="Times New Roman"/>
          <w:sz w:val="24"/>
          <w:szCs w:val="24"/>
        </w:rPr>
        <w:t xml:space="preserve"> him. This is so </w:t>
      </w:r>
      <w:r w:rsidR="001B18DF">
        <w:rPr>
          <w:rFonts w:ascii="Times New Roman" w:hAnsi="Times New Roman" w:cs="Times New Roman"/>
          <w:sz w:val="24"/>
          <w:szCs w:val="24"/>
        </w:rPr>
        <w:t xml:space="preserve">because in spoliation </w:t>
      </w:r>
      <w:r>
        <w:rPr>
          <w:rFonts w:ascii="Times New Roman" w:hAnsi="Times New Roman" w:cs="Times New Roman"/>
          <w:sz w:val="24"/>
          <w:szCs w:val="24"/>
        </w:rPr>
        <w:t>the applicant has</w:t>
      </w:r>
      <w:r w:rsidR="001B18DF">
        <w:rPr>
          <w:rFonts w:ascii="Times New Roman" w:hAnsi="Times New Roman" w:cs="Times New Roman"/>
          <w:sz w:val="24"/>
          <w:szCs w:val="24"/>
        </w:rPr>
        <w:t xml:space="preserve"> to</w:t>
      </w:r>
      <w:r>
        <w:rPr>
          <w:rFonts w:ascii="Times New Roman" w:hAnsi="Times New Roman" w:cs="Times New Roman"/>
          <w:sz w:val="24"/>
          <w:szCs w:val="24"/>
        </w:rPr>
        <w:t xml:space="preserve"> prove that:</w:t>
      </w:r>
    </w:p>
    <w:p w:rsidR="00233603" w:rsidRDefault="00780612" w:rsidP="002336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33603">
        <w:rPr>
          <w:rFonts w:ascii="Times New Roman" w:hAnsi="Times New Roman" w:cs="Times New Roman"/>
          <w:sz w:val="24"/>
          <w:szCs w:val="24"/>
        </w:rPr>
        <w:t>t was in peaceful and undisturbed possession of the property; - and</w:t>
      </w:r>
      <w:r w:rsidR="00233603" w:rsidRPr="00233603">
        <w:rPr>
          <w:rFonts w:ascii="Times New Roman" w:hAnsi="Times New Roman" w:cs="Times New Roman"/>
          <w:sz w:val="24"/>
          <w:szCs w:val="24"/>
        </w:rPr>
        <w:t xml:space="preserve"> </w:t>
      </w:r>
    </w:p>
    <w:p w:rsidR="00780612" w:rsidRDefault="00780612" w:rsidP="00233603">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233603">
        <w:rPr>
          <w:rFonts w:ascii="Times New Roman" w:hAnsi="Times New Roman" w:cs="Times New Roman"/>
          <w:sz w:val="24"/>
          <w:szCs w:val="24"/>
        </w:rPr>
        <w:t>he</w:t>
      </w:r>
      <w:proofErr w:type="gramEnd"/>
      <w:r w:rsidR="00233603">
        <w:rPr>
          <w:rFonts w:ascii="Times New Roman" w:hAnsi="Times New Roman" w:cs="Times New Roman"/>
          <w:sz w:val="24"/>
          <w:szCs w:val="24"/>
        </w:rPr>
        <w:t xml:space="preserv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sidR="00233603">
        <w:rPr>
          <w:rFonts w:ascii="Times New Roman" w:hAnsi="Times New Roman" w:cs="Times New Roman"/>
          <w:sz w:val="24"/>
          <w:szCs w:val="24"/>
        </w:rPr>
        <w:t xml:space="preserve">respondents </w:t>
      </w:r>
      <w:r w:rsidR="00791D50">
        <w:rPr>
          <w:rFonts w:ascii="Times New Roman" w:hAnsi="Times New Roman" w:cs="Times New Roman"/>
          <w:sz w:val="24"/>
          <w:szCs w:val="24"/>
        </w:rPr>
        <w:t>deprived</w:t>
      </w:r>
      <w:r w:rsidR="00233603">
        <w:rPr>
          <w:rFonts w:ascii="Times New Roman" w:hAnsi="Times New Roman" w:cs="Times New Roman"/>
          <w:sz w:val="24"/>
          <w:szCs w:val="24"/>
        </w:rPr>
        <w:t xml:space="preserve"> it of the possession forcibly or wrongfully against his consent</w:t>
      </w:r>
      <w:r>
        <w:rPr>
          <w:rFonts w:ascii="Times New Roman" w:hAnsi="Times New Roman" w:cs="Times New Roman"/>
          <w:sz w:val="24"/>
          <w:szCs w:val="24"/>
        </w:rPr>
        <w:t>.</w:t>
      </w:r>
    </w:p>
    <w:p w:rsidR="009C251D" w:rsidRDefault="009C251D" w:rsidP="009C251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applicant has proved the above.</w:t>
      </w:r>
    </w:p>
    <w:p w:rsidR="00504D4B" w:rsidRDefault="00504D4B" w:rsidP="00A52F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7C6879">
        <w:rPr>
          <w:rFonts w:ascii="Times New Roman" w:hAnsi="Times New Roman" w:cs="Times New Roman"/>
          <w:i/>
          <w:sz w:val="24"/>
          <w:szCs w:val="24"/>
        </w:rPr>
        <w:t>Mitsotso</w:t>
      </w:r>
      <w:proofErr w:type="spellEnd"/>
      <w:r w:rsidRPr="007C6879">
        <w:rPr>
          <w:rFonts w:ascii="Times New Roman" w:hAnsi="Times New Roman" w:cs="Times New Roman"/>
          <w:i/>
          <w:sz w:val="24"/>
          <w:szCs w:val="24"/>
        </w:rPr>
        <w:t xml:space="preserve"> &amp; </w:t>
      </w:r>
      <w:proofErr w:type="spellStart"/>
      <w:r w:rsidRPr="007C6879">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7C6879">
        <w:rPr>
          <w:rFonts w:ascii="Times New Roman" w:hAnsi="Times New Roman" w:cs="Times New Roman"/>
          <w:i/>
          <w:sz w:val="24"/>
          <w:szCs w:val="24"/>
        </w:rPr>
        <w:t>Commissioner of Police &amp; Anor</w:t>
      </w:r>
      <w:r w:rsidR="00A52F23">
        <w:rPr>
          <w:rFonts w:ascii="Times New Roman" w:hAnsi="Times New Roman" w:cs="Times New Roman"/>
          <w:sz w:val="24"/>
          <w:szCs w:val="24"/>
        </w:rPr>
        <w:t xml:space="preserve"> 1993 (2) ZLR 329 (HC</w:t>
      </w:r>
      <w:r>
        <w:rPr>
          <w:rFonts w:ascii="Times New Roman" w:hAnsi="Times New Roman" w:cs="Times New Roman"/>
          <w:sz w:val="24"/>
          <w:szCs w:val="24"/>
        </w:rPr>
        <w:t>), Robinson J, quoting other authorities on the subject of spoliation</w:t>
      </w:r>
      <w:r w:rsidR="000B698C">
        <w:rPr>
          <w:rFonts w:ascii="Times New Roman" w:hAnsi="Times New Roman" w:cs="Times New Roman"/>
          <w:sz w:val="24"/>
          <w:szCs w:val="24"/>
        </w:rPr>
        <w:t>,</w:t>
      </w:r>
      <w:r>
        <w:rPr>
          <w:rFonts w:ascii="Times New Roman" w:hAnsi="Times New Roman" w:cs="Times New Roman"/>
          <w:sz w:val="24"/>
          <w:szCs w:val="24"/>
        </w:rPr>
        <w:t xml:space="preserve"> had this to say;</w:t>
      </w:r>
    </w:p>
    <w:p w:rsidR="00504D4B" w:rsidRPr="003E5830" w:rsidRDefault="00504D4B" w:rsidP="0014563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145632" w:rsidRPr="003E5830">
        <w:rPr>
          <w:rFonts w:ascii="Times New Roman" w:hAnsi="Times New Roman" w:cs="Times New Roman"/>
        </w:rPr>
        <w:t xml:space="preserve">The general principle was stated by Innes CJ in </w:t>
      </w:r>
      <w:r w:rsidR="00145632" w:rsidRPr="003E5830">
        <w:rPr>
          <w:rFonts w:ascii="Times New Roman" w:hAnsi="Times New Roman" w:cs="Times New Roman"/>
          <w:i/>
        </w:rPr>
        <w:t xml:space="preserve">Nino </w:t>
      </w:r>
      <w:proofErr w:type="spellStart"/>
      <w:r w:rsidR="00145632" w:rsidRPr="003E5830">
        <w:rPr>
          <w:rFonts w:ascii="Times New Roman" w:hAnsi="Times New Roman" w:cs="Times New Roman"/>
          <w:i/>
        </w:rPr>
        <w:t>Bonino</w:t>
      </w:r>
      <w:proofErr w:type="spellEnd"/>
      <w:r w:rsidR="00145632" w:rsidRPr="003E5830">
        <w:rPr>
          <w:rFonts w:ascii="Times New Roman" w:hAnsi="Times New Roman" w:cs="Times New Roman"/>
          <w:i/>
        </w:rPr>
        <w:t xml:space="preserve"> </w:t>
      </w:r>
      <w:r w:rsidR="00145632" w:rsidRPr="003E5830">
        <w:rPr>
          <w:rFonts w:ascii="Times New Roman" w:hAnsi="Times New Roman" w:cs="Times New Roman"/>
        </w:rPr>
        <w:t>v</w:t>
      </w:r>
      <w:r w:rsidR="003E5830" w:rsidRPr="003E5830">
        <w:rPr>
          <w:rFonts w:ascii="Times New Roman" w:hAnsi="Times New Roman" w:cs="Times New Roman"/>
        </w:rPr>
        <w:t xml:space="preserve"> </w:t>
      </w:r>
      <w:r w:rsidR="00145632" w:rsidRPr="003E5830">
        <w:rPr>
          <w:rFonts w:ascii="Times New Roman" w:hAnsi="Times New Roman" w:cs="Times New Roman"/>
          <w:i/>
        </w:rPr>
        <w:t xml:space="preserve">de Lange </w:t>
      </w:r>
      <w:r w:rsidR="00145632" w:rsidRPr="003E5830">
        <w:rPr>
          <w:rFonts w:ascii="Times New Roman" w:hAnsi="Times New Roman" w:cs="Times New Roman"/>
        </w:rPr>
        <w:t>1906 TS 120 at 122 thus:</w:t>
      </w:r>
      <w:r w:rsidRPr="003E5830">
        <w:rPr>
          <w:rFonts w:ascii="Times New Roman" w:hAnsi="Times New Roman" w:cs="Times New Roman"/>
        </w:rPr>
        <w:t>”</w:t>
      </w:r>
    </w:p>
    <w:p w:rsidR="00145632" w:rsidRPr="003E5830" w:rsidRDefault="00145632" w:rsidP="00145632">
      <w:pPr>
        <w:spacing w:after="0" w:line="240" w:lineRule="auto"/>
        <w:ind w:left="720"/>
        <w:jc w:val="both"/>
        <w:rPr>
          <w:rFonts w:ascii="Times New Roman" w:hAnsi="Times New Roman" w:cs="Times New Roman"/>
        </w:rPr>
      </w:pPr>
    </w:p>
    <w:p w:rsidR="003E5830" w:rsidRPr="003E5830" w:rsidRDefault="003E5830" w:rsidP="00145632">
      <w:pPr>
        <w:spacing w:after="0" w:line="240" w:lineRule="auto"/>
        <w:ind w:left="1440"/>
        <w:jc w:val="both"/>
        <w:rPr>
          <w:rFonts w:ascii="Times New Roman" w:hAnsi="Times New Roman" w:cs="Times New Roman"/>
        </w:rPr>
      </w:pPr>
      <w:r w:rsidRPr="003E5830">
        <w:rPr>
          <w:rFonts w:ascii="Times New Roman" w:hAnsi="Times New Roman" w:cs="Times New Roman"/>
        </w:rPr>
        <w:t>‘</w:t>
      </w:r>
      <w:r w:rsidR="00145632" w:rsidRPr="003E5830">
        <w:rPr>
          <w:rFonts w:ascii="Times New Roman" w:hAnsi="Times New Roman" w:cs="Times New Roman"/>
        </w:rPr>
        <w:t>It is a fundamental principle that no man is allowed to take the law into his own hands; no one is permitted to dispossess an</w:t>
      </w:r>
      <w:r w:rsidR="000B698C">
        <w:rPr>
          <w:rFonts w:ascii="Times New Roman" w:hAnsi="Times New Roman" w:cs="Times New Roman"/>
        </w:rPr>
        <w:t>o</w:t>
      </w:r>
      <w:r w:rsidR="00145632" w:rsidRPr="003E5830">
        <w:rPr>
          <w:rFonts w:ascii="Times New Roman" w:hAnsi="Times New Roman" w:cs="Times New Roman"/>
        </w:rPr>
        <w:t>ther forcibly or wrongfully and against his consent of the possession of property, whether movable or immovable. If he does so, the court will summarily restore the status quo ante, and will do that as a preliminary to any inquiry or investigation into the merits of the dispute’</w:t>
      </w:r>
      <w:r w:rsidRPr="003E5830">
        <w:rPr>
          <w:rFonts w:ascii="Times New Roman" w:hAnsi="Times New Roman" w:cs="Times New Roman"/>
        </w:rPr>
        <w:t>.</w:t>
      </w:r>
    </w:p>
    <w:p w:rsidR="003E5830" w:rsidRPr="003E5830" w:rsidRDefault="003E5830" w:rsidP="003E5830">
      <w:pPr>
        <w:spacing w:after="0" w:line="240" w:lineRule="auto"/>
        <w:jc w:val="both"/>
        <w:rPr>
          <w:rFonts w:ascii="Times New Roman" w:hAnsi="Times New Roman" w:cs="Times New Roman"/>
        </w:rPr>
      </w:pPr>
    </w:p>
    <w:p w:rsidR="00145632" w:rsidRDefault="003E5830" w:rsidP="003E5830">
      <w:pPr>
        <w:spacing w:after="0" w:line="240" w:lineRule="auto"/>
        <w:ind w:left="720" w:firstLine="60"/>
        <w:jc w:val="both"/>
        <w:rPr>
          <w:rFonts w:ascii="Times New Roman" w:hAnsi="Times New Roman" w:cs="Times New Roman"/>
        </w:rPr>
      </w:pPr>
      <w:r w:rsidRPr="003E5830">
        <w:rPr>
          <w:rFonts w:ascii="Times New Roman" w:hAnsi="Times New Roman" w:cs="Times New Roman"/>
        </w:rPr>
        <w:t xml:space="preserve">As explained by </w:t>
      </w:r>
      <w:proofErr w:type="spellStart"/>
      <w:r w:rsidRPr="003E5830">
        <w:rPr>
          <w:rFonts w:ascii="Times New Roman" w:hAnsi="Times New Roman" w:cs="Times New Roman"/>
        </w:rPr>
        <w:t>Millin</w:t>
      </w:r>
      <w:proofErr w:type="spellEnd"/>
      <w:r w:rsidRPr="003E5830">
        <w:rPr>
          <w:rFonts w:ascii="Times New Roman" w:hAnsi="Times New Roman" w:cs="Times New Roman"/>
        </w:rPr>
        <w:t xml:space="preserve"> J in </w:t>
      </w:r>
      <w:r w:rsidRPr="003E5830">
        <w:rPr>
          <w:rFonts w:ascii="Times New Roman" w:hAnsi="Times New Roman" w:cs="Times New Roman"/>
          <w:i/>
        </w:rPr>
        <w:t xml:space="preserve">De </w:t>
      </w:r>
      <w:proofErr w:type="spellStart"/>
      <w:r w:rsidRPr="003E5830">
        <w:rPr>
          <w:rFonts w:ascii="Times New Roman" w:hAnsi="Times New Roman" w:cs="Times New Roman"/>
          <w:i/>
        </w:rPr>
        <w:t>Jager</w:t>
      </w:r>
      <w:proofErr w:type="spellEnd"/>
      <w:r w:rsidRPr="003E5830">
        <w:rPr>
          <w:rFonts w:ascii="Times New Roman" w:hAnsi="Times New Roman" w:cs="Times New Roman"/>
          <w:i/>
        </w:rPr>
        <w:t xml:space="preserve"> &amp; </w:t>
      </w:r>
      <w:proofErr w:type="spellStart"/>
      <w:r w:rsidRPr="003E5830">
        <w:rPr>
          <w:rFonts w:ascii="Times New Roman" w:hAnsi="Times New Roman" w:cs="Times New Roman"/>
          <w:i/>
        </w:rPr>
        <w:t>Ors</w:t>
      </w:r>
      <w:proofErr w:type="spellEnd"/>
      <w:r w:rsidRPr="003E5830">
        <w:rPr>
          <w:rFonts w:ascii="Times New Roman" w:hAnsi="Times New Roman" w:cs="Times New Roman"/>
          <w:i/>
        </w:rPr>
        <w:t xml:space="preserve"> </w:t>
      </w:r>
      <w:r w:rsidRPr="003E5830">
        <w:rPr>
          <w:rFonts w:ascii="Times New Roman" w:hAnsi="Times New Roman" w:cs="Times New Roman"/>
        </w:rPr>
        <w:t>v</w:t>
      </w:r>
      <w:r w:rsidRPr="003E5830">
        <w:rPr>
          <w:rFonts w:ascii="Times New Roman" w:hAnsi="Times New Roman" w:cs="Times New Roman"/>
          <w:i/>
        </w:rPr>
        <w:t xml:space="preserve"> Farah &amp; </w:t>
      </w:r>
      <w:proofErr w:type="spellStart"/>
      <w:proofErr w:type="gramStart"/>
      <w:r w:rsidRPr="003E5830">
        <w:rPr>
          <w:rFonts w:ascii="Times New Roman" w:hAnsi="Times New Roman" w:cs="Times New Roman"/>
          <w:i/>
        </w:rPr>
        <w:t>Nestadt</w:t>
      </w:r>
      <w:proofErr w:type="spellEnd"/>
      <w:r w:rsidRPr="003E5830">
        <w:rPr>
          <w:rFonts w:ascii="Times New Roman" w:hAnsi="Times New Roman" w:cs="Times New Roman"/>
          <w:i/>
        </w:rPr>
        <w:t xml:space="preserve"> </w:t>
      </w:r>
      <w:r w:rsidRPr="003E5830">
        <w:rPr>
          <w:rFonts w:ascii="Times New Roman" w:hAnsi="Times New Roman" w:cs="Times New Roman"/>
        </w:rPr>
        <w:t xml:space="preserve"> 1947</w:t>
      </w:r>
      <w:proofErr w:type="gramEnd"/>
      <w:r w:rsidRPr="003E5830">
        <w:rPr>
          <w:rFonts w:ascii="Times New Roman" w:hAnsi="Times New Roman" w:cs="Times New Roman"/>
        </w:rPr>
        <w:t>(4) SA 28 (W) at 35, a case where demolition of premises was undertaken without legal process:</w:t>
      </w:r>
    </w:p>
    <w:p w:rsidR="003E5830" w:rsidRDefault="003E5830" w:rsidP="003E5830">
      <w:pPr>
        <w:spacing w:after="0" w:line="240" w:lineRule="auto"/>
        <w:ind w:left="720" w:firstLine="60"/>
        <w:jc w:val="both"/>
        <w:rPr>
          <w:rFonts w:ascii="Times New Roman" w:hAnsi="Times New Roman" w:cs="Times New Roman"/>
        </w:rPr>
      </w:pPr>
    </w:p>
    <w:p w:rsidR="003E5830" w:rsidRDefault="003E5830" w:rsidP="003E5830">
      <w:pPr>
        <w:spacing w:after="0" w:line="240" w:lineRule="auto"/>
        <w:ind w:left="1440"/>
        <w:jc w:val="both"/>
        <w:rPr>
          <w:rFonts w:ascii="Times New Roman" w:hAnsi="Times New Roman" w:cs="Times New Roman"/>
        </w:rPr>
      </w:pPr>
      <w:r>
        <w:rPr>
          <w:rFonts w:ascii="Times New Roman" w:hAnsi="Times New Roman" w:cs="Times New Roman"/>
        </w:rPr>
        <w:t xml:space="preserve">‘What the court is doing is to insist on the principle that a person in possession of property, however unlawful his possession may be and however exposed he may be to ejectment proceedings, cannot be interfered with in his possession except by the due process of law, and if he is so interfered with </w:t>
      </w:r>
      <w:r w:rsidR="00483349">
        <w:rPr>
          <w:rFonts w:ascii="Times New Roman" w:hAnsi="Times New Roman" w:cs="Times New Roman"/>
        </w:rPr>
        <w:t>t</w:t>
      </w:r>
      <w:r>
        <w:rPr>
          <w:rFonts w:ascii="Times New Roman" w:hAnsi="Times New Roman" w:cs="Times New Roman"/>
        </w:rPr>
        <w:t>he court will restrain such interference pending the taking of action against him for ejectment by those who claim that he is in wrongful</w:t>
      </w:r>
      <w:r w:rsidR="00483349">
        <w:rPr>
          <w:rFonts w:ascii="Times New Roman" w:hAnsi="Times New Roman" w:cs="Times New Roman"/>
        </w:rPr>
        <w:t xml:space="preserve"> possession. The fact that the applicants have no legal right to continue to live in this slum and would have no defence to proceedings for ejectment, does not mean that proceedings for ejectment can be dispensed with, nor </w:t>
      </w:r>
      <w:r w:rsidR="00483349">
        <w:rPr>
          <w:rFonts w:ascii="Times New Roman" w:hAnsi="Times New Roman" w:cs="Times New Roman"/>
        </w:rPr>
        <w:lastRenderedPageBreak/>
        <w:t xml:space="preserve">does it make any difference to the illegality of the respondents’ conduct that the occupation by the applicants carries with it penal consequences’. </w:t>
      </w:r>
      <w:r>
        <w:rPr>
          <w:rFonts w:ascii="Times New Roman" w:hAnsi="Times New Roman" w:cs="Times New Roman"/>
        </w:rPr>
        <w:t xml:space="preserve"> </w:t>
      </w:r>
    </w:p>
    <w:p w:rsidR="00483349" w:rsidRDefault="00483349" w:rsidP="00483349">
      <w:pPr>
        <w:spacing w:after="0" w:line="240" w:lineRule="auto"/>
        <w:jc w:val="both"/>
        <w:rPr>
          <w:rFonts w:ascii="Times New Roman" w:hAnsi="Times New Roman" w:cs="Times New Roman"/>
        </w:rPr>
      </w:pPr>
    </w:p>
    <w:p w:rsidR="00E72F0A" w:rsidRDefault="00483349" w:rsidP="00483349">
      <w:pPr>
        <w:spacing w:after="0" w:line="240" w:lineRule="auto"/>
        <w:ind w:left="720"/>
        <w:jc w:val="both"/>
        <w:rPr>
          <w:rFonts w:ascii="Times New Roman" w:hAnsi="Times New Roman" w:cs="Times New Roman"/>
        </w:rPr>
      </w:pPr>
      <w:r>
        <w:rPr>
          <w:rFonts w:ascii="Times New Roman" w:hAnsi="Times New Roman" w:cs="Times New Roman"/>
        </w:rPr>
        <w:t xml:space="preserve">In that case the court held that by their conduct in proceeding to demolish certain premises, which were dilapidated, verminous and general unsanitary, without legal process in order to secure the ejectment of the occupiers, the respondents had committed acts of spoliation and they were therefore interdicted from further demolishing those premises.  </w:t>
      </w:r>
    </w:p>
    <w:p w:rsidR="00E72F0A" w:rsidRDefault="00E72F0A" w:rsidP="00483349">
      <w:pPr>
        <w:spacing w:after="0" w:line="240" w:lineRule="auto"/>
        <w:ind w:left="720"/>
        <w:jc w:val="both"/>
        <w:rPr>
          <w:rFonts w:ascii="Times New Roman" w:hAnsi="Times New Roman" w:cs="Times New Roman"/>
        </w:rPr>
      </w:pPr>
    </w:p>
    <w:p w:rsidR="00483349" w:rsidRDefault="00E72F0A" w:rsidP="00483349">
      <w:pPr>
        <w:spacing w:after="0" w:line="240" w:lineRule="auto"/>
        <w:ind w:left="720"/>
        <w:jc w:val="both"/>
        <w:rPr>
          <w:rFonts w:ascii="Times New Roman" w:hAnsi="Times New Roman" w:cs="Times New Roman"/>
        </w:rPr>
      </w:pPr>
      <w:r>
        <w:rPr>
          <w:rFonts w:ascii="Times New Roman" w:hAnsi="Times New Roman" w:cs="Times New Roman"/>
        </w:rPr>
        <w:t xml:space="preserve">As stated by </w:t>
      </w:r>
      <w:proofErr w:type="spellStart"/>
      <w:r>
        <w:rPr>
          <w:rFonts w:ascii="Times New Roman" w:hAnsi="Times New Roman" w:cs="Times New Roman"/>
        </w:rPr>
        <w:t>Diemont</w:t>
      </w:r>
      <w:proofErr w:type="spellEnd"/>
      <w:r>
        <w:rPr>
          <w:rFonts w:ascii="Times New Roman" w:hAnsi="Times New Roman" w:cs="Times New Roman"/>
        </w:rPr>
        <w:t xml:space="preserve"> J in </w:t>
      </w:r>
      <w:r>
        <w:rPr>
          <w:rFonts w:ascii="Times New Roman" w:hAnsi="Times New Roman" w:cs="Times New Roman"/>
          <w:i/>
        </w:rPr>
        <w:t xml:space="preserve">Fredericks &amp; Anor </w:t>
      </w:r>
      <w:r>
        <w:rPr>
          <w:rFonts w:ascii="Times New Roman" w:hAnsi="Times New Roman" w:cs="Times New Roman"/>
        </w:rPr>
        <w:t xml:space="preserve">v </w:t>
      </w:r>
      <w:r>
        <w:rPr>
          <w:rFonts w:ascii="Times New Roman" w:hAnsi="Times New Roman" w:cs="Times New Roman"/>
          <w:i/>
        </w:rPr>
        <w:t xml:space="preserve">Stellenbosch Divisional Council </w:t>
      </w:r>
      <w:r w:rsidRPr="00E72F0A">
        <w:rPr>
          <w:rFonts w:ascii="Times New Roman" w:hAnsi="Times New Roman" w:cs="Times New Roman"/>
        </w:rPr>
        <w:t>1997(3) SA 113(C) at 117C:</w:t>
      </w:r>
      <w:r w:rsidR="00483349" w:rsidRPr="00E72F0A">
        <w:rPr>
          <w:rFonts w:ascii="Times New Roman" w:hAnsi="Times New Roman" w:cs="Times New Roman"/>
        </w:rPr>
        <w:t xml:space="preserve"> </w:t>
      </w:r>
    </w:p>
    <w:p w:rsidR="00E72F0A" w:rsidRDefault="00E72F0A" w:rsidP="00483349">
      <w:pPr>
        <w:spacing w:after="0" w:line="240" w:lineRule="auto"/>
        <w:ind w:left="720"/>
        <w:jc w:val="both"/>
        <w:rPr>
          <w:rFonts w:ascii="Times New Roman" w:hAnsi="Times New Roman" w:cs="Times New Roman"/>
        </w:rPr>
      </w:pPr>
    </w:p>
    <w:p w:rsidR="00E72F0A" w:rsidRPr="00E72F0A" w:rsidRDefault="000B698C" w:rsidP="00E72F0A">
      <w:pPr>
        <w:spacing w:after="0" w:line="240" w:lineRule="auto"/>
        <w:ind w:left="1440"/>
        <w:jc w:val="both"/>
        <w:rPr>
          <w:rFonts w:ascii="Times New Roman" w:hAnsi="Times New Roman" w:cs="Times New Roman"/>
        </w:rPr>
      </w:pPr>
      <w:r>
        <w:rPr>
          <w:rFonts w:ascii="Times New Roman" w:hAnsi="Times New Roman" w:cs="Times New Roman"/>
        </w:rPr>
        <w:t xml:space="preserve"> </w:t>
      </w:r>
      <w:r w:rsidR="00E72F0A">
        <w:rPr>
          <w:rFonts w:ascii="Times New Roman" w:hAnsi="Times New Roman" w:cs="Times New Roman"/>
        </w:rPr>
        <w:t xml:space="preserve">‘This court is not concerned with the nature of the applicants’ occupation. What it is concerned with is that the respondent should not take the law into its own hands … Such conduct cannot be countenanced or condoned’”. </w:t>
      </w:r>
    </w:p>
    <w:p w:rsidR="000B698C" w:rsidRDefault="000B698C" w:rsidP="00780612">
      <w:pPr>
        <w:spacing w:after="0" w:line="360" w:lineRule="auto"/>
        <w:ind w:left="720"/>
        <w:jc w:val="both"/>
        <w:rPr>
          <w:rFonts w:ascii="Times New Roman" w:hAnsi="Times New Roman" w:cs="Times New Roman"/>
          <w:sz w:val="24"/>
          <w:szCs w:val="24"/>
        </w:rPr>
      </w:pPr>
    </w:p>
    <w:p w:rsidR="003F169D" w:rsidRDefault="003F169D" w:rsidP="0078061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passages quoted above layout the principles of law applicable </w:t>
      </w:r>
      <w:r w:rsidRPr="003F169D">
        <w:rPr>
          <w:rFonts w:ascii="Times New Roman" w:hAnsi="Times New Roman" w:cs="Times New Roman"/>
          <w:i/>
          <w:sz w:val="24"/>
          <w:szCs w:val="24"/>
        </w:rPr>
        <w:t xml:space="preserve">in </w:t>
      </w:r>
      <w:proofErr w:type="spellStart"/>
      <w:r w:rsidRPr="003F169D">
        <w:rPr>
          <w:rFonts w:ascii="Times New Roman" w:hAnsi="Times New Roman" w:cs="Times New Roman"/>
          <w:i/>
          <w:sz w:val="24"/>
          <w:szCs w:val="24"/>
        </w:rPr>
        <w:t>casu</w:t>
      </w:r>
      <w:proofErr w:type="spellEnd"/>
      <w:r>
        <w:rPr>
          <w:rFonts w:ascii="Times New Roman" w:hAnsi="Times New Roman" w:cs="Times New Roman"/>
          <w:sz w:val="24"/>
          <w:szCs w:val="24"/>
        </w:rPr>
        <w:t xml:space="preserve"> where the </w:t>
      </w:r>
    </w:p>
    <w:p w:rsidR="003F169D" w:rsidRDefault="003F169D" w:rsidP="003F169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applicant</w:t>
      </w:r>
      <w:proofErr w:type="gramEnd"/>
      <w:r>
        <w:rPr>
          <w:rFonts w:ascii="Times New Roman" w:hAnsi="Times New Roman" w:cs="Times New Roman"/>
          <w:sz w:val="24"/>
          <w:szCs w:val="24"/>
        </w:rPr>
        <w:t xml:space="preserve"> was unlawfully dispossessed of property. The 1</w:t>
      </w:r>
      <w:r w:rsidRPr="003F169D">
        <w:rPr>
          <w:rFonts w:ascii="Times New Roman" w:hAnsi="Times New Roman" w:cs="Times New Roman"/>
          <w:sz w:val="24"/>
          <w:szCs w:val="24"/>
          <w:vertAlign w:val="superscript"/>
        </w:rPr>
        <w:t>st</w:t>
      </w:r>
      <w:r>
        <w:rPr>
          <w:rFonts w:ascii="Times New Roman" w:hAnsi="Times New Roman" w:cs="Times New Roman"/>
          <w:sz w:val="24"/>
          <w:szCs w:val="24"/>
        </w:rPr>
        <w:t xml:space="preserve"> – 6</w:t>
      </w:r>
      <w:r w:rsidRPr="003F169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cannot be allowed to take the law into their hands. It is imperative that this court should intervene in order to protect the applicant’s rights. </w:t>
      </w:r>
    </w:p>
    <w:p w:rsidR="00780612" w:rsidRDefault="00780612" w:rsidP="0078061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seventh respondent has alleged that the 96 stands have been allocated to some </w:t>
      </w:r>
    </w:p>
    <w:p w:rsidR="00780612" w:rsidRDefault="00780612" w:rsidP="007806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cooperatives</w:t>
      </w:r>
      <w:proofErr w:type="gramEnd"/>
      <w:r>
        <w:rPr>
          <w:rFonts w:ascii="Times New Roman" w:hAnsi="Times New Roman" w:cs="Times New Roman"/>
          <w:sz w:val="24"/>
          <w:szCs w:val="24"/>
        </w:rPr>
        <w:t>. That indeed may be the case</w:t>
      </w:r>
      <w:r w:rsidR="00791D50">
        <w:rPr>
          <w:rFonts w:ascii="Times New Roman" w:hAnsi="Times New Roman" w:cs="Times New Roman"/>
          <w:sz w:val="24"/>
          <w:szCs w:val="24"/>
        </w:rPr>
        <w:t>,</w:t>
      </w:r>
      <w:r>
        <w:rPr>
          <w:rFonts w:ascii="Times New Roman" w:hAnsi="Times New Roman" w:cs="Times New Roman"/>
          <w:sz w:val="24"/>
          <w:szCs w:val="24"/>
        </w:rPr>
        <w:t xml:space="preserve"> but</w:t>
      </w:r>
      <w:r w:rsidR="009C251D">
        <w:rPr>
          <w:rFonts w:ascii="Times New Roman" w:hAnsi="Times New Roman" w:cs="Times New Roman"/>
          <w:sz w:val="24"/>
          <w:szCs w:val="24"/>
        </w:rPr>
        <w:t>,</w:t>
      </w:r>
      <w:r>
        <w:rPr>
          <w:rFonts w:ascii="Times New Roman" w:hAnsi="Times New Roman" w:cs="Times New Roman"/>
          <w:sz w:val="24"/>
          <w:szCs w:val="24"/>
        </w:rPr>
        <w:t xml:space="preserve"> </w:t>
      </w:r>
      <w:r w:rsidRPr="00780612">
        <w:rPr>
          <w:rFonts w:ascii="Times New Roman" w:hAnsi="Times New Roman" w:cs="Times New Roman"/>
          <w:i/>
          <w:sz w:val="24"/>
          <w:szCs w:val="24"/>
        </w:rPr>
        <w:t xml:space="preserve">in </w:t>
      </w:r>
      <w:proofErr w:type="spellStart"/>
      <w:r w:rsidRPr="00780612">
        <w:rPr>
          <w:rFonts w:ascii="Times New Roman" w:hAnsi="Times New Roman" w:cs="Times New Roman"/>
          <w:i/>
          <w:sz w:val="24"/>
          <w:szCs w:val="24"/>
        </w:rPr>
        <w:t>casu</w:t>
      </w:r>
      <w:proofErr w:type="spellEnd"/>
      <w:r w:rsidR="009C251D">
        <w:rPr>
          <w:rFonts w:ascii="Times New Roman" w:hAnsi="Times New Roman" w:cs="Times New Roman"/>
          <w:i/>
          <w:sz w:val="24"/>
          <w:szCs w:val="24"/>
        </w:rPr>
        <w:t>,</w:t>
      </w:r>
      <w:r w:rsidR="00664640" w:rsidRPr="00780612">
        <w:rPr>
          <w:rFonts w:ascii="Times New Roman" w:hAnsi="Times New Roman" w:cs="Times New Roman"/>
          <w:sz w:val="24"/>
          <w:szCs w:val="24"/>
        </w:rPr>
        <w:t xml:space="preserve"> </w:t>
      </w:r>
      <w:r>
        <w:rPr>
          <w:rFonts w:ascii="Times New Roman" w:hAnsi="Times New Roman" w:cs="Times New Roman"/>
          <w:sz w:val="24"/>
          <w:szCs w:val="24"/>
        </w:rPr>
        <w:t xml:space="preserve">the applicant has only taken issue with the unlawful acts of the </w:t>
      </w:r>
      <w:r w:rsidR="00791D50">
        <w:rPr>
          <w:rFonts w:ascii="Times New Roman" w:hAnsi="Times New Roman" w:cs="Times New Roman"/>
          <w:sz w:val="24"/>
          <w:szCs w:val="24"/>
        </w:rPr>
        <w:t>1</w:t>
      </w:r>
      <w:r w:rsidR="00791D50" w:rsidRPr="00791D50">
        <w:rPr>
          <w:rFonts w:ascii="Times New Roman" w:hAnsi="Times New Roman" w:cs="Times New Roman"/>
          <w:sz w:val="24"/>
          <w:szCs w:val="24"/>
          <w:vertAlign w:val="superscript"/>
        </w:rPr>
        <w:t>st</w:t>
      </w:r>
      <w:r w:rsidR="00791D50">
        <w:rPr>
          <w:rFonts w:ascii="Times New Roman" w:hAnsi="Times New Roman" w:cs="Times New Roman"/>
          <w:sz w:val="24"/>
          <w:szCs w:val="24"/>
        </w:rPr>
        <w:t xml:space="preserve"> – 6</w:t>
      </w:r>
      <w:r w:rsidR="00791D50" w:rsidRPr="00791D50">
        <w:rPr>
          <w:rFonts w:ascii="Times New Roman" w:hAnsi="Times New Roman" w:cs="Times New Roman"/>
          <w:sz w:val="24"/>
          <w:szCs w:val="24"/>
          <w:vertAlign w:val="superscript"/>
        </w:rPr>
        <w:t>th</w:t>
      </w:r>
      <w:r w:rsidR="00791D50">
        <w:rPr>
          <w:rFonts w:ascii="Times New Roman" w:hAnsi="Times New Roman" w:cs="Times New Roman"/>
          <w:sz w:val="24"/>
          <w:szCs w:val="24"/>
        </w:rPr>
        <w:t xml:space="preserve"> </w:t>
      </w:r>
      <w:r>
        <w:rPr>
          <w:rFonts w:ascii="Times New Roman" w:hAnsi="Times New Roman" w:cs="Times New Roman"/>
          <w:sz w:val="24"/>
          <w:szCs w:val="24"/>
        </w:rPr>
        <w:t xml:space="preserve">respondents – which unlawful acts have been </w:t>
      </w:r>
      <w:r w:rsidR="00791D50">
        <w:rPr>
          <w:rFonts w:ascii="Times New Roman" w:hAnsi="Times New Roman" w:cs="Times New Roman"/>
          <w:sz w:val="24"/>
          <w:szCs w:val="24"/>
        </w:rPr>
        <w:t>confirmed</w:t>
      </w:r>
      <w:r>
        <w:rPr>
          <w:rFonts w:ascii="Times New Roman" w:hAnsi="Times New Roman" w:cs="Times New Roman"/>
          <w:sz w:val="24"/>
          <w:szCs w:val="24"/>
        </w:rPr>
        <w:t xml:space="preserve"> by the seventh respondent. </w:t>
      </w:r>
      <w:r w:rsidR="009C251D">
        <w:rPr>
          <w:rFonts w:ascii="Times New Roman" w:hAnsi="Times New Roman" w:cs="Times New Roman"/>
          <w:sz w:val="24"/>
          <w:szCs w:val="24"/>
        </w:rPr>
        <w:t xml:space="preserve">I refuse to accept that the seventh respondent can use the unlawful invaders to evict the applicant whom it granted possession years back. If indeed the seventh respondent wants to evict the applicant from the land, the law is at its disposal.  </w:t>
      </w:r>
    </w:p>
    <w:p w:rsidR="001F26CF" w:rsidRDefault="00780612" w:rsidP="00780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clear evidence that the applicant has been in possession of the stands, I do not think there is need to debate the issue of possession any further except to note that the applicant is holding onto the stands in order to secure a benefit</w:t>
      </w:r>
      <w:r w:rsidR="00622312">
        <w:rPr>
          <w:rFonts w:ascii="Times New Roman" w:hAnsi="Times New Roman" w:cs="Times New Roman"/>
          <w:sz w:val="24"/>
          <w:szCs w:val="24"/>
        </w:rPr>
        <w:t>,</w:t>
      </w:r>
      <w:r>
        <w:rPr>
          <w:rFonts w:ascii="Times New Roman" w:hAnsi="Times New Roman" w:cs="Times New Roman"/>
          <w:sz w:val="24"/>
          <w:szCs w:val="24"/>
        </w:rPr>
        <w:t xml:space="preserve"> namely adequate compensation from the seventh respondent.</w:t>
      </w:r>
      <w:r w:rsidR="00705213" w:rsidRPr="00780612">
        <w:rPr>
          <w:rFonts w:ascii="Times New Roman" w:hAnsi="Times New Roman" w:cs="Times New Roman"/>
          <w:sz w:val="24"/>
          <w:szCs w:val="24"/>
        </w:rPr>
        <w:t xml:space="preserve">  </w:t>
      </w:r>
    </w:p>
    <w:p w:rsidR="004F5951" w:rsidRDefault="004F5951" w:rsidP="001F26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96 stands were not part of the consent order of 2 February 2015. The issue of </w:t>
      </w:r>
      <w:r>
        <w:rPr>
          <w:rFonts w:ascii="Times New Roman" w:hAnsi="Times New Roman" w:cs="Times New Roman"/>
          <w:i/>
          <w:sz w:val="24"/>
          <w:szCs w:val="24"/>
        </w:rPr>
        <w:t>res judicata</w:t>
      </w:r>
      <w:r>
        <w:rPr>
          <w:rFonts w:ascii="Times New Roman" w:hAnsi="Times New Roman" w:cs="Times New Roman"/>
          <w:sz w:val="24"/>
          <w:szCs w:val="24"/>
        </w:rPr>
        <w:t xml:space="preserve"> </w:t>
      </w:r>
      <w:r w:rsidR="00622312">
        <w:rPr>
          <w:rFonts w:ascii="Times New Roman" w:hAnsi="Times New Roman" w:cs="Times New Roman"/>
          <w:sz w:val="24"/>
          <w:szCs w:val="24"/>
        </w:rPr>
        <w:t xml:space="preserve">or estoppel </w:t>
      </w:r>
      <w:r>
        <w:rPr>
          <w:rFonts w:ascii="Times New Roman" w:hAnsi="Times New Roman" w:cs="Times New Roman"/>
          <w:sz w:val="24"/>
          <w:szCs w:val="24"/>
        </w:rPr>
        <w:t>does not therefore arise.</w:t>
      </w:r>
    </w:p>
    <w:p w:rsidR="00A52F23" w:rsidRDefault="004F5951" w:rsidP="00780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26CF">
        <w:rPr>
          <w:rFonts w:ascii="Times New Roman" w:hAnsi="Times New Roman" w:cs="Times New Roman"/>
          <w:sz w:val="24"/>
          <w:szCs w:val="24"/>
        </w:rPr>
        <w:t xml:space="preserve">In the circumstances, </w:t>
      </w:r>
      <w:r>
        <w:rPr>
          <w:rFonts w:ascii="Times New Roman" w:hAnsi="Times New Roman" w:cs="Times New Roman"/>
          <w:sz w:val="24"/>
          <w:szCs w:val="24"/>
        </w:rPr>
        <w:t xml:space="preserve">I am satisfied that the applicant’s case for a spoliation order has merit. </w:t>
      </w:r>
      <w:r w:rsidR="000B698C">
        <w:rPr>
          <w:rFonts w:ascii="Times New Roman" w:hAnsi="Times New Roman" w:cs="Times New Roman"/>
          <w:sz w:val="24"/>
          <w:szCs w:val="24"/>
        </w:rPr>
        <w:t>The relief sought should be granted.</w:t>
      </w:r>
    </w:p>
    <w:p w:rsidR="001F26CF" w:rsidRDefault="00622312" w:rsidP="00A52F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note that no costs are prayed for in the provisional order. I shall therefore not award any costs.  </w:t>
      </w:r>
    </w:p>
    <w:p w:rsidR="004F5951" w:rsidRDefault="00622312" w:rsidP="001F26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A52F23">
        <w:rPr>
          <w:rFonts w:ascii="Times New Roman" w:hAnsi="Times New Roman" w:cs="Times New Roman"/>
          <w:sz w:val="24"/>
          <w:szCs w:val="24"/>
        </w:rPr>
        <w:t>,</w:t>
      </w:r>
      <w:r>
        <w:rPr>
          <w:rFonts w:ascii="Times New Roman" w:hAnsi="Times New Roman" w:cs="Times New Roman"/>
          <w:sz w:val="24"/>
          <w:szCs w:val="24"/>
        </w:rPr>
        <w:t xml:space="preserve"> </w:t>
      </w:r>
      <w:r w:rsidR="004F5951">
        <w:rPr>
          <w:rFonts w:ascii="Times New Roman" w:hAnsi="Times New Roman" w:cs="Times New Roman"/>
          <w:sz w:val="24"/>
          <w:szCs w:val="24"/>
        </w:rPr>
        <w:t>I grant the following provisional order</w:t>
      </w:r>
      <w:r w:rsidR="008B6E7D">
        <w:rPr>
          <w:rFonts w:ascii="Times New Roman" w:hAnsi="Times New Roman" w:cs="Times New Roman"/>
          <w:sz w:val="24"/>
          <w:szCs w:val="24"/>
        </w:rPr>
        <w:t xml:space="preserve"> in favour of the applicant</w:t>
      </w:r>
      <w:r w:rsidR="001F26CF">
        <w:rPr>
          <w:rFonts w:ascii="Times New Roman" w:hAnsi="Times New Roman" w:cs="Times New Roman"/>
          <w:sz w:val="24"/>
          <w:szCs w:val="24"/>
        </w:rPr>
        <w:t>:</w:t>
      </w:r>
    </w:p>
    <w:p w:rsidR="004F5951" w:rsidRDefault="004F5951" w:rsidP="00780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TERMS OF THE FINAL ORDER</w:t>
      </w:r>
    </w:p>
    <w:p w:rsidR="004F5951" w:rsidRDefault="004F5951" w:rsidP="00780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you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an order in the following terms should not be granted;</w:t>
      </w:r>
    </w:p>
    <w:p w:rsidR="004F5951" w:rsidRDefault="004F5951" w:rsidP="004F595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interim relief granted by this Court on </w:t>
      </w:r>
      <w:r w:rsidR="00A52F23">
        <w:rPr>
          <w:rFonts w:ascii="Times New Roman" w:hAnsi="Times New Roman" w:cs="Times New Roman"/>
          <w:sz w:val="24"/>
          <w:szCs w:val="24"/>
        </w:rPr>
        <w:t>10</w:t>
      </w:r>
      <w:r w:rsidR="001F26CF">
        <w:rPr>
          <w:rFonts w:ascii="Times New Roman" w:hAnsi="Times New Roman" w:cs="Times New Roman"/>
          <w:sz w:val="24"/>
          <w:szCs w:val="24"/>
        </w:rPr>
        <w:t xml:space="preserve"> June </w:t>
      </w:r>
      <w:r>
        <w:rPr>
          <w:rFonts w:ascii="Times New Roman" w:hAnsi="Times New Roman" w:cs="Times New Roman"/>
          <w:sz w:val="24"/>
          <w:szCs w:val="24"/>
        </w:rPr>
        <w:t>2015 be and is hereby confirmed</w:t>
      </w:r>
    </w:p>
    <w:p w:rsidR="004F5951" w:rsidRDefault="004F5951" w:rsidP="004F59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INTERIM RELIEF</w:t>
      </w:r>
    </w:p>
    <w:p w:rsidR="004F5951" w:rsidRDefault="004F5951" w:rsidP="004F595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Pending the return day, it is hereby ordered that;</w:t>
      </w:r>
    </w:p>
    <w:p w:rsidR="004C0232" w:rsidRDefault="00BC0FD0" w:rsidP="004F595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F5951">
        <w:rPr>
          <w:rFonts w:ascii="Times New Roman" w:hAnsi="Times New Roman" w:cs="Times New Roman"/>
          <w:sz w:val="24"/>
          <w:szCs w:val="24"/>
        </w:rPr>
        <w:t xml:space="preserve">Applicant, and those claiming possession through </w:t>
      </w:r>
      <w:r w:rsidR="000B698C">
        <w:rPr>
          <w:rFonts w:ascii="Times New Roman" w:hAnsi="Times New Roman" w:cs="Times New Roman"/>
          <w:sz w:val="24"/>
          <w:szCs w:val="24"/>
        </w:rPr>
        <w:t>it</w:t>
      </w:r>
      <w:r w:rsidR="004F5951">
        <w:rPr>
          <w:rFonts w:ascii="Times New Roman" w:hAnsi="Times New Roman" w:cs="Times New Roman"/>
          <w:sz w:val="24"/>
          <w:szCs w:val="24"/>
        </w:rPr>
        <w:t xml:space="preserve">, </w:t>
      </w:r>
      <w:r>
        <w:rPr>
          <w:rFonts w:ascii="Times New Roman" w:hAnsi="Times New Roman" w:cs="Times New Roman"/>
          <w:sz w:val="24"/>
          <w:szCs w:val="24"/>
        </w:rPr>
        <w:t xml:space="preserve"> be and are </w:t>
      </w:r>
      <w:r w:rsidR="004F5951">
        <w:rPr>
          <w:rFonts w:ascii="Times New Roman" w:hAnsi="Times New Roman" w:cs="Times New Roman"/>
          <w:sz w:val="24"/>
          <w:szCs w:val="24"/>
        </w:rPr>
        <w:t xml:space="preserve"> hereby declared to have peaceful and undisturbed possession and use of 9</w:t>
      </w:r>
      <w:r w:rsidR="001F26CF">
        <w:rPr>
          <w:rFonts w:ascii="Times New Roman" w:hAnsi="Times New Roman" w:cs="Times New Roman"/>
          <w:sz w:val="24"/>
          <w:szCs w:val="24"/>
        </w:rPr>
        <w:t>6</w:t>
      </w:r>
      <w:r w:rsidR="004F5951">
        <w:rPr>
          <w:rFonts w:ascii="Times New Roman" w:hAnsi="Times New Roman" w:cs="Times New Roman"/>
          <w:sz w:val="24"/>
          <w:szCs w:val="24"/>
        </w:rPr>
        <w:t xml:space="preserve"> stands</w:t>
      </w:r>
      <w:r w:rsidR="001F26CF">
        <w:rPr>
          <w:rFonts w:ascii="Times New Roman" w:hAnsi="Times New Roman" w:cs="Times New Roman"/>
          <w:sz w:val="24"/>
          <w:szCs w:val="24"/>
        </w:rPr>
        <w:t>, namely</w:t>
      </w:r>
      <w:r w:rsidR="004F5951">
        <w:rPr>
          <w:rFonts w:ascii="Times New Roman" w:hAnsi="Times New Roman" w:cs="Times New Roman"/>
          <w:sz w:val="24"/>
          <w:szCs w:val="24"/>
        </w:rPr>
        <w:t xml:space="preserve"> stands 8838 to 8930, </w:t>
      </w:r>
      <w:r w:rsidR="001F26CF">
        <w:rPr>
          <w:rFonts w:ascii="Times New Roman" w:hAnsi="Times New Roman" w:cs="Times New Roman"/>
          <w:sz w:val="24"/>
          <w:szCs w:val="24"/>
        </w:rPr>
        <w:t xml:space="preserve"> comprising the c</w:t>
      </w:r>
      <w:r w:rsidR="004F5951">
        <w:rPr>
          <w:rFonts w:ascii="Times New Roman" w:hAnsi="Times New Roman" w:cs="Times New Roman"/>
          <w:sz w:val="24"/>
          <w:szCs w:val="24"/>
        </w:rPr>
        <w:t>hurch</w:t>
      </w:r>
      <w:r w:rsidR="001F26CF">
        <w:rPr>
          <w:rFonts w:ascii="Times New Roman" w:hAnsi="Times New Roman" w:cs="Times New Roman"/>
          <w:sz w:val="24"/>
          <w:szCs w:val="24"/>
        </w:rPr>
        <w:t>,</w:t>
      </w:r>
      <w:r w:rsidR="004F5951">
        <w:rPr>
          <w:rFonts w:ascii="Times New Roman" w:hAnsi="Times New Roman" w:cs="Times New Roman"/>
          <w:sz w:val="24"/>
          <w:szCs w:val="24"/>
        </w:rPr>
        <w:t xml:space="preserve"> </w:t>
      </w:r>
      <w:proofErr w:type="spellStart"/>
      <w:r w:rsidR="001F26CF">
        <w:rPr>
          <w:rFonts w:ascii="Times New Roman" w:hAnsi="Times New Roman" w:cs="Times New Roman"/>
          <w:sz w:val="24"/>
          <w:szCs w:val="24"/>
        </w:rPr>
        <w:t>c</w:t>
      </w:r>
      <w:r w:rsidR="004F5951">
        <w:rPr>
          <w:rFonts w:ascii="Times New Roman" w:hAnsi="Times New Roman" w:cs="Times New Roman"/>
          <w:sz w:val="24"/>
          <w:szCs w:val="24"/>
        </w:rPr>
        <w:t>reche</w:t>
      </w:r>
      <w:proofErr w:type="spellEnd"/>
      <w:r w:rsidR="004F5951">
        <w:rPr>
          <w:rFonts w:ascii="Times New Roman" w:hAnsi="Times New Roman" w:cs="Times New Roman"/>
          <w:sz w:val="24"/>
          <w:szCs w:val="24"/>
        </w:rPr>
        <w:t xml:space="preserve"> and open space.</w:t>
      </w:r>
      <w:r w:rsidR="004F5951" w:rsidRPr="004F5951">
        <w:rPr>
          <w:rFonts w:ascii="Times New Roman" w:hAnsi="Times New Roman" w:cs="Times New Roman"/>
          <w:sz w:val="24"/>
          <w:szCs w:val="24"/>
        </w:rPr>
        <w:t xml:space="preserve"> </w:t>
      </w:r>
    </w:p>
    <w:p w:rsidR="004D3467" w:rsidRDefault="00334D20" w:rsidP="004F595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C0232">
        <w:rPr>
          <w:rFonts w:ascii="Times New Roman" w:hAnsi="Times New Roman" w:cs="Times New Roman"/>
          <w:sz w:val="24"/>
          <w:szCs w:val="24"/>
        </w:rPr>
        <w:t>1</w:t>
      </w:r>
      <w:r w:rsidR="004C0232" w:rsidRPr="004C0232">
        <w:rPr>
          <w:rFonts w:ascii="Times New Roman" w:hAnsi="Times New Roman" w:cs="Times New Roman"/>
          <w:sz w:val="24"/>
          <w:szCs w:val="24"/>
          <w:vertAlign w:val="superscript"/>
        </w:rPr>
        <w:t>st</w:t>
      </w:r>
      <w:r w:rsidR="004C0232">
        <w:rPr>
          <w:rFonts w:ascii="Times New Roman" w:hAnsi="Times New Roman" w:cs="Times New Roman"/>
          <w:sz w:val="24"/>
          <w:szCs w:val="24"/>
        </w:rPr>
        <w:t xml:space="preserve"> -6</w:t>
      </w:r>
      <w:r w:rsidR="004C0232" w:rsidRPr="004C0232">
        <w:rPr>
          <w:rFonts w:ascii="Times New Roman" w:hAnsi="Times New Roman" w:cs="Times New Roman"/>
          <w:sz w:val="24"/>
          <w:szCs w:val="24"/>
          <w:vertAlign w:val="superscript"/>
        </w:rPr>
        <w:t>th</w:t>
      </w:r>
      <w:r w:rsidR="004C0232">
        <w:rPr>
          <w:rFonts w:ascii="Times New Roman" w:hAnsi="Times New Roman" w:cs="Times New Roman"/>
          <w:sz w:val="24"/>
          <w:szCs w:val="24"/>
        </w:rPr>
        <w:t xml:space="preserve"> Respondent</w:t>
      </w:r>
      <w:r w:rsidR="00292B14">
        <w:rPr>
          <w:rFonts w:ascii="Times New Roman" w:hAnsi="Times New Roman" w:cs="Times New Roman"/>
          <w:sz w:val="24"/>
          <w:szCs w:val="24"/>
        </w:rPr>
        <w:t>s</w:t>
      </w:r>
      <w:r w:rsidR="004C0232">
        <w:rPr>
          <w:rFonts w:ascii="Times New Roman" w:hAnsi="Times New Roman" w:cs="Times New Roman"/>
          <w:sz w:val="24"/>
          <w:szCs w:val="24"/>
        </w:rPr>
        <w:t xml:space="preserve"> </w:t>
      </w:r>
      <w:r>
        <w:rPr>
          <w:rFonts w:ascii="Times New Roman" w:hAnsi="Times New Roman" w:cs="Times New Roman"/>
          <w:sz w:val="24"/>
          <w:szCs w:val="24"/>
        </w:rPr>
        <w:t xml:space="preserve">be and </w:t>
      </w:r>
      <w:r w:rsidR="004C0232">
        <w:rPr>
          <w:rFonts w:ascii="Times New Roman" w:hAnsi="Times New Roman" w:cs="Times New Roman"/>
          <w:sz w:val="24"/>
          <w:szCs w:val="24"/>
        </w:rPr>
        <w:t xml:space="preserve">are hereby ordered to </w:t>
      </w:r>
      <w:r w:rsidR="00A52F23">
        <w:rPr>
          <w:rFonts w:ascii="Times New Roman" w:hAnsi="Times New Roman" w:cs="Times New Roman"/>
          <w:sz w:val="24"/>
          <w:szCs w:val="24"/>
        </w:rPr>
        <w:t>restore</w:t>
      </w:r>
      <w:r w:rsidR="004C023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C0232">
        <w:rPr>
          <w:rFonts w:ascii="Times New Roman" w:hAnsi="Times New Roman" w:cs="Times New Roman"/>
          <w:sz w:val="24"/>
          <w:szCs w:val="24"/>
        </w:rPr>
        <w:t>Applicant</w:t>
      </w:r>
      <w:r w:rsidR="00A52F23">
        <w:rPr>
          <w:rFonts w:ascii="Times New Roman" w:hAnsi="Times New Roman" w:cs="Times New Roman"/>
          <w:sz w:val="24"/>
          <w:szCs w:val="24"/>
        </w:rPr>
        <w:t xml:space="preserve"> to</w:t>
      </w:r>
      <w:r w:rsidR="004C023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C0232">
        <w:rPr>
          <w:rFonts w:ascii="Times New Roman" w:hAnsi="Times New Roman" w:cs="Times New Roman"/>
          <w:sz w:val="24"/>
          <w:szCs w:val="24"/>
        </w:rPr>
        <w:t xml:space="preserve">status quo ante prior to spoliation such that </w:t>
      </w:r>
      <w:r>
        <w:rPr>
          <w:rFonts w:ascii="Times New Roman" w:hAnsi="Times New Roman" w:cs="Times New Roman"/>
          <w:sz w:val="24"/>
          <w:szCs w:val="24"/>
        </w:rPr>
        <w:t xml:space="preserve">the </w:t>
      </w:r>
      <w:r w:rsidR="004C0232">
        <w:rPr>
          <w:rFonts w:ascii="Times New Roman" w:hAnsi="Times New Roman" w:cs="Times New Roman"/>
          <w:sz w:val="24"/>
          <w:szCs w:val="24"/>
        </w:rPr>
        <w:t xml:space="preserve">Applicant </w:t>
      </w:r>
      <w:r w:rsidR="00A52F23">
        <w:rPr>
          <w:rFonts w:ascii="Times New Roman" w:hAnsi="Times New Roman" w:cs="Times New Roman"/>
          <w:sz w:val="24"/>
          <w:szCs w:val="24"/>
        </w:rPr>
        <w:t>enjoys</w:t>
      </w:r>
      <w:r w:rsidR="004C0232">
        <w:rPr>
          <w:rFonts w:ascii="Times New Roman" w:hAnsi="Times New Roman" w:cs="Times New Roman"/>
          <w:sz w:val="24"/>
          <w:szCs w:val="24"/>
        </w:rPr>
        <w:t xml:space="preserve"> its peaceful, quiet and undisturbed possession, occupation and use of </w:t>
      </w:r>
      <w:r w:rsidR="00A52F23">
        <w:rPr>
          <w:rFonts w:ascii="Times New Roman" w:hAnsi="Times New Roman" w:cs="Times New Roman"/>
          <w:sz w:val="24"/>
          <w:szCs w:val="24"/>
        </w:rPr>
        <w:t xml:space="preserve">the </w:t>
      </w:r>
      <w:r w:rsidR="004C0232">
        <w:rPr>
          <w:rFonts w:ascii="Times New Roman" w:hAnsi="Times New Roman" w:cs="Times New Roman"/>
          <w:sz w:val="24"/>
          <w:szCs w:val="24"/>
        </w:rPr>
        <w:t>9</w:t>
      </w:r>
      <w:r w:rsidR="001F26CF">
        <w:rPr>
          <w:rFonts w:ascii="Times New Roman" w:hAnsi="Times New Roman" w:cs="Times New Roman"/>
          <w:sz w:val="24"/>
          <w:szCs w:val="24"/>
        </w:rPr>
        <w:t>6</w:t>
      </w:r>
      <w:r w:rsidR="004C0232">
        <w:rPr>
          <w:rFonts w:ascii="Times New Roman" w:hAnsi="Times New Roman" w:cs="Times New Roman"/>
          <w:sz w:val="24"/>
          <w:szCs w:val="24"/>
        </w:rPr>
        <w:t xml:space="preserve"> stands </w:t>
      </w:r>
      <w:r w:rsidR="001F26CF">
        <w:rPr>
          <w:rFonts w:ascii="Times New Roman" w:hAnsi="Times New Roman" w:cs="Times New Roman"/>
          <w:sz w:val="24"/>
          <w:szCs w:val="24"/>
        </w:rPr>
        <w:t>referred to in 1 above.</w:t>
      </w:r>
      <w:r w:rsidR="004F5951" w:rsidRPr="004F5951">
        <w:rPr>
          <w:rFonts w:ascii="Times New Roman" w:hAnsi="Times New Roman" w:cs="Times New Roman"/>
          <w:sz w:val="24"/>
          <w:szCs w:val="24"/>
        </w:rPr>
        <w:t xml:space="preserve">  </w:t>
      </w:r>
    </w:p>
    <w:p w:rsidR="004D3467" w:rsidRDefault="004D3467" w:rsidP="004D346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SERVICE OF THE PROVISIONAL ORDER</w:t>
      </w:r>
    </w:p>
    <w:p w:rsidR="000251A5" w:rsidRDefault="004D3467" w:rsidP="004D346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Applicant’s legal practitioners shall be and are hereby granted leave to serve this provisional order upon Respondents.</w:t>
      </w:r>
      <w:r w:rsidR="000251A5" w:rsidRPr="004D3467">
        <w:rPr>
          <w:rFonts w:ascii="Times New Roman" w:hAnsi="Times New Roman" w:cs="Times New Roman"/>
          <w:sz w:val="24"/>
          <w:szCs w:val="24"/>
        </w:rPr>
        <w:t xml:space="preserve"> </w:t>
      </w:r>
    </w:p>
    <w:p w:rsidR="007B345A" w:rsidRDefault="007B345A" w:rsidP="007B345A">
      <w:pPr>
        <w:spacing w:after="0" w:line="360" w:lineRule="auto"/>
        <w:jc w:val="both"/>
        <w:rPr>
          <w:rFonts w:ascii="Times New Roman" w:hAnsi="Times New Roman" w:cs="Times New Roman"/>
          <w:sz w:val="24"/>
          <w:szCs w:val="24"/>
        </w:rPr>
      </w:pPr>
    </w:p>
    <w:p w:rsidR="007B345A" w:rsidRDefault="007B345A" w:rsidP="007B345A">
      <w:pPr>
        <w:spacing w:after="0" w:line="360" w:lineRule="auto"/>
        <w:jc w:val="both"/>
        <w:rPr>
          <w:rFonts w:ascii="Times New Roman" w:hAnsi="Times New Roman" w:cs="Times New Roman"/>
          <w:sz w:val="24"/>
          <w:szCs w:val="24"/>
        </w:rPr>
      </w:pPr>
    </w:p>
    <w:p w:rsidR="007B345A" w:rsidRDefault="007B345A" w:rsidP="007B345A">
      <w:pPr>
        <w:spacing w:after="0" w:line="360" w:lineRule="auto"/>
        <w:jc w:val="both"/>
        <w:rPr>
          <w:rFonts w:ascii="Times New Roman" w:hAnsi="Times New Roman" w:cs="Times New Roman"/>
          <w:sz w:val="24"/>
          <w:szCs w:val="24"/>
        </w:rPr>
      </w:pPr>
    </w:p>
    <w:p w:rsidR="007B345A" w:rsidRDefault="007B345A" w:rsidP="007B345A">
      <w:pPr>
        <w:spacing w:after="0" w:line="360" w:lineRule="auto"/>
        <w:jc w:val="both"/>
        <w:rPr>
          <w:rFonts w:ascii="Times New Roman" w:hAnsi="Times New Roman" w:cs="Times New Roman"/>
          <w:sz w:val="24"/>
          <w:szCs w:val="24"/>
        </w:rPr>
      </w:pPr>
    </w:p>
    <w:p w:rsidR="007B345A" w:rsidRDefault="007B345A" w:rsidP="007B345A">
      <w:pPr>
        <w:spacing w:after="0" w:line="360" w:lineRule="auto"/>
        <w:jc w:val="both"/>
        <w:rPr>
          <w:rFonts w:ascii="Times New Roman" w:hAnsi="Times New Roman" w:cs="Times New Roman"/>
          <w:sz w:val="24"/>
          <w:szCs w:val="24"/>
        </w:rPr>
      </w:pPr>
    </w:p>
    <w:p w:rsidR="007B345A" w:rsidRDefault="007B345A" w:rsidP="007B345A">
      <w:pPr>
        <w:spacing w:after="0" w:line="360" w:lineRule="auto"/>
        <w:jc w:val="both"/>
        <w:rPr>
          <w:rFonts w:ascii="Times New Roman" w:hAnsi="Times New Roman" w:cs="Times New Roman"/>
          <w:sz w:val="24"/>
          <w:szCs w:val="24"/>
        </w:rPr>
      </w:pPr>
    </w:p>
    <w:p w:rsidR="007B345A" w:rsidRPr="007B345A" w:rsidRDefault="007B345A" w:rsidP="007B345A">
      <w:pPr>
        <w:spacing w:after="0" w:line="360" w:lineRule="auto"/>
        <w:jc w:val="both"/>
        <w:rPr>
          <w:rFonts w:ascii="Times New Roman" w:hAnsi="Times New Roman" w:cs="Times New Roman"/>
          <w:sz w:val="24"/>
          <w:szCs w:val="24"/>
        </w:rPr>
      </w:pPr>
    </w:p>
    <w:p w:rsidR="00561722" w:rsidRDefault="00561722" w:rsidP="003417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Antonio &amp; </w:t>
      </w:r>
      <w:proofErr w:type="spellStart"/>
      <w:r>
        <w:rPr>
          <w:rFonts w:ascii="Times New Roman" w:hAnsi="Times New Roman" w:cs="Times New Roman"/>
          <w:i/>
          <w:sz w:val="24"/>
          <w:szCs w:val="24"/>
        </w:rPr>
        <w:t>Dzvetero</w:t>
      </w:r>
      <w:proofErr w:type="spellEnd"/>
      <w:r>
        <w:rPr>
          <w:rFonts w:ascii="Times New Roman" w:hAnsi="Times New Roman" w:cs="Times New Roman"/>
          <w:sz w:val="24"/>
          <w:szCs w:val="24"/>
        </w:rPr>
        <w:t xml:space="preserve"> applicant’s legal practitioners</w:t>
      </w:r>
    </w:p>
    <w:p w:rsidR="00561722" w:rsidRDefault="00561722" w:rsidP="003417C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Maposa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Ndomene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Masalamba</w:t>
      </w:r>
      <w:proofErr w:type="spellEnd"/>
      <w:r>
        <w:rPr>
          <w:rFonts w:ascii="Times New Roman" w:hAnsi="Times New Roman" w:cs="Times New Roman"/>
          <w:sz w:val="24"/>
          <w:szCs w:val="24"/>
        </w:rPr>
        <w:t>, 1</w:t>
      </w:r>
      <w:r w:rsidRPr="00561722">
        <w:rPr>
          <w:rFonts w:ascii="Times New Roman" w:hAnsi="Times New Roman" w:cs="Times New Roman"/>
          <w:sz w:val="24"/>
          <w:szCs w:val="24"/>
          <w:vertAlign w:val="superscript"/>
        </w:rPr>
        <w:t>st</w:t>
      </w:r>
      <w:r>
        <w:rPr>
          <w:rFonts w:ascii="Times New Roman" w:hAnsi="Times New Roman" w:cs="Times New Roman"/>
          <w:sz w:val="24"/>
          <w:szCs w:val="24"/>
        </w:rPr>
        <w:t xml:space="preserve"> -6</w:t>
      </w:r>
      <w:r w:rsidRPr="0056172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561722" w:rsidRPr="00561722" w:rsidRDefault="00561722" w:rsidP="003417C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Kanokanga</w:t>
      </w:r>
      <w:proofErr w:type="spellEnd"/>
      <w:r>
        <w:rPr>
          <w:rFonts w:ascii="Times New Roman" w:hAnsi="Times New Roman" w:cs="Times New Roman"/>
          <w:i/>
          <w:sz w:val="24"/>
          <w:szCs w:val="24"/>
        </w:rPr>
        <w:t xml:space="preserve"> and Partners</w:t>
      </w:r>
      <w:r>
        <w:rPr>
          <w:rFonts w:ascii="Times New Roman" w:hAnsi="Times New Roman" w:cs="Times New Roman"/>
          <w:sz w:val="24"/>
          <w:szCs w:val="24"/>
        </w:rPr>
        <w:t xml:space="preserve">, </w:t>
      </w:r>
      <w:r w:rsidR="003417C9">
        <w:rPr>
          <w:rFonts w:ascii="Times New Roman" w:hAnsi="Times New Roman" w:cs="Times New Roman"/>
          <w:sz w:val="24"/>
          <w:szCs w:val="24"/>
        </w:rPr>
        <w:t>7</w:t>
      </w:r>
      <w:r w:rsidR="003417C9" w:rsidRPr="003417C9">
        <w:rPr>
          <w:rFonts w:ascii="Times New Roman" w:hAnsi="Times New Roman" w:cs="Times New Roman"/>
          <w:sz w:val="24"/>
          <w:szCs w:val="24"/>
          <w:vertAlign w:val="superscript"/>
        </w:rPr>
        <w:t>th</w:t>
      </w:r>
      <w:r w:rsidR="003417C9">
        <w:rPr>
          <w:rFonts w:ascii="Times New Roman" w:hAnsi="Times New Roman" w:cs="Times New Roman"/>
          <w:sz w:val="24"/>
          <w:szCs w:val="24"/>
        </w:rPr>
        <w:t xml:space="preserve"> respondent’s legal practitioners</w:t>
      </w:r>
      <w:r>
        <w:rPr>
          <w:rFonts w:ascii="Times New Roman" w:hAnsi="Times New Roman" w:cs="Times New Roman"/>
          <w:sz w:val="24"/>
          <w:szCs w:val="24"/>
        </w:rPr>
        <w:t xml:space="preserve"> </w:t>
      </w:r>
    </w:p>
    <w:p w:rsidR="00561722" w:rsidRPr="00561722" w:rsidRDefault="00561722" w:rsidP="003417C9">
      <w:pPr>
        <w:spacing w:after="0" w:line="240" w:lineRule="auto"/>
        <w:jc w:val="both"/>
        <w:rPr>
          <w:rFonts w:ascii="Times New Roman" w:hAnsi="Times New Roman" w:cs="Times New Roman"/>
          <w:sz w:val="24"/>
          <w:szCs w:val="24"/>
        </w:rPr>
      </w:pPr>
    </w:p>
    <w:sectPr w:rsidR="00561722" w:rsidRPr="0056172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DF" w:rsidRDefault="009656DF" w:rsidP="00BE07EE">
      <w:pPr>
        <w:spacing w:after="0" w:line="240" w:lineRule="auto"/>
      </w:pPr>
      <w:r>
        <w:separator/>
      </w:r>
    </w:p>
  </w:endnote>
  <w:endnote w:type="continuationSeparator" w:id="0">
    <w:p w:rsidR="009656DF" w:rsidRDefault="009656DF" w:rsidP="00B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DF" w:rsidRDefault="009656DF" w:rsidP="00BE07EE">
      <w:pPr>
        <w:spacing w:after="0" w:line="240" w:lineRule="auto"/>
      </w:pPr>
      <w:r>
        <w:separator/>
      </w:r>
    </w:p>
  </w:footnote>
  <w:footnote w:type="continuationSeparator" w:id="0">
    <w:p w:rsidR="009656DF" w:rsidRDefault="009656DF" w:rsidP="00BE0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3006"/>
      <w:docPartObj>
        <w:docPartGallery w:val="Page Numbers (Top of Page)"/>
        <w:docPartUnique/>
      </w:docPartObj>
    </w:sdtPr>
    <w:sdtEndPr>
      <w:rPr>
        <w:noProof/>
      </w:rPr>
    </w:sdtEndPr>
    <w:sdtContent>
      <w:p w:rsidR="00BE07EE" w:rsidRDefault="00BE07EE">
        <w:pPr>
          <w:pStyle w:val="Header"/>
          <w:jc w:val="right"/>
          <w:rPr>
            <w:noProof/>
          </w:rPr>
        </w:pPr>
        <w:r>
          <w:fldChar w:fldCharType="begin"/>
        </w:r>
        <w:r>
          <w:instrText xml:space="preserve"> PAGE   \* MERGEFORMAT </w:instrText>
        </w:r>
        <w:r>
          <w:fldChar w:fldCharType="separate"/>
        </w:r>
        <w:r w:rsidR="00094127">
          <w:rPr>
            <w:noProof/>
          </w:rPr>
          <w:t>1</w:t>
        </w:r>
        <w:r>
          <w:rPr>
            <w:noProof/>
          </w:rPr>
          <w:fldChar w:fldCharType="end"/>
        </w:r>
      </w:p>
      <w:p w:rsidR="00BE07EE" w:rsidRDefault="00BE07EE">
        <w:pPr>
          <w:pStyle w:val="Header"/>
          <w:jc w:val="right"/>
          <w:rPr>
            <w:noProof/>
          </w:rPr>
        </w:pPr>
        <w:r>
          <w:rPr>
            <w:noProof/>
          </w:rPr>
          <w:t>HH</w:t>
        </w:r>
        <w:r w:rsidR="003711CA">
          <w:rPr>
            <w:noProof/>
          </w:rPr>
          <w:t xml:space="preserve"> 522-15</w:t>
        </w:r>
      </w:p>
      <w:p w:rsidR="00BE07EE" w:rsidRDefault="00BE07EE">
        <w:pPr>
          <w:pStyle w:val="Header"/>
          <w:jc w:val="right"/>
        </w:pPr>
        <w:r>
          <w:rPr>
            <w:noProof/>
          </w:rPr>
          <w:t>HC 4973/15</w:t>
        </w:r>
      </w:p>
    </w:sdtContent>
  </w:sdt>
  <w:p w:rsidR="00BE07EE" w:rsidRDefault="00BE0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7209"/>
    <w:multiLevelType w:val="hybridMultilevel"/>
    <w:tmpl w:val="5ECC5626"/>
    <w:lvl w:ilvl="0" w:tplc="C3460B2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1FF1AB4"/>
    <w:multiLevelType w:val="hybridMultilevel"/>
    <w:tmpl w:val="468CD0BC"/>
    <w:lvl w:ilvl="0" w:tplc="D87208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47B6950"/>
    <w:multiLevelType w:val="hybridMultilevel"/>
    <w:tmpl w:val="7004B5A6"/>
    <w:lvl w:ilvl="0" w:tplc="DD76A8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5A12FCD"/>
    <w:multiLevelType w:val="hybridMultilevel"/>
    <w:tmpl w:val="5A2CA9A4"/>
    <w:lvl w:ilvl="0" w:tplc="1C4E52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AA300F3"/>
    <w:multiLevelType w:val="hybridMultilevel"/>
    <w:tmpl w:val="4FF012C4"/>
    <w:lvl w:ilvl="0" w:tplc="9EEEA09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E8"/>
    <w:rsid w:val="000251A5"/>
    <w:rsid w:val="00094127"/>
    <w:rsid w:val="000B698C"/>
    <w:rsid w:val="0014254D"/>
    <w:rsid w:val="00145632"/>
    <w:rsid w:val="001B18DF"/>
    <w:rsid w:val="001B3552"/>
    <w:rsid w:val="001F26CF"/>
    <w:rsid w:val="00210997"/>
    <w:rsid w:val="00224155"/>
    <w:rsid w:val="00233603"/>
    <w:rsid w:val="00263E7D"/>
    <w:rsid w:val="00292B14"/>
    <w:rsid w:val="002A1353"/>
    <w:rsid w:val="003055CD"/>
    <w:rsid w:val="00326482"/>
    <w:rsid w:val="00334D20"/>
    <w:rsid w:val="003417C9"/>
    <w:rsid w:val="003711CA"/>
    <w:rsid w:val="0039094B"/>
    <w:rsid w:val="003B66A5"/>
    <w:rsid w:val="003E5830"/>
    <w:rsid w:val="003F169D"/>
    <w:rsid w:val="003F4C03"/>
    <w:rsid w:val="00483349"/>
    <w:rsid w:val="004938F2"/>
    <w:rsid w:val="004A4155"/>
    <w:rsid w:val="004B04A3"/>
    <w:rsid w:val="004C0232"/>
    <w:rsid w:val="004D3467"/>
    <w:rsid w:val="004F3C3C"/>
    <w:rsid w:val="004F5951"/>
    <w:rsid w:val="004F7B6C"/>
    <w:rsid w:val="00504D4B"/>
    <w:rsid w:val="00504DDC"/>
    <w:rsid w:val="00507910"/>
    <w:rsid w:val="00552F95"/>
    <w:rsid w:val="00561722"/>
    <w:rsid w:val="005737B6"/>
    <w:rsid w:val="00586676"/>
    <w:rsid w:val="005939A7"/>
    <w:rsid w:val="005B164D"/>
    <w:rsid w:val="005F3BF6"/>
    <w:rsid w:val="00622312"/>
    <w:rsid w:val="00664640"/>
    <w:rsid w:val="00683E48"/>
    <w:rsid w:val="006E6705"/>
    <w:rsid w:val="00704145"/>
    <w:rsid w:val="00705213"/>
    <w:rsid w:val="007270A2"/>
    <w:rsid w:val="00780612"/>
    <w:rsid w:val="00791D50"/>
    <w:rsid w:val="007B345A"/>
    <w:rsid w:val="007C506B"/>
    <w:rsid w:val="007C6879"/>
    <w:rsid w:val="007F79E8"/>
    <w:rsid w:val="008162F4"/>
    <w:rsid w:val="008205F6"/>
    <w:rsid w:val="00837F8C"/>
    <w:rsid w:val="008439AD"/>
    <w:rsid w:val="008772FC"/>
    <w:rsid w:val="008B6E7D"/>
    <w:rsid w:val="00914D38"/>
    <w:rsid w:val="009656DF"/>
    <w:rsid w:val="009C251D"/>
    <w:rsid w:val="009E2B5A"/>
    <w:rsid w:val="00A14092"/>
    <w:rsid w:val="00A3617A"/>
    <w:rsid w:val="00A52F23"/>
    <w:rsid w:val="00A96F97"/>
    <w:rsid w:val="00B43A98"/>
    <w:rsid w:val="00B5758B"/>
    <w:rsid w:val="00B641EB"/>
    <w:rsid w:val="00BB65A8"/>
    <w:rsid w:val="00BC0FD0"/>
    <w:rsid w:val="00BE07EE"/>
    <w:rsid w:val="00BE151D"/>
    <w:rsid w:val="00C86D4C"/>
    <w:rsid w:val="00C94AD1"/>
    <w:rsid w:val="00E706A8"/>
    <w:rsid w:val="00E72F0A"/>
    <w:rsid w:val="00E878C6"/>
    <w:rsid w:val="00EA38CA"/>
    <w:rsid w:val="00EE1B1D"/>
    <w:rsid w:val="00EF28B2"/>
    <w:rsid w:val="00EF4304"/>
    <w:rsid w:val="00F73A38"/>
    <w:rsid w:val="00FA49F9"/>
    <w:rsid w:val="00FB06D4"/>
    <w:rsid w:val="00FC23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603"/>
    <w:pPr>
      <w:ind w:left="720"/>
      <w:contextualSpacing/>
    </w:pPr>
  </w:style>
  <w:style w:type="paragraph" w:styleId="Header">
    <w:name w:val="header"/>
    <w:basedOn w:val="Normal"/>
    <w:link w:val="HeaderChar"/>
    <w:uiPriority w:val="99"/>
    <w:unhideWhenUsed/>
    <w:rsid w:val="00BE0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7EE"/>
  </w:style>
  <w:style w:type="paragraph" w:styleId="Footer">
    <w:name w:val="footer"/>
    <w:basedOn w:val="Normal"/>
    <w:link w:val="FooterChar"/>
    <w:uiPriority w:val="99"/>
    <w:unhideWhenUsed/>
    <w:rsid w:val="00BE0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603"/>
    <w:pPr>
      <w:ind w:left="720"/>
      <w:contextualSpacing/>
    </w:pPr>
  </w:style>
  <w:style w:type="paragraph" w:styleId="Header">
    <w:name w:val="header"/>
    <w:basedOn w:val="Normal"/>
    <w:link w:val="HeaderChar"/>
    <w:uiPriority w:val="99"/>
    <w:unhideWhenUsed/>
    <w:rsid w:val="00BE0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7EE"/>
  </w:style>
  <w:style w:type="paragraph" w:styleId="Footer">
    <w:name w:val="footer"/>
    <w:basedOn w:val="Normal"/>
    <w:link w:val="FooterChar"/>
    <w:uiPriority w:val="99"/>
    <w:unhideWhenUsed/>
    <w:rsid w:val="00BE0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2015-06-08T12:43:00Z</cp:lastPrinted>
  <dcterms:created xsi:type="dcterms:W3CDTF">2015-06-17T14:26:00Z</dcterms:created>
  <dcterms:modified xsi:type="dcterms:W3CDTF">2015-06-17T14:26:00Z</dcterms:modified>
</cp:coreProperties>
</file>