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422" w:rsidRPr="0081501A" w:rsidRDefault="00465FDD" w:rsidP="0081501A">
      <w:pPr>
        <w:pStyle w:val="Heading1"/>
        <w:jc w:val="both"/>
        <w:rPr>
          <w:rFonts w:ascii="Times New Roman" w:hAnsi="Times New Roman" w:cs="Times New Roman"/>
          <w:b w:val="0"/>
          <w:sz w:val="24"/>
          <w:szCs w:val="24"/>
        </w:rPr>
      </w:pPr>
      <w:bookmarkStart w:id="0" w:name="_GoBack"/>
      <w:bookmarkEnd w:id="0"/>
      <w:r w:rsidRPr="0081501A">
        <w:rPr>
          <w:rFonts w:ascii="Times New Roman" w:hAnsi="Times New Roman" w:cs="Times New Roman"/>
          <w:b w:val="0"/>
          <w:sz w:val="24"/>
          <w:szCs w:val="24"/>
        </w:rPr>
        <w:t>REUBEN MARUMAHOKO</w:t>
      </w:r>
      <w:r w:rsidRPr="0081501A">
        <w:rPr>
          <w:rFonts w:ascii="Times New Roman" w:hAnsi="Times New Roman" w:cs="Times New Roman"/>
          <w:b w:val="0"/>
          <w:sz w:val="24"/>
          <w:szCs w:val="24"/>
        </w:rPr>
        <w:tab/>
      </w:r>
      <w:r w:rsidRPr="0081501A">
        <w:rPr>
          <w:rFonts w:ascii="Times New Roman" w:hAnsi="Times New Roman" w:cs="Times New Roman"/>
          <w:b w:val="0"/>
          <w:sz w:val="24"/>
          <w:szCs w:val="24"/>
        </w:rPr>
        <w:tab/>
      </w:r>
      <w:r w:rsidRPr="0081501A">
        <w:rPr>
          <w:rFonts w:ascii="Times New Roman" w:hAnsi="Times New Roman" w:cs="Times New Roman"/>
          <w:b w:val="0"/>
          <w:sz w:val="24"/>
          <w:szCs w:val="24"/>
        </w:rPr>
        <w:tab/>
      </w:r>
      <w:r w:rsidRPr="0081501A">
        <w:rPr>
          <w:rFonts w:ascii="Times New Roman" w:hAnsi="Times New Roman" w:cs="Times New Roman"/>
          <w:b w:val="0"/>
          <w:sz w:val="24"/>
          <w:szCs w:val="24"/>
        </w:rPr>
        <w:tab/>
      </w:r>
      <w:r w:rsidRPr="0081501A">
        <w:rPr>
          <w:rFonts w:ascii="Times New Roman" w:hAnsi="Times New Roman" w:cs="Times New Roman"/>
          <w:b w:val="0"/>
          <w:sz w:val="24"/>
          <w:szCs w:val="24"/>
        </w:rPr>
        <w:tab/>
      </w:r>
      <w:r w:rsidRPr="0081501A">
        <w:rPr>
          <w:rFonts w:ascii="Times New Roman" w:hAnsi="Times New Roman" w:cs="Times New Roman"/>
          <w:b w:val="0"/>
          <w:sz w:val="24"/>
          <w:szCs w:val="24"/>
        </w:rPr>
        <w:tab/>
      </w:r>
    </w:p>
    <w:p w:rsidR="00465FDD" w:rsidRPr="0081501A" w:rsidRDefault="0081501A" w:rsidP="0081501A">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a</w:t>
      </w:r>
      <w:r w:rsidR="00465FDD" w:rsidRPr="0081501A">
        <w:rPr>
          <w:rFonts w:ascii="Times New Roman" w:hAnsi="Times New Roman" w:cs="Times New Roman"/>
          <w:sz w:val="24"/>
          <w:szCs w:val="24"/>
        </w:rPr>
        <w:t>nd</w:t>
      </w:r>
      <w:proofErr w:type="gramEnd"/>
      <w:r w:rsidR="00465FDD" w:rsidRPr="0081501A">
        <w:rPr>
          <w:rFonts w:ascii="Times New Roman" w:hAnsi="Times New Roman" w:cs="Times New Roman"/>
          <w:sz w:val="24"/>
          <w:szCs w:val="24"/>
        </w:rPr>
        <w:t xml:space="preserve"> </w:t>
      </w:r>
    </w:p>
    <w:p w:rsidR="00465FDD" w:rsidRPr="0081501A" w:rsidRDefault="00465FDD" w:rsidP="0081501A">
      <w:pPr>
        <w:pStyle w:val="NoSpacing"/>
        <w:jc w:val="both"/>
        <w:rPr>
          <w:rFonts w:ascii="Times New Roman" w:hAnsi="Times New Roman" w:cs="Times New Roman"/>
          <w:sz w:val="24"/>
          <w:szCs w:val="24"/>
        </w:rPr>
      </w:pPr>
      <w:r w:rsidRPr="0081501A">
        <w:rPr>
          <w:rFonts w:ascii="Times New Roman" w:hAnsi="Times New Roman" w:cs="Times New Roman"/>
          <w:sz w:val="24"/>
          <w:szCs w:val="24"/>
        </w:rPr>
        <w:t>EDWARD CHIMEDZA</w:t>
      </w:r>
    </w:p>
    <w:p w:rsidR="00465FDD" w:rsidRPr="0081501A" w:rsidRDefault="0081501A" w:rsidP="0081501A">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a</w:t>
      </w:r>
      <w:r w:rsidR="00465FDD" w:rsidRPr="0081501A">
        <w:rPr>
          <w:rFonts w:ascii="Times New Roman" w:hAnsi="Times New Roman" w:cs="Times New Roman"/>
          <w:sz w:val="24"/>
          <w:szCs w:val="24"/>
        </w:rPr>
        <w:t>nd</w:t>
      </w:r>
      <w:proofErr w:type="gramEnd"/>
      <w:r w:rsidR="00465FDD" w:rsidRPr="0081501A">
        <w:rPr>
          <w:rFonts w:ascii="Times New Roman" w:hAnsi="Times New Roman" w:cs="Times New Roman"/>
          <w:sz w:val="24"/>
          <w:szCs w:val="24"/>
        </w:rPr>
        <w:t xml:space="preserve"> </w:t>
      </w:r>
    </w:p>
    <w:p w:rsidR="00465FDD" w:rsidRPr="0081501A" w:rsidRDefault="00465FDD" w:rsidP="0081501A">
      <w:pPr>
        <w:pStyle w:val="NoSpacing"/>
        <w:jc w:val="both"/>
        <w:rPr>
          <w:rFonts w:ascii="Times New Roman" w:hAnsi="Times New Roman" w:cs="Times New Roman"/>
          <w:sz w:val="24"/>
          <w:szCs w:val="24"/>
        </w:rPr>
      </w:pPr>
      <w:r w:rsidRPr="0081501A">
        <w:rPr>
          <w:rFonts w:ascii="Times New Roman" w:hAnsi="Times New Roman" w:cs="Times New Roman"/>
          <w:sz w:val="24"/>
          <w:szCs w:val="24"/>
        </w:rPr>
        <w:t xml:space="preserve">NEVER CHIROWAPASI </w:t>
      </w:r>
    </w:p>
    <w:p w:rsidR="00465FDD" w:rsidRPr="0081501A" w:rsidRDefault="0081501A" w:rsidP="0081501A">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v</w:t>
      </w:r>
      <w:r w:rsidR="00465FDD" w:rsidRPr="0081501A">
        <w:rPr>
          <w:rFonts w:ascii="Times New Roman" w:hAnsi="Times New Roman" w:cs="Times New Roman"/>
          <w:sz w:val="24"/>
          <w:szCs w:val="24"/>
        </w:rPr>
        <w:t>ersus</w:t>
      </w:r>
      <w:proofErr w:type="gramEnd"/>
    </w:p>
    <w:p w:rsidR="00465FDD" w:rsidRPr="0081501A" w:rsidRDefault="00465FDD" w:rsidP="0081501A">
      <w:pPr>
        <w:pStyle w:val="NoSpacing"/>
        <w:jc w:val="both"/>
        <w:rPr>
          <w:rFonts w:ascii="Times New Roman" w:hAnsi="Times New Roman" w:cs="Times New Roman"/>
          <w:sz w:val="24"/>
          <w:szCs w:val="24"/>
        </w:rPr>
      </w:pPr>
      <w:r w:rsidRPr="0081501A">
        <w:rPr>
          <w:rFonts w:ascii="Times New Roman" w:hAnsi="Times New Roman" w:cs="Times New Roman"/>
          <w:sz w:val="24"/>
          <w:szCs w:val="24"/>
        </w:rPr>
        <w:t>PROVINCIAL MINING DIRECTOR FOR MASHONALAND WEST (N.O)</w:t>
      </w:r>
    </w:p>
    <w:p w:rsidR="00465FDD" w:rsidRPr="0081501A" w:rsidRDefault="0081501A" w:rsidP="0081501A">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a</w:t>
      </w:r>
      <w:r w:rsidR="00465FDD" w:rsidRPr="0081501A">
        <w:rPr>
          <w:rFonts w:ascii="Times New Roman" w:hAnsi="Times New Roman" w:cs="Times New Roman"/>
          <w:sz w:val="24"/>
          <w:szCs w:val="24"/>
        </w:rPr>
        <w:t>nd</w:t>
      </w:r>
      <w:proofErr w:type="gramEnd"/>
      <w:r w:rsidR="00465FDD" w:rsidRPr="0081501A">
        <w:rPr>
          <w:rFonts w:ascii="Times New Roman" w:hAnsi="Times New Roman" w:cs="Times New Roman"/>
          <w:sz w:val="24"/>
          <w:szCs w:val="24"/>
        </w:rPr>
        <w:t xml:space="preserve"> </w:t>
      </w:r>
    </w:p>
    <w:p w:rsidR="00465FDD" w:rsidRPr="0081501A" w:rsidRDefault="00465FDD" w:rsidP="0081501A">
      <w:pPr>
        <w:pStyle w:val="NoSpacing"/>
        <w:jc w:val="both"/>
        <w:rPr>
          <w:rFonts w:ascii="Times New Roman" w:hAnsi="Times New Roman" w:cs="Times New Roman"/>
          <w:sz w:val="24"/>
          <w:szCs w:val="24"/>
        </w:rPr>
      </w:pPr>
      <w:r w:rsidRPr="0081501A">
        <w:rPr>
          <w:rFonts w:ascii="Times New Roman" w:hAnsi="Times New Roman" w:cs="Times New Roman"/>
          <w:sz w:val="24"/>
          <w:szCs w:val="24"/>
        </w:rPr>
        <w:t>OFFICER IN CHARGE TH</w:t>
      </w:r>
      <w:r w:rsidR="00E61923" w:rsidRPr="0081501A">
        <w:rPr>
          <w:rFonts w:ascii="Times New Roman" w:hAnsi="Times New Roman" w:cs="Times New Roman"/>
          <w:sz w:val="24"/>
          <w:szCs w:val="24"/>
        </w:rPr>
        <w:t>E ZIMBABWE REPUBLIC POLICE (N.O)</w:t>
      </w:r>
    </w:p>
    <w:p w:rsidR="00E61923" w:rsidRPr="0081501A" w:rsidRDefault="00E61923" w:rsidP="0081501A">
      <w:pPr>
        <w:pStyle w:val="NoSpacing"/>
        <w:jc w:val="both"/>
        <w:rPr>
          <w:rFonts w:ascii="Times New Roman" w:hAnsi="Times New Roman" w:cs="Times New Roman"/>
          <w:sz w:val="24"/>
          <w:szCs w:val="24"/>
        </w:rPr>
      </w:pPr>
    </w:p>
    <w:p w:rsidR="0081501A" w:rsidRDefault="0081501A" w:rsidP="0081501A">
      <w:pPr>
        <w:pStyle w:val="NoSpacing"/>
        <w:jc w:val="both"/>
        <w:rPr>
          <w:rFonts w:ascii="Times New Roman" w:hAnsi="Times New Roman" w:cs="Times New Roman"/>
          <w:sz w:val="24"/>
          <w:szCs w:val="24"/>
        </w:rPr>
      </w:pPr>
    </w:p>
    <w:p w:rsidR="00E61923" w:rsidRPr="0081501A" w:rsidRDefault="0081501A" w:rsidP="0081501A">
      <w:pPr>
        <w:pStyle w:val="NoSpacing"/>
        <w:jc w:val="both"/>
        <w:rPr>
          <w:rFonts w:ascii="Times New Roman" w:hAnsi="Times New Roman" w:cs="Times New Roman"/>
          <w:sz w:val="24"/>
          <w:szCs w:val="24"/>
        </w:rPr>
      </w:pPr>
      <w:r w:rsidRPr="0081501A">
        <w:rPr>
          <w:rFonts w:ascii="Times New Roman" w:hAnsi="Times New Roman" w:cs="Times New Roman"/>
          <w:sz w:val="24"/>
          <w:szCs w:val="24"/>
        </w:rPr>
        <w:t>HIGH COURT OF ZIMBABWE</w:t>
      </w:r>
    </w:p>
    <w:p w:rsidR="00E61923" w:rsidRPr="0081501A" w:rsidRDefault="0081501A" w:rsidP="0081501A">
      <w:pPr>
        <w:pStyle w:val="NoSpacing"/>
        <w:jc w:val="both"/>
        <w:rPr>
          <w:rFonts w:ascii="Times New Roman" w:hAnsi="Times New Roman" w:cs="Times New Roman"/>
          <w:sz w:val="24"/>
          <w:szCs w:val="24"/>
        </w:rPr>
      </w:pPr>
      <w:r w:rsidRPr="0081501A">
        <w:rPr>
          <w:rFonts w:ascii="Times New Roman" w:hAnsi="Times New Roman" w:cs="Times New Roman"/>
          <w:sz w:val="24"/>
          <w:szCs w:val="24"/>
        </w:rPr>
        <w:t>MUREMBA J</w:t>
      </w:r>
    </w:p>
    <w:p w:rsidR="00E61923" w:rsidRPr="0081501A" w:rsidRDefault="0081501A" w:rsidP="0081501A">
      <w:pPr>
        <w:pStyle w:val="NoSpacing"/>
        <w:jc w:val="both"/>
        <w:rPr>
          <w:rFonts w:ascii="Times New Roman" w:hAnsi="Times New Roman" w:cs="Times New Roman"/>
          <w:sz w:val="24"/>
          <w:szCs w:val="24"/>
        </w:rPr>
      </w:pPr>
      <w:r w:rsidRPr="0081501A">
        <w:rPr>
          <w:rFonts w:ascii="Times New Roman" w:hAnsi="Times New Roman" w:cs="Times New Roman"/>
          <w:sz w:val="24"/>
          <w:szCs w:val="24"/>
        </w:rPr>
        <w:t>HARARE</w:t>
      </w:r>
      <w:r w:rsidR="00E61923" w:rsidRPr="0081501A">
        <w:rPr>
          <w:rFonts w:ascii="Times New Roman" w:hAnsi="Times New Roman" w:cs="Times New Roman"/>
          <w:sz w:val="24"/>
          <w:szCs w:val="24"/>
        </w:rPr>
        <w:t>, 24 December</w:t>
      </w:r>
      <w:r w:rsidR="007F5656">
        <w:rPr>
          <w:rFonts w:ascii="Times New Roman" w:hAnsi="Times New Roman" w:cs="Times New Roman"/>
          <w:sz w:val="24"/>
          <w:szCs w:val="24"/>
        </w:rPr>
        <w:t xml:space="preserve"> 2014</w:t>
      </w:r>
      <w:r w:rsidR="00E61923" w:rsidRPr="0081501A">
        <w:rPr>
          <w:rFonts w:ascii="Times New Roman" w:hAnsi="Times New Roman" w:cs="Times New Roman"/>
          <w:sz w:val="24"/>
          <w:szCs w:val="24"/>
        </w:rPr>
        <w:t xml:space="preserve"> and 6 January 2015</w:t>
      </w:r>
    </w:p>
    <w:p w:rsidR="00E61923" w:rsidRPr="0081501A" w:rsidRDefault="00E61923" w:rsidP="0081501A">
      <w:pPr>
        <w:pStyle w:val="NoSpacing"/>
        <w:jc w:val="both"/>
        <w:rPr>
          <w:rFonts w:ascii="Times New Roman" w:hAnsi="Times New Roman" w:cs="Times New Roman"/>
          <w:sz w:val="24"/>
          <w:szCs w:val="24"/>
        </w:rPr>
      </w:pPr>
    </w:p>
    <w:p w:rsidR="0081501A" w:rsidRDefault="0081501A" w:rsidP="0081501A">
      <w:pPr>
        <w:pStyle w:val="NoSpacing"/>
        <w:spacing w:line="360" w:lineRule="auto"/>
        <w:jc w:val="both"/>
        <w:rPr>
          <w:rFonts w:ascii="Times New Roman" w:hAnsi="Times New Roman" w:cs="Times New Roman"/>
          <w:b/>
          <w:sz w:val="24"/>
          <w:szCs w:val="24"/>
        </w:rPr>
      </w:pPr>
    </w:p>
    <w:p w:rsidR="00E61923" w:rsidRPr="0081501A" w:rsidRDefault="00E61923" w:rsidP="0081501A">
      <w:pPr>
        <w:pStyle w:val="NoSpacing"/>
        <w:spacing w:line="360" w:lineRule="auto"/>
        <w:jc w:val="both"/>
        <w:rPr>
          <w:rFonts w:ascii="Times New Roman" w:hAnsi="Times New Roman" w:cs="Times New Roman"/>
          <w:b/>
          <w:sz w:val="24"/>
          <w:szCs w:val="24"/>
        </w:rPr>
      </w:pPr>
      <w:r w:rsidRPr="0081501A">
        <w:rPr>
          <w:rFonts w:ascii="Times New Roman" w:hAnsi="Times New Roman" w:cs="Times New Roman"/>
          <w:b/>
          <w:sz w:val="24"/>
          <w:szCs w:val="24"/>
        </w:rPr>
        <w:t>U</w:t>
      </w:r>
      <w:r w:rsidR="00DB162D" w:rsidRPr="0081501A">
        <w:rPr>
          <w:rFonts w:ascii="Times New Roman" w:hAnsi="Times New Roman" w:cs="Times New Roman"/>
          <w:b/>
          <w:sz w:val="24"/>
          <w:szCs w:val="24"/>
        </w:rPr>
        <w:t>rgent chamber application</w:t>
      </w:r>
    </w:p>
    <w:p w:rsidR="00E61923" w:rsidRPr="0081501A" w:rsidRDefault="00E61923" w:rsidP="0081501A">
      <w:pPr>
        <w:pStyle w:val="NoSpacing"/>
        <w:spacing w:line="360" w:lineRule="auto"/>
        <w:jc w:val="both"/>
        <w:rPr>
          <w:rFonts w:ascii="Times New Roman" w:hAnsi="Times New Roman" w:cs="Times New Roman"/>
          <w:b/>
          <w:sz w:val="24"/>
          <w:szCs w:val="24"/>
        </w:rPr>
      </w:pPr>
    </w:p>
    <w:p w:rsidR="00E61923" w:rsidRPr="0081501A" w:rsidRDefault="00E61923" w:rsidP="0081501A">
      <w:pPr>
        <w:pStyle w:val="NoSpacing"/>
        <w:spacing w:line="360" w:lineRule="auto"/>
        <w:jc w:val="both"/>
        <w:rPr>
          <w:rFonts w:ascii="Times New Roman" w:hAnsi="Times New Roman" w:cs="Times New Roman"/>
          <w:sz w:val="24"/>
          <w:szCs w:val="24"/>
        </w:rPr>
      </w:pPr>
    </w:p>
    <w:p w:rsidR="00E61923" w:rsidRPr="0081501A" w:rsidRDefault="00E61923" w:rsidP="0081501A">
      <w:pPr>
        <w:pStyle w:val="NoSpacing"/>
        <w:jc w:val="both"/>
        <w:rPr>
          <w:rFonts w:ascii="Times New Roman" w:hAnsi="Times New Roman" w:cs="Times New Roman"/>
          <w:sz w:val="24"/>
          <w:szCs w:val="24"/>
        </w:rPr>
      </w:pPr>
      <w:r w:rsidRPr="0081501A">
        <w:rPr>
          <w:rFonts w:ascii="Times New Roman" w:hAnsi="Times New Roman" w:cs="Times New Roman"/>
          <w:i/>
          <w:sz w:val="24"/>
          <w:szCs w:val="24"/>
        </w:rPr>
        <w:t xml:space="preserve">I. </w:t>
      </w:r>
      <w:proofErr w:type="spellStart"/>
      <w:r w:rsidRPr="0081501A">
        <w:rPr>
          <w:rFonts w:ascii="Times New Roman" w:hAnsi="Times New Roman" w:cs="Times New Roman"/>
          <w:i/>
          <w:sz w:val="24"/>
          <w:szCs w:val="24"/>
        </w:rPr>
        <w:t>Ndudzo</w:t>
      </w:r>
      <w:proofErr w:type="spellEnd"/>
      <w:r w:rsidR="0081501A">
        <w:rPr>
          <w:rFonts w:ascii="Times New Roman" w:hAnsi="Times New Roman" w:cs="Times New Roman"/>
          <w:sz w:val="24"/>
          <w:szCs w:val="24"/>
        </w:rPr>
        <w:t>,</w:t>
      </w:r>
      <w:r w:rsidRPr="0081501A">
        <w:rPr>
          <w:rFonts w:ascii="Times New Roman" w:hAnsi="Times New Roman" w:cs="Times New Roman"/>
          <w:sz w:val="24"/>
          <w:szCs w:val="24"/>
        </w:rPr>
        <w:t xml:space="preserve"> for the applicants</w:t>
      </w:r>
    </w:p>
    <w:p w:rsidR="00E61923" w:rsidRPr="0081501A" w:rsidRDefault="00E61923" w:rsidP="0081501A">
      <w:pPr>
        <w:pStyle w:val="NoSpacing"/>
        <w:jc w:val="both"/>
        <w:rPr>
          <w:rFonts w:ascii="Times New Roman" w:hAnsi="Times New Roman" w:cs="Times New Roman"/>
          <w:sz w:val="24"/>
          <w:szCs w:val="24"/>
        </w:rPr>
      </w:pPr>
      <w:r w:rsidRPr="0081501A">
        <w:rPr>
          <w:rFonts w:ascii="Times New Roman" w:hAnsi="Times New Roman" w:cs="Times New Roman"/>
          <w:sz w:val="24"/>
          <w:szCs w:val="24"/>
        </w:rPr>
        <w:t>M</w:t>
      </w:r>
      <w:r w:rsidR="003E7392">
        <w:rPr>
          <w:rFonts w:ascii="Times New Roman" w:hAnsi="Times New Roman" w:cs="Times New Roman"/>
          <w:sz w:val="24"/>
          <w:szCs w:val="24"/>
        </w:rPr>
        <w:t>r</w:t>
      </w:r>
      <w:r w:rsidRPr="0081501A">
        <w:rPr>
          <w:rFonts w:ascii="Times New Roman" w:hAnsi="Times New Roman" w:cs="Times New Roman"/>
          <w:sz w:val="24"/>
          <w:szCs w:val="24"/>
        </w:rPr>
        <w:t xml:space="preserve">s </w:t>
      </w:r>
      <w:r w:rsidR="003C4BF1" w:rsidRPr="003C4BF1">
        <w:rPr>
          <w:rFonts w:ascii="Times New Roman" w:hAnsi="Times New Roman" w:cs="Times New Roman"/>
          <w:i/>
          <w:sz w:val="24"/>
          <w:szCs w:val="24"/>
        </w:rPr>
        <w:t>C.</w:t>
      </w:r>
      <w:r w:rsidR="0081501A">
        <w:rPr>
          <w:rFonts w:ascii="Times New Roman" w:hAnsi="Times New Roman" w:cs="Times New Roman"/>
          <w:sz w:val="24"/>
          <w:szCs w:val="24"/>
        </w:rPr>
        <w:t xml:space="preserve"> </w:t>
      </w:r>
      <w:proofErr w:type="spellStart"/>
      <w:r w:rsidRPr="0081501A">
        <w:rPr>
          <w:rFonts w:ascii="Times New Roman" w:hAnsi="Times New Roman" w:cs="Times New Roman"/>
          <w:i/>
          <w:sz w:val="24"/>
          <w:szCs w:val="24"/>
        </w:rPr>
        <w:t>Garise-Nheta</w:t>
      </w:r>
      <w:proofErr w:type="spellEnd"/>
      <w:r w:rsidR="0081501A">
        <w:rPr>
          <w:rFonts w:ascii="Times New Roman" w:hAnsi="Times New Roman" w:cs="Times New Roman"/>
          <w:sz w:val="24"/>
          <w:szCs w:val="24"/>
        </w:rPr>
        <w:t>,</w:t>
      </w:r>
      <w:r w:rsidRPr="0081501A">
        <w:rPr>
          <w:rFonts w:ascii="Times New Roman" w:hAnsi="Times New Roman" w:cs="Times New Roman"/>
          <w:sz w:val="24"/>
          <w:szCs w:val="24"/>
        </w:rPr>
        <w:t xml:space="preserve"> for the respondents</w:t>
      </w:r>
    </w:p>
    <w:p w:rsidR="00465FDD" w:rsidRPr="0081501A" w:rsidRDefault="00465FDD" w:rsidP="0081501A">
      <w:pPr>
        <w:pStyle w:val="NoSpacing"/>
        <w:jc w:val="both"/>
        <w:rPr>
          <w:rFonts w:ascii="Times New Roman" w:hAnsi="Times New Roman" w:cs="Times New Roman"/>
          <w:sz w:val="24"/>
          <w:szCs w:val="24"/>
        </w:rPr>
      </w:pPr>
    </w:p>
    <w:p w:rsidR="00465FDD" w:rsidRPr="0081501A" w:rsidRDefault="00465FDD" w:rsidP="0081501A">
      <w:pPr>
        <w:pStyle w:val="NoSpacing"/>
        <w:spacing w:line="360" w:lineRule="auto"/>
        <w:jc w:val="both"/>
        <w:rPr>
          <w:rFonts w:ascii="Times New Roman" w:hAnsi="Times New Roman" w:cs="Times New Roman"/>
          <w:sz w:val="24"/>
          <w:szCs w:val="24"/>
        </w:rPr>
      </w:pPr>
    </w:p>
    <w:p w:rsidR="00144401" w:rsidRPr="0081501A" w:rsidRDefault="00465FDD" w:rsidP="0081501A">
      <w:pPr>
        <w:pStyle w:val="NoSpacing"/>
        <w:spacing w:line="360" w:lineRule="auto"/>
        <w:ind w:firstLine="720"/>
        <w:jc w:val="both"/>
        <w:rPr>
          <w:rFonts w:ascii="Times New Roman" w:hAnsi="Times New Roman" w:cs="Times New Roman"/>
          <w:sz w:val="24"/>
          <w:szCs w:val="24"/>
        </w:rPr>
      </w:pPr>
      <w:r w:rsidRPr="0081501A">
        <w:rPr>
          <w:rFonts w:ascii="Times New Roman" w:hAnsi="Times New Roman" w:cs="Times New Roman"/>
          <w:sz w:val="24"/>
          <w:szCs w:val="24"/>
        </w:rPr>
        <w:t>MUREMBA J:</w:t>
      </w:r>
      <w:r w:rsidR="00942CD7" w:rsidRPr="0081501A">
        <w:rPr>
          <w:rFonts w:ascii="Times New Roman" w:hAnsi="Times New Roman" w:cs="Times New Roman"/>
          <w:sz w:val="24"/>
          <w:szCs w:val="24"/>
        </w:rPr>
        <w:t xml:space="preserve"> </w:t>
      </w:r>
      <w:r w:rsidR="00214659" w:rsidRPr="0081501A">
        <w:rPr>
          <w:rFonts w:ascii="Times New Roman" w:hAnsi="Times New Roman" w:cs="Times New Roman"/>
          <w:sz w:val="24"/>
          <w:szCs w:val="24"/>
        </w:rPr>
        <w:t>On 6</w:t>
      </w:r>
      <w:r w:rsidR="008731C7" w:rsidRPr="0081501A">
        <w:rPr>
          <w:rFonts w:ascii="Times New Roman" w:hAnsi="Times New Roman" w:cs="Times New Roman"/>
          <w:sz w:val="24"/>
          <w:szCs w:val="24"/>
        </w:rPr>
        <w:t xml:space="preserve"> January 2015 I delivered an </w:t>
      </w:r>
      <w:r w:rsidR="008731C7" w:rsidRPr="0081501A">
        <w:rPr>
          <w:rFonts w:ascii="Times New Roman" w:hAnsi="Times New Roman" w:cs="Times New Roman"/>
          <w:i/>
          <w:sz w:val="24"/>
          <w:szCs w:val="24"/>
        </w:rPr>
        <w:t>ex tempore</w:t>
      </w:r>
      <w:r w:rsidR="008731C7" w:rsidRPr="0081501A">
        <w:rPr>
          <w:rFonts w:ascii="Times New Roman" w:hAnsi="Times New Roman" w:cs="Times New Roman"/>
          <w:sz w:val="24"/>
          <w:szCs w:val="24"/>
        </w:rPr>
        <w:t xml:space="preserve"> </w:t>
      </w:r>
      <w:r w:rsidR="00144401" w:rsidRPr="0081501A">
        <w:rPr>
          <w:rFonts w:ascii="Times New Roman" w:hAnsi="Times New Roman" w:cs="Times New Roman"/>
          <w:sz w:val="24"/>
          <w:szCs w:val="24"/>
        </w:rPr>
        <w:t>judgment in this matter. I have now been asked for the written reasons</w:t>
      </w:r>
      <w:r w:rsidR="008C31DA">
        <w:rPr>
          <w:rFonts w:ascii="Times New Roman" w:hAnsi="Times New Roman" w:cs="Times New Roman"/>
          <w:sz w:val="24"/>
          <w:szCs w:val="24"/>
        </w:rPr>
        <w:t xml:space="preserve"> thereof</w:t>
      </w:r>
      <w:r w:rsidR="00144401" w:rsidRPr="0081501A">
        <w:rPr>
          <w:rFonts w:ascii="Times New Roman" w:hAnsi="Times New Roman" w:cs="Times New Roman"/>
          <w:sz w:val="24"/>
          <w:szCs w:val="24"/>
        </w:rPr>
        <w:t xml:space="preserve"> and these are they.</w:t>
      </w:r>
    </w:p>
    <w:p w:rsidR="00A35986" w:rsidRPr="0081501A" w:rsidRDefault="00144401" w:rsidP="0081501A">
      <w:pPr>
        <w:pStyle w:val="NoSpacing"/>
        <w:spacing w:line="360" w:lineRule="auto"/>
        <w:ind w:firstLine="720"/>
        <w:jc w:val="both"/>
        <w:rPr>
          <w:rFonts w:ascii="Times New Roman" w:hAnsi="Times New Roman" w:cs="Times New Roman"/>
          <w:sz w:val="24"/>
          <w:szCs w:val="24"/>
        </w:rPr>
      </w:pPr>
      <w:r w:rsidRPr="0081501A">
        <w:rPr>
          <w:rFonts w:ascii="Times New Roman" w:hAnsi="Times New Roman" w:cs="Times New Roman"/>
          <w:sz w:val="24"/>
          <w:szCs w:val="24"/>
        </w:rPr>
        <w:t>This wa</w:t>
      </w:r>
      <w:r w:rsidR="00942CD7" w:rsidRPr="0081501A">
        <w:rPr>
          <w:rFonts w:ascii="Times New Roman" w:hAnsi="Times New Roman" w:cs="Times New Roman"/>
          <w:sz w:val="24"/>
          <w:szCs w:val="24"/>
        </w:rPr>
        <w:t>s an urgent chamber application for an interdict ag</w:t>
      </w:r>
      <w:r w:rsidR="001C2963" w:rsidRPr="0081501A">
        <w:rPr>
          <w:rFonts w:ascii="Times New Roman" w:hAnsi="Times New Roman" w:cs="Times New Roman"/>
          <w:sz w:val="24"/>
          <w:szCs w:val="24"/>
        </w:rPr>
        <w:t>a</w:t>
      </w:r>
      <w:r w:rsidR="00942CD7" w:rsidRPr="0081501A">
        <w:rPr>
          <w:rFonts w:ascii="Times New Roman" w:hAnsi="Times New Roman" w:cs="Times New Roman"/>
          <w:sz w:val="24"/>
          <w:szCs w:val="24"/>
        </w:rPr>
        <w:t>inst the re</w:t>
      </w:r>
      <w:r w:rsidR="001C2963" w:rsidRPr="0081501A">
        <w:rPr>
          <w:rFonts w:ascii="Times New Roman" w:hAnsi="Times New Roman" w:cs="Times New Roman"/>
          <w:sz w:val="24"/>
          <w:szCs w:val="24"/>
        </w:rPr>
        <w:t xml:space="preserve">spondents. </w:t>
      </w:r>
      <w:r w:rsidR="00D752F8" w:rsidRPr="0081501A">
        <w:rPr>
          <w:rFonts w:ascii="Times New Roman" w:hAnsi="Times New Roman" w:cs="Times New Roman"/>
          <w:sz w:val="24"/>
          <w:szCs w:val="24"/>
        </w:rPr>
        <w:t>The applicants want</w:t>
      </w:r>
      <w:r w:rsidRPr="0081501A">
        <w:rPr>
          <w:rFonts w:ascii="Times New Roman" w:hAnsi="Times New Roman" w:cs="Times New Roman"/>
          <w:sz w:val="24"/>
          <w:szCs w:val="24"/>
        </w:rPr>
        <w:t>ed</w:t>
      </w:r>
      <w:r w:rsidR="00D752F8" w:rsidRPr="0081501A">
        <w:rPr>
          <w:rFonts w:ascii="Times New Roman" w:hAnsi="Times New Roman" w:cs="Times New Roman"/>
          <w:sz w:val="24"/>
          <w:szCs w:val="24"/>
        </w:rPr>
        <w:t xml:space="preserve"> the respondent</w:t>
      </w:r>
      <w:r w:rsidRPr="0081501A">
        <w:rPr>
          <w:rFonts w:ascii="Times New Roman" w:hAnsi="Times New Roman" w:cs="Times New Roman"/>
          <w:sz w:val="24"/>
          <w:szCs w:val="24"/>
        </w:rPr>
        <w:t>s</w:t>
      </w:r>
      <w:r w:rsidR="00D752F8" w:rsidRPr="0081501A">
        <w:rPr>
          <w:rFonts w:ascii="Times New Roman" w:hAnsi="Times New Roman" w:cs="Times New Roman"/>
          <w:sz w:val="24"/>
          <w:szCs w:val="24"/>
        </w:rPr>
        <w:t xml:space="preserve"> barred from interfering </w:t>
      </w:r>
      <w:r w:rsidR="00A35986" w:rsidRPr="0081501A">
        <w:rPr>
          <w:rFonts w:ascii="Times New Roman" w:hAnsi="Times New Roman" w:cs="Times New Roman"/>
          <w:sz w:val="24"/>
          <w:szCs w:val="24"/>
        </w:rPr>
        <w:t xml:space="preserve">with their mining activities. </w:t>
      </w:r>
    </w:p>
    <w:p w:rsidR="007E3A00" w:rsidRPr="0081501A" w:rsidRDefault="001C2963" w:rsidP="0081501A">
      <w:pPr>
        <w:pStyle w:val="NoSpacing"/>
        <w:spacing w:line="360" w:lineRule="auto"/>
        <w:ind w:firstLine="720"/>
        <w:jc w:val="both"/>
        <w:rPr>
          <w:rFonts w:ascii="Times New Roman" w:hAnsi="Times New Roman" w:cs="Times New Roman"/>
          <w:sz w:val="24"/>
          <w:szCs w:val="24"/>
        </w:rPr>
      </w:pPr>
      <w:r w:rsidRPr="0081501A">
        <w:rPr>
          <w:rFonts w:ascii="Times New Roman" w:hAnsi="Times New Roman" w:cs="Times New Roman"/>
          <w:sz w:val="24"/>
          <w:szCs w:val="24"/>
        </w:rPr>
        <w:t>The history of this c</w:t>
      </w:r>
      <w:r w:rsidR="00F36F07" w:rsidRPr="0081501A">
        <w:rPr>
          <w:rFonts w:ascii="Times New Roman" w:hAnsi="Times New Roman" w:cs="Times New Roman"/>
          <w:sz w:val="24"/>
          <w:szCs w:val="24"/>
        </w:rPr>
        <w:t xml:space="preserve">ase </w:t>
      </w:r>
      <w:r w:rsidR="008C31DA">
        <w:rPr>
          <w:rFonts w:ascii="Times New Roman" w:hAnsi="Times New Roman" w:cs="Times New Roman"/>
          <w:sz w:val="24"/>
          <w:szCs w:val="24"/>
        </w:rPr>
        <w:t>i</w:t>
      </w:r>
      <w:r w:rsidRPr="0081501A">
        <w:rPr>
          <w:rFonts w:ascii="Times New Roman" w:hAnsi="Times New Roman" w:cs="Times New Roman"/>
          <w:sz w:val="24"/>
          <w:szCs w:val="24"/>
        </w:rPr>
        <w:t>s as follows. The</w:t>
      </w:r>
      <w:r w:rsidR="0017185D" w:rsidRPr="0081501A">
        <w:rPr>
          <w:rFonts w:ascii="Times New Roman" w:hAnsi="Times New Roman" w:cs="Times New Roman"/>
          <w:sz w:val="24"/>
          <w:szCs w:val="24"/>
        </w:rPr>
        <w:t xml:space="preserve"> applicants collectively form</w:t>
      </w:r>
      <w:r w:rsidRPr="0081501A">
        <w:rPr>
          <w:rFonts w:ascii="Times New Roman" w:hAnsi="Times New Roman" w:cs="Times New Roman"/>
          <w:sz w:val="24"/>
          <w:szCs w:val="24"/>
        </w:rPr>
        <w:t>ed</w:t>
      </w:r>
      <w:r w:rsidR="00B5331C" w:rsidRPr="0081501A">
        <w:rPr>
          <w:rFonts w:ascii="Times New Roman" w:hAnsi="Times New Roman" w:cs="Times New Roman"/>
          <w:sz w:val="24"/>
          <w:szCs w:val="24"/>
        </w:rPr>
        <w:t xml:space="preserve"> </w:t>
      </w:r>
      <w:r w:rsidR="007465FB" w:rsidRPr="0081501A">
        <w:rPr>
          <w:rFonts w:ascii="Times New Roman" w:hAnsi="Times New Roman" w:cs="Times New Roman"/>
          <w:sz w:val="24"/>
          <w:szCs w:val="24"/>
        </w:rPr>
        <w:t xml:space="preserve">a </w:t>
      </w:r>
      <w:r w:rsidRPr="0081501A">
        <w:rPr>
          <w:rFonts w:ascii="Times New Roman" w:hAnsi="Times New Roman" w:cs="Times New Roman"/>
          <w:sz w:val="24"/>
          <w:szCs w:val="24"/>
        </w:rPr>
        <w:t>mini</w:t>
      </w:r>
      <w:r w:rsidR="009B0A34" w:rsidRPr="0081501A">
        <w:rPr>
          <w:rFonts w:ascii="Times New Roman" w:hAnsi="Times New Roman" w:cs="Times New Roman"/>
          <w:sz w:val="24"/>
          <w:szCs w:val="24"/>
        </w:rPr>
        <w:t xml:space="preserve">ng syndicate by the name </w:t>
      </w:r>
      <w:proofErr w:type="spellStart"/>
      <w:r w:rsidR="009B0A34" w:rsidRPr="0081501A">
        <w:rPr>
          <w:rFonts w:ascii="Times New Roman" w:hAnsi="Times New Roman" w:cs="Times New Roman"/>
          <w:sz w:val="24"/>
          <w:szCs w:val="24"/>
        </w:rPr>
        <w:t>Crevix</w:t>
      </w:r>
      <w:r w:rsidR="00394786" w:rsidRPr="0081501A">
        <w:rPr>
          <w:rFonts w:ascii="Times New Roman" w:hAnsi="Times New Roman" w:cs="Times New Roman"/>
          <w:sz w:val="24"/>
          <w:szCs w:val="24"/>
        </w:rPr>
        <w:t>s</w:t>
      </w:r>
      <w:proofErr w:type="spellEnd"/>
      <w:r w:rsidRPr="0081501A">
        <w:rPr>
          <w:rFonts w:ascii="Times New Roman" w:hAnsi="Times New Roman" w:cs="Times New Roman"/>
          <w:sz w:val="24"/>
          <w:szCs w:val="24"/>
        </w:rPr>
        <w:t xml:space="preserve"> Mining Syndicate. The syndicate</w:t>
      </w:r>
      <w:r w:rsidR="00360673" w:rsidRPr="0081501A">
        <w:rPr>
          <w:rFonts w:ascii="Times New Roman" w:hAnsi="Times New Roman" w:cs="Times New Roman"/>
          <w:sz w:val="24"/>
          <w:szCs w:val="24"/>
        </w:rPr>
        <w:t xml:space="preserve"> was issued with a </w:t>
      </w:r>
      <w:r w:rsidR="00A35986" w:rsidRPr="0081501A">
        <w:rPr>
          <w:rFonts w:ascii="Times New Roman" w:hAnsi="Times New Roman" w:cs="Times New Roman"/>
          <w:sz w:val="24"/>
          <w:szCs w:val="24"/>
        </w:rPr>
        <w:t>prospecting</w:t>
      </w:r>
      <w:r w:rsidR="00360673" w:rsidRPr="0081501A">
        <w:rPr>
          <w:rFonts w:ascii="Times New Roman" w:hAnsi="Times New Roman" w:cs="Times New Roman"/>
          <w:sz w:val="24"/>
          <w:szCs w:val="24"/>
        </w:rPr>
        <w:t xml:space="preserve"> licence</w:t>
      </w:r>
      <w:r w:rsidR="0017185D" w:rsidRPr="0081501A">
        <w:rPr>
          <w:rFonts w:ascii="Times New Roman" w:hAnsi="Times New Roman" w:cs="Times New Roman"/>
          <w:sz w:val="24"/>
          <w:szCs w:val="24"/>
        </w:rPr>
        <w:t xml:space="preserve"> by the Ministry of Mines</w:t>
      </w:r>
      <w:r w:rsidR="00A35986" w:rsidRPr="0081501A">
        <w:rPr>
          <w:rFonts w:ascii="Times New Roman" w:hAnsi="Times New Roman" w:cs="Times New Roman"/>
          <w:sz w:val="24"/>
          <w:szCs w:val="24"/>
        </w:rPr>
        <w:t xml:space="preserve"> on 25 October 2014</w:t>
      </w:r>
      <w:r w:rsidR="00360673" w:rsidRPr="0081501A">
        <w:rPr>
          <w:rFonts w:ascii="Times New Roman" w:hAnsi="Times New Roman" w:cs="Times New Roman"/>
          <w:sz w:val="24"/>
          <w:szCs w:val="24"/>
        </w:rPr>
        <w:t>.</w:t>
      </w:r>
      <w:r w:rsidR="0017185D" w:rsidRPr="0081501A">
        <w:rPr>
          <w:rFonts w:ascii="Times New Roman" w:hAnsi="Times New Roman" w:cs="Times New Roman"/>
          <w:sz w:val="24"/>
          <w:szCs w:val="24"/>
        </w:rPr>
        <w:t xml:space="preserve"> </w:t>
      </w:r>
    </w:p>
    <w:p w:rsidR="00482E28" w:rsidRPr="0081501A" w:rsidRDefault="0017185D" w:rsidP="0081501A">
      <w:pPr>
        <w:pStyle w:val="NoSpacing"/>
        <w:spacing w:line="360" w:lineRule="auto"/>
        <w:ind w:firstLine="720"/>
        <w:jc w:val="both"/>
        <w:rPr>
          <w:rFonts w:ascii="Times New Roman" w:hAnsi="Times New Roman" w:cs="Times New Roman"/>
          <w:sz w:val="24"/>
          <w:szCs w:val="24"/>
        </w:rPr>
      </w:pPr>
      <w:r w:rsidRPr="0081501A">
        <w:rPr>
          <w:rFonts w:ascii="Times New Roman" w:hAnsi="Times New Roman" w:cs="Times New Roman"/>
          <w:sz w:val="24"/>
          <w:szCs w:val="24"/>
        </w:rPr>
        <w:t xml:space="preserve">On 4 November 2014 after having completed all the necessary procedures, the syndicate applied </w:t>
      </w:r>
      <w:r w:rsidR="007E3A00" w:rsidRPr="0081501A">
        <w:rPr>
          <w:rFonts w:ascii="Times New Roman" w:hAnsi="Times New Roman" w:cs="Times New Roman"/>
          <w:sz w:val="24"/>
          <w:szCs w:val="24"/>
        </w:rPr>
        <w:t xml:space="preserve">to the </w:t>
      </w:r>
      <w:r w:rsidR="0081501A">
        <w:rPr>
          <w:rFonts w:ascii="Times New Roman" w:hAnsi="Times New Roman" w:cs="Times New Roman"/>
          <w:sz w:val="24"/>
          <w:szCs w:val="24"/>
        </w:rPr>
        <w:t xml:space="preserve">first </w:t>
      </w:r>
      <w:r w:rsidR="007E3A00" w:rsidRPr="0081501A">
        <w:rPr>
          <w:rFonts w:ascii="Times New Roman" w:hAnsi="Times New Roman" w:cs="Times New Roman"/>
          <w:sz w:val="24"/>
          <w:szCs w:val="24"/>
        </w:rPr>
        <w:t xml:space="preserve">respondent </w:t>
      </w:r>
      <w:r w:rsidRPr="0081501A">
        <w:rPr>
          <w:rFonts w:ascii="Times New Roman" w:hAnsi="Times New Roman" w:cs="Times New Roman"/>
          <w:sz w:val="24"/>
          <w:szCs w:val="24"/>
        </w:rPr>
        <w:t xml:space="preserve">for a certificate of registration to mine a base block measuring 25 hectares situated at </w:t>
      </w:r>
      <w:proofErr w:type="spellStart"/>
      <w:r w:rsidRPr="0081501A">
        <w:rPr>
          <w:rFonts w:ascii="Times New Roman" w:hAnsi="Times New Roman" w:cs="Times New Roman"/>
          <w:sz w:val="24"/>
          <w:szCs w:val="24"/>
        </w:rPr>
        <w:t>Pitlochry</w:t>
      </w:r>
      <w:proofErr w:type="spellEnd"/>
      <w:r w:rsidRPr="0081501A">
        <w:rPr>
          <w:rFonts w:ascii="Times New Roman" w:hAnsi="Times New Roman" w:cs="Times New Roman"/>
          <w:sz w:val="24"/>
          <w:szCs w:val="24"/>
        </w:rPr>
        <w:t xml:space="preserve"> Estates in </w:t>
      </w:r>
      <w:proofErr w:type="spellStart"/>
      <w:r w:rsidRPr="0081501A">
        <w:rPr>
          <w:rFonts w:ascii="Times New Roman" w:hAnsi="Times New Roman" w:cs="Times New Roman"/>
          <w:sz w:val="24"/>
          <w:szCs w:val="24"/>
        </w:rPr>
        <w:t>Hurungwe</w:t>
      </w:r>
      <w:proofErr w:type="spellEnd"/>
      <w:r w:rsidRPr="0081501A">
        <w:rPr>
          <w:rFonts w:ascii="Times New Roman" w:hAnsi="Times New Roman" w:cs="Times New Roman"/>
          <w:sz w:val="24"/>
          <w:szCs w:val="24"/>
        </w:rPr>
        <w:t xml:space="preserve"> Rural District in Mashonaland West Province.</w:t>
      </w:r>
      <w:r w:rsidR="007E3A00" w:rsidRPr="0081501A">
        <w:rPr>
          <w:rFonts w:ascii="Times New Roman" w:hAnsi="Times New Roman" w:cs="Times New Roman"/>
          <w:sz w:val="24"/>
          <w:szCs w:val="24"/>
        </w:rPr>
        <w:t xml:space="preserve"> Two other syndicates, namely Value James Mining Syndicate and </w:t>
      </w:r>
      <w:proofErr w:type="spellStart"/>
      <w:r w:rsidR="007E3A00" w:rsidRPr="0081501A">
        <w:rPr>
          <w:rFonts w:ascii="Times New Roman" w:hAnsi="Times New Roman" w:cs="Times New Roman"/>
          <w:sz w:val="24"/>
          <w:szCs w:val="24"/>
        </w:rPr>
        <w:t>Chando</w:t>
      </w:r>
      <w:proofErr w:type="spellEnd"/>
      <w:r w:rsidR="007E3A00" w:rsidRPr="0081501A">
        <w:rPr>
          <w:rFonts w:ascii="Times New Roman" w:hAnsi="Times New Roman" w:cs="Times New Roman"/>
          <w:sz w:val="24"/>
          <w:szCs w:val="24"/>
        </w:rPr>
        <w:t xml:space="preserve"> </w:t>
      </w:r>
      <w:proofErr w:type="spellStart"/>
      <w:r w:rsidR="007E3A00" w:rsidRPr="0081501A">
        <w:rPr>
          <w:rFonts w:ascii="Times New Roman" w:hAnsi="Times New Roman" w:cs="Times New Roman"/>
          <w:sz w:val="24"/>
          <w:szCs w:val="24"/>
        </w:rPr>
        <w:t>Kupisa</w:t>
      </w:r>
      <w:proofErr w:type="spellEnd"/>
      <w:r w:rsidR="007E3A00" w:rsidRPr="0081501A">
        <w:rPr>
          <w:rFonts w:ascii="Times New Roman" w:hAnsi="Times New Roman" w:cs="Times New Roman"/>
          <w:sz w:val="24"/>
          <w:szCs w:val="24"/>
        </w:rPr>
        <w:t xml:space="preserve"> Mining Syndicate also submitted competing applications for mining rights in respect of the same base block.</w:t>
      </w:r>
    </w:p>
    <w:p w:rsidR="00482E28" w:rsidRPr="0081501A" w:rsidRDefault="00482E28" w:rsidP="0081501A">
      <w:pPr>
        <w:pStyle w:val="NoSpacing"/>
        <w:spacing w:line="360" w:lineRule="auto"/>
        <w:jc w:val="both"/>
        <w:rPr>
          <w:rFonts w:ascii="Times New Roman" w:hAnsi="Times New Roman" w:cs="Times New Roman"/>
          <w:sz w:val="24"/>
          <w:szCs w:val="24"/>
        </w:rPr>
      </w:pPr>
    </w:p>
    <w:p w:rsidR="00B8274E" w:rsidRPr="0081501A" w:rsidRDefault="007E3A00" w:rsidP="0081501A">
      <w:pPr>
        <w:pStyle w:val="NoSpacing"/>
        <w:spacing w:line="360" w:lineRule="auto"/>
        <w:jc w:val="both"/>
        <w:rPr>
          <w:rFonts w:ascii="Times New Roman" w:hAnsi="Times New Roman" w:cs="Times New Roman"/>
          <w:sz w:val="24"/>
          <w:szCs w:val="24"/>
        </w:rPr>
      </w:pPr>
      <w:r w:rsidRPr="0081501A">
        <w:rPr>
          <w:rFonts w:ascii="Times New Roman" w:hAnsi="Times New Roman" w:cs="Times New Roman"/>
          <w:sz w:val="24"/>
          <w:szCs w:val="24"/>
        </w:rPr>
        <w:lastRenderedPageBreak/>
        <w:t xml:space="preserve"> </w:t>
      </w:r>
      <w:r w:rsidR="0081501A">
        <w:rPr>
          <w:rFonts w:ascii="Times New Roman" w:hAnsi="Times New Roman" w:cs="Times New Roman"/>
          <w:sz w:val="24"/>
          <w:szCs w:val="24"/>
        </w:rPr>
        <w:tab/>
      </w:r>
      <w:r w:rsidRPr="0081501A">
        <w:rPr>
          <w:rFonts w:ascii="Times New Roman" w:hAnsi="Times New Roman" w:cs="Times New Roman"/>
          <w:sz w:val="24"/>
          <w:szCs w:val="24"/>
        </w:rPr>
        <w:t>Of the three applications it is the applicants’ application which was successful.</w:t>
      </w:r>
      <w:r w:rsidR="00482E28" w:rsidRPr="0081501A">
        <w:rPr>
          <w:rFonts w:ascii="Times New Roman" w:hAnsi="Times New Roman" w:cs="Times New Roman"/>
          <w:sz w:val="24"/>
          <w:szCs w:val="24"/>
        </w:rPr>
        <w:t xml:space="preserve"> The </w:t>
      </w:r>
      <w:r w:rsidR="0081501A">
        <w:rPr>
          <w:rFonts w:ascii="Times New Roman" w:hAnsi="Times New Roman" w:cs="Times New Roman"/>
          <w:sz w:val="24"/>
          <w:szCs w:val="24"/>
        </w:rPr>
        <w:t xml:space="preserve">first </w:t>
      </w:r>
      <w:r w:rsidR="00482E28" w:rsidRPr="0081501A">
        <w:rPr>
          <w:rFonts w:ascii="Times New Roman" w:hAnsi="Times New Roman" w:cs="Times New Roman"/>
          <w:sz w:val="24"/>
          <w:szCs w:val="24"/>
        </w:rPr>
        <w:t>respond</w:t>
      </w:r>
      <w:r w:rsidR="00A61136" w:rsidRPr="0081501A">
        <w:rPr>
          <w:rFonts w:ascii="Times New Roman" w:hAnsi="Times New Roman" w:cs="Times New Roman"/>
          <w:sz w:val="24"/>
          <w:szCs w:val="24"/>
        </w:rPr>
        <w:t xml:space="preserve">ent passed a verdict that </w:t>
      </w:r>
      <w:proofErr w:type="spellStart"/>
      <w:r w:rsidR="00A61136" w:rsidRPr="0081501A">
        <w:rPr>
          <w:rFonts w:ascii="Times New Roman" w:hAnsi="Times New Roman" w:cs="Times New Roman"/>
          <w:sz w:val="24"/>
          <w:szCs w:val="24"/>
        </w:rPr>
        <w:t>Crevixs</w:t>
      </w:r>
      <w:proofErr w:type="spellEnd"/>
      <w:r w:rsidR="00482E28" w:rsidRPr="0081501A">
        <w:rPr>
          <w:rFonts w:ascii="Times New Roman" w:hAnsi="Times New Roman" w:cs="Times New Roman"/>
          <w:sz w:val="24"/>
          <w:szCs w:val="24"/>
        </w:rPr>
        <w:t xml:space="preserve"> Mining Syndicate </w:t>
      </w:r>
      <w:proofErr w:type="gramStart"/>
      <w:r w:rsidR="00482E28" w:rsidRPr="0081501A">
        <w:rPr>
          <w:rFonts w:ascii="Times New Roman" w:hAnsi="Times New Roman" w:cs="Times New Roman"/>
          <w:sz w:val="24"/>
          <w:szCs w:val="24"/>
        </w:rPr>
        <w:t>be</w:t>
      </w:r>
      <w:proofErr w:type="gramEnd"/>
      <w:r w:rsidR="00482E28" w:rsidRPr="0081501A">
        <w:rPr>
          <w:rFonts w:ascii="Times New Roman" w:hAnsi="Times New Roman" w:cs="Times New Roman"/>
          <w:sz w:val="24"/>
          <w:szCs w:val="24"/>
        </w:rPr>
        <w:t xml:space="preserve"> awarded the certificate of registration as it was the only one that had followed all the necessary procedures and had all the necessary document</w:t>
      </w:r>
      <w:r w:rsidR="008F33DB">
        <w:rPr>
          <w:rFonts w:ascii="Times New Roman" w:hAnsi="Times New Roman" w:cs="Times New Roman"/>
          <w:sz w:val="24"/>
          <w:szCs w:val="24"/>
        </w:rPr>
        <w:t>ation</w:t>
      </w:r>
      <w:r w:rsidR="00482E28" w:rsidRPr="0081501A">
        <w:rPr>
          <w:rFonts w:ascii="Times New Roman" w:hAnsi="Times New Roman" w:cs="Times New Roman"/>
          <w:sz w:val="24"/>
          <w:szCs w:val="24"/>
        </w:rPr>
        <w:t>.</w:t>
      </w:r>
      <w:r w:rsidR="002B281A" w:rsidRPr="0081501A">
        <w:rPr>
          <w:rFonts w:ascii="Times New Roman" w:hAnsi="Times New Roman" w:cs="Times New Roman"/>
          <w:sz w:val="24"/>
          <w:szCs w:val="24"/>
        </w:rPr>
        <w:t xml:space="preserve"> In that verdict the </w:t>
      </w:r>
      <w:r w:rsidR="004D140C">
        <w:rPr>
          <w:rFonts w:ascii="Times New Roman" w:hAnsi="Times New Roman" w:cs="Times New Roman"/>
          <w:sz w:val="24"/>
          <w:szCs w:val="24"/>
        </w:rPr>
        <w:t>first</w:t>
      </w:r>
      <w:r w:rsidR="002B281A" w:rsidRPr="0081501A">
        <w:rPr>
          <w:rFonts w:ascii="Times New Roman" w:hAnsi="Times New Roman" w:cs="Times New Roman"/>
          <w:sz w:val="24"/>
          <w:szCs w:val="24"/>
        </w:rPr>
        <w:t xml:space="preserve"> respondent made a pronouncement that the two other applications had been rejected.</w:t>
      </w:r>
      <w:r w:rsidR="009E64AB" w:rsidRPr="0081501A">
        <w:rPr>
          <w:rFonts w:ascii="Times New Roman" w:hAnsi="Times New Roman" w:cs="Times New Roman"/>
          <w:sz w:val="24"/>
          <w:szCs w:val="24"/>
        </w:rPr>
        <w:t xml:space="preserve"> This verdict was communicated to all the three competing applicants by way of a letter dated 3 December 2014</w:t>
      </w:r>
      <w:r w:rsidR="00A61136" w:rsidRPr="0081501A">
        <w:rPr>
          <w:rFonts w:ascii="Times New Roman" w:hAnsi="Times New Roman" w:cs="Times New Roman"/>
          <w:sz w:val="24"/>
          <w:szCs w:val="24"/>
        </w:rPr>
        <w:t xml:space="preserve">. The same letter was copied to the Permanent Secretary, Legal Advisor, ZRP </w:t>
      </w:r>
      <w:proofErr w:type="spellStart"/>
      <w:r w:rsidR="00A61136" w:rsidRPr="0081501A">
        <w:rPr>
          <w:rFonts w:ascii="Times New Roman" w:hAnsi="Times New Roman" w:cs="Times New Roman"/>
          <w:sz w:val="24"/>
          <w:szCs w:val="24"/>
        </w:rPr>
        <w:t>Karoi</w:t>
      </w:r>
      <w:proofErr w:type="spellEnd"/>
      <w:r w:rsidR="00A61136" w:rsidRPr="0081501A">
        <w:rPr>
          <w:rFonts w:ascii="Times New Roman" w:hAnsi="Times New Roman" w:cs="Times New Roman"/>
          <w:sz w:val="24"/>
          <w:szCs w:val="24"/>
        </w:rPr>
        <w:t xml:space="preserve"> (</w:t>
      </w:r>
      <w:r w:rsidR="008F33DB">
        <w:rPr>
          <w:rFonts w:ascii="Times New Roman" w:hAnsi="Times New Roman" w:cs="Times New Roman"/>
          <w:sz w:val="24"/>
          <w:szCs w:val="24"/>
        </w:rPr>
        <w:t>second</w:t>
      </w:r>
      <w:r w:rsidR="00A61136" w:rsidRPr="0081501A">
        <w:rPr>
          <w:rFonts w:ascii="Times New Roman" w:hAnsi="Times New Roman" w:cs="Times New Roman"/>
          <w:sz w:val="24"/>
          <w:szCs w:val="24"/>
        </w:rPr>
        <w:t xml:space="preserve"> respondent) and CID Mineral</w:t>
      </w:r>
      <w:r w:rsidR="008F33DB">
        <w:rPr>
          <w:rFonts w:ascii="Times New Roman" w:hAnsi="Times New Roman" w:cs="Times New Roman"/>
          <w:sz w:val="24"/>
          <w:szCs w:val="24"/>
        </w:rPr>
        <w:t>s</w:t>
      </w:r>
      <w:r w:rsidR="00A61136" w:rsidRPr="0081501A">
        <w:rPr>
          <w:rFonts w:ascii="Times New Roman" w:hAnsi="Times New Roman" w:cs="Times New Roman"/>
          <w:sz w:val="24"/>
          <w:szCs w:val="24"/>
        </w:rPr>
        <w:t xml:space="preserve"> </w:t>
      </w:r>
      <w:proofErr w:type="spellStart"/>
      <w:r w:rsidR="00A61136" w:rsidRPr="0081501A">
        <w:rPr>
          <w:rFonts w:ascii="Times New Roman" w:hAnsi="Times New Roman" w:cs="Times New Roman"/>
          <w:sz w:val="24"/>
          <w:szCs w:val="24"/>
        </w:rPr>
        <w:t>Chinhoyi</w:t>
      </w:r>
      <w:proofErr w:type="spellEnd"/>
      <w:r w:rsidR="00A61136" w:rsidRPr="0081501A">
        <w:rPr>
          <w:rFonts w:ascii="Times New Roman" w:hAnsi="Times New Roman" w:cs="Times New Roman"/>
          <w:sz w:val="24"/>
          <w:szCs w:val="24"/>
        </w:rPr>
        <w:t xml:space="preserve">/ </w:t>
      </w:r>
      <w:proofErr w:type="spellStart"/>
      <w:r w:rsidR="00A61136" w:rsidRPr="0081501A">
        <w:rPr>
          <w:rFonts w:ascii="Times New Roman" w:hAnsi="Times New Roman" w:cs="Times New Roman"/>
          <w:sz w:val="24"/>
          <w:szCs w:val="24"/>
        </w:rPr>
        <w:t>Karoi</w:t>
      </w:r>
      <w:proofErr w:type="spellEnd"/>
      <w:r w:rsidR="00A61136" w:rsidRPr="0081501A">
        <w:rPr>
          <w:rFonts w:ascii="Times New Roman" w:hAnsi="Times New Roman" w:cs="Times New Roman"/>
          <w:sz w:val="24"/>
          <w:szCs w:val="24"/>
        </w:rPr>
        <w:t xml:space="preserve">. </w:t>
      </w:r>
    </w:p>
    <w:p w:rsidR="00360673" w:rsidRPr="0081501A" w:rsidRDefault="00B8274E" w:rsidP="004D140C">
      <w:pPr>
        <w:pStyle w:val="NoSpacing"/>
        <w:spacing w:line="360" w:lineRule="auto"/>
        <w:ind w:firstLine="720"/>
        <w:jc w:val="both"/>
        <w:rPr>
          <w:rFonts w:ascii="Times New Roman" w:hAnsi="Times New Roman" w:cs="Times New Roman"/>
          <w:sz w:val="24"/>
          <w:szCs w:val="24"/>
        </w:rPr>
      </w:pPr>
      <w:r w:rsidRPr="0081501A">
        <w:rPr>
          <w:rFonts w:ascii="Times New Roman" w:hAnsi="Times New Roman" w:cs="Times New Roman"/>
          <w:sz w:val="24"/>
          <w:szCs w:val="24"/>
        </w:rPr>
        <w:t xml:space="preserve">Having been disgruntled with the verdict of the first respondent </w:t>
      </w:r>
      <w:proofErr w:type="spellStart"/>
      <w:r w:rsidRPr="0081501A">
        <w:rPr>
          <w:rFonts w:ascii="Times New Roman" w:hAnsi="Times New Roman" w:cs="Times New Roman"/>
          <w:sz w:val="24"/>
          <w:szCs w:val="24"/>
        </w:rPr>
        <w:t>Chando</w:t>
      </w:r>
      <w:proofErr w:type="spellEnd"/>
      <w:r w:rsidRPr="0081501A">
        <w:rPr>
          <w:rFonts w:ascii="Times New Roman" w:hAnsi="Times New Roman" w:cs="Times New Roman"/>
          <w:sz w:val="24"/>
          <w:szCs w:val="24"/>
        </w:rPr>
        <w:t xml:space="preserve"> </w:t>
      </w:r>
      <w:proofErr w:type="spellStart"/>
      <w:r w:rsidRPr="0081501A">
        <w:rPr>
          <w:rFonts w:ascii="Times New Roman" w:hAnsi="Times New Roman" w:cs="Times New Roman"/>
          <w:sz w:val="24"/>
          <w:szCs w:val="24"/>
        </w:rPr>
        <w:t>Kupisa</w:t>
      </w:r>
      <w:proofErr w:type="spellEnd"/>
      <w:r w:rsidRPr="0081501A">
        <w:rPr>
          <w:rFonts w:ascii="Times New Roman" w:hAnsi="Times New Roman" w:cs="Times New Roman"/>
          <w:sz w:val="24"/>
          <w:szCs w:val="24"/>
        </w:rPr>
        <w:t xml:space="preserve"> Mining Syndicate proceeded to lodge an appeal with the Minister of Mines</w:t>
      </w:r>
      <w:r w:rsidR="00E911DE" w:rsidRPr="0081501A">
        <w:rPr>
          <w:rFonts w:ascii="Times New Roman" w:hAnsi="Times New Roman" w:cs="Times New Roman"/>
          <w:sz w:val="24"/>
          <w:szCs w:val="24"/>
        </w:rPr>
        <w:t xml:space="preserve"> and Mining Development</w:t>
      </w:r>
      <w:r w:rsidRPr="0081501A">
        <w:rPr>
          <w:rFonts w:ascii="Times New Roman" w:hAnsi="Times New Roman" w:cs="Times New Roman"/>
          <w:sz w:val="24"/>
          <w:szCs w:val="24"/>
        </w:rPr>
        <w:t xml:space="preserve"> on 4 December 2014.</w:t>
      </w:r>
      <w:r w:rsidR="00E911DE" w:rsidRPr="0081501A">
        <w:rPr>
          <w:rFonts w:ascii="Times New Roman" w:hAnsi="Times New Roman" w:cs="Times New Roman"/>
          <w:sz w:val="24"/>
          <w:szCs w:val="24"/>
        </w:rPr>
        <w:t xml:space="preserve"> The appeal is in the form of a letter which is addressed to the Minister. Following the letter of appeal, the </w:t>
      </w:r>
      <w:r w:rsidR="004D140C">
        <w:rPr>
          <w:rFonts w:ascii="Times New Roman" w:hAnsi="Times New Roman" w:cs="Times New Roman"/>
          <w:sz w:val="24"/>
          <w:szCs w:val="24"/>
        </w:rPr>
        <w:t>first</w:t>
      </w:r>
      <w:r w:rsidR="00E911DE" w:rsidRPr="0081501A">
        <w:rPr>
          <w:rFonts w:ascii="Times New Roman" w:hAnsi="Times New Roman" w:cs="Times New Roman"/>
          <w:sz w:val="24"/>
          <w:szCs w:val="24"/>
        </w:rPr>
        <w:t xml:space="preserve"> respondent on 5 December 2014 wrote a letter to the </w:t>
      </w:r>
      <w:r w:rsidR="004D140C">
        <w:rPr>
          <w:rFonts w:ascii="Times New Roman" w:hAnsi="Times New Roman" w:cs="Times New Roman"/>
          <w:sz w:val="24"/>
          <w:szCs w:val="24"/>
        </w:rPr>
        <w:t>second</w:t>
      </w:r>
      <w:r w:rsidR="00E911DE" w:rsidRPr="0081501A">
        <w:rPr>
          <w:rFonts w:ascii="Times New Roman" w:hAnsi="Times New Roman" w:cs="Times New Roman"/>
          <w:sz w:val="24"/>
          <w:szCs w:val="24"/>
        </w:rPr>
        <w:t xml:space="preserve"> respondent instructing him to enforce a suspension of mining activities in the area </w:t>
      </w:r>
      <w:r w:rsidR="0023297D" w:rsidRPr="0081501A">
        <w:rPr>
          <w:rFonts w:ascii="Times New Roman" w:hAnsi="Times New Roman" w:cs="Times New Roman"/>
          <w:sz w:val="24"/>
          <w:szCs w:val="24"/>
        </w:rPr>
        <w:t>of contest</w:t>
      </w:r>
      <w:r w:rsidR="00640CD7" w:rsidRPr="0081501A">
        <w:rPr>
          <w:rFonts w:ascii="Times New Roman" w:hAnsi="Times New Roman" w:cs="Times New Roman"/>
          <w:sz w:val="24"/>
          <w:szCs w:val="24"/>
        </w:rPr>
        <w:t xml:space="preserve"> until a determinati</w:t>
      </w:r>
      <w:r w:rsidR="008F5653" w:rsidRPr="0081501A">
        <w:rPr>
          <w:rFonts w:ascii="Times New Roman" w:hAnsi="Times New Roman" w:cs="Times New Roman"/>
          <w:sz w:val="24"/>
          <w:szCs w:val="24"/>
        </w:rPr>
        <w:t>on had been made by the Minister.</w:t>
      </w:r>
    </w:p>
    <w:p w:rsidR="00BF3D8F" w:rsidRPr="0081501A" w:rsidRDefault="00944877" w:rsidP="004D140C">
      <w:pPr>
        <w:pStyle w:val="NoSpacing"/>
        <w:spacing w:line="360" w:lineRule="auto"/>
        <w:ind w:firstLine="720"/>
        <w:jc w:val="both"/>
        <w:rPr>
          <w:rFonts w:ascii="Times New Roman" w:hAnsi="Times New Roman" w:cs="Times New Roman"/>
          <w:sz w:val="24"/>
          <w:szCs w:val="24"/>
        </w:rPr>
      </w:pPr>
      <w:r w:rsidRPr="0081501A">
        <w:rPr>
          <w:rFonts w:ascii="Times New Roman" w:hAnsi="Times New Roman" w:cs="Times New Roman"/>
          <w:sz w:val="24"/>
          <w:szCs w:val="24"/>
        </w:rPr>
        <w:t xml:space="preserve">It is the suspension order which prompted the present application by the applicants. </w:t>
      </w:r>
      <w:r w:rsidR="00F36F07" w:rsidRPr="0081501A">
        <w:rPr>
          <w:rFonts w:ascii="Times New Roman" w:hAnsi="Times New Roman" w:cs="Times New Roman"/>
          <w:sz w:val="24"/>
          <w:szCs w:val="24"/>
        </w:rPr>
        <w:t>In their application the applicants indicated that it is this verdict by the first respondent which fully entitled them to proceed with mining at the said claim.</w:t>
      </w:r>
      <w:r w:rsidRPr="0081501A">
        <w:rPr>
          <w:rFonts w:ascii="Times New Roman" w:hAnsi="Times New Roman" w:cs="Times New Roman"/>
          <w:sz w:val="24"/>
          <w:szCs w:val="24"/>
        </w:rPr>
        <w:t xml:space="preserve"> It is the applicants’ averment that in terms of the law no appeal lies with the Minister. The Mines and Minerals Act does not provide for such a procedure and as such the purported appeal is a nullity.</w:t>
      </w:r>
    </w:p>
    <w:p w:rsidR="006F7E00" w:rsidRPr="0081501A" w:rsidRDefault="00BF3D8F" w:rsidP="004D140C">
      <w:pPr>
        <w:pStyle w:val="NoSpacing"/>
        <w:spacing w:line="360" w:lineRule="auto"/>
        <w:ind w:firstLine="720"/>
        <w:jc w:val="both"/>
        <w:rPr>
          <w:rFonts w:ascii="Times New Roman" w:hAnsi="Times New Roman" w:cs="Times New Roman"/>
          <w:sz w:val="24"/>
          <w:szCs w:val="24"/>
        </w:rPr>
      </w:pPr>
      <w:r w:rsidRPr="0081501A">
        <w:rPr>
          <w:rFonts w:ascii="Times New Roman" w:hAnsi="Times New Roman" w:cs="Times New Roman"/>
          <w:sz w:val="24"/>
          <w:szCs w:val="24"/>
        </w:rPr>
        <w:t>The applicants submitted that</w:t>
      </w:r>
      <w:r w:rsidR="00DD67EB" w:rsidRPr="0081501A">
        <w:rPr>
          <w:rFonts w:ascii="Times New Roman" w:hAnsi="Times New Roman" w:cs="Times New Roman"/>
          <w:sz w:val="24"/>
          <w:szCs w:val="24"/>
        </w:rPr>
        <w:t xml:space="preserve"> following the verdict of the </w:t>
      </w:r>
      <w:r w:rsidR="004D140C">
        <w:rPr>
          <w:rFonts w:ascii="Times New Roman" w:hAnsi="Times New Roman" w:cs="Times New Roman"/>
          <w:sz w:val="24"/>
          <w:szCs w:val="24"/>
        </w:rPr>
        <w:t>first</w:t>
      </w:r>
      <w:r w:rsidR="00DD67EB" w:rsidRPr="0081501A">
        <w:rPr>
          <w:rFonts w:ascii="Times New Roman" w:hAnsi="Times New Roman" w:cs="Times New Roman"/>
          <w:sz w:val="24"/>
          <w:szCs w:val="24"/>
        </w:rPr>
        <w:t xml:space="preserve"> respondent they made significant capital and technical investment on the mining block and </w:t>
      </w:r>
      <w:r w:rsidR="0059757D" w:rsidRPr="0081501A">
        <w:rPr>
          <w:rFonts w:ascii="Times New Roman" w:hAnsi="Times New Roman" w:cs="Times New Roman"/>
          <w:sz w:val="24"/>
          <w:szCs w:val="24"/>
        </w:rPr>
        <w:t xml:space="preserve">had employed a number of people who were now entitled to their remuneration in terms of the labour laws. </w:t>
      </w:r>
      <w:r w:rsidR="008F33DB">
        <w:rPr>
          <w:rFonts w:ascii="Times New Roman" w:hAnsi="Times New Roman" w:cs="Times New Roman"/>
          <w:sz w:val="24"/>
          <w:szCs w:val="24"/>
        </w:rPr>
        <w:t>It was submitted that t</w:t>
      </w:r>
      <w:r w:rsidR="0059757D" w:rsidRPr="0081501A">
        <w:rPr>
          <w:rFonts w:ascii="Times New Roman" w:hAnsi="Times New Roman" w:cs="Times New Roman"/>
          <w:sz w:val="24"/>
          <w:szCs w:val="24"/>
        </w:rPr>
        <w:t xml:space="preserve">he decision by the </w:t>
      </w:r>
      <w:r w:rsidR="004D140C">
        <w:rPr>
          <w:rFonts w:ascii="Times New Roman" w:hAnsi="Times New Roman" w:cs="Times New Roman"/>
          <w:sz w:val="24"/>
          <w:szCs w:val="24"/>
        </w:rPr>
        <w:t>first</w:t>
      </w:r>
      <w:r w:rsidR="0059757D" w:rsidRPr="0081501A">
        <w:rPr>
          <w:rFonts w:ascii="Times New Roman" w:hAnsi="Times New Roman" w:cs="Times New Roman"/>
          <w:sz w:val="24"/>
          <w:szCs w:val="24"/>
        </w:rPr>
        <w:t xml:space="preserve"> respondent to suspend all operations has an effect of causing serious irreparable harm to the respondents.</w:t>
      </w:r>
    </w:p>
    <w:p w:rsidR="00745A0C" w:rsidRPr="0081501A" w:rsidRDefault="006F7E00" w:rsidP="004D140C">
      <w:pPr>
        <w:pStyle w:val="NoSpacing"/>
        <w:spacing w:line="360" w:lineRule="auto"/>
        <w:ind w:firstLine="720"/>
        <w:jc w:val="both"/>
        <w:rPr>
          <w:rFonts w:ascii="Times New Roman" w:hAnsi="Times New Roman" w:cs="Times New Roman"/>
          <w:sz w:val="24"/>
          <w:szCs w:val="24"/>
        </w:rPr>
      </w:pPr>
      <w:r w:rsidRPr="0081501A">
        <w:rPr>
          <w:rFonts w:ascii="Times New Roman" w:hAnsi="Times New Roman" w:cs="Times New Roman"/>
          <w:sz w:val="24"/>
          <w:szCs w:val="24"/>
        </w:rPr>
        <w:t xml:space="preserve">The </w:t>
      </w:r>
      <w:r w:rsidR="004D140C">
        <w:rPr>
          <w:rFonts w:ascii="Times New Roman" w:hAnsi="Times New Roman" w:cs="Times New Roman"/>
          <w:sz w:val="24"/>
          <w:szCs w:val="24"/>
        </w:rPr>
        <w:t>first</w:t>
      </w:r>
      <w:r w:rsidRPr="0081501A">
        <w:rPr>
          <w:rFonts w:ascii="Times New Roman" w:hAnsi="Times New Roman" w:cs="Times New Roman"/>
          <w:sz w:val="24"/>
          <w:szCs w:val="24"/>
        </w:rPr>
        <w:t xml:space="preserve"> respondent filed a notice of opposition before the hearing, but the </w:t>
      </w:r>
      <w:r w:rsidR="004D140C">
        <w:rPr>
          <w:rFonts w:ascii="Times New Roman" w:hAnsi="Times New Roman" w:cs="Times New Roman"/>
          <w:sz w:val="24"/>
          <w:szCs w:val="24"/>
        </w:rPr>
        <w:t xml:space="preserve">second </w:t>
      </w:r>
      <w:r w:rsidRPr="0081501A">
        <w:rPr>
          <w:rFonts w:ascii="Times New Roman" w:hAnsi="Times New Roman" w:cs="Times New Roman"/>
          <w:sz w:val="24"/>
          <w:szCs w:val="24"/>
        </w:rPr>
        <w:t xml:space="preserve">respondent did not. At the hearing the </w:t>
      </w:r>
      <w:r w:rsidR="004D140C">
        <w:rPr>
          <w:rFonts w:ascii="Times New Roman" w:hAnsi="Times New Roman" w:cs="Times New Roman"/>
          <w:sz w:val="24"/>
          <w:szCs w:val="24"/>
        </w:rPr>
        <w:t>second</w:t>
      </w:r>
      <w:r w:rsidRPr="0081501A">
        <w:rPr>
          <w:rFonts w:ascii="Times New Roman" w:hAnsi="Times New Roman" w:cs="Times New Roman"/>
          <w:sz w:val="24"/>
          <w:szCs w:val="24"/>
        </w:rPr>
        <w:t xml:space="preserve"> respondent submitted tha</w:t>
      </w:r>
      <w:r w:rsidR="00CB743C">
        <w:rPr>
          <w:rFonts w:ascii="Times New Roman" w:hAnsi="Times New Roman" w:cs="Times New Roman"/>
          <w:sz w:val="24"/>
          <w:szCs w:val="24"/>
        </w:rPr>
        <w:t>t as the police they would</w:t>
      </w:r>
      <w:r w:rsidR="00B5331C" w:rsidRPr="0081501A">
        <w:rPr>
          <w:rFonts w:ascii="Times New Roman" w:hAnsi="Times New Roman" w:cs="Times New Roman"/>
          <w:sz w:val="24"/>
          <w:szCs w:val="24"/>
        </w:rPr>
        <w:t xml:space="preserve"> abide</w:t>
      </w:r>
      <w:r w:rsidRPr="0081501A">
        <w:rPr>
          <w:rFonts w:ascii="Times New Roman" w:hAnsi="Times New Roman" w:cs="Times New Roman"/>
          <w:sz w:val="24"/>
          <w:szCs w:val="24"/>
        </w:rPr>
        <w:t xml:space="preserve"> by whateve</w:t>
      </w:r>
      <w:r w:rsidR="009B0A34" w:rsidRPr="0081501A">
        <w:rPr>
          <w:rFonts w:ascii="Times New Roman" w:hAnsi="Times New Roman" w:cs="Times New Roman"/>
          <w:sz w:val="24"/>
          <w:szCs w:val="24"/>
        </w:rPr>
        <w:t xml:space="preserve">r decision </w:t>
      </w:r>
      <w:r w:rsidR="00CB743C">
        <w:rPr>
          <w:rFonts w:ascii="Times New Roman" w:hAnsi="Times New Roman" w:cs="Times New Roman"/>
          <w:sz w:val="24"/>
          <w:szCs w:val="24"/>
        </w:rPr>
        <w:t>would be</w:t>
      </w:r>
      <w:r w:rsidR="009B0A34" w:rsidRPr="0081501A">
        <w:rPr>
          <w:rFonts w:ascii="Times New Roman" w:hAnsi="Times New Roman" w:cs="Times New Roman"/>
          <w:sz w:val="24"/>
          <w:szCs w:val="24"/>
        </w:rPr>
        <w:t xml:space="preserve"> made by the judge.</w:t>
      </w:r>
    </w:p>
    <w:p w:rsidR="00242B7B" w:rsidRPr="0081501A" w:rsidRDefault="00745A0C" w:rsidP="000B362C">
      <w:pPr>
        <w:pStyle w:val="NoSpacing"/>
        <w:spacing w:line="360" w:lineRule="auto"/>
        <w:ind w:firstLine="720"/>
        <w:jc w:val="both"/>
        <w:rPr>
          <w:rFonts w:ascii="Times New Roman" w:hAnsi="Times New Roman" w:cs="Times New Roman"/>
          <w:sz w:val="24"/>
          <w:szCs w:val="24"/>
        </w:rPr>
      </w:pPr>
      <w:r w:rsidRPr="0081501A">
        <w:rPr>
          <w:rFonts w:ascii="Times New Roman" w:hAnsi="Times New Roman" w:cs="Times New Roman"/>
          <w:sz w:val="24"/>
          <w:szCs w:val="24"/>
        </w:rPr>
        <w:t xml:space="preserve">In </w:t>
      </w:r>
      <w:r w:rsidR="00394786" w:rsidRPr="0081501A">
        <w:rPr>
          <w:rFonts w:ascii="Times New Roman" w:hAnsi="Times New Roman" w:cs="Times New Roman"/>
          <w:sz w:val="24"/>
          <w:szCs w:val="24"/>
        </w:rPr>
        <w:t>the opposing</w:t>
      </w:r>
      <w:r w:rsidRPr="0081501A">
        <w:rPr>
          <w:rFonts w:ascii="Times New Roman" w:hAnsi="Times New Roman" w:cs="Times New Roman"/>
          <w:sz w:val="24"/>
          <w:szCs w:val="24"/>
        </w:rPr>
        <w:t xml:space="preserve"> </w:t>
      </w:r>
      <w:r w:rsidR="00394786" w:rsidRPr="0081501A">
        <w:rPr>
          <w:rFonts w:ascii="Times New Roman" w:hAnsi="Times New Roman" w:cs="Times New Roman"/>
          <w:sz w:val="24"/>
          <w:szCs w:val="24"/>
        </w:rPr>
        <w:t xml:space="preserve">affidavit </w:t>
      </w:r>
      <w:r w:rsidRPr="0081501A">
        <w:rPr>
          <w:rFonts w:ascii="Times New Roman" w:hAnsi="Times New Roman" w:cs="Times New Roman"/>
          <w:sz w:val="24"/>
          <w:szCs w:val="24"/>
        </w:rPr>
        <w:t xml:space="preserve">the </w:t>
      </w:r>
      <w:r w:rsidR="004D140C">
        <w:rPr>
          <w:rFonts w:ascii="Times New Roman" w:hAnsi="Times New Roman" w:cs="Times New Roman"/>
          <w:sz w:val="24"/>
          <w:szCs w:val="24"/>
        </w:rPr>
        <w:t>first</w:t>
      </w:r>
      <w:r w:rsidR="00394786" w:rsidRPr="0081501A">
        <w:rPr>
          <w:rFonts w:ascii="Times New Roman" w:hAnsi="Times New Roman" w:cs="Times New Roman"/>
          <w:sz w:val="24"/>
          <w:szCs w:val="24"/>
        </w:rPr>
        <w:t xml:space="preserve"> respondent stated</w:t>
      </w:r>
      <w:r w:rsidRPr="0081501A">
        <w:rPr>
          <w:rFonts w:ascii="Times New Roman" w:hAnsi="Times New Roman" w:cs="Times New Roman"/>
          <w:sz w:val="24"/>
          <w:szCs w:val="24"/>
        </w:rPr>
        <w:t xml:space="preserve"> that</w:t>
      </w:r>
      <w:r w:rsidR="009B0A34" w:rsidRPr="0081501A">
        <w:rPr>
          <w:rFonts w:ascii="Times New Roman" w:hAnsi="Times New Roman" w:cs="Times New Roman"/>
          <w:sz w:val="24"/>
          <w:szCs w:val="24"/>
        </w:rPr>
        <w:t xml:space="preserve"> after having considere</w:t>
      </w:r>
      <w:r w:rsidR="00A330E2" w:rsidRPr="0081501A">
        <w:rPr>
          <w:rFonts w:ascii="Times New Roman" w:hAnsi="Times New Roman" w:cs="Times New Roman"/>
          <w:sz w:val="24"/>
          <w:szCs w:val="24"/>
        </w:rPr>
        <w:t>d the three applications he</w:t>
      </w:r>
      <w:r w:rsidR="009B0A34" w:rsidRPr="0081501A">
        <w:rPr>
          <w:rFonts w:ascii="Times New Roman" w:hAnsi="Times New Roman" w:cs="Times New Roman"/>
          <w:sz w:val="24"/>
          <w:szCs w:val="24"/>
        </w:rPr>
        <w:t xml:space="preserve"> made a recommendation that </w:t>
      </w:r>
      <w:r w:rsidR="00394786" w:rsidRPr="0081501A">
        <w:rPr>
          <w:rFonts w:ascii="Times New Roman" w:hAnsi="Times New Roman" w:cs="Times New Roman"/>
          <w:sz w:val="24"/>
          <w:szCs w:val="24"/>
        </w:rPr>
        <w:t>the registration</w:t>
      </w:r>
      <w:r w:rsidR="009B0A34" w:rsidRPr="0081501A">
        <w:rPr>
          <w:rFonts w:ascii="Times New Roman" w:hAnsi="Times New Roman" w:cs="Times New Roman"/>
          <w:sz w:val="24"/>
          <w:szCs w:val="24"/>
        </w:rPr>
        <w:t xml:space="preserve"> for the mining block should be in favour of </w:t>
      </w:r>
      <w:proofErr w:type="spellStart"/>
      <w:r w:rsidR="009B0A34" w:rsidRPr="0081501A">
        <w:rPr>
          <w:rFonts w:ascii="Times New Roman" w:hAnsi="Times New Roman" w:cs="Times New Roman"/>
          <w:sz w:val="24"/>
          <w:szCs w:val="24"/>
        </w:rPr>
        <w:t>Crevix</w:t>
      </w:r>
      <w:r w:rsidR="00394786" w:rsidRPr="0081501A">
        <w:rPr>
          <w:rFonts w:ascii="Times New Roman" w:hAnsi="Times New Roman" w:cs="Times New Roman"/>
          <w:sz w:val="24"/>
          <w:szCs w:val="24"/>
        </w:rPr>
        <w:t>s</w:t>
      </w:r>
      <w:proofErr w:type="spellEnd"/>
      <w:r w:rsidR="009B0A34" w:rsidRPr="0081501A">
        <w:rPr>
          <w:rFonts w:ascii="Times New Roman" w:hAnsi="Times New Roman" w:cs="Times New Roman"/>
          <w:sz w:val="24"/>
          <w:szCs w:val="24"/>
        </w:rPr>
        <w:t xml:space="preserve"> Mining Syndicate.</w:t>
      </w:r>
      <w:r w:rsidR="00394786" w:rsidRPr="0081501A">
        <w:rPr>
          <w:rFonts w:ascii="Times New Roman" w:hAnsi="Times New Roman" w:cs="Times New Roman"/>
          <w:sz w:val="24"/>
          <w:szCs w:val="24"/>
        </w:rPr>
        <w:t xml:space="preserve"> He said that although this was communicated to the contestants by way of the letter dated 3 December 2014 this </w:t>
      </w:r>
      <w:r w:rsidR="007465FB" w:rsidRPr="0081501A">
        <w:rPr>
          <w:rFonts w:ascii="Times New Roman" w:hAnsi="Times New Roman" w:cs="Times New Roman"/>
          <w:sz w:val="24"/>
          <w:szCs w:val="24"/>
        </w:rPr>
        <w:t xml:space="preserve">did not </w:t>
      </w:r>
      <w:r w:rsidR="00394786" w:rsidRPr="0081501A">
        <w:rPr>
          <w:rFonts w:ascii="Times New Roman" w:hAnsi="Times New Roman" w:cs="Times New Roman"/>
          <w:sz w:val="24"/>
          <w:szCs w:val="24"/>
        </w:rPr>
        <w:t xml:space="preserve">grant the applicants title to mine. The applicants would need a certificate of registration to commence any mining activity. The </w:t>
      </w:r>
      <w:r w:rsidR="002C5062">
        <w:rPr>
          <w:rFonts w:ascii="Times New Roman" w:hAnsi="Times New Roman" w:cs="Times New Roman"/>
          <w:sz w:val="24"/>
          <w:szCs w:val="24"/>
        </w:rPr>
        <w:t>first</w:t>
      </w:r>
      <w:r w:rsidR="00394786" w:rsidRPr="0081501A">
        <w:rPr>
          <w:rFonts w:ascii="Times New Roman" w:hAnsi="Times New Roman" w:cs="Times New Roman"/>
          <w:sz w:val="24"/>
          <w:szCs w:val="24"/>
        </w:rPr>
        <w:t xml:space="preserve"> respondent further stated that</w:t>
      </w:r>
      <w:r w:rsidR="00EA4E34" w:rsidRPr="0081501A">
        <w:rPr>
          <w:rFonts w:ascii="Times New Roman" w:hAnsi="Times New Roman" w:cs="Times New Roman"/>
          <w:sz w:val="24"/>
          <w:szCs w:val="24"/>
        </w:rPr>
        <w:t xml:space="preserve"> by proceeding to </w:t>
      </w:r>
      <w:r w:rsidR="00EA4E34" w:rsidRPr="0081501A">
        <w:rPr>
          <w:rFonts w:ascii="Times New Roman" w:hAnsi="Times New Roman" w:cs="Times New Roman"/>
          <w:sz w:val="24"/>
          <w:szCs w:val="24"/>
        </w:rPr>
        <w:lastRenderedPageBreak/>
        <w:t>invest in a project to which title had not yet been granted the applicants took a personal risk which they cannot hold the Ministry of Mines to ransom. However, he made a concession that there is no provision in the Mines and Minerals Act</w:t>
      </w:r>
      <w:r w:rsidR="00837FAD">
        <w:rPr>
          <w:rFonts w:ascii="Times New Roman" w:hAnsi="Times New Roman" w:cs="Times New Roman"/>
          <w:sz w:val="24"/>
          <w:szCs w:val="24"/>
        </w:rPr>
        <w:t xml:space="preserve"> [</w:t>
      </w:r>
      <w:r w:rsidR="00837FAD" w:rsidRPr="00837FAD">
        <w:rPr>
          <w:rFonts w:ascii="Times New Roman" w:hAnsi="Times New Roman" w:cs="Times New Roman"/>
          <w:i/>
          <w:sz w:val="24"/>
          <w:szCs w:val="24"/>
        </w:rPr>
        <w:t>Cap 21:05</w:t>
      </w:r>
      <w:r w:rsidR="00837FAD">
        <w:rPr>
          <w:rFonts w:ascii="Times New Roman" w:hAnsi="Times New Roman" w:cs="Times New Roman"/>
          <w:sz w:val="24"/>
          <w:szCs w:val="24"/>
        </w:rPr>
        <w:t>]</w:t>
      </w:r>
      <w:r w:rsidR="00EA4E34" w:rsidRPr="0081501A">
        <w:rPr>
          <w:rFonts w:ascii="Times New Roman" w:hAnsi="Times New Roman" w:cs="Times New Roman"/>
          <w:sz w:val="24"/>
          <w:szCs w:val="24"/>
        </w:rPr>
        <w:t xml:space="preserve"> which provides for an appeal to the Minister. A further concession was that there is no provision</w:t>
      </w:r>
      <w:r w:rsidR="00AD6FAA" w:rsidRPr="0081501A">
        <w:rPr>
          <w:rFonts w:ascii="Times New Roman" w:hAnsi="Times New Roman" w:cs="Times New Roman"/>
          <w:sz w:val="24"/>
          <w:szCs w:val="24"/>
        </w:rPr>
        <w:t xml:space="preserve"> that provides for suspension of operations pending appeal. He stated that this appeal procedure to the Minister is just a standard practice that has been adopted</w:t>
      </w:r>
      <w:r w:rsidR="00F7172E" w:rsidRPr="0081501A">
        <w:rPr>
          <w:rFonts w:ascii="Times New Roman" w:hAnsi="Times New Roman" w:cs="Times New Roman"/>
          <w:sz w:val="24"/>
          <w:szCs w:val="24"/>
        </w:rPr>
        <w:t xml:space="preserve"> by the Ministry</w:t>
      </w:r>
      <w:r w:rsidR="00AD6FAA" w:rsidRPr="0081501A">
        <w:rPr>
          <w:rFonts w:ascii="Times New Roman" w:hAnsi="Times New Roman" w:cs="Times New Roman"/>
          <w:sz w:val="24"/>
          <w:szCs w:val="24"/>
        </w:rPr>
        <w:t xml:space="preserve"> over the years for purposes of expediency and convenience. It had been discovered that the courts would find the matters too technical and refer them back to the Ministry for conclusion.</w:t>
      </w:r>
      <w:r w:rsidR="00740F5F" w:rsidRPr="0081501A">
        <w:rPr>
          <w:rFonts w:ascii="Times New Roman" w:hAnsi="Times New Roman" w:cs="Times New Roman"/>
          <w:sz w:val="24"/>
          <w:szCs w:val="24"/>
        </w:rPr>
        <w:t xml:space="preserve"> He also stated that it had become the Ministry’s policy to stop all mining operations pending appeal in view of the fact that minerals are finite and deplete in quantity by each extraction. Since appeal processes take long it is only fair and just to stop extraction until the appeal is determined in order to avoid prejudicing the appellant in the event that </w:t>
      </w:r>
      <w:r w:rsidR="00CB743C">
        <w:rPr>
          <w:rFonts w:ascii="Times New Roman" w:hAnsi="Times New Roman" w:cs="Times New Roman"/>
          <w:sz w:val="24"/>
          <w:szCs w:val="24"/>
        </w:rPr>
        <w:t>the appe</w:t>
      </w:r>
      <w:r w:rsidR="007F5656">
        <w:rPr>
          <w:rFonts w:ascii="Times New Roman" w:hAnsi="Times New Roman" w:cs="Times New Roman"/>
          <w:sz w:val="24"/>
          <w:szCs w:val="24"/>
        </w:rPr>
        <w:t>ll</w:t>
      </w:r>
      <w:r w:rsidR="00CB743C">
        <w:rPr>
          <w:rFonts w:ascii="Times New Roman" w:hAnsi="Times New Roman" w:cs="Times New Roman"/>
          <w:sz w:val="24"/>
          <w:szCs w:val="24"/>
        </w:rPr>
        <w:t>ant</w:t>
      </w:r>
      <w:r w:rsidR="00740F5F" w:rsidRPr="0081501A">
        <w:rPr>
          <w:rFonts w:ascii="Times New Roman" w:hAnsi="Times New Roman" w:cs="Times New Roman"/>
          <w:sz w:val="24"/>
          <w:szCs w:val="24"/>
        </w:rPr>
        <w:t xml:space="preserve"> wins on appeal.</w:t>
      </w:r>
    </w:p>
    <w:p w:rsidR="00496FF4" w:rsidRPr="0081501A" w:rsidRDefault="00242B7B" w:rsidP="000B362C">
      <w:pPr>
        <w:pStyle w:val="NoSpacing"/>
        <w:spacing w:line="360" w:lineRule="auto"/>
        <w:ind w:firstLine="720"/>
        <w:jc w:val="both"/>
        <w:rPr>
          <w:rFonts w:ascii="Times New Roman" w:hAnsi="Times New Roman" w:cs="Times New Roman"/>
          <w:sz w:val="24"/>
          <w:szCs w:val="24"/>
        </w:rPr>
      </w:pPr>
      <w:r w:rsidRPr="0081501A">
        <w:rPr>
          <w:rFonts w:ascii="Times New Roman" w:hAnsi="Times New Roman" w:cs="Times New Roman"/>
          <w:sz w:val="24"/>
          <w:szCs w:val="24"/>
        </w:rPr>
        <w:t>Let me haste</w:t>
      </w:r>
      <w:r w:rsidR="00F37E9A" w:rsidRPr="0081501A">
        <w:rPr>
          <w:rFonts w:ascii="Times New Roman" w:hAnsi="Times New Roman" w:cs="Times New Roman"/>
          <w:sz w:val="24"/>
          <w:szCs w:val="24"/>
        </w:rPr>
        <w:t>n to point out that although th</w:t>
      </w:r>
      <w:r w:rsidR="00496FF4" w:rsidRPr="0081501A">
        <w:rPr>
          <w:rFonts w:ascii="Times New Roman" w:hAnsi="Times New Roman" w:cs="Times New Roman"/>
          <w:sz w:val="24"/>
          <w:szCs w:val="24"/>
        </w:rPr>
        <w:t xml:space="preserve">e </w:t>
      </w:r>
      <w:r w:rsidR="003E7347">
        <w:rPr>
          <w:rFonts w:ascii="Times New Roman" w:hAnsi="Times New Roman" w:cs="Times New Roman"/>
          <w:sz w:val="24"/>
          <w:szCs w:val="24"/>
        </w:rPr>
        <w:t>fir</w:t>
      </w:r>
      <w:r w:rsidR="00F37E9A" w:rsidRPr="0081501A">
        <w:rPr>
          <w:rFonts w:ascii="Times New Roman" w:hAnsi="Times New Roman" w:cs="Times New Roman"/>
          <w:sz w:val="24"/>
          <w:szCs w:val="24"/>
        </w:rPr>
        <w:t xml:space="preserve">st respondent said his was only a recommendation that </w:t>
      </w:r>
      <w:proofErr w:type="spellStart"/>
      <w:r w:rsidR="00F37E9A" w:rsidRPr="0081501A">
        <w:rPr>
          <w:rFonts w:ascii="Times New Roman" w:hAnsi="Times New Roman" w:cs="Times New Roman"/>
          <w:sz w:val="24"/>
          <w:szCs w:val="24"/>
        </w:rPr>
        <w:t>Crevixs</w:t>
      </w:r>
      <w:proofErr w:type="spellEnd"/>
      <w:r w:rsidR="00F37E9A" w:rsidRPr="0081501A">
        <w:rPr>
          <w:rFonts w:ascii="Times New Roman" w:hAnsi="Times New Roman" w:cs="Times New Roman"/>
          <w:sz w:val="24"/>
          <w:szCs w:val="24"/>
        </w:rPr>
        <w:t xml:space="preserve"> Min</w:t>
      </w:r>
      <w:r w:rsidR="00496FF4" w:rsidRPr="0081501A">
        <w:rPr>
          <w:rFonts w:ascii="Times New Roman" w:hAnsi="Times New Roman" w:cs="Times New Roman"/>
          <w:sz w:val="24"/>
          <w:szCs w:val="24"/>
        </w:rPr>
        <w:t>ing Syndicate be issued with a</w:t>
      </w:r>
      <w:r w:rsidR="00F37E9A" w:rsidRPr="0081501A">
        <w:rPr>
          <w:rFonts w:ascii="Times New Roman" w:hAnsi="Times New Roman" w:cs="Times New Roman"/>
          <w:sz w:val="24"/>
          <w:szCs w:val="24"/>
        </w:rPr>
        <w:t xml:space="preserve"> certificate of registration he did not </w:t>
      </w:r>
      <w:r w:rsidR="00D77FD6" w:rsidRPr="0081501A">
        <w:rPr>
          <w:rFonts w:ascii="Times New Roman" w:hAnsi="Times New Roman" w:cs="Times New Roman"/>
          <w:sz w:val="24"/>
          <w:szCs w:val="24"/>
        </w:rPr>
        <w:t xml:space="preserve">say, in the opposing affidavit, to </w:t>
      </w:r>
      <w:proofErr w:type="gramStart"/>
      <w:r w:rsidR="00D77FD6" w:rsidRPr="0081501A">
        <w:rPr>
          <w:rFonts w:ascii="Times New Roman" w:hAnsi="Times New Roman" w:cs="Times New Roman"/>
          <w:sz w:val="24"/>
          <w:szCs w:val="24"/>
        </w:rPr>
        <w:t>whom</w:t>
      </w:r>
      <w:proofErr w:type="gramEnd"/>
      <w:r w:rsidR="00D77FD6" w:rsidRPr="0081501A">
        <w:rPr>
          <w:rFonts w:ascii="Times New Roman" w:hAnsi="Times New Roman" w:cs="Times New Roman"/>
          <w:sz w:val="24"/>
          <w:szCs w:val="24"/>
        </w:rPr>
        <w:t xml:space="preserve"> he had made that recommendation. He also did not say who had the authority to issue the certificate of registration.</w:t>
      </w:r>
    </w:p>
    <w:p w:rsidR="003743F1" w:rsidRPr="0081501A" w:rsidRDefault="00496FF4" w:rsidP="00143F33">
      <w:pPr>
        <w:pStyle w:val="NoSpacing"/>
        <w:spacing w:line="360" w:lineRule="auto"/>
        <w:ind w:firstLine="720"/>
        <w:jc w:val="both"/>
        <w:rPr>
          <w:rFonts w:ascii="Times New Roman" w:hAnsi="Times New Roman" w:cs="Times New Roman"/>
          <w:sz w:val="24"/>
          <w:szCs w:val="24"/>
        </w:rPr>
      </w:pPr>
      <w:r w:rsidRPr="0081501A">
        <w:rPr>
          <w:rFonts w:ascii="Times New Roman" w:hAnsi="Times New Roman" w:cs="Times New Roman"/>
          <w:sz w:val="24"/>
          <w:szCs w:val="24"/>
        </w:rPr>
        <w:t xml:space="preserve">At the hearing Mr </w:t>
      </w:r>
      <w:proofErr w:type="spellStart"/>
      <w:r w:rsidRPr="0081501A">
        <w:rPr>
          <w:rFonts w:ascii="Times New Roman" w:hAnsi="Times New Roman" w:cs="Times New Roman"/>
          <w:i/>
          <w:sz w:val="24"/>
          <w:szCs w:val="24"/>
        </w:rPr>
        <w:t>Ndudzo</w:t>
      </w:r>
      <w:proofErr w:type="spellEnd"/>
      <w:r w:rsidRPr="0081501A">
        <w:rPr>
          <w:rFonts w:ascii="Times New Roman" w:hAnsi="Times New Roman" w:cs="Times New Roman"/>
          <w:i/>
          <w:sz w:val="24"/>
          <w:szCs w:val="24"/>
        </w:rPr>
        <w:t xml:space="preserve"> </w:t>
      </w:r>
      <w:r w:rsidRPr="0081501A">
        <w:rPr>
          <w:rFonts w:ascii="Times New Roman" w:hAnsi="Times New Roman" w:cs="Times New Roman"/>
          <w:sz w:val="24"/>
          <w:szCs w:val="24"/>
        </w:rPr>
        <w:t>took issue with the so called recommendation and argued that the</w:t>
      </w:r>
      <w:r w:rsidR="003E7347">
        <w:rPr>
          <w:rFonts w:ascii="Times New Roman" w:hAnsi="Times New Roman" w:cs="Times New Roman"/>
          <w:sz w:val="24"/>
          <w:szCs w:val="24"/>
        </w:rPr>
        <w:t xml:space="preserve"> first </w:t>
      </w:r>
      <w:r w:rsidRPr="0081501A">
        <w:rPr>
          <w:rFonts w:ascii="Times New Roman" w:hAnsi="Times New Roman" w:cs="Times New Roman"/>
          <w:sz w:val="24"/>
          <w:szCs w:val="24"/>
        </w:rPr>
        <w:t>respondent was hiding behind a finger because his letter of 3 December 2014 was</w:t>
      </w:r>
      <w:r w:rsidR="003E7347">
        <w:rPr>
          <w:rFonts w:ascii="Times New Roman" w:hAnsi="Times New Roman" w:cs="Times New Roman"/>
          <w:sz w:val="24"/>
          <w:szCs w:val="24"/>
        </w:rPr>
        <w:t xml:space="preserve"> </w:t>
      </w:r>
      <w:r w:rsidR="00F7172E" w:rsidRPr="0081501A">
        <w:rPr>
          <w:rFonts w:ascii="Times New Roman" w:hAnsi="Times New Roman" w:cs="Times New Roman"/>
          <w:sz w:val="24"/>
          <w:szCs w:val="24"/>
        </w:rPr>
        <w:t>categorical</w:t>
      </w:r>
      <w:r w:rsidRPr="0081501A">
        <w:rPr>
          <w:rFonts w:ascii="Times New Roman" w:hAnsi="Times New Roman" w:cs="Times New Roman"/>
          <w:sz w:val="24"/>
          <w:szCs w:val="24"/>
        </w:rPr>
        <w:t xml:space="preserve"> that it was a verdict as he used that word.</w:t>
      </w:r>
      <w:r w:rsidR="003743F1" w:rsidRPr="0081501A">
        <w:rPr>
          <w:rFonts w:ascii="Times New Roman" w:hAnsi="Times New Roman" w:cs="Times New Roman"/>
          <w:sz w:val="24"/>
          <w:szCs w:val="24"/>
        </w:rPr>
        <w:t xml:space="preserve"> After the word ‘verdict’ </w:t>
      </w:r>
      <w:r w:rsidR="00A66335">
        <w:rPr>
          <w:rFonts w:ascii="Times New Roman" w:hAnsi="Times New Roman" w:cs="Times New Roman"/>
          <w:sz w:val="24"/>
          <w:szCs w:val="24"/>
        </w:rPr>
        <w:t xml:space="preserve">first </w:t>
      </w:r>
      <w:r w:rsidR="003743F1" w:rsidRPr="0081501A">
        <w:rPr>
          <w:rFonts w:ascii="Times New Roman" w:hAnsi="Times New Roman" w:cs="Times New Roman"/>
          <w:sz w:val="24"/>
          <w:szCs w:val="24"/>
        </w:rPr>
        <w:t xml:space="preserve">respondent wrote, “By copy of this letter it is my ruling that </w:t>
      </w:r>
      <w:proofErr w:type="spellStart"/>
      <w:r w:rsidR="003743F1" w:rsidRPr="0081501A">
        <w:rPr>
          <w:rFonts w:ascii="Times New Roman" w:hAnsi="Times New Roman" w:cs="Times New Roman"/>
          <w:sz w:val="24"/>
          <w:szCs w:val="24"/>
        </w:rPr>
        <w:t>Crevixs</w:t>
      </w:r>
      <w:proofErr w:type="spellEnd"/>
      <w:r w:rsidR="003743F1" w:rsidRPr="0081501A">
        <w:rPr>
          <w:rFonts w:ascii="Times New Roman" w:hAnsi="Times New Roman" w:cs="Times New Roman"/>
          <w:sz w:val="24"/>
          <w:szCs w:val="24"/>
        </w:rPr>
        <w:t xml:space="preserve"> be awarded their Certificate of Registration and all the others competing on this particular place are hereby rejected.”</w:t>
      </w:r>
    </w:p>
    <w:p w:rsidR="00224C4B" w:rsidRPr="0081501A" w:rsidRDefault="003743F1" w:rsidP="003A6501">
      <w:pPr>
        <w:pStyle w:val="NoSpacing"/>
        <w:spacing w:line="360" w:lineRule="auto"/>
        <w:ind w:firstLine="720"/>
        <w:jc w:val="both"/>
        <w:rPr>
          <w:rFonts w:ascii="Times New Roman" w:hAnsi="Times New Roman" w:cs="Times New Roman"/>
          <w:sz w:val="24"/>
          <w:szCs w:val="24"/>
        </w:rPr>
      </w:pPr>
      <w:r w:rsidRPr="0081501A">
        <w:rPr>
          <w:rFonts w:ascii="Times New Roman" w:hAnsi="Times New Roman" w:cs="Times New Roman"/>
          <w:sz w:val="24"/>
          <w:szCs w:val="24"/>
        </w:rPr>
        <w:t xml:space="preserve">It was argued </w:t>
      </w:r>
      <w:r w:rsidR="007465FB" w:rsidRPr="0081501A">
        <w:rPr>
          <w:rFonts w:ascii="Times New Roman" w:hAnsi="Times New Roman" w:cs="Times New Roman"/>
          <w:sz w:val="24"/>
          <w:szCs w:val="24"/>
        </w:rPr>
        <w:t xml:space="preserve">on behalf of the </w:t>
      </w:r>
      <w:r w:rsidR="003A6501">
        <w:rPr>
          <w:rFonts w:ascii="Times New Roman" w:hAnsi="Times New Roman" w:cs="Times New Roman"/>
          <w:sz w:val="24"/>
          <w:szCs w:val="24"/>
        </w:rPr>
        <w:t xml:space="preserve">first </w:t>
      </w:r>
      <w:r w:rsidR="007465FB" w:rsidRPr="0081501A">
        <w:rPr>
          <w:rFonts w:ascii="Times New Roman" w:hAnsi="Times New Roman" w:cs="Times New Roman"/>
          <w:sz w:val="24"/>
          <w:szCs w:val="24"/>
        </w:rPr>
        <w:t xml:space="preserve">respondent </w:t>
      </w:r>
      <w:r w:rsidRPr="0081501A">
        <w:rPr>
          <w:rFonts w:ascii="Times New Roman" w:hAnsi="Times New Roman" w:cs="Times New Roman"/>
          <w:sz w:val="24"/>
          <w:szCs w:val="24"/>
        </w:rPr>
        <w:t>that despite the wording in</w:t>
      </w:r>
      <w:r w:rsidR="00CA1BE5" w:rsidRPr="0081501A">
        <w:rPr>
          <w:rFonts w:ascii="Times New Roman" w:hAnsi="Times New Roman" w:cs="Times New Roman"/>
          <w:sz w:val="24"/>
          <w:szCs w:val="24"/>
        </w:rPr>
        <w:t xml:space="preserve"> </w:t>
      </w:r>
      <w:r w:rsidR="007465FB" w:rsidRPr="0081501A">
        <w:rPr>
          <w:rFonts w:ascii="Times New Roman" w:hAnsi="Times New Roman" w:cs="Times New Roman"/>
          <w:sz w:val="24"/>
          <w:szCs w:val="24"/>
        </w:rPr>
        <w:t xml:space="preserve">the </w:t>
      </w:r>
      <w:r w:rsidR="00CA1BE5" w:rsidRPr="0081501A">
        <w:rPr>
          <w:rFonts w:ascii="Times New Roman" w:hAnsi="Times New Roman" w:cs="Times New Roman"/>
          <w:sz w:val="24"/>
          <w:szCs w:val="24"/>
        </w:rPr>
        <w:t xml:space="preserve">letter, </w:t>
      </w:r>
      <w:r w:rsidRPr="0081501A">
        <w:rPr>
          <w:rFonts w:ascii="Times New Roman" w:hAnsi="Times New Roman" w:cs="Times New Roman"/>
          <w:sz w:val="24"/>
          <w:szCs w:val="24"/>
        </w:rPr>
        <w:t xml:space="preserve">the </w:t>
      </w:r>
      <w:r w:rsidR="001B60F7">
        <w:rPr>
          <w:rFonts w:ascii="Times New Roman" w:hAnsi="Times New Roman" w:cs="Times New Roman"/>
          <w:sz w:val="24"/>
          <w:szCs w:val="24"/>
        </w:rPr>
        <w:t>first</w:t>
      </w:r>
      <w:r w:rsidRPr="0081501A">
        <w:rPr>
          <w:rFonts w:ascii="Times New Roman" w:hAnsi="Times New Roman" w:cs="Times New Roman"/>
          <w:sz w:val="24"/>
          <w:szCs w:val="24"/>
        </w:rPr>
        <w:t xml:space="preserve"> respondent</w:t>
      </w:r>
      <w:r w:rsidR="00CA1BE5" w:rsidRPr="0081501A">
        <w:rPr>
          <w:rFonts w:ascii="Times New Roman" w:hAnsi="Times New Roman" w:cs="Times New Roman"/>
          <w:sz w:val="24"/>
          <w:szCs w:val="24"/>
        </w:rPr>
        <w:t xml:space="preserve"> was not the issuing authority, but the</w:t>
      </w:r>
      <w:r w:rsidR="007465FB" w:rsidRPr="0081501A">
        <w:rPr>
          <w:rFonts w:ascii="Times New Roman" w:hAnsi="Times New Roman" w:cs="Times New Roman"/>
          <w:sz w:val="24"/>
          <w:szCs w:val="24"/>
        </w:rPr>
        <w:t xml:space="preserve"> Permanent Secretary of the Ministry</w:t>
      </w:r>
      <w:r w:rsidR="00CA1BE5" w:rsidRPr="0081501A">
        <w:rPr>
          <w:rFonts w:ascii="Times New Roman" w:hAnsi="Times New Roman" w:cs="Times New Roman"/>
          <w:sz w:val="24"/>
          <w:szCs w:val="24"/>
        </w:rPr>
        <w:t xml:space="preserve">. </w:t>
      </w:r>
      <w:r w:rsidR="00224C4B" w:rsidRPr="0081501A">
        <w:rPr>
          <w:rFonts w:ascii="Times New Roman" w:hAnsi="Times New Roman" w:cs="Times New Roman"/>
          <w:sz w:val="24"/>
          <w:szCs w:val="24"/>
        </w:rPr>
        <w:t xml:space="preserve">It was also submitted that </w:t>
      </w:r>
      <w:proofErr w:type="gramStart"/>
      <w:r w:rsidR="00224C4B" w:rsidRPr="0081501A">
        <w:rPr>
          <w:rFonts w:ascii="Times New Roman" w:hAnsi="Times New Roman" w:cs="Times New Roman"/>
          <w:sz w:val="24"/>
          <w:szCs w:val="24"/>
        </w:rPr>
        <w:t>all</w:t>
      </w:r>
      <w:r w:rsidR="00821809">
        <w:rPr>
          <w:rFonts w:ascii="Times New Roman" w:hAnsi="Times New Roman" w:cs="Times New Roman"/>
          <w:sz w:val="24"/>
          <w:szCs w:val="24"/>
        </w:rPr>
        <w:t xml:space="preserve"> </w:t>
      </w:r>
      <w:r w:rsidR="00CA1BE5" w:rsidRPr="0081501A">
        <w:rPr>
          <w:rFonts w:ascii="Times New Roman" w:hAnsi="Times New Roman" w:cs="Times New Roman"/>
          <w:sz w:val="24"/>
          <w:szCs w:val="24"/>
        </w:rPr>
        <w:t>the</w:t>
      </w:r>
      <w:proofErr w:type="gramEnd"/>
      <w:r w:rsidR="00CA1BE5" w:rsidRPr="0081501A">
        <w:rPr>
          <w:rFonts w:ascii="Times New Roman" w:hAnsi="Times New Roman" w:cs="Times New Roman"/>
          <w:sz w:val="24"/>
          <w:szCs w:val="24"/>
        </w:rPr>
        <w:t xml:space="preserve"> </w:t>
      </w:r>
      <w:r w:rsidR="003A6501">
        <w:rPr>
          <w:rFonts w:ascii="Times New Roman" w:hAnsi="Times New Roman" w:cs="Times New Roman"/>
          <w:sz w:val="24"/>
          <w:szCs w:val="24"/>
        </w:rPr>
        <w:t>first</w:t>
      </w:r>
      <w:r w:rsidR="00CA1BE5" w:rsidRPr="0081501A">
        <w:rPr>
          <w:rFonts w:ascii="Times New Roman" w:hAnsi="Times New Roman" w:cs="Times New Roman"/>
          <w:sz w:val="24"/>
          <w:szCs w:val="24"/>
        </w:rPr>
        <w:t xml:space="preserve"> respondent could do by virtue of his position as the Provincial Mining Director was to recommend. The </w:t>
      </w:r>
      <w:r w:rsidR="00A35779" w:rsidRPr="0081501A">
        <w:rPr>
          <w:rFonts w:ascii="Times New Roman" w:hAnsi="Times New Roman" w:cs="Times New Roman"/>
          <w:sz w:val="24"/>
          <w:szCs w:val="24"/>
        </w:rPr>
        <w:t>permanent secretary would exercise</w:t>
      </w:r>
      <w:r w:rsidR="00CA1BE5" w:rsidRPr="0081501A">
        <w:rPr>
          <w:rFonts w:ascii="Times New Roman" w:hAnsi="Times New Roman" w:cs="Times New Roman"/>
          <w:sz w:val="24"/>
          <w:szCs w:val="24"/>
        </w:rPr>
        <w:t xml:space="preserve"> his discretion on whether or not to grant </w:t>
      </w:r>
      <w:r w:rsidR="00A35779" w:rsidRPr="0081501A">
        <w:rPr>
          <w:rFonts w:ascii="Times New Roman" w:hAnsi="Times New Roman" w:cs="Times New Roman"/>
          <w:sz w:val="24"/>
          <w:szCs w:val="24"/>
        </w:rPr>
        <w:t xml:space="preserve">the certificate of registration </w:t>
      </w:r>
      <w:r w:rsidR="00CA1BE5" w:rsidRPr="0081501A">
        <w:rPr>
          <w:rFonts w:ascii="Times New Roman" w:hAnsi="Times New Roman" w:cs="Times New Roman"/>
          <w:sz w:val="24"/>
          <w:szCs w:val="24"/>
        </w:rPr>
        <w:t xml:space="preserve">as recommended by the </w:t>
      </w:r>
      <w:r w:rsidR="00DE38C2">
        <w:rPr>
          <w:rFonts w:ascii="Times New Roman" w:hAnsi="Times New Roman" w:cs="Times New Roman"/>
          <w:sz w:val="24"/>
          <w:szCs w:val="24"/>
        </w:rPr>
        <w:t>first</w:t>
      </w:r>
      <w:r w:rsidR="00CA1BE5" w:rsidRPr="0081501A">
        <w:rPr>
          <w:rFonts w:ascii="Times New Roman" w:hAnsi="Times New Roman" w:cs="Times New Roman"/>
          <w:sz w:val="24"/>
          <w:szCs w:val="24"/>
        </w:rPr>
        <w:t xml:space="preserve"> respondent. </w:t>
      </w:r>
    </w:p>
    <w:p w:rsidR="00E02CDA" w:rsidRPr="0081501A" w:rsidRDefault="00224C4B" w:rsidP="003A6501">
      <w:pPr>
        <w:pStyle w:val="NoSpacing"/>
        <w:spacing w:line="360" w:lineRule="auto"/>
        <w:ind w:firstLine="720"/>
        <w:jc w:val="both"/>
        <w:rPr>
          <w:rFonts w:ascii="Times New Roman" w:hAnsi="Times New Roman" w:cs="Times New Roman"/>
          <w:sz w:val="24"/>
          <w:szCs w:val="24"/>
        </w:rPr>
      </w:pPr>
      <w:r w:rsidRPr="0081501A">
        <w:rPr>
          <w:rFonts w:ascii="Times New Roman" w:hAnsi="Times New Roman" w:cs="Times New Roman"/>
          <w:sz w:val="24"/>
          <w:szCs w:val="24"/>
        </w:rPr>
        <w:t>Looking at s 45 (1) of the Mines and Minerals Act</w:t>
      </w:r>
      <w:r w:rsidR="001A3956">
        <w:rPr>
          <w:rFonts w:ascii="Times New Roman" w:hAnsi="Times New Roman" w:cs="Times New Roman"/>
          <w:sz w:val="24"/>
          <w:szCs w:val="24"/>
        </w:rPr>
        <w:t xml:space="preserve"> [</w:t>
      </w:r>
      <w:r w:rsidR="001A3956" w:rsidRPr="001A3956">
        <w:rPr>
          <w:rFonts w:ascii="Times New Roman" w:hAnsi="Times New Roman" w:cs="Times New Roman"/>
          <w:i/>
          <w:sz w:val="24"/>
          <w:szCs w:val="24"/>
        </w:rPr>
        <w:t>Cap 21:05</w:t>
      </w:r>
      <w:r w:rsidR="001A3956">
        <w:rPr>
          <w:rFonts w:ascii="Times New Roman" w:hAnsi="Times New Roman" w:cs="Times New Roman"/>
          <w:sz w:val="24"/>
          <w:szCs w:val="24"/>
        </w:rPr>
        <w:t>]</w:t>
      </w:r>
      <w:r w:rsidRPr="0081501A">
        <w:rPr>
          <w:rFonts w:ascii="Times New Roman" w:hAnsi="Times New Roman" w:cs="Times New Roman"/>
          <w:sz w:val="24"/>
          <w:szCs w:val="24"/>
        </w:rPr>
        <w:t xml:space="preserve"> it is apparent that the person who is vested with the powers to receive applications for registration of mining blocks and issuing the certificates of registration is the Mining Commissioner</w:t>
      </w:r>
      <w:r w:rsidR="00CC760E" w:rsidRPr="0081501A">
        <w:rPr>
          <w:rFonts w:ascii="Times New Roman" w:hAnsi="Times New Roman" w:cs="Times New Roman"/>
          <w:sz w:val="24"/>
          <w:szCs w:val="24"/>
        </w:rPr>
        <w:t xml:space="preserve">. So he is the authority who grants mining rights. In terms of s 346 the Mining Commissioner again has the duty to preside over disputes and issue orders. However, in terms of s 341 (2) the Permanent </w:t>
      </w:r>
      <w:r w:rsidR="00CC760E" w:rsidRPr="0081501A">
        <w:rPr>
          <w:rFonts w:ascii="Times New Roman" w:hAnsi="Times New Roman" w:cs="Times New Roman"/>
          <w:sz w:val="24"/>
          <w:szCs w:val="24"/>
        </w:rPr>
        <w:lastRenderedPageBreak/>
        <w:t>Secretary can assume the powers of the Mining Commissioner both administratively and judicially. This therefore means that it is either the Mining Commissioner or the Permanent Secretary who can grant mining rights.</w:t>
      </w:r>
    </w:p>
    <w:p w:rsidR="00DC5983" w:rsidRPr="0081501A" w:rsidRDefault="00E02CDA" w:rsidP="00BE732D">
      <w:pPr>
        <w:pStyle w:val="NoSpacing"/>
        <w:spacing w:line="360" w:lineRule="auto"/>
        <w:ind w:firstLine="720"/>
        <w:jc w:val="both"/>
        <w:rPr>
          <w:rFonts w:ascii="Times New Roman" w:hAnsi="Times New Roman" w:cs="Times New Roman"/>
          <w:sz w:val="24"/>
          <w:szCs w:val="24"/>
        </w:rPr>
      </w:pPr>
      <w:r w:rsidRPr="0081501A">
        <w:rPr>
          <w:rFonts w:ascii="Times New Roman" w:hAnsi="Times New Roman" w:cs="Times New Roman"/>
          <w:sz w:val="24"/>
          <w:szCs w:val="24"/>
        </w:rPr>
        <w:t>Now turning to what transpired in the present case</w:t>
      </w:r>
      <w:r w:rsidR="00CB6574" w:rsidRPr="0081501A">
        <w:rPr>
          <w:rFonts w:ascii="Times New Roman" w:hAnsi="Times New Roman" w:cs="Times New Roman"/>
          <w:sz w:val="24"/>
          <w:szCs w:val="24"/>
        </w:rPr>
        <w:t xml:space="preserve"> what is apparent is that it is the</w:t>
      </w:r>
      <w:r w:rsidR="008609A8">
        <w:rPr>
          <w:rFonts w:ascii="Times New Roman" w:hAnsi="Times New Roman" w:cs="Times New Roman"/>
          <w:sz w:val="24"/>
          <w:szCs w:val="24"/>
        </w:rPr>
        <w:t xml:space="preserve"> first </w:t>
      </w:r>
      <w:r w:rsidR="00CB6574" w:rsidRPr="0081501A">
        <w:rPr>
          <w:rFonts w:ascii="Times New Roman" w:hAnsi="Times New Roman" w:cs="Times New Roman"/>
          <w:sz w:val="24"/>
          <w:szCs w:val="24"/>
        </w:rPr>
        <w:t>respondent who considered the applications for registrati</w:t>
      </w:r>
      <w:r w:rsidR="006D429D">
        <w:rPr>
          <w:rFonts w:ascii="Times New Roman" w:hAnsi="Times New Roman" w:cs="Times New Roman"/>
          <w:sz w:val="24"/>
          <w:szCs w:val="24"/>
        </w:rPr>
        <w:t>on even though he is neither a M</w:t>
      </w:r>
      <w:r w:rsidR="00CB6574" w:rsidRPr="0081501A">
        <w:rPr>
          <w:rFonts w:ascii="Times New Roman" w:hAnsi="Times New Roman" w:cs="Times New Roman"/>
          <w:sz w:val="24"/>
          <w:szCs w:val="24"/>
        </w:rPr>
        <w:t xml:space="preserve">ining Commissioner nor a Permanent Secretary. </w:t>
      </w:r>
      <w:r w:rsidR="00C95B5C" w:rsidRPr="0081501A">
        <w:rPr>
          <w:rFonts w:ascii="Times New Roman" w:hAnsi="Times New Roman" w:cs="Times New Roman"/>
          <w:sz w:val="24"/>
          <w:szCs w:val="24"/>
        </w:rPr>
        <w:t xml:space="preserve"> </w:t>
      </w:r>
      <w:r w:rsidR="007B3A6E" w:rsidRPr="0081501A">
        <w:rPr>
          <w:rFonts w:ascii="Times New Roman" w:hAnsi="Times New Roman" w:cs="Times New Roman"/>
          <w:sz w:val="24"/>
          <w:szCs w:val="24"/>
        </w:rPr>
        <w:t>Coming to</w:t>
      </w:r>
      <w:r w:rsidR="00CB6574" w:rsidRPr="0081501A">
        <w:rPr>
          <w:rFonts w:ascii="Times New Roman" w:hAnsi="Times New Roman" w:cs="Times New Roman"/>
          <w:sz w:val="24"/>
          <w:szCs w:val="24"/>
        </w:rPr>
        <w:t xml:space="preserve"> </w:t>
      </w:r>
      <w:r w:rsidR="007B3A6E" w:rsidRPr="0081501A">
        <w:rPr>
          <w:rFonts w:ascii="Times New Roman" w:hAnsi="Times New Roman" w:cs="Times New Roman"/>
          <w:sz w:val="24"/>
          <w:szCs w:val="24"/>
        </w:rPr>
        <w:t>the analysis</w:t>
      </w:r>
      <w:r w:rsidR="001572D4" w:rsidRPr="0081501A">
        <w:rPr>
          <w:rFonts w:ascii="Times New Roman" w:hAnsi="Times New Roman" w:cs="Times New Roman"/>
          <w:sz w:val="24"/>
          <w:szCs w:val="24"/>
        </w:rPr>
        <w:t xml:space="preserve"> of the letter </w:t>
      </w:r>
      <w:r w:rsidR="00C95B5C" w:rsidRPr="0081501A">
        <w:rPr>
          <w:rFonts w:ascii="Times New Roman" w:hAnsi="Times New Roman" w:cs="Times New Roman"/>
          <w:sz w:val="24"/>
          <w:szCs w:val="24"/>
        </w:rPr>
        <w:t xml:space="preserve">dated 3 December 2014 which </w:t>
      </w:r>
      <w:r w:rsidR="007B3A6E" w:rsidRPr="0081501A">
        <w:rPr>
          <w:rFonts w:ascii="Times New Roman" w:hAnsi="Times New Roman" w:cs="Times New Roman"/>
          <w:sz w:val="24"/>
          <w:szCs w:val="24"/>
        </w:rPr>
        <w:t>he wrote</w:t>
      </w:r>
      <w:r w:rsidRPr="0081501A">
        <w:rPr>
          <w:rFonts w:ascii="Times New Roman" w:hAnsi="Times New Roman" w:cs="Times New Roman"/>
          <w:sz w:val="24"/>
          <w:szCs w:val="24"/>
        </w:rPr>
        <w:t xml:space="preserve"> after he had considered all the 3 applications I come</w:t>
      </w:r>
      <w:r w:rsidR="001572D4" w:rsidRPr="0081501A">
        <w:rPr>
          <w:rFonts w:ascii="Times New Roman" w:hAnsi="Times New Roman" w:cs="Times New Roman"/>
          <w:sz w:val="24"/>
          <w:szCs w:val="24"/>
        </w:rPr>
        <w:t xml:space="preserve"> to the conclusion that</w:t>
      </w:r>
      <w:r w:rsidR="003D046D" w:rsidRPr="0081501A">
        <w:rPr>
          <w:rFonts w:ascii="Times New Roman" w:hAnsi="Times New Roman" w:cs="Times New Roman"/>
          <w:sz w:val="24"/>
          <w:szCs w:val="24"/>
        </w:rPr>
        <w:t xml:space="preserve"> </w:t>
      </w:r>
      <w:r w:rsidRPr="0081501A">
        <w:rPr>
          <w:rFonts w:ascii="Times New Roman" w:hAnsi="Times New Roman" w:cs="Times New Roman"/>
          <w:sz w:val="24"/>
          <w:szCs w:val="24"/>
        </w:rPr>
        <w:t xml:space="preserve">he </w:t>
      </w:r>
      <w:r w:rsidR="003D046D" w:rsidRPr="0081501A">
        <w:rPr>
          <w:rFonts w:ascii="Times New Roman" w:hAnsi="Times New Roman" w:cs="Times New Roman"/>
          <w:sz w:val="24"/>
          <w:szCs w:val="24"/>
        </w:rPr>
        <w:t>gave a verdict not a recommendation</w:t>
      </w:r>
      <w:r w:rsidRPr="0081501A">
        <w:rPr>
          <w:rFonts w:ascii="Times New Roman" w:hAnsi="Times New Roman" w:cs="Times New Roman"/>
          <w:sz w:val="24"/>
          <w:szCs w:val="24"/>
        </w:rPr>
        <w:t xml:space="preserve"> even though he was not the Mining Commissioner</w:t>
      </w:r>
      <w:r w:rsidR="00CB6574" w:rsidRPr="0081501A">
        <w:rPr>
          <w:rFonts w:ascii="Times New Roman" w:hAnsi="Times New Roman" w:cs="Times New Roman"/>
          <w:sz w:val="24"/>
          <w:szCs w:val="24"/>
        </w:rPr>
        <w:t>.</w:t>
      </w:r>
      <w:r w:rsidR="003D046D" w:rsidRPr="0081501A">
        <w:rPr>
          <w:rFonts w:ascii="Times New Roman" w:hAnsi="Times New Roman" w:cs="Times New Roman"/>
          <w:sz w:val="24"/>
          <w:szCs w:val="24"/>
        </w:rPr>
        <w:t xml:space="preserve"> If it was a recommendation the </w:t>
      </w:r>
      <w:r w:rsidR="003A6501">
        <w:rPr>
          <w:rFonts w:ascii="Times New Roman" w:hAnsi="Times New Roman" w:cs="Times New Roman"/>
          <w:sz w:val="24"/>
          <w:szCs w:val="24"/>
        </w:rPr>
        <w:t>first</w:t>
      </w:r>
      <w:r w:rsidR="003D046D" w:rsidRPr="0081501A">
        <w:rPr>
          <w:rFonts w:ascii="Times New Roman" w:hAnsi="Times New Roman" w:cs="Times New Roman"/>
          <w:sz w:val="24"/>
          <w:szCs w:val="24"/>
        </w:rPr>
        <w:t xml:space="preserve"> respondent would have simply indicated so instead of saying it was a verdict. Even the wording of the </w:t>
      </w:r>
      <w:r w:rsidR="008609A8">
        <w:rPr>
          <w:rFonts w:ascii="Times New Roman" w:hAnsi="Times New Roman" w:cs="Times New Roman"/>
          <w:sz w:val="24"/>
          <w:szCs w:val="24"/>
        </w:rPr>
        <w:t>letter</w:t>
      </w:r>
      <w:r w:rsidR="003D046D" w:rsidRPr="0081501A">
        <w:rPr>
          <w:rFonts w:ascii="Times New Roman" w:hAnsi="Times New Roman" w:cs="Times New Roman"/>
          <w:sz w:val="24"/>
          <w:szCs w:val="24"/>
        </w:rPr>
        <w:t xml:space="preserve"> is very clear that this was a ruling which was final. He said, “By copy of this letter it is my ruling that </w:t>
      </w:r>
      <w:proofErr w:type="spellStart"/>
      <w:r w:rsidR="003D046D" w:rsidRPr="0081501A">
        <w:rPr>
          <w:rFonts w:ascii="Times New Roman" w:hAnsi="Times New Roman" w:cs="Times New Roman"/>
          <w:sz w:val="24"/>
          <w:szCs w:val="24"/>
        </w:rPr>
        <w:t>Crevixs</w:t>
      </w:r>
      <w:proofErr w:type="spellEnd"/>
      <w:r w:rsidR="003D046D" w:rsidRPr="0081501A">
        <w:rPr>
          <w:rFonts w:ascii="Times New Roman" w:hAnsi="Times New Roman" w:cs="Times New Roman"/>
          <w:sz w:val="24"/>
          <w:szCs w:val="24"/>
        </w:rPr>
        <w:t xml:space="preserve"> be awarded their Certificate of Registration and all the others competing on this particular place are hereby rejected.” I </w:t>
      </w:r>
      <w:r w:rsidR="009F0A57" w:rsidRPr="0081501A">
        <w:rPr>
          <w:rFonts w:ascii="Times New Roman" w:hAnsi="Times New Roman" w:cs="Times New Roman"/>
          <w:sz w:val="24"/>
          <w:szCs w:val="24"/>
        </w:rPr>
        <w:t>believe</w:t>
      </w:r>
      <w:r w:rsidR="003D046D" w:rsidRPr="0081501A">
        <w:rPr>
          <w:rFonts w:ascii="Times New Roman" w:hAnsi="Times New Roman" w:cs="Times New Roman"/>
          <w:sz w:val="24"/>
          <w:szCs w:val="24"/>
        </w:rPr>
        <w:t xml:space="preserve"> that if it was a recommendation the wording would have been different</w:t>
      </w:r>
      <w:r w:rsidR="009F0A57" w:rsidRPr="0081501A">
        <w:rPr>
          <w:rFonts w:ascii="Times New Roman" w:hAnsi="Times New Roman" w:cs="Times New Roman"/>
          <w:sz w:val="24"/>
          <w:szCs w:val="24"/>
        </w:rPr>
        <w:t xml:space="preserve">. This letter did not sound like there was yet another authority other than the </w:t>
      </w:r>
      <w:r w:rsidR="00BE732D">
        <w:rPr>
          <w:rFonts w:ascii="Times New Roman" w:hAnsi="Times New Roman" w:cs="Times New Roman"/>
          <w:sz w:val="24"/>
          <w:szCs w:val="24"/>
        </w:rPr>
        <w:t>first</w:t>
      </w:r>
      <w:r w:rsidR="009F0A57" w:rsidRPr="0081501A">
        <w:rPr>
          <w:rFonts w:ascii="Times New Roman" w:hAnsi="Times New Roman" w:cs="Times New Roman"/>
          <w:sz w:val="24"/>
          <w:szCs w:val="24"/>
        </w:rPr>
        <w:t xml:space="preserve"> respondent himself who had the authority to issue the certificate of registration.</w:t>
      </w:r>
    </w:p>
    <w:p w:rsidR="00F32020" w:rsidRPr="0081501A" w:rsidRDefault="00E102A9" w:rsidP="00953ED5">
      <w:pPr>
        <w:pStyle w:val="NoSpacing"/>
        <w:spacing w:line="360" w:lineRule="auto"/>
        <w:ind w:firstLine="720"/>
        <w:jc w:val="both"/>
        <w:rPr>
          <w:rFonts w:ascii="Times New Roman" w:hAnsi="Times New Roman" w:cs="Times New Roman"/>
          <w:sz w:val="24"/>
          <w:szCs w:val="24"/>
        </w:rPr>
      </w:pPr>
      <w:r w:rsidRPr="0081501A">
        <w:rPr>
          <w:rFonts w:ascii="Times New Roman" w:hAnsi="Times New Roman" w:cs="Times New Roman"/>
          <w:sz w:val="24"/>
          <w:szCs w:val="24"/>
        </w:rPr>
        <w:t xml:space="preserve">What further confirms my finding is the fact that in his opposing affidavit the </w:t>
      </w:r>
      <w:r w:rsidR="006339AB">
        <w:rPr>
          <w:rFonts w:ascii="Times New Roman" w:hAnsi="Times New Roman" w:cs="Times New Roman"/>
          <w:sz w:val="24"/>
          <w:szCs w:val="24"/>
        </w:rPr>
        <w:t xml:space="preserve">first </w:t>
      </w:r>
      <w:r w:rsidRPr="0081501A">
        <w:rPr>
          <w:rFonts w:ascii="Times New Roman" w:hAnsi="Times New Roman" w:cs="Times New Roman"/>
          <w:sz w:val="24"/>
          <w:szCs w:val="24"/>
        </w:rPr>
        <w:t xml:space="preserve">respondent failed to mention the authority to </w:t>
      </w:r>
      <w:proofErr w:type="gramStart"/>
      <w:r w:rsidRPr="0081501A">
        <w:rPr>
          <w:rFonts w:ascii="Times New Roman" w:hAnsi="Times New Roman" w:cs="Times New Roman"/>
          <w:sz w:val="24"/>
          <w:szCs w:val="24"/>
        </w:rPr>
        <w:t>whom</w:t>
      </w:r>
      <w:proofErr w:type="gramEnd"/>
      <w:r w:rsidRPr="0081501A">
        <w:rPr>
          <w:rFonts w:ascii="Times New Roman" w:hAnsi="Times New Roman" w:cs="Times New Roman"/>
          <w:sz w:val="24"/>
          <w:szCs w:val="24"/>
        </w:rPr>
        <w:t xml:space="preserve"> he had made this recommendation</w:t>
      </w:r>
      <w:r w:rsidR="00B0105E" w:rsidRPr="0081501A">
        <w:rPr>
          <w:rFonts w:ascii="Times New Roman" w:hAnsi="Times New Roman" w:cs="Times New Roman"/>
          <w:sz w:val="24"/>
          <w:szCs w:val="24"/>
        </w:rPr>
        <w:t xml:space="preserve">.  </w:t>
      </w:r>
      <w:r w:rsidR="00277F93" w:rsidRPr="0081501A">
        <w:rPr>
          <w:rFonts w:ascii="Times New Roman" w:hAnsi="Times New Roman" w:cs="Times New Roman"/>
          <w:sz w:val="24"/>
          <w:szCs w:val="24"/>
        </w:rPr>
        <w:t>T</w:t>
      </w:r>
      <w:r w:rsidR="00B613EB" w:rsidRPr="0081501A">
        <w:rPr>
          <w:rFonts w:ascii="Times New Roman" w:hAnsi="Times New Roman" w:cs="Times New Roman"/>
          <w:sz w:val="24"/>
          <w:szCs w:val="24"/>
        </w:rPr>
        <w:t>hat t</w:t>
      </w:r>
      <w:r w:rsidR="00277F93" w:rsidRPr="0081501A">
        <w:rPr>
          <w:rFonts w:ascii="Times New Roman" w:hAnsi="Times New Roman" w:cs="Times New Roman"/>
          <w:sz w:val="24"/>
          <w:szCs w:val="24"/>
        </w:rPr>
        <w:t xml:space="preserve">he </w:t>
      </w:r>
      <w:r w:rsidR="00B613EB" w:rsidRPr="0081501A">
        <w:rPr>
          <w:rFonts w:ascii="Times New Roman" w:hAnsi="Times New Roman" w:cs="Times New Roman"/>
          <w:sz w:val="24"/>
          <w:szCs w:val="24"/>
        </w:rPr>
        <w:t xml:space="preserve">issuing authority was the </w:t>
      </w:r>
      <w:r w:rsidR="00277F93" w:rsidRPr="0081501A">
        <w:rPr>
          <w:rFonts w:ascii="Times New Roman" w:hAnsi="Times New Roman" w:cs="Times New Roman"/>
          <w:sz w:val="24"/>
          <w:szCs w:val="24"/>
        </w:rPr>
        <w:t xml:space="preserve">Permanent Secretary </w:t>
      </w:r>
      <w:r w:rsidRPr="0081501A">
        <w:rPr>
          <w:rFonts w:ascii="Times New Roman" w:hAnsi="Times New Roman" w:cs="Times New Roman"/>
          <w:sz w:val="24"/>
          <w:szCs w:val="24"/>
        </w:rPr>
        <w:t>was only mentioned during the hearing after I had asked who this authority was.</w:t>
      </w:r>
      <w:r w:rsidR="003E6AD8" w:rsidRPr="0081501A">
        <w:rPr>
          <w:rFonts w:ascii="Times New Roman" w:hAnsi="Times New Roman" w:cs="Times New Roman"/>
          <w:sz w:val="24"/>
          <w:szCs w:val="24"/>
        </w:rPr>
        <w:t xml:space="preserve"> During the hearing I asked if the so called recommendation had been forwarded </w:t>
      </w:r>
      <w:r w:rsidR="00B613EB" w:rsidRPr="0081501A">
        <w:rPr>
          <w:rFonts w:ascii="Times New Roman" w:hAnsi="Times New Roman" w:cs="Times New Roman"/>
          <w:sz w:val="24"/>
          <w:szCs w:val="24"/>
        </w:rPr>
        <w:t>to the P</w:t>
      </w:r>
      <w:r w:rsidR="00277F93" w:rsidRPr="0081501A">
        <w:rPr>
          <w:rFonts w:ascii="Times New Roman" w:hAnsi="Times New Roman" w:cs="Times New Roman"/>
          <w:sz w:val="24"/>
          <w:szCs w:val="24"/>
        </w:rPr>
        <w:t xml:space="preserve">ermanent Secretary </w:t>
      </w:r>
      <w:r w:rsidR="003E6AD8" w:rsidRPr="0081501A">
        <w:rPr>
          <w:rFonts w:ascii="Times New Roman" w:hAnsi="Times New Roman" w:cs="Times New Roman"/>
          <w:sz w:val="24"/>
          <w:szCs w:val="24"/>
        </w:rPr>
        <w:t>for him to</w:t>
      </w:r>
      <w:r w:rsidR="00630923">
        <w:rPr>
          <w:rFonts w:ascii="Times New Roman" w:hAnsi="Times New Roman" w:cs="Times New Roman"/>
          <w:sz w:val="24"/>
          <w:szCs w:val="24"/>
        </w:rPr>
        <w:t xml:space="preserve"> </w:t>
      </w:r>
      <w:r w:rsidR="00560A01">
        <w:rPr>
          <w:rFonts w:ascii="Times New Roman" w:hAnsi="Times New Roman" w:cs="Times New Roman"/>
          <w:sz w:val="24"/>
          <w:szCs w:val="24"/>
        </w:rPr>
        <w:t>consider whether or not to</w:t>
      </w:r>
      <w:r w:rsidR="00B0105E" w:rsidRPr="0081501A">
        <w:rPr>
          <w:rFonts w:ascii="Times New Roman" w:hAnsi="Times New Roman" w:cs="Times New Roman"/>
          <w:sz w:val="24"/>
          <w:szCs w:val="24"/>
        </w:rPr>
        <w:t xml:space="preserve"> issue the certificate of registration to </w:t>
      </w:r>
      <w:proofErr w:type="spellStart"/>
      <w:r w:rsidR="00B0105E" w:rsidRPr="0081501A">
        <w:rPr>
          <w:rFonts w:ascii="Times New Roman" w:hAnsi="Times New Roman" w:cs="Times New Roman"/>
          <w:sz w:val="24"/>
          <w:szCs w:val="24"/>
        </w:rPr>
        <w:t>Crevixs</w:t>
      </w:r>
      <w:proofErr w:type="spellEnd"/>
      <w:r w:rsidR="00B0105E" w:rsidRPr="0081501A">
        <w:rPr>
          <w:rFonts w:ascii="Times New Roman" w:hAnsi="Times New Roman" w:cs="Times New Roman"/>
          <w:sz w:val="24"/>
          <w:szCs w:val="24"/>
        </w:rPr>
        <w:t xml:space="preserve"> Mining Syndicate. The </w:t>
      </w:r>
      <w:r w:rsidR="00BE732D">
        <w:rPr>
          <w:rFonts w:ascii="Times New Roman" w:hAnsi="Times New Roman" w:cs="Times New Roman"/>
          <w:sz w:val="24"/>
          <w:szCs w:val="24"/>
        </w:rPr>
        <w:t>first</w:t>
      </w:r>
      <w:r w:rsidR="00B0105E" w:rsidRPr="0081501A">
        <w:rPr>
          <w:rFonts w:ascii="Times New Roman" w:hAnsi="Times New Roman" w:cs="Times New Roman"/>
          <w:sz w:val="24"/>
          <w:szCs w:val="24"/>
        </w:rPr>
        <w:t xml:space="preserve"> respondent</w:t>
      </w:r>
      <w:r w:rsidR="00B613EB" w:rsidRPr="0081501A">
        <w:rPr>
          <w:rFonts w:ascii="Times New Roman" w:hAnsi="Times New Roman" w:cs="Times New Roman"/>
          <w:sz w:val="24"/>
          <w:szCs w:val="24"/>
        </w:rPr>
        <w:t>’</w:t>
      </w:r>
      <w:r w:rsidR="00B0105E" w:rsidRPr="0081501A">
        <w:rPr>
          <w:rFonts w:ascii="Times New Roman" w:hAnsi="Times New Roman" w:cs="Times New Roman"/>
          <w:sz w:val="24"/>
          <w:szCs w:val="24"/>
        </w:rPr>
        <w:t xml:space="preserve">s counsel submitted that that had been done, but failed to produce proof of such correspondence. So it is just the first respondent’s word without any tangible proof. This </w:t>
      </w:r>
      <w:r w:rsidR="00277F93" w:rsidRPr="0081501A">
        <w:rPr>
          <w:rFonts w:ascii="Times New Roman" w:hAnsi="Times New Roman" w:cs="Times New Roman"/>
          <w:sz w:val="24"/>
          <w:szCs w:val="24"/>
        </w:rPr>
        <w:t>seems to confirm</w:t>
      </w:r>
      <w:r w:rsidR="00B613EB" w:rsidRPr="0081501A">
        <w:rPr>
          <w:rFonts w:ascii="Times New Roman" w:hAnsi="Times New Roman" w:cs="Times New Roman"/>
          <w:sz w:val="24"/>
          <w:szCs w:val="24"/>
        </w:rPr>
        <w:t xml:space="preserve"> the applicants’ counsel’s </w:t>
      </w:r>
      <w:r w:rsidR="00B127A3" w:rsidRPr="0081501A">
        <w:rPr>
          <w:rFonts w:ascii="Times New Roman" w:hAnsi="Times New Roman" w:cs="Times New Roman"/>
          <w:sz w:val="24"/>
          <w:szCs w:val="24"/>
        </w:rPr>
        <w:t>argument that</w:t>
      </w:r>
      <w:r w:rsidR="00B0105E" w:rsidRPr="0081501A">
        <w:rPr>
          <w:rFonts w:ascii="Times New Roman" w:hAnsi="Times New Roman" w:cs="Times New Roman"/>
          <w:sz w:val="24"/>
          <w:szCs w:val="24"/>
        </w:rPr>
        <w:t xml:space="preserve"> no other authority other than the </w:t>
      </w:r>
      <w:r w:rsidR="00BE732D">
        <w:rPr>
          <w:rFonts w:ascii="Times New Roman" w:hAnsi="Times New Roman" w:cs="Times New Roman"/>
          <w:sz w:val="24"/>
          <w:szCs w:val="24"/>
        </w:rPr>
        <w:t>first</w:t>
      </w:r>
      <w:r w:rsidR="00B0105E" w:rsidRPr="0081501A">
        <w:rPr>
          <w:rFonts w:ascii="Times New Roman" w:hAnsi="Times New Roman" w:cs="Times New Roman"/>
          <w:sz w:val="24"/>
          <w:szCs w:val="24"/>
        </w:rPr>
        <w:t xml:space="preserve"> respondent was going to issue the certificate of registration</w:t>
      </w:r>
      <w:r w:rsidR="00F32020" w:rsidRPr="0081501A">
        <w:rPr>
          <w:rFonts w:ascii="Times New Roman" w:hAnsi="Times New Roman" w:cs="Times New Roman"/>
          <w:sz w:val="24"/>
          <w:szCs w:val="24"/>
        </w:rPr>
        <w:t>.</w:t>
      </w:r>
    </w:p>
    <w:p w:rsidR="00F32020" w:rsidRPr="0081501A" w:rsidRDefault="00F32020" w:rsidP="00953ED5">
      <w:pPr>
        <w:pStyle w:val="NoSpacing"/>
        <w:spacing w:line="360" w:lineRule="auto"/>
        <w:ind w:firstLine="720"/>
        <w:jc w:val="both"/>
        <w:rPr>
          <w:rFonts w:ascii="Times New Roman" w:hAnsi="Times New Roman" w:cs="Times New Roman"/>
          <w:sz w:val="24"/>
          <w:szCs w:val="24"/>
        </w:rPr>
      </w:pPr>
      <w:r w:rsidRPr="0081501A">
        <w:rPr>
          <w:rFonts w:ascii="Times New Roman" w:hAnsi="Times New Roman" w:cs="Times New Roman"/>
          <w:sz w:val="24"/>
          <w:szCs w:val="24"/>
        </w:rPr>
        <w:t xml:space="preserve">When </w:t>
      </w:r>
      <w:proofErr w:type="spellStart"/>
      <w:r w:rsidRPr="0081501A">
        <w:rPr>
          <w:rFonts w:ascii="Times New Roman" w:hAnsi="Times New Roman" w:cs="Times New Roman"/>
          <w:sz w:val="24"/>
          <w:szCs w:val="24"/>
        </w:rPr>
        <w:t>Chando</w:t>
      </w:r>
      <w:proofErr w:type="spellEnd"/>
      <w:r w:rsidRPr="0081501A">
        <w:rPr>
          <w:rFonts w:ascii="Times New Roman" w:hAnsi="Times New Roman" w:cs="Times New Roman"/>
          <w:sz w:val="24"/>
          <w:szCs w:val="24"/>
        </w:rPr>
        <w:t xml:space="preserve"> </w:t>
      </w:r>
      <w:proofErr w:type="spellStart"/>
      <w:r w:rsidRPr="0081501A">
        <w:rPr>
          <w:rFonts w:ascii="Times New Roman" w:hAnsi="Times New Roman" w:cs="Times New Roman"/>
          <w:sz w:val="24"/>
          <w:szCs w:val="24"/>
        </w:rPr>
        <w:t>Kupisa</w:t>
      </w:r>
      <w:proofErr w:type="spellEnd"/>
      <w:r w:rsidRPr="0081501A">
        <w:rPr>
          <w:rFonts w:ascii="Times New Roman" w:hAnsi="Times New Roman" w:cs="Times New Roman"/>
          <w:sz w:val="24"/>
          <w:szCs w:val="24"/>
        </w:rPr>
        <w:t xml:space="preserve"> lodge</w:t>
      </w:r>
      <w:r w:rsidR="00277F93" w:rsidRPr="0081501A">
        <w:rPr>
          <w:rFonts w:ascii="Times New Roman" w:hAnsi="Times New Roman" w:cs="Times New Roman"/>
          <w:sz w:val="24"/>
          <w:szCs w:val="24"/>
        </w:rPr>
        <w:t>d</w:t>
      </w:r>
      <w:r w:rsidRPr="0081501A">
        <w:rPr>
          <w:rFonts w:ascii="Times New Roman" w:hAnsi="Times New Roman" w:cs="Times New Roman"/>
          <w:sz w:val="24"/>
          <w:szCs w:val="24"/>
        </w:rPr>
        <w:t xml:space="preserve"> </w:t>
      </w:r>
      <w:r w:rsidR="00B613EB" w:rsidRPr="0081501A">
        <w:rPr>
          <w:rFonts w:ascii="Times New Roman" w:hAnsi="Times New Roman" w:cs="Times New Roman"/>
          <w:sz w:val="24"/>
          <w:szCs w:val="24"/>
        </w:rPr>
        <w:t>an appeal, defective as it might</w:t>
      </w:r>
      <w:r w:rsidRPr="0081501A">
        <w:rPr>
          <w:rFonts w:ascii="Times New Roman" w:hAnsi="Times New Roman" w:cs="Times New Roman"/>
          <w:sz w:val="24"/>
          <w:szCs w:val="24"/>
        </w:rPr>
        <w:t xml:space="preserve"> be, the </w:t>
      </w:r>
      <w:r w:rsidR="00953ED5">
        <w:rPr>
          <w:rFonts w:ascii="Times New Roman" w:hAnsi="Times New Roman" w:cs="Times New Roman"/>
          <w:sz w:val="24"/>
          <w:szCs w:val="24"/>
        </w:rPr>
        <w:t>first</w:t>
      </w:r>
      <w:r w:rsidRPr="0081501A">
        <w:rPr>
          <w:rFonts w:ascii="Times New Roman" w:hAnsi="Times New Roman" w:cs="Times New Roman"/>
          <w:sz w:val="24"/>
          <w:szCs w:val="24"/>
        </w:rPr>
        <w:t xml:space="preserve"> respondent immediately wrote to the police</w:t>
      </w:r>
      <w:r w:rsidR="00953ED5">
        <w:rPr>
          <w:rFonts w:ascii="Times New Roman" w:hAnsi="Times New Roman" w:cs="Times New Roman"/>
          <w:sz w:val="24"/>
          <w:szCs w:val="24"/>
        </w:rPr>
        <w:t>, in particular, the secon</w:t>
      </w:r>
      <w:r w:rsidRPr="0081501A">
        <w:rPr>
          <w:rFonts w:ascii="Times New Roman" w:hAnsi="Times New Roman" w:cs="Times New Roman"/>
          <w:sz w:val="24"/>
          <w:szCs w:val="24"/>
        </w:rPr>
        <w:t>d respondent saying,</w:t>
      </w:r>
    </w:p>
    <w:p w:rsidR="00312184" w:rsidRDefault="00F32020" w:rsidP="00312184">
      <w:pPr>
        <w:pStyle w:val="NoSpacing"/>
        <w:ind w:firstLine="720"/>
        <w:jc w:val="both"/>
        <w:rPr>
          <w:rFonts w:ascii="Times New Roman" w:hAnsi="Times New Roman" w:cs="Times New Roman"/>
          <w:sz w:val="24"/>
          <w:szCs w:val="24"/>
        </w:rPr>
      </w:pPr>
      <w:r w:rsidRPr="0081501A">
        <w:rPr>
          <w:rFonts w:ascii="Times New Roman" w:hAnsi="Times New Roman" w:cs="Times New Roman"/>
          <w:sz w:val="24"/>
          <w:szCs w:val="24"/>
        </w:rPr>
        <w:t>“</w:t>
      </w:r>
      <w:r w:rsidR="00C75176" w:rsidRPr="0081501A">
        <w:rPr>
          <w:rFonts w:ascii="Times New Roman" w:hAnsi="Times New Roman" w:cs="Times New Roman"/>
          <w:sz w:val="24"/>
          <w:szCs w:val="24"/>
        </w:rPr>
        <w:t xml:space="preserve">RE: DISPUTE </w:t>
      </w:r>
    </w:p>
    <w:p w:rsidR="00C75176" w:rsidRPr="0081501A" w:rsidRDefault="00C75176" w:rsidP="00312184">
      <w:pPr>
        <w:pStyle w:val="NoSpacing"/>
        <w:ind w:firstLine="720"/>
        <w:jc w:val="both"/>
        <w:rPr>
          <w:rFonts w:ascii="Times New Roman" w:hAnsi="Times New Roman" w:cs="Times New Roman"/>
          <w:sz w:val="24"/>
          <w:szCs w:val="24"/>
        </w:rPr>
      </w:pPr>
      <w:r w:rsidRPr="0081501A">
        <w:rPr>
          <w:rFonts w:ascii="Times New Roman" w:hAnsi="Times New Roman" w:cs="Times New Roman"/>
          <w:sz w:val="24"/>
          <w:szCs w:val="24"/>
        </w:rPr>
        <w:t>(</w:t>
      </w:r>
      <w:proofErr w:type="spellStart"/>
      <w:proofErr w:type="gramStart"/>
      <w:r w:rsidRPr="0081501A">
        <w:rPr>
          <w:rFonts w:ascii="Times New Roman" w:hAnsi="Times New Roman" w:cs="Times New Roman"/>
          <w:sz w:val="24"/>
          <w:szCs w:val="24"/>
        </w:rPr>
        <w:t>i</w:t>
      </w:r>
      <w:proofErr w:type="spellEnd"/>
      <w:proofErr w:type="gramEnd"/>
      <w:r w:rsidRPr="0081501A">
        <w:rPr>
          <w:rFonts w:ascii="Times New Roman" w:hAnsi="Times New Roman" w:cs="Times New Roman"/>
          <w:sz w:val="24"/>
          <w:szCs w:val="24"/>
        </w:rPr>
        <w:t xml:space="preserve">) </w:t>
      </w:r>
      <w:proofErr w:type="spellStart"/>
      <w:r w:rsidRPr="0081501A">
        <w:rPr>
          <w:rFonts w:ascii="Times New Roman" w:hAnsi="Times New Roman" w:cs="Times New Roman"/>
          <w:sz w:val="24"/>
          <w:szCs w:val="24"/>
        </w:rPr>
        <w:t>Chando</w:t>
      </w:r>
      <w:proofErr w:type="spellEnd"/>
      <w:r w:rsidRPr="0081501A">
        <w:rPr>
          <w:rFonts w:ascii="Times New Roman" w:hAnsi="Times New Roman" w:cs="Times New Roman"/>
          <w:sz w:val="24"/>
          <w:szCs w:val="24"/>
        </w:rPr>
        <w:t xml:space="preserve"> </w:t>
      </w:r>
      <w:proofErr w:type="spellStart"/>
      <w:r w:rsidRPr="0081501A">
        <w:rPr>
          <w:rFonts w:ascii="Times New Roman" w:hAnsi="Times New Roman" w:cs="Times New Roman"/>
          <w:sz w:val="24"/>
          <w:szCs w:val="24"/>
        </w:rPr>
        <w:t>Kupisa</w:t>
      </w:r>
      <w:proofErr w:type="spellEnd"/>
      <w:r w:rsidRPr="0081501A">
        <w:rPr>
          <w:rFonts w:ascii="Times New Roman" w:hAnsi="Times New Roman" w:cs="Times New Roman"/>
          <w:sz w:val="24"/>
          <w:szCs w:val="24"/>
        </w:rPr>
        <w:t xml:space="preserve"> Mining Syndicate Special Grant Application</w:t>
      </w:r>
    </w:p>
    <w:p w:rsidR="00C75176" w:rsidRPr="0081501A" w:rsidRDefault="00312184" w:rsidP="0031218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75176" w:rsidRPr="0081501A">
        <w:rPr>
          <w:rFonts w:ascii="Times New Roman" w:hAnsi="Times New Roman" w:cs="Times New Roman"/>
          <w:sz w:val="24"/>
          <w:szCs w:val="24"/>
        </w:rPr>
        <w:t xml:space="preserve"> (ii) </w:t>
      </w:r>
      <w:proofErr w:type="spellStart"/>
      <w:r w:rsidR="00C75176" w:rsidRPr="0081501A">
        <w:rPr>
          <w:rFonts w:ascii="Times New Roman" w:hAnsi="Times New Roman" w:cs="Times New Roman"/>
          <w:sz w:val="24"/>
          <w:szCs w:val="24"/>
        </w:rPr>
        <w:t>Crevixs</w:t>
      </w:r>
      <w:proofErr w:type="spellEnd"/>
      <w:r w:rsidR="00C75176" w:rsidRPr="0081501A">
        <w:rPr>
          <w:rFonts w:ascii="Times New Roman" w:hAnsi="Times New Roman" w:cs="Times New Roman"/>
          <w:sz w:val="24"/>
          <w:szCs w:val="24"/>
        </w:rPr>
        <w:t xml:space="preserve"> Mining Syndicate Base Block Application</w:t>
      </w:r>
    </w:p>
    <w:p w:rsidR="00C75176" w:rsidRPr="0081501A" w:rsidRDefault="00312184" w:rsidP="0031218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75176" w:rsidRPr="0081501A">
        <w:rPr>
          <w:rFonts w:ascii="Times New Roman" w:hAnsi="Times New Roman" w:cs="Times New Roman"/>
          <w:sz w:val="24"/>
          <w:szCs w:val="24"/>
        </w:rPr>
        <w:t xml:space="preserve">  (iii) Value Gems Mining Syndicate Special Grant Application</w:t>
      </w:r>
    </w:p>
    <w:p w:rsidR="00746430" w:rsidRPr="0081501A" w:rsidRDefault="00746430" w:rsidP="00312184">
      <w:pPr>
        <w:pStyle w:val="NoSpacing"/>
        <w:ind w:firstLine="720"/>
        <w:jc w:val="both"/>
        <w:rPr>
          <w:rFonts w:ascii="Times New Roman" w:hAnsi="Times New Roman" w:cs="Times New Roman"/>
          <w:sz w:val="24"/>
          <w:szCs w:val="24"/>
        </w:rPr>
      </w:pPr>
      <w:proofErr w:type="spellStart"/>
      <w:r w:rsidRPr="0081501A">
        <w:rPr>
          <w:rFonts w:ascii="Times New Roman" w:hAnsi="Times New Roman" w:cs="Times New Roman"/>
          <w:sz w:val="24"/>
          <w:szCs w:val="24"/>
        </w:rPr>
        <w:t>Kachichi-Piltochry</w:t>
      </w:r>
      <w:proofErr w:type="spellEnd"/>
      <w:r w:rsidRPr="0081501A">
        <w:rPr>
          <w:rFonts w:ascii="Times New Roman" w:hAnsi="Times New Roman" w:cs="Times New Roman"/>
          <w:sz w:val="24"/>
          <w:szCs w:val="24"/>
        </w:rPr>
        <w:t xml:space="preserve"> Estate (</w:t>
      </w:r>
      <w:proofErr w:type="spellStart"/>
      <w:r w:rsidRPr="0081501A">
        <w:rPr>
          <w:rFonts w:ascii="Times New Roman" w:hAnsi="Times New Roman" w:cs="Times New Roman"/>
          <w:sz w:val="24"/>
          <w:szCs w:val="24"/>
        </w:rPr>
        <w:t>Karoi</w:t>
      </w:r>
      <w:proofErr w:type="spellEnd"/>
      <w:r w:rsidRPr="0081501A">
        <w:rPr>
          <w:rFonts w:ascii="Times New Roman" w:hAnsi="Times New Roman" w:cs="Times New Roman"/>
          <w:sz w:val="24"/>
          <w:szCs w:val="24"/>
        </w:rPr>
        <w:t>)</w:t>
      </w:r>
    </w:p>
    <w:p w:rsidR="00746430" w:rsidRPr="0081501A" w:rsidRDefault="00746430" w:rsidP="00312184">
      <w:pPr>
        <w:pStyle w:val="NoSpacing"/>
        <w:jc w:val="both"/>
        <w:rPr>
          <w:rFonts w:ascii="Times New Roman" w:hAnsi="Times New Roman" w:cs="Times New Roman"/>
          <w:sz w:val="24"/>
          <w:szCs w:val="24"/>
        </w:rPr>
      </w:pPr>
    </w:p>
    <w:p w:rsidR="00F32020" w:rsidRPr="0081501A" w:rsidRDefault="00B77316" w:rsidP="00312184">
      <w:pPr>
        <w:pStyle w:val="NoSpacing"/>
        <w:ind w:left="720"/>
        <w:jc w:val="both"/>
        <w:rPr>
          <w:rFonts w:ascii="Times New Roman" w:hAnsi="Times New Roman" w:cs="Times New Roman"/>
          <w:sz w:val="24"/>
          <w:szCs w:val="24"/>
        </w:rPr>
      </w:pPr>
      <w:r w:rsidRPr="0081501A">
        <w:rPr>
          <w:rFonts w:ascii="Times New Roman" w:hAnsi="Times New Roman" w:cs="Times New Roman"/>
          <w:sz w:val="24"/>
          <w:szCs w:val="24"/>
        </w:rPr>
        <w:lastRenderedPageBreak/>
        <w:t>Following</w:t>
      </w:r>
      <w:r w:rsidR="00F32020" w:rsidRPr="0081501A">
        <w:rPr>
          <w:rFonts w:ascii="Times New Roman" w:hAnsi="Times New Roman" w:cs="Times New Roman"/>
          <w:sz w:val="24"/>
          <w:szCs w:val="24"/>
        </w:rPr>
        <w:t xml:space="preserve"> a determination on above arrived at by this office on 3</w:t>
      </w:r>
      <w:r w:rsidRPr="0081501A">
        <w:rPr>
          <w:rFonts w:ascii="Times New Roman" w:hAnsi="Times New Roman" w:cs="Times New Roman"/>
          <w:sz w:val="24"/>
          <w:szCs w:val="24"/>
          <w:vertAlign w:val="superscript"/>
        </w:rPr>
        <w:t>rd</w:t>
      </w:r>
      <w:r w:rsidRPr="0081501A">
        <w:rPr>
          <w:rFonts w:ascii="Times New Roman" w:hAnsi="Times New Roman" w:cs="Times New Roman"/>
          <w:sz w:val="24"/>
          <w:szCs w:val="24"/>
        </w:rPr>
        <w:t xml:space="preserve"> </w:t>
      </w:r>
      <w:r w:rsidR="00F32020" w:rsidRPr="0081501A">
        <w:rPr>
          <w:rFonts w:ascii="Times New Roman" w:hAnsi="Times New Roman" w:cs="Times New Roman"/>
          <w:sz w:val="24"/>
          <w:szCs w:val="24"/>
        </w:rPr>
        <w:t xml:space="preserve"> December 2014, </w:t>
      </w:r>
      <w:proofErr w:type="spellStart"/>
      <w:r w:rsidR="00F32020" w:rsidRPr="0081501A">
        <w:rPr>
          <w:rFonts w:ascii="Times New Roman" w:hAnsi="Times New Roman" w:cs="Times New Roman"/>
          <w:sz w:val="24"/>
          <w:szCs w:val="24"/>
        </w:rPr>
        <w:t>Chando</w:t>
      </w:r>
      <w:proofErr w:type="spellEnd"/>
      <w:r w:rsidR="00F32020" w:rsidRPr="0081501A">
        <w:rPr>
          <w:rFonts w:ascii="Times New Roman" w:hAnsi="Times New Roman" w:cs="Times New Roman"/>
          <w:sz w:val="24"/>
          <w:szCs w:val="24"/>
        </w:rPr>
        <w:t xml:space="preserve"> </w:t>
      </w:r>
      <w:proofErr w:type="spellStart"/>
      <w:r w:rsidR="00F32020" w:rsidRPr="0081501A">
        <w:rPr>
          <w:rFonts w:ascii="Times New Roman" w:hAnsi="Times New Roman" w:cs="Times New Roman"/>
          <w:sz w:val="24"/>
          <w:szCs w:val="24"/>
        </w:rPr>
        <w:t>Kupisa</w:t>
      </w:r>
      <w:proofErr w:type="spellEnd"/>
      <w:r w:rsidR="00F32020" w:rsidRPr="0081501A">
        <w:rPr>
          <w:rFonts w:ascii="Times New Roman" w:hAnsi="Times New Roman" w:cs="Times New Roman"/>
          <w:sz w:val="24"/>
          <w:szCs w:val="24"/>
        </w:rPr>
        <w:t xml:space="preserve"> Mining Syndicate has lodged an appeal with the Minister</w:t>
      </w:r>
      <w:r w:rsidRPr="0081501A">
        <w:rPr>
          <w:rFonts w:ascii="Times New Roman" w:hAnsi="Times New Roman" w:cs="Times New Roman"/>
          <w:sz w:val="24"/>
          <w:szCs w:val="24"/>
        </w:rPr>
        <w:t xml:space="preserve"> of Mines and Mining Development on 4</w:t>
      </w:r>
      <w:r w:rsidRPr="0081501A">
        <w:rPr>
          <w:rFonts w:ascii="Times New Roman" w:hAnsi="Times New Roman" w:cs="Times New Roman"/>
          <w:sz w:val="24"/>
          <w:szCs w:val="24"/>
          <w:vertAlign w:val="superscript"/>
        </w:rPr>
        <w:t>th</w:t>
      </w:r>
      <w:r w:rsidRPr="0081501A">
        <w:rPr>
          <w:rFonts w:ascii="Times New Roman" w:hAnsi="Times New Roman" w:cs="Times New Roman"/>
          <w:sz w:val="24"/>
          <w:szCs w:val="24"/>
        </w:rPr>
        <w:t xml:space="preserve"> December 2014.</w:t>
      </w:r>
    </w:p>
    <w:p w:rsidR="00B77316" w:rsidRPr="0081501A" w:rsidRDefault="00B77316" w:rsidP="00312184">
      <w:pPr>
        <w:pStyle w:val="NoSpacing"/>
        <w:jc w:val="both"/>
        <w:rPr>
          <w:rFonts w:ascii="Times New Roman" w:hAnsi="Times New Roman" w:cs="Times New Roman"/>
          <w:sz w:val="24"/>
          <w:szCs w:val="24"/>
        </w:rPr>
      </w:pPr>
    </w:p>
    <w:p w:rsidR="00B77316" w:rsidRPr="0081501A" w:rsidRDefault="00B77316" w:rsidP="00312184">
      <w:pPr>
        <w:pStyle w:val="NoSpacing"/>
        <w:ind w:firstLine="720"/>
        <w:jc w:val="both"/>
        <w:rPr>
          <w:rFonts w:ascii="Times New Roman" w:hAnsi="Times New Roman" w:cs="Times New Roman"/>
          <w:sz w:val="24"/>
          <w:szCs w:val="24"/>
        </w:rPr>
      </w:pPr>
      <w:r w:rsidRPr="0081501A">
        <w:rPr>
          <w:rFonts w:ascii="Times New Roman" w:hAnsi="Times New Roman" w:cs="Times New Roman"/>
          <w:sz w:val="24"/>
          <w:szCs w:val="24"/>
        </w:rPr>
        <w:t xml:space="preserve">The effect of this is that any previous communication(s) is nullified pending </w:t>
      </w:r>
    </w:p>
    <w:p w:rsidR="00B77316" w:rsidRPr="0081501A" w:rsidRDefault="00B77316" w:rsidP="00312184">
      <w:pPr>
        <w:pStyle w:val="NoSpacing"/>
        <w:ind w:firstLine="720"/>
        <w:jc w:val="both"/>
        <w:rPr>
          <w:rFonts w:ascii="Times New Roman" w:hAnsi="Times New Roman" w:cs="Times New Roman"/>
          <w:sz w:val="24"/>
          <w:szCs w:val="24"/>
        </w:rPr>
      </w:pPr>
      <w:proofErr w:type="gramStart"/>
      <w:r w:rsidRPr="0081501A">
        <w:rPr>
          <w:rFonts w:ascii="Times New Roman" w:hAnsi="Times New Roman" w:cs="Times New Roman"/>
          <w:sz w:val="24"/>
          <w:szCs w:val="24"/>
        </w:rPr>
        <w:t>determination</w:t>
      </w:r>
      <w:proofErr w:type="gramEnd"/>
      <w:r w:rsidRPr="0081501A">
        <w:rPr>
          <w:rFonts w:ascii="Times New Roman" w:hAnsi="Times New Roman" w:cs="Times New Roman"/>
          <w:sz w:val="24"/>
          <w:szCs w:val="24"/>
        </w:rPr>
        <w:t xml:space="preserve"> by Minister’s Office.</w:t>
      </w:r>
    </w:p>
    <w:p w:rsidR="00B77316" w:rsidRPr="0081501A" w:rsidRDefault="00B77316" w:rsidP="00312184">
      <w:pPr>
        <w:pStyle w:val="NoSpacing"/>
        <w:jc w:val="both"/>
        <w:rPr>
          <w:rFonts w:ascii="Times New Roman" w:hAnsi="Times New Roman" w:cs="Times New Roman"/>
          <w:sz w:val="24"/>
          <w:szCs w:val="24"/>
        </w:rPr>
      </w:pPr>
    </w:p>
    <w:p w:rsidR="00B77316" w:rsidRPr="0081501A" w:rsidRDefault="00B77316" w:rsidP="00312184">
      <w:pPr>
        <w:pStyle w:val="NoSpacing"/>
        <w:ind w:left="720"/>
        <w:jc w:val="both"/>
        <w:rPr>
          <w:rFonts w:ascii="Times New Roman" w:hAnsi="Times New Roman" w:cs="Times New Roman"/>
          <w:sz w:val="24"/>
          <w:szCs w:val="24"/>
        </w:rPr>
      </w:pPr>
      <w:r w:rsidRPr="0081501A">
        <w:rPr>
          <w:rFonts w:ascii="Times New Roman" w:hAnsi="Times New Roman" w:cs="Times New Roman"/>
          <w:sz w:val="24"/>
          <w:szCs w:val="24"/>
        </w:rPr>
        <w:t xml:space="preserve">All operations on the area of contest are therefore suspended pending resolution by Minister’s office. </w:t>
      </w:r>
    </w:p>
    <w:p w:rsidR="00B77316" w:rsidRPr="0081501A" w:rsidRDefault="00B77316" w:rsidP="00312184">
      <w:pPr>
        <w:pStyle w:val="NoSpacing"/>
        <w:jc w:val="both"/>
        <w:rPr>
          <w:rFonts w:ascii="Times New Roman" w:hAnsi="Times New Roman" w:cs="Times New Roman"/>
          <w:sz w:val="24"/>
          <w:szCs w:val="24"/>
        </w:rPr>
      </w:pPr>
    </w:p>
    <w:p w:rsidR="00A76467" w:rsidRPr="0081501A" w:rsidRDefault="00B77316" w:rsidP="00312184">
      <w:pPr>
        <w:pStyle w:val="NoSpacing"/>
        <w:ind w:firstLine="720"/>
        <w:jc w:val="both"/>
        <w:rPr>
          <w:rFonts w:ascii="Times New Roman" w:hAnsi="Times New Roman" w:cs="Times New Roman"/>
          <w:sz w:val="24"/>
          <w:szCs w:val="24"/>
        </w:rPr>
      </w:pPr>
      <w:r w:rsidRPr="0081501A">
        <w:rPr>
          <w:rFonts w:ascii="Times New Roman" w:hAnsi="Times New Roman" w:cs="Times New Roman"/>
          <w:sz w:val="24"/>
          <w:szCs w:val="24"/>
        </w:rPr>
        <w:t>All parties to the dispute are to observe this instruction</w:t>
      </w:r>
      <w:r w:rsidR="00A76467" w:rsidRPr="0081501A">
        <w:rPr>
          <w:rFonts w:ascii="Times New Roman" w:hAnsi="Times New Roman" w:cs="Times New Roman"/>
          <w:sz w:val="24"/>
          <w:szCs w:val="24"/>
        </w:rPr>
        <w:t>.</w:t>
      </w:r>
    </w:p>
    <w:p w:rsidR="00A76467" w:rsidRPr="0081501A" w:rsidRDefault="00A76467" w:rsidP="00312184">
      <w:pPr>
        <w:pStyle w:val="NoSpacing"/>
        <w:jc w:val="both"/>
        <w:rPr>
          <w:rFonts w:ascii="Times New Roman" w:hAnsi="Times New Roman" w:cs="Times New Roman"/>
          <w:sz w:val="24"/>
          <w:szCs w:val="24"/>
        </w:rPr>
      </w:pPr>
    </w:p>
    <w:p w:rsidR="00D02030" w:rsidRPr="0081501A" w:rsidRDefault="00A76467" w:rsidP="00312184">
      <w:pPr>
        <w:pStyle w:val="NoSpacing"/>
        <w:ind w:firstLine="720"/>
        <w:jc w:val="both"/>
        <w:rPr>
          <w:rFonts w:ascii="Times New Roman" w:hAnsi="Times New Roman" w:cs="Times New Roman"/>
          <w:sz w:val="24"/>
          <w:szCs w:val="24"/>
        </w:rPr>
      </w:pPr>
      <w:r w:rsidRPr="0081501A">
        <w:rPr>
          <w:rFonts w:ascii="Times New Roman" w:hAnsi="Times New Roman" w:cs="Times New Roman"/>
          <w:sz w:val="24"/>
          <w:szCs w:val="24"/>
        </w:rPr>
        <w:t xml:space="preserve">Request is made to ZRP </w:t>
      </w:r>
      <w:proofErr w:type="spellStart"/>
      <w:r w:rsidRPr="0081501A">
        <w:rPr>
          <w:rFonts w:ascii="Times New Roman" w:hAnsi="Times New Roman" w:cs="Times New Roman"/>
          <w:sz w:val="24"/>
          <w:szCs w:val="24"/>
        </w:rPr>
        <w:t>Karoi</w:t>
      </w:r>
      <w:proofErr w:type="spellEnd"/>
      <w:r w:rsidRPr="0081501A">
        <w:rPr>
          <w:rFonts w:ascii="Times New Roman" w:hAnsi="Times New Roman" w:cs="Times New Roman"/>
          <w:sz w:val="24"/>
          <w:szCs w:val="24"/>
        </w:rPr>
        <w:t xml:space="preserve"> to ensure enforcement</w:t>
      </w:r>
      <w:r w:rsidR="00C75176" w:rsidRPr="0081501A">
        <w:rPr>
          <w:rFonts w:ascii="Times New Roman" w:hAnsi="Times New Roman" w:cs="Times New Roman"/>
          <w:sz w:val="24"/>
          <w:szCs w:val="24"/>
        </w:rPr>
        <w:t>”</w:t>
      </w:r>
    </w:p>
    <w:p w:rsidR="00B77316" w:rsidRPr="0081501A" w:rsidRDefault="00A76467" w:rsidP="0081501A">
      <w:pPr>
        <w:pStyle w:val="NoSpacing"/>
        <w:spacing w:line="360" w:lineRule="auto"/>
        <w:jc w:val="both"/>
        <w:rPr>
          <w:rFonts w:ascii="Times New Roman" w:hAnsi="Times New Roman" w:cs="Times New Roman"/>
          <w:sz w:val="24"/>
          <w:szCs w:val="24"/>
        </w:rPr>
      </w:pPr>
      <w:r w:rsidRPr="0081501A">
        <w:rPr>
          <w:rFonts w:ascii="Times New Roman" w:hAnsi="Times New Roman" w:cs="Times New Roman"/>
          <w:sz w:val="24"/>
          <w:szCs w:val="24"/>
        </w:rPr>
        <w:t xml:space="preserve"> </w:t>
      </w:r>
    </w:p>
    <w:p w:rsidR="00865D50" w:rsidRPr="0081501A" w:rsidRDefault="00744818" w:rsidP="0054779D">
      <w:pPr>
        <w:pStyle w:val="NoSpacing"/>
        <w:spacing w:line="360" w:lineRule="auto"/>
        <w:ind w:firstLine="720"/>
        <w:jc w:val="both"/>
        <w:rPr>
          <w:rFonts w:ascii="Times New Roman" w:hAnsi="Times New Roman" w:cs="Times New Roman"/>
          <w:sz w:val="24"/>
          <w:szCs w:val="24"/>
        </w:rPr>
      </w:pPr>
      <w:r w:rsidRPr="0081501A">
        <w:rPr>
          <w:rFonts w:ascii="Times New Roman" w:hAnsi="Times New Roman" w:cs="Times New Roman"/>
          <w:sz w:val="24"/>
          <w:szCs w:val="24"/>
        </w:rPr>
        <w:t xml:space="preserve">This letter says it all. The </w:t>
      </w:r>
      <w:r w:rsidR="0054779D">
        <w:rPr>
          <w:rFonts w:ascii="Times New Roman" w:hAnsi="Times New Roman" w:cs="Times New Roman"/>
          <w:sz w:val="24"/>
          <w:szCs w:val="24"/>
        </w:rPr>
        <w:t>first</w:t>
      </w:r>
      <w:r w:rsidRPr="0081501A">
        <w:rPr>
          <w:rFonts w:ascii="Times New Roman" w:hAnsi="Times New Roman" w:cs="Times New Roman"/>
          <w:sz w:val="24"/>
          <w:szCs w:val="24"/>
        </w:rPr>
        <w:t xml:space="preserve"> respondent had made a determination not a recommendation and he was aware that by virtue of his determination the applicants had commenced operation. He was directing the police to ensure that all operation was suspended pending determination of the appeal by the Minister.</w:t>
      </w:r>
      <w:r w:rsidR="00667F49" w:rsidRPr="0081501A">
        <w:rPr>
          <w:rFonts w:ascii="Times New Roman" w:hAnsi="Times New Roman" w:cs="Times New Roman"/>
          <w:sz w:val="24"/>
          <w:szCs w:val="24"/>
        </w:rPr>
        <w:t xml:space="preserve"> This</w:t>
      </w:r>
      <w:r w:rsidR="00A6014E" w:rsidRPr="0081501A">
        <w:rPr>
          <w:rFonts w:ascii="Times New Roman" w:hAnsi="Times New Roman" w:cs="Times New Roman"/>
          <w:sz w:val="24"/>
          <w:szCs w:val="24"/>
        </w:rPr>
        <w:t xml:space="preserve"> was despite the fact that the applicants had not yet received the certificate of registration which gave them title to carry out mining activities.</w:t>
      </w:r>
    </w:p>
    <w:p w:rsidR="00865D50" w:rsidRPr="0081501A" w:rsidRDefault="00865D50" w:rsidP="0054779D">
      <w:pPr>
        <w:pStyle w:val="NoSpacing"/>
        <w:spacing w:line="360" w:lineRule="auto"/>
        <w:ind w:firstLine="720"/>
        <w:jc w:val="both"/>
        <w:rPr>
          <w:rFonts w:ascii="Times New Roman" w:hAnsi="Times New Roman" w:cs="Times New Roman"/>
          <w:sz w:val="24"/>
          <w:szCs w:val="24"/>
        </w:rPr>
      </w:pPr>
      <w:r w:rsidRPr="0081501A">
        <w:rPr>
          <w:rFonts w:ascii="Times New Roman" w:hAnsi="Times New Roman" w:cs="Times New Roman"/>
          <w:sz w:val="24"/>
          <w:szCs w:val="24"/>
        </w:rPr>
        <w:t xml:space="preserve">At law a person can only appeal against a determination not a recommendation. If no determination had been made by the </w:t>
      </w:r>
      <w:r w:rsidR="00E23167">
        <w:rPr>
          <w:rFonts w:ascii="Times New Roman" w:hAnsi="Times New Roman" w:cs="Times New Roman"/>
          <w:sz w:val="24"/>
          <w:szCs w:val="24"/>
        </w:rPr>
        <w:t>first</w:t>
      </w:r>
      <w:r w:rsidRPr="0081501A">
        <w:rPr>
          <w:rFonts w:ascii="Times New Roman" w:hAnsi="Times New Roman" w:cs="Times New Roman"/>
          <w:sz w:val="24"/>
          <w:szCs w:val="24"/>
        </w:rPr>
        <w:t xml:space="preserve"> respondent there is no way he would have </w:t>
      </w:r>
      <w:r w:rsidR="00B613EB" w:rsidRPr="0081501A">
        <w:rPr>
          <w:rFonts w:ascii="Times New Roman" w:hAnsi="Times New Roman" w:cs="Times New Roman"/>
          <w:sz w:val="24"/>
          <w:szCs w:val="24"/>
        </w:rPr>
        <w:t xml:space="preserve">ordered </w:t>
      </w:r>
      <w:r w:rsidRPr="0081501A">
        <w:rPr>
          <w:rFonts w:ascii="Times New Roman" w:hAnsi="Times New Roman" w:cs="Times New Roman"/>
          <w:sz w:val="24"/>
          <w:szCs w:val="24"/>
        </w:rPr>
        <w:t>suspen</w:t>
      </w:r>
      <w:r w:rsidR="00B613EB" w:rsidRPr="0081501A">
        <w:rPr>
          <w:rFonts w:ascii="Times New Roman" w:hAnsi="Times New Roman" w:cs="Times New Roman"/>
          <w:sz w:val="24"/>
          <w:szCs w:val="24"/>
        </w:rPr>
        <w:t xml:space="preserve">sion of </w:t>
      </w:r>
      <w:r w:rsidRPr="0081501A">
        <w:rPr>
          <w:rFonts w:ascii="Times New Roman" w:hAnsi="Times New Roman" w:cs="Times New Roman"/>
          <w:sz w:val="24"/>
          <w:szCs w:val="24"/>
        </w:rPr>
        <w:t xml:space="preserve">operations pending appeal. In the first place there would not have been any appeal to talk about. </w:t>
      </w:r>
    </w:p>
    <w:p w:rsidR="0019644B" w:rsidRPr="0081501A" w:rsidRDefault="00865D50" w:rsidP="00357BD7">
      <w:pPr>
        <w:pStyle w:val="NoSpacing"/>
        <w:spacing w:line="360" w:lineRule="auto"/>
        <w:ind w:firstLine="720"/>
        <w:jc w:val="both"/>
        <w:rPr>
          <w:rFonts w:ascii="Times New Roman" w:hAnsi="Times New Roman" w:cs="Times New Roman"/>
          <w:sz w:val="24"/>
          <w:szCs w:val="24"/>
        </w:rPr>
      </w:pPr>
      <w:r w:rsidRPr="0081501A">
        <w:rPr>
          <w:rFonts w:ascii="Times New Roman" w:hAnsi="Times New Roman" w:cs="Times New Roman"/>
          <w:sz w:val="24"/>
          <w:szCs w:val="24"/>
        </w:rPr>
        <w:t>An analysis of the whole matter brings me to the con</w:t>
      </w:r>
      <w:r w:rsidR="0096338B" w:rsidRPr="0081501A">
        <w:rPr>
          <w:rFonts w:ascii="Times New Roman" w:hAnsi="Times New Roman" w:cs="Times New Roman"/>
          <w:sz w:val="24"/>
          <w:szCs w:val="24"/>
        </w:rPr>
        <w:t xml:space="preserve">clusion that the </w:t>
      </w:r>
      <w:r w:rsidR="0054779D">
        <w:rPr>
          <w:rFonts w:ascii="Times New Roman" w:hAnsi="Times New Roman" w:cs="Times New Roman"/>
          <w:sz w:val="24"/>
          <w:szCs w:val="24"/>
        </w:rPr>
        <w:t xml:space="preserve">first </w:t>
      </w:r>
      <w:r w:rsidR="0096338B" w:rsidRPr="0081501A">
        <w:rPr>
          <w:rFonts w:ascii="Times New Roman" w:hAnsi="Times New Roman" w:cs="Times New Roman"/>
          <w:sz w:val="24"/>
          <w:szCs w:val="24"/>
        </w:rPr>
        <w:t xml:space="preserve">respondent made a determination that a certificate of registration should be issued in favour of the applicants’ syndicate. The applicants were notified of this determination by way of the letter dated 3 December 2014. Although no certificate of registration had been issued, by virtue of that letter the applicants’ syndicate commenced mining activity. It would also appear that the </w:t>
      </w:r>
      <w:r w:rsidR="0054779D">
        <w:rPr>
          <w:rFonts w:ascii="Times New Roman" w:hAnsi="Times New Roman" w:cs="Times New Roman"/>
          <w:sz w:val="24"/>
          <w:szCs w:val="24"/>
        </w:rPr>
        <w:t>first</w:t>
      </w:r>
      <w:r w:rsidR="0096338B" w:rsidRPr="0081501A">
        <w:rPr>
          <w:rFonts w:ascii="Times New Roman" w:hAnsi="Times New Roman" w:cs="Times New Roman"/>
          <w:sz w:val="24"/>
          <w:szCs w:val="24"/>
        </w:rPr>
        <w:t xml:space="preserve"> respondent was aware that the applicants would commence or had </w:t>
      </w:r>
      <w:r w:rsidR="00A9147C" w:rsidRPr="0081501A">
        <w:rPr>
          <w:rFonts w:ascii="Times New Roman" w:hAnsi="Times New Roman" w:cs="Times New Roman"/>
          <w:sz w:val="24"/>
          <w:szCs w:val="24"/>
        </w:rPr>
        <w:t xml:space="preserve">already </w:t>
      </w:r>
      <w:r w:rsidR="0096338B" w:rsidRPr="0081501A">
        <w:rPr>
          <w:rFonts w:ascii="Times New Roman" w:hAnsi="Times New Roman" w:cs="Times New Roman"/>
          <w:sz w:val="24"/>
          <w:szCs w:val="24"/>
        </w:rPr>
        <w:t>commenced mining activities</w:t>
      </w:r>
      <w:r w:rsidR="00A9147C" w:rsidRPr="0081501A">
        <w:rPr>
          <w:rFonts w:ascii="Times New Roman" w:hAnsi="Times New Roman" w:cs="Times New Roman"/>
          <w:sz w:val="24"/>
          <w:szCs w:val="24"/>
        </w:rPr>
        <w:t xml:space="preserve"> on the strength of the letter he had written on 3 December </w:t>
      </w:r>
      <w:proofErr w:type="gramStart"/>
      <w:r w:rsidR="00A9147C" w:rsidRPr="0081501A">
        <w:rPr>
          <w:rFonts w:ascii="Times New Roman" w:hAnsi="Times New Roman" w:cs="Times New Roman"/>
          <w:sz w:val="24"/>
          <w:szCs w:val="24"/>
        </w:rPr>
        <w:t>2014,</w:t>
      </w:r>
      <w:proofErr w:type="gramEnd"/>
      <w:r w:rsidR="00A9147C" w:rsidRPr="0081501A">
        <w:rPr>
          <w:rFonts w:ascii="Times New Roman" w:hAnsi="Times New Roman" w:cs="Times New Roman"/>
          <w:sz w:val="24"/>
          <w:szCs w:val="24"/>
        </w:rPr>
        <w:t xml:space="preserve"> otherwise he would not have written to the </w:t>
      </w:r>
      <w:r w:rsidR="0054779D">
        <w:rPr>
          <w:rFonts w:ascii="Times New Roman" w:hAnsi="Times New Roman" w:cs="Times New Roman"/>
          <w:sz w:val="24"/>
          <w:szCs w:val="24"/>
        </w:rPr>
        <w:t>second</w:t>
      </w:r>
      <w:r w:rsidR="00A9147C" w:rsidRPr="0081501A">
        <w:rPr>
          <w:rFonts w:ascii="Times New Roman" w:hAnsi="Times New Roman" w:cs="Times New Roman"/>
          <w:sz w:val="24"/>
          <w:szCs w:val="24"/>
        </w:rPr>
        <w:t xml:space="preserve"> respondent to enforce a suspension of mining activities in the area of contest.</w:t>
      </w:r>
    </w:p>
    <w:p w:rsidR="00F65E1D" w:rsidRPr="0081501A" w:rsidRDefault="009C1439" w:rsidP="006167FB">
      <w:pPr>
        <w:pStyle w:val="NoSpacing"/>
        <w:spacing w:line="360" w:lineRule="auto"/>
        <w:ind w:firstLine="720"/>
        <w:jc w:val="both"/>
        <w:rPr>
          <w:rFonts w:ascii="Times New Roman" w:hAnsi="Times New Roman" w:cs="Times New Roman"/>
          <w:sz w:val="24"/>
          <w:szCs w:val="24"/>
        </w:rPr>
      </w:pPr>
      <w:r w:rsidRPr="0081501A">
        <w:rPr>
          <w:rFonts w:ascii="Times New Roman" w:hAnsi="Times New Roman" w:cs="Times New Roman"/>
          <w:sz w:val="24"/>
          <w:szCs w:val="24"/>
        </w:rPr>
        <w:t xml:space="preserve">Although the </w:t>
      </w:r>
      <w:r w:rsidR="00357BD7">
        <w:rPr>
          <w:rFonts w:ascii="Times New Roman" w:hAnsi="Times New Roman" w:cs="Times New Roman"/>
          <w:sz w:val="24"/>
          <w:szCs w:val="24"/>
        </w:rPr>
        <w:t xml:space="preserve">first </w:t>
      </w:r>
      <w:r w:rsidRPr="0081501A">
        <w:rPr>
          <w:rFonts w:ascii="Times New Roman" w:hAnsi="Times New Roman" w:cs="Times New Roman"/>
          <w:sz w:val="24"/>
          <w:szCs w:val="24"/>
        </w:rPr>
        <w:t xml:space="preserve">respondent made a determination </w:t>
      </w:r>
      <w:r w:rsidR="00594052">
        <w:rPr>
          <w:rFonts w:ascii="Times New Roman" w:hAnsi="Times New Roman" w:cs="Times New Roman"/>
          <w:sz w:val="24"/>
          <w:szCs w:val="24"/>
        </w:rPr>
        <w:t xml:space="preserve">as the Provincial Mining Director </w:t>
      </w:r>
      <w:r w:rsidRPr="0081501A">
        <w:rPr>
          <w:rFonts w:ascii="Times New Roman" w:hAnsi="Times New Roman" w:cs="Times New Roman"/>
          <w:sz w:val="24"/>
          <w:szCs w:val="24"/>
        </w:rPr>
        <w:t>that the certificate of registration should be awarded to the applicants</w:t>
      </w:r>
      <w:r w:rsidR="004416FA">
        <w:rPr>
          <w:rFonts w:ascii="Times New Roman" w:hAnsi="Times New Roman" w:cs="Times New Roman"/>
          <w:sz w:val="24"/>
          <w:szCs w:val="24"/>
        </w:rPr>
        <w:t>,</w:t>
      </w:r>
      <w:r w:rsidRPr="0081501A">
        <w:rPr>
          <w:rFonts w:ascii="Times New Roman" w:hAnsi="Times New Roman" w:cs="Times New Roman"/>
          <w:sz w:val="24"/>
          <w:szCs w:val="24"/>
        </w:rPr>
        <w:t xml:space="preserve"> the </w:t>
      </w:r>
      <w:r w:rsidR="004416FA">
        <w:rPr>
          <w:rFonts w:ascii="Times New Roman" w:hAnsi="Times New Roman" w:cs="Times New Roman"/>
          <w:sz w:val="24"/>
          <w:szCs w:val="24"/>
        </w:rPr>
        <w:t xml:space="preserve">Mines and Mineral’s </w:t>
      </w:r>
      <w:r w:rsidRPr="0081501A">
        <w:rPr>
          <w:rFonts w:ascii="Times New Roman" w:hAnsi="Times New Roman" w:cs="Times New Roman"/>
          <w:sz w:val="24"/>
          <w:szCs w:val="24"/>
        </w:rPr>
        <w:t xml:space="preserve">Act </w:t>
      </w:r>
      <w:r w:rsidR="006A7F2E" w:rsidRPr="0081501A">
        <w:rPr>
          <w:rFonts w:ascii="Times New Roman" w:hAnsi="Times New Roman" w:cs="Times New Roman"/>
          <w:sz w:val="24"/>
          <w:szCs w:val="24"/>
        </w:rPr>
        <w:t>makes no mention of the post of a Mining Director</w:t>
      </w:r>
      <w:r w:rsidR="004416FA">
        <w:rPr>
          <w:rFonts w:ascii="Times New Roman" w:hAnsi="Times New Roman" w:cs="Times New Roman"/>
          <w:sz w:val="24"/>
          <w:szCs w:val="24"/>
        </w:rPr>
        <w:t>. A</w:t>
      </w:r>
      <w:r w:rsidR="006A7F2E" w:rsidRPr="0081501A">
        <w:rPr>
          <w:rFonts w:ascii="Times New Roman" w:hAnsi="Times New Roman" w:cs="Times New Roman"/>
          <w:sz w:val="24"/>
          <w:szCs w:val="24"/>
        </w:rPr>
        <w:t xml:space="preserve">ccording to the submissions made at the hearing by counsel for the </w:t>
      </w:r>
      <w:r w:rsidR="00400CBE">
        <w:rPr>
          <w:rFonts w:ascii="Times New Roman" w:hAnsi="Times New Roman" w:cs="Times New Roman"/>
          <w:sz w:val="24"/>
          <w:szCs w:val="24"/>
        </w:rPr>
        <w:t xml:space="preserve">first </w:t>
      </w:r>
      <w:r w:rsidR="006A7F2E" w:rsidRPr="0081501A">
        <w:rPr>
          <w:rFonts w:ascii="Times New Roman" w:hAnsi="Times New Roman" w:cs="Times New Roman"/>
          <w:sz w:val="24"/>
          <w:szCs w:val="24"/>
        </w:rPr>
        <w:t xml:space="preserve">respondent this is a post which was </w:t>
      </w:r>
      <w:r w:rsidR="006A7F2E" w:rsidRPr="0081501A">
        <w:rPr>
          <w:rFonts w:ascii="Times New Roman" w:hAnsi="Times New Roman" w:cs="Times New Roman"/>
          <w:sz w:val="24"/>
          <w:szCs w:val="24"/>
        </w:rPr>
        <w:lastRenderedPageBreak/>
        <w:t xml:space="preserve">created recently within the Ministry after the post of the </w:t>
      </w:r>
      <w:r w:rsidR="00C1688D" w:rsidRPr="0081501A">
        <w:rPr>
          <w:rFonts w:ascii="Times New Roman" w:hAnsi="Times New Roman" w:cs="Times New Roman"/>
          <w:sz w:val="24"/>
          <w:szCs w:val="24"/>
        </w:rPr>
        <w:t>Mining</w:t>
      </w:r>
      <w:r w:rsidR="006A7F2E" w:rsidRPr="0081501A">
        <w:rPr>
          <w:rFonts w:ascii="Times New Roman" w:hAnsi="Times New Roman" w:cs="Times New Roman"/>
          <w:sz w:val="24"/>
          <w:szCs w:val="24"/>
        </w:rPr>
        <w:t xml:space="preserve"> Commissioner had been abolished</w:t>
      </w:r>
      <w:r w:rsidR="00263600">
        <w:rPr>
          <w:rFonts w:ascii="Times New Roman" w:hAnsi="Times New Roman" w:cs="Times New Roman"/>
          <w:sz w:val="24"/>
          <w:szCs w:val="24"/>
        </w:rPr>
        <w:t>,</w:t>
      </w:r>
      <w:r w:rsidR="00C12534">
        <w:rPr>
          <w:rFonts w:ascii="Times New Roman" w:hAnsi="Times New Roman" w:cs="Times New Roman"/>
          <w:sz w:val="24"/>
          <w:szCs w:val="24"/>
        </w:rPr>
        <w:t xml:space="preserve"> suffice to say no amendments have been made in the Act to th</w:t>
      </w:r>
      <w:r w:rsidR="00A41B90">
        <w:rPr>
          <w:rFonts w:ascii="Times New Roman" w:hAnsi="Times New Roman" w:cs="Times New Roman"/>
          <w:sz w:val="24"/>
          <w:szCs w:val="24"/>
        </w:rPr>
        <w:t>is</w:t>
      </w:r>
      <w:r w:rsidR="00C12534">
        <w:rPr>
          <w:rFonts w:ascii="Times New Roman" w:hAnsi="Times New Roman" w:cs="Times New Roman"/>
          <w:sz w:val="24"/>
          <w:szCs w:val="24"/>
        </w:rPr>
        <w:t xml:space="preserve"> effect.</w:t>
      </w:r>
      <w:r w:rsidR="006A7F2E" w:rsidRPr="0081501A">
        <w:rPr>
          <w:rFonts w:ascii="Times New Roman" w:hAnsi="Times New Roman" w:cs="Times New Roman"/>
          <w:sz w:val="24"/>
          <w:szCs w:val="24"/>
        </w:rPr>
        <w:t xml:space="preserve"> It was submitted that as a result the person who is presently vested with </w:t>
      </w:r>
      <w:r w:rsidR="00A41B90">
        <w:rPr>
          <w:rFonts w:ascii="Times New Roman" w:hAnsi="Times New Roman" w:cs="Times New Roman"/>
          <w:sz w:val="24"/>
          <w:szCs w:val="24"/>
        </w:rPr>
        <w:t xml:space="preserve">the powers of </w:t>
      </w:r>
      <w:r w:rsidR="006A7F2E" w:rsidRPr="0081501A">
        <w:rPr>
          <w:rFonts w:ascii="Times New Roman" w:hAnsi="Times New Roman" w:cs="Times New Roman"/>
          <w:sz w:val="24"/>
          <w:szCs w:val="24"/>
        </w:rPr>
        <w:t xml:space="preserve">issuing certificates of registration is the Permanent Secretary. </w:t>
      </w:r>
      <w:r w:rsidR="00F65E1D" w:rsidRPr="0081501A">
        <w:rPr>
          <w:rFonts w:ascii="Times New Roman" w:hAnsi="Times New Roman" w:cs="Times New Roman"/>
          <w:sz w:val="24"/>
          <w:szCs w:val="24"/>
        </w:rPr>
        <w:t>The</w:t>
      </w:r>
      <w:r w:rsidR="006A7F2E" w:rsidRPr="0081501A">
        <w:rPr>
          <w:rFonts w:ascii="Times New Roman" w:hAnsi="Times New Roman" w:cs="Times New Roman"/>
          <w:sz w:val="24"/>
          <w:szCs w:val="24"/>
        </w:rPr>
        <w:t xml:space="preserve"> </w:t>
      </w:r>
      <w:r w:rsidR="006167FB">
        <w:rPr>
          <w:rFonts w:ascii="Times New Roman" w:hAnsi="Times New Roman" w:cs="Times New Roman"/>
          <w:sz w:val="24"/>
          <w:szCs w:val="24"/>
        </w:rPr>
        <w:t xml:space="preserve">first </w:t>
      </w:r>
      <w:r w:rsidR="006A7F2E" w:rsidRPr="0081501A">
        <w:rPr>
          <w:rFonts w:ascii="Times New Roman" w:hAnsi="Times New Roman" w:cs="Times New Roman"/>
          <w:sz w:val="24"/>
          <w:szCs w:val="24"/>
        </w:rPr>
        <w:t>respondent only issues certi</w:t>
      </w:r>
      <w:r w:rsidR="00F65E1D" w:rsidRPr="0081501A">
        <w:rPr>
          <w:rFonts w:ascii="Times New Roman" w:hAnsi="Times New Roman" w:cs="Times New Roman"/>
          <w:sz w:val="24"/>
          <w:szCs w:val="24"/>
        </w:rPr>
        <w:t>ficates of registration if he is delegated</w:t>
      </w:r>
      <w:r w:rsidR="006A7F2E" w:rsidRPr="0081501A">
        <w:rPr>
          <w:rFonts w:ascii="Times New Roman" w:hAnsi="Times New Roman" w:cs="Times New Roman"/>
          <w:sz w:val="24"/>
          <w:szCs w:val="24"/>
        </w:rPr>
        <w:t xml:space="preserve"> authority to do so by the Permanent Secretary. It was said that in the present case he was not given any authority to issue </w:t>
      </w:r>
      <w:r w:rsidR="00F65E1D" w:rsidRPr="0081501A">
        <w:rPr>
          <w:rFonts w:ascii="Times New Roman" w:hAnsi="Times New Roman" w:cs="Times New Roman"/>
          <w:sz w:val="24"/>
          <w:szCs w:val="24"/>
        </w:rPr>
        <w:t xml:space="preserve">the certificate of registration hence none was issued. </w:t>
      </w:r>
    </w:p>
    <w:p w:rsidR="005C3C4F" w:rsidRPr="0081501A" w:rsidRDefault="009C1439" w:rsidP="003957AF">
      <w:pPr>
        <w:pStyle w:val="NoSpacing"/>
        <w:spacing w:line="360" w:lineRule="auto"/>
        <w:ind w:firstLine="720"/>
        <w:jc w:val="both"/>
        <w:rPr>
          <w:rFonts w:ascii="Times New Roman" w:hAnsi="Times New Roman" w:cs="Times New Roman"/>
          <w:sz w:val="24"/>
          <w:szCs w:val="24"/>
        </w:rPr>
      </w:pPr>
      <w:r w:rsidRPr="0081501A">
        <w:rPr>
          <w:rFonts w:ascii="Times New Roman" w:hAnsi="Times New Roman" w:cs="Times New Roman"/>
          <w:sz w:val="24"/>
          <w:szCs w:val="24"/>
        </w:rPr>
        <w:t xml:space="preserve"> </w:t>
      </w:r>
      <w:r w:rsidR="0019644B" w:rsidRPr="0081501A">
        <w:rPr>
          <w:rFonts w:ascii="Times New Roman" w:hAnsi="Times New Roman" w:cs="Times New Roman"/>
          <w:sz w:val="24"/>
          <w:szCs w:val="24"/>
        </w:rPr>
        <w:t>From the submissions made by both parties it is common cause that no appeal lies with the Minister of Mines.</w:t>
      </w:r>
      <w:r w:rsidR="00415A28" w:rsidRPr="0081501A">
        <w:rPr>
          <w:rFonts w:ascii="Times New Roman" w:hAnsi="Times New Roman" w:cs="Times New Roman"/>
          <w:sz w:val="24"/>
          <w:szCs w:val="24"/>
        </w:rPr>
        <w:t xml:space="preserve"> Both parties said that in terms of s 361 of the Mines and Minerals Act an appeal lies with the Supreme Court. However, the correct positon is that in terms of that section an appeal lies with the High Court. It is therefore correct that the purported appeal by </w:t>
      </w:r>
      <w:proofErr w:type="spellStart"/>
      <w:r w:rsidR="00415A28" w:rsidRPr="0081501A">
        <w:rPr>
          <w:rFonts w:ascii="Times New Roman" w:hAnsi="Times New Roman" w:cs="Times New Roman"/>
          <w:sz w:val="24"/>
          <w:szCs w:val="24"/>
        </w:rPr>
        <w:t>Chando</w:t>
      </w:r>
      <w:proofErr w:type="spellEnd"/>
      <w:r w:rsidR="00415A28" w:rsidRPr="0081501A">
        <w:rPr>
          <w:rFonts w:ascii="Times New Roman" w:hAnsi="Times New Roman" w:cs="Times New Roman"/>
          <w:sz w:val="24"/>
          <w:szCs w:val="24"/>
        </w:rPr>
        <w:t xml:space="preserve"> </w:t>
      </w:r>
      <w:proofErr w:type="spellStart"/>
      <w:r w:rsidR="00415A28" w:rsidRPr="0081501A">
        <w:rPr>
          <w:rFonts w:ascii="Times New Roman" w:hAnsi="Times New Roman" w:cs="Times New Roman"/>
          <w:sz w:val="24"/>
          <w:szCs w:val="24"/>
        </w:rPr>
        <w:t>Kupisa</w:t>
      </w:r>
      <w:proofErr w:type="spellEnd"/>
      <w:r w:rsidR="00415A28" w:rsidRPr="0081501A">
        <w:rPr>
          <w:rFonts w:ascii="Times New Roman" w:hAnsi="Times New Roman" w:cs="Times New Roman"/>
          <w:sz w:val="24"/>
          <w:szCs w:val="24"/>
        </w:rPr>
        <w:t xml:space="preserve"> is a nullity at law.</w:t>
      </w:r>
      <w:r w:rsidR="0019644B" w:rsidRPr="0081501A">
        <w:rPr>
          <w:rFonts w:ascii="Times New Roman" w:hAnsi="Times New Roman" w:cs="Times New Roman"/>
          <w:sz w:val="24"/>
          <w:szCs w:val="24"/>
        </w:rPr>
        <w:t xml:space="preserve"> </w:t>
      </w:r>
      <w:r w:rsidR="00B86069" w:rsidRPr="0081501A">
        <w:rPr>
          <w:rFonts w:ascii="Times New Roman" w:hAnsi="Times New Roman" w:cs="Times New Roman"/>
          <w:sz w:val="24"/>
          <w:szCs w:val="24"/>
        </w:rPr>
        <w:t>Consequently, the order to suspend all operations pending appeal is of no force. Besides</w:t>
      </w:r>
      <w:r w:rsidR="00C12534">
        <w:rPr>
          <w:rFonts w:ascii="Times New Roman" w:hAnsi="Times New Roman" w:cs="Times New Roman"/>
          <w:sz w:val="24"/>
          <w:szCs w:val="24"/>
        </w:rPr>
        <w:t>,</w:t>
      </w:r>
      <w:r w:rsidR="00B86069" w:rsidRPr="0081501A">
        <w:rPr>
          <w:rFonts w:ascii="Times New Roman" w:hAnsi="Times New Roman" w:cs="Times New Roman"/>
          <w:sz w:val="24"/>
          <w:szCs w:val="24"/>
        </w:rPr>
        <w:t xml:space="preserve"> the Act does not even say that in the event of an appeal being lodged </w:t>
      </w:r>
      <w:r w:rsidR="00A41B90">
        <w:rPr>
          <w:rFonts w:ascii="Times New Roman" w:hAnsi="Times New Roman" w:cs="Times New Roman"/>
          <w:sz w:val="24"/>
          <w:szCs w:val="24"/>
        </w:rPr>
        <w:t>mining operations are</w:t>
      </w:r>
      <w:r w:rsidR="00B86069" w:rsidRPr="0081501A">
        <w:rPr>
          <w:rFonts w:ascii="Times New Roman" w:hAnsi="Times New Roman" w:cs="Times New Roman"/>
          <w:sz w:val="24"/>
          <w:szCs w:val="24"/>
        </w:rPr>
        <w:t xml:space="preserve"> suspended. </w:t>
      </w:r>
    </w:p>
    <w:p w:rsidR="00850B43" w:rsidRPr="0081501A" w:rsidRDefault="005C3C4F" w:rsidP="00C72295">
      <w:pPr>
        <w:pStyle w:val="NoSpacing"/>
        <w:spacing w:line="360" w:lineRule="auto"/>
        <w:ind w:firstLine="720"/>
        <w:jc w:val="both"/>
        <w:rPr>
          <w:rFonts w:ascii="Times New Roman" w:hAnsi="Times New Roman" w:cs="Times New Roman"/>
          <w:sz w:val="24"/>
          <w:szCs w:val="24"/>
        </w:rPr>
      </w:pPr>
      <w:r w:rsidRPr="0081501A">
        <w:rPr>
          <w:rFonts w:ascii="Times New Roman" w:hAnsi="Times New Roman" w:cs="Times New Roman"/>
          <w:sz w:val="24"/>
          <w:szCs w:val="24"/>
        </w:rPr>
        <w:t>The applicants</w:t>
      </w:r>
      <w:r w:rsidR="00E43F53" w:rsidRPr="0081501A">
        <w:rPr>
          <w:rFonts w:ascii="Times New Roman" w:hAnsi="Times New Roman" w:cs="Times New Roman"/>
          <w:sz w:val="24"/>
          <w:szCs w:val="24"/>
        </w:rPr>
        <w:t>’</w:t>
      </w:r>
      <w:r w:rsidRPr="0081501A">
        <w:rPr>
          <w:rFonts w:ascii="Times New Roman" w:hAnsi="Times New Roman" w:cs="Times New Roman"/>
          <w:sz w:val="24"/>
          <w:szCs w:val="24"/>
        </w:rPr>
        <w:t xml:space="preserve"> prayer is that pending the return date the respondents be interdicted from interfering</w:t>
      </w:r>
      <w:r w:rsidR="00C12534">
        <w:rPr>
          <w:rFonts w:ascii="Times New Roman" w:hAnsi="Times New Roman" w:cs="Times New Roman"/>
          <w:sz w:val="24"/>
          <w:szCs w:val="24"/>
        </w:rPr>
        <w:t xml:space="preserve"> with</w:t>
      </w:r>
      <w:r w:rsidRPr="0081501A">
        <w:rPr>
          <w:rFonts w:ascii="Times New Roman" w:hAnsi="Times New Roman" w:cs="Times New Roman"/>
          <w:sz w:val="24"/>
          <w:szCs w:val="24"/>
        </w:rPr>
        <w:t xml:space="preserve"> or suspending their mining activities at </w:t>
      </w:r>
      <w:proofErr w:type="spellStart"/>
      <w:r w:rsidRPr="0081501A">
        <w:rPr>
          <w:rFonts w:ascii="Times New Roman" w:hAnsi="Times New Roman" w:cs="Times New Roman"/>
          <w:sz w:val="24"/>
          <w:szCs w:val="24"/>
        </w:rPr>
        <w:t>Pitlochry</w:t>
      </w:r>
      <w:proofErr w:type="spellEnd"/>
      <w:r w:rsidRPr="0081501A">
        <w:rPr>
          <w:rFonts w:ascii="Times New Roman" w:hAnsi="Times New Roman" w:cs="Times New Roman"/>
          <w:sz w:val="24"/>
          <w:szCs w:val="24"/>
        </w:rPr>
        <w:t xml:space="preserve"> Estates.</w:t>
      </w:r>
      <w:r w:rsidR="00AF2B93" w:rsidRPr="0081501A">
        <w:rPr>
          <w:rFonts w:ascii="Times New Roman" w:hAnsi="Times New Roman" w:cs="Times New Roman"/>
          <w:sz w:val="24"/>
          <w:szCs w:val="24"/>
        </w:rPr>
        <w:t xml:space="preserve"> </w:t>
      </w:r>
      <w:r w:rsidR="00A17B5A" w:rsidRPr="0081501A">
        <w:rPr>
          <w:rFonts w:ascii="Times New Roman" w:hAnsi="Times New Roman" w:cs="Times New Roman"/>
          <w:sz w:val="24"/>
          <w:szCs w:val="24"/>
        </w:rPr>
        <w:t>However, as already explained above</w:t>
      </w:r>
      <w:r w:rsidR="00BA523D" w:rsidRPr="0081501A">
        <w:rPr>
          <w:rFonts w:ascii="Times New Roman" w:hAnsi="Times New Roman" w:cs="Times New Roman"/>
          <w:sz w:val="24"/>
          <w:szCs w:val="24"/>
        </w:rPr>
        <w:t xml:space="preserve"> other than the prospectin</w:t>
      </w:r>
      <w:r w:rsidR="00871D7F" w:rsidRPr="0081501A">
        <w:rPr>
          <w:rFonts w:ascii="Times New Roman" w:hAnsi="Times New Roman" w:cs="Times New Roman"/>
          <w:sz w:val="24"/>
          <w:szCs w:val="24"/>
        </w:rPr>
        <w:t>g licence</w:t>
      </w:r>
      <w:r w:rsidR="00E4253D" w:rsidRPr="0081501A">
        <w:rPr>
          <w:rFonts w:ascii="Times New Roman" w:hAnsi="Times New Roman" w:cs="Times New Roman"/>
          <w:sz w:val="24"/>
          <w:szCs w:val="24"/>
        </w:rPr>
        <w:t>,</w:t>
      </w:r>
      <w:r w:rsidR="00871D7F" w:rsidRPr="0081501A">
        <w:rPr>
          <w:rFonts w:ascii="Times New Roman" w:hAnsi="Times New Roman" w:cs="Times New Roman"/>
          <w:sz w:val="24"/>
          <w:szCs w:val="24"/>
        </w:rPr>
        <w:t xml:space="preserve"> the </w:t>
      </w:r>
      <w:r w:rsidR="00127F8F" w:rsidRPr="0081501A">
        <w:rPr>
          <w:rFonts w:ascii="Times New Roman" w:hAnsi="Times New Roman" w:cs="Times New Roman"/>
          <w:sz w:val="24"/>
          <w:szCs w:val="24"/>
        </w:rPr>
        <w:t>applicants have</w:t>
      </w:r>
      <w:r w:rsidR="00871D7F" w:rsidRPr="0081501A">
        <w:rPr>
          <w:rFonts w:ascii="Times New Roman" w:hAnsi="Times New Roman" w:cs="Times New Roman"/>
          <w:sz w:val="24"/>
          <w:szCs w:val="24"/>
        </w:rPr>
        <w:t xml:space="preserve"> no</w:t>
      </w:r>
      <w:r w:rsidR="00BA523D" w:rsidRPr="0081501A">
        <w:rPr>
          <w:rFonts w:ascii="Times New Roman" w:hAnsi="Times New Roman" w:cs="Times New Roman"/>
          <w:sz w:val="24"/>
          <w:szCs w:val="24"/>
        </w:rPr>
        <w:t xml:space="preserve"> certificate of r</w:t>
      </w:r>
      <w:r w:rsidR="00871D7F" w:rsidRPr="0081501A">
        <w:rPr>
          <w:rFonts w:ascii="Times New Roman" w:hAnsi="Times New Roman" w:cs="Times New Roman"/>
          <w:sz w:val="24"/>
          <w:szCs w:val="24"/>
        </w:rPr>
        <w:t>egistration</w:t>
      </w:r>
      <w:r w:rsidR="00127F8F" w:rsidRPr="0081501A">
        <w:rPr>
          <w:rFonts w:ascii="Times New Roman" w:hAnsi="Times New Roman" w:cs="Times New Roman"/>
          <w:sz w:val="24"/>
          <w:szCs w:val="24"/>
        </w:rPr>
        <w:t xml:space="preserve"> which confers them with mining rights</w:t>
      </w:r>
      <w:r w:rsidR="00871D7F" w:rsidRPr="0081501A">
        <w:rPr>
          <w:rFonts w:ascii="Times New Roman" w:hAnsi="Times New Roman" w:cs="Times New Roman"/>
          <w:sz w:val="24"/>
          <w:szCs w:val="24"/>
        </w:rPr>
        <w:t>.</w:t>
      </w:r>
      <w:r w:rsidR="00BA523D" w:rsidRPr="0081501A">
        <w:rPr>
          <w:rFonts w:ascii="Times New Roman" w:hAnsi="Times New Roman" w:cs="Times New Roman"/>
          <w:sz w:val="24"/>
          <w:szCs w:val="24"/>
        </w:rPr>
        <w:t xml:space="preserve">  </w:t>
      </w:r>
      <w:proofErr w:type="gramStart"/>
      <w:r w:rsidR="00E4253D" w:rsidRPr="0081501A">
        <w:rPr>
          <w:rFonts w:ascii="Times New Roman" w:hAnsi="Times New Roman" w:cs="Times New Roman"/>
          <w:sz w:val="24"/>
          <w:szCs w:val="24"/>
        </w:rPr>
        <w:t>S</w:t>
      </w:r>
      <w:r w:rsidR="003957AF">
        <w:rPr>
          <w:rFonts w:ascii="Times New Roman" w:hAnsi="Times New Roman" w:cs="Times New Roman"/>
          <w:sz w:val="24"/>
          <w:szCs w:val="24"/>
        </w:rPr>
        <w:t>ection</w:t>
      </w:r>
      <w:r w:rsidR="00BA523D" w:rsidRPr="0081501A">
        <w:rPr>
          <w:rFonts w:ascii="Times New Roman" w:hAnsi="Times New Roman" w:cs="Times New Roman"/>
          <w:sz w:val="24"/>
          <w:szCs w:val="24"/>
        </w:rPr>
        <w:t xml:space="preserve"> 27</w:t>
      </w:r>
      <w:r w:rsidR="00E4253D" w:rsidRPr="0081501A">
        <w:rPr>
          <w:rFonts w:ascii="Times New Roman" w:hAnsi="Times New Roman" w:cs="Times New Roman"/>
          <w:sz w:val="24"/>
          <w:szCs w:val="24"/>
        </w:rPr>
        <w:t xml:space="preserve"> (2) </w:t>
      </w:r>
      <w:r w:rsidR="00BA523D" w:rsidRPr="0081501A">
        <w:rPr>
          <w:rFonts w:ascii="Times New Roman" w:hAnsi="Times New Roman" w:cs="Times New Roman"/>
          <w:sz w:val="24"/>
          <w:szCs w:val="24"/>
        </w:rPr>
        <w:t>makes it clear that a prospecting licence does not confer mining rights.</w:t>
      </w:r>
      <w:proofErr w:type="gramEnd"/>
    </w:p>
    <w:p w:rsidR="005373BD" w:rsidRDefault="00F6275A" w:rsidP="00C72295">
      <w:pPr>
        <w:pStyle w:val="NoSpacing"/>
        <w:spacing w:line="360" w:lineRule="auto"/>
        <w:ind w:firstLine="720"/>
        <w:jc w:val="both"/>
        <w:rPr>
          <w:rFonts w:ascii="Times New Roman" w:hAnsi="Times New Roman" w:cs="Times New Roman"/>
          <w:sz w:val="24"/>
          <w:szCs w:val="24"/>
        </w:rPr>
      </w:pPr>
      <w:r w:rsidRPr="0081501A">
        <w:rPr>
          <w:rFonts w:ascii="Times New Roman" w:hAnsi="Times New Roman" w:cs="Times New Roman"/>
          <w:sz w:val="24"/>
          <w:szCs w:val="24"/>
        </w:rPr>
        <w:t xml:space="preserve">There is no way the applicants can seek to rely on the letter that was written by the </w:t>
      </w:r>
      <w:r w:rsidR="00C34C12">
        <w:rPr>
          <w:rFonts w:ascii="Times New Roman" w:hAnsi="Times New Roman" w:cs="Times New Roman"/>
          <w:sz w:val="24"/>
          <w:szCs w:val="24"/>
        </w:rPr>
        <w:t xml:space="preserve">first </w:t>
      </w:r>
      <w:r w:rsidRPr="0081501A">
        <w:rPr>
          <w:rFonts w:ascii="Times New Roman" w:hAnsi="Times New Roman" w:cs="Times New Roman"/>
          <w:sz w:val="24"/>
          <w:szCs w:val="24"/>
        </w:rPr>
        <w:t>respondent on 3 December 2014 because an ordinary letter cannot</w:t>
      </w:r>
      <w:r w:rsidR="00202307">
        <w:rPr>
          <w:rFonts w:ascii="Times New Roman" w:hAnsi="Times New Roman" w:cs="Times New Roman"/>
          <w:sz w:val="24"/>
          <w:szCs w:val="24"/>
        </w:rPr>
        <w:t xml:space="preserve"> confer mining rights and</w:t>
      </w:r>
      <w:r w:rsidRPr="0081501A">
        <w:rPr>
          <w:rFonts w:ascii="Times New Roman" w:hAnsi="Times New Roman" w:cs="Times New Roman"/>
          <w:sz w:val="24"/>
          <w:szCs w:val="24"/>
        </w:rPr>
        <w:t xml:space="preserve"> replace a certificate of registration. That letter never said the applicants now had </w:t>
      </w:r>
      <w:r w:rsidR="000B004F" w:rsidRPr="0081501A">
        <w:rPr>
          <w:rFonts w:ascii="Times New Roman" w:hAnsi="Times New Roman" w:cs="Times New Roman"/>
          <w:sz w:val="24"/>
          <w:szCs w:val="24"/>
        </w:rPr>
        <w:t>mining right</w:t>
      </w:r>
      <w:r w:rsidR="00A812D9" w:rsidRPr="0081501A">
        <w:rPr>
          <w:rFonts w:ascii="Times New Roman" w:hAnsi="Times New Roman" w:cs="Times New Roman"/>
          <w:sz w:val="24"/>
          <w:szCs w:val="24"/>
        </w:rPr>
        <w:t>s</w:t>
      </w:r>
      <w:r w:rsidRPr="0081501A">
        <w:rPr>
          <w:rFonts w:ascii="Times New Roman" w:hAnsi="Times New Roman" w:cs="Times New Roman"/>
          <w:sz w:val="24"/>
          <w:szCs w:val="24"/>
        </w:rPr>
        <w:t>. However, it mentioned</w:t>
      </w:r>
      <w:r w:rsidR="000B004F" w:rsidRPr="0081501A">
        <w:rPr>
          <w:rFonts w:ascii="Times New Roman" w:hAnsi="Times New Roman" w:cs="Times New Roman"/>
          <w:sz w:val="24"/>
          <w:szCs w:val="24"/>
        </w:rPr>
        <w:t xml:space="preserve"> that </w:t>
      </w:r>
      <w:r w:rsidR="00C12534">
        <w:rPr>
          <w:rFonts w:ascii="Times New Roman" w:hAnsi="Times New Roman" w:cs="Times New Roman"/>
          <w:sz w:val="24"/>
          <w:szCs w:val="24"/>
        </w:rPr>
        <w:t>the applicants be issued with</w:t>
      </w:r>
      <w:r w:rsidR="000B004F" w:rsidRPr="0081501A">
        <w:rPr>
          <w:rFonts w:ascii="Times New Roman" w:hAnsi="Times New Roman" w:cs="Times New Roman"/>
          <w:sz w:val="24"/>
          <w:szCs w:val="24"/>
        </w:rPr>
        <w:t xml:space="preserve"> a certificate of registration. </w:t>
      </w:r>
      <w:r w:rsidRPr="0081501A">
        <w:rPr>
          <w:rFonts w:ascii="Times New Roman" w:hAnsi="Times New Roman" w:cs="Times New Roman"/>
          <w:sz w:val="24"/>
          <w:szCs w:val="24"/>
        </w:rPr>
        <w:t>So the applicants</w:t>
      </w:r>
      <w:r w:rsidR="000B004F" w:rsidRPr="0081501A">
        <w:rPr>
          <w:rFonts w:ascii="Times New Roman" w:hAnsi="Times New Roman" w:cs="Times New Roman"/>
          <w:sz w:val="24"/>
          <w:szCs w:val="24"/>
        </w:rPr>
        <w:t xml:space="preserve"> should have insisted on </w:t>
      </w:r>
      <w:r w:rsidR="005373BD" w:rsidRPr="0081501A">
        <w:rPr>
          <w:rFonts w:ascii="Times New Roman" w:hAnsi="Times New Roman" w:cs="Times New Roman"/>
          <w:sz w:val="24"/>
          <w:szCs w:val="24"/>
        </w:rPr>
        <w:t xml:space="preserve">the issuance of that certificate before </w:t>
      </w:r>
      <w:r w:rsidR="0086307E" w:rsidRPr="0081501A">
        <w:rPr>
          <w:rFonts w:ascii="Times New Roman" w:hAnsi="Times New Roman" w:cs="Times New Roman"/>
          <w:sz w:val="24"/>
          <w:szCs w:val="24"/>
        </w:rPr>
        <w:t>they commenced</w:t>
      </w:r>
      <w:r w:rsidR="005373BD" w:rsidRPr="0081501A">
        <w:rPr>
          <w:rFonts w:ascii="Times New Roman" w:hAnsi="Times New Roman" w:cs="Times New Roman"/>
          <w:sz w:val="24"/>
          <w:szCs w:val="24"/>
        </w:rPr>
        <w:t xml:space="preserve"> mining. These are people who had obtained a prospecting licence before and had now applied for a certificate of registration. So they knew that it was a requirement</w:t>
      </w:r>
      <w:r w:rsidR="00A812D9" w:rsidRPr="0081501A">
        <w:rPr>
          <w:rFonts w:ascii="Times New Roman" w:hAnsi="Times New Roman" w:cs="Times New Roman"/>
          <w:sz w:val="24"/>
          <w:szCs w:val="24"/>
        </w:rPr>
        <w:t xml:space="preserve"> of the law to have a certificate of registration</w:t>
      </w:r>
      <w:r w:rsidR="005373BD" w:rsidRPr="0081501A">
        <w:rPr>
          <w:rFonts w:ascii="Times New Roman" w:hAnsi="Times New Roman" w:cs="Times New Roman"/>
          <w:sz w:val="24"/>
          <w:szCs w:val="24"/>
        </w:rPr>
        <w:t xml:space="preserve"> before </w:t>
      </w:r>
      <w:r w:rsidR="00897778">
        <w:rPr>
          <w:rFonts w:ascii="Times New Roman" w:hAnsi="Times New Roman" w:cs="Times New Roman"/>
          <w:sz w:val="24"/>
          <w:szCs w:val="24"/>
        </w:rPr>
        <w:t>they</w:t>
      </w:r>
      <w:r w:rsidR="005373BD" w:rsidRPr="0081501A">
        <w:rPr>
          <w:rFonts w:ascii="Times New Roman" w:hAnsi="Times New Roman" w:cs="Times New Roman"/>
          <w:sz w:val="24"/>
          <w:szCs w:val="24"/>
        </w:rPr>
        <w:t xml:space="preserve"> could start mining activities. That they went on to commence preparatory work in anticipation of the issuance of the certificate of registration is a personal risk they took and cannot blame anyone other than themselves. </w:t>
      </w:r>
      <w:r w:rsidR="00A812D9" w:rsidRPr="0081501A">
        <w:rPr>
          <w:rFonts w:ascii="Times New Roman" w:hAnsi="Times New Roman" w:cs="Times New Roman"/>
          <w:sz w:val="24"/>
          <w:szCs w:val="24"/>
        </w:rPr>
        <w:t xml:space="preserve">It is not for me to say who </w:t>
      </w:r>
      <w:r w:rsidR="00657EC5" w:rsidRPr="0081501A">
        <w:rPr>
          <w:rFonts w:ascii="Times New Roman" w:hAnsi="Times New Roman" w:cs="Times New Roman"/>
          <w:sz w:val="24"/>
          <w:szCs w:val="24"/>
        </w:rPr>
        <w:t>was</w:t>
      </w:r>
      <w:r w:rsidR="00A812D9" w:rsidRPr="0081501A">
        <w:rPr>
          <w:rFonts w:ascii="Times New Roman" w:hAnsi="Times New Roman" w:cs="Times New Roman"/>
          <w:sz w:val="24"/>
          <w:szCs w:val="24"/>
        </w:rPr>
        <w:t xml:space="preserve"> supposed to issue the certificate of registration</w:t>
      </w:r>
      <w:r w:rsidR="00897778">
        <w:rPr>
          <w:rFonts w:ascii="Times New Roman" w:hAnsi="Times New Roman" w:cs="Times New Roman"/>
          <w:sz w:val="24"/>
          <w:szCs w:val="24"/>
        </w:rPr>
        <w:t xml:space="preserve"> under the circumstances</w:t>
      </w:r>
      <w:r w:rsidR="00657EC5" w:rsidRPr="0081501A">
        <w:rPr>
          <w:rFonts w:ascii="Times New Roman" w:hAnsi="Times New Roman" w:cs="Times New Roman"/>
          <w:sz w:val="24"/>
          <w:szCs w:val="24"/>
        </w:rPr>
        <w:t>, but e</w:t>
      </w:r>
      <w:r w:rsidR="005373BD" w:rsidRPr="0081501A">
        <w:rPr>
          <w:rFonts w:ascii="Times New Roman" w:hAnsi="Times New Roman" w:cs="Times New Roman"/>
          <w:sz w:val="24"/>
          <w:szCs w:val="24"/>
        </w:rPr>
        <w:t xml:space="preserve">ven if it was the </w:t>
      </w:r>
      <w:r w:rsidR="003E7640">
        <w:rPr>
          <w:rFonts w:ascii="Times New Roman" w:hAnsi="Times New Roman" w:cs="Times New Roman"/>
          <w:sz w:val="24"/>
          <w:szCs w:val="24"/>
        </w:rPr>
        <w:t>first</w:t>
      </w:r>
      <w:r w:rsidR="00657EC5" w:rsidRPr="0081501A">
        <w:rPr>
          <w:rFonts w:ascii="Times New Roman" w:hAnsi="Times New Roman" w:cs="Times New Roman"/>
          <w:sz w:val="24"/>
          <w:szCs w:val="24"/>
        </w:rPr>
        <w:t xml:space="preserve"> respondent who had that duty</w:t>
      </w:r>
      <w:r w:rsidR="0086307E" w:rsidRPr="0081501A">
        <w:rPr>
          <w:rFonts w:ascii="Times New Roman" w:hAnsi="Times New Roman" w:cs="Times New Roman"/>
          <w:sz w:val="24"/>
          <w:szCs w:val="24"/>
        </w:rPr>
        <w:t xml:space="preserve"> since he is the one who had considered the applications and had made a determination</w:t>
      </w:r>
      <w:r w:rsidR="00657EC5" w:rsidRPr="0081501A">
        <w:rPr>
          <w:rFonts w:ascii="Times New Roman" w:hAnsi="Times New Roman" w:cs="Times New Roman"/>
          <w:sz w:val="24"/>
          <w:szCs w:val="24"/>
        </w:rPr>
        <w:t xml:space="preserve">, </w:t>
      </w:r>
      <w:r w:rsidR="000F12CF" w:rsidRPr="0081501A">
        <w:rPr>
          <w:rFonts w:ascii="Times New Roman" w:hAnsi="Times New Roman" w:cs="Times New Roman"/>
          <w:sz w:val="24"/>
          <w:szCs w:val="24"/>
        </w:rPr>
        <w:t xml:space="preserve">the fact remains that he had not yet issued them with one. So they did not have </w:t>
      </w:r>
      <w:r w:rsidR="00202307">
        <w:rPr>
          <w:rFonts w:ascii="Times New Roman" w:hAnsi="Times New Roman" w:cs="Times New Roman"/>
          <w:sz w:val="24"/>
          <w:szCs w:val="24"/>
        </w:rPr>
        <w:t xml:space="preserve">any </w:t>
      </w:r>
      <w:r w:rsidR="000F12CF" w:rsidRPr="0081501A">
        <w:rPr>
          <w:rFonts w:ascii="Times New Roman" w:hAnsi="Times New Roman" w:cs="Times New Roman"/>
          <w:sz w:val="24"/>
          <w:szCs w:val="24"/>
        </w:rPr>
        <w:t>mini</w:t>
      </w:r>
      <w:r w:rsidR="0086307E" w:rsidRPr="0081501A">
        <w:rPr>
          <w:rFonts w:ascii="Times New Roman" w:hAnsi="Times New Roman" w:cs="Times New Roman"/>
          <w:sz w:val="24"/>
          <w:szCs w:val="24"/>
        </w:rPr>
        <w:t>ng rights as</w:t>
      </w:r>
      <w:r w:rsidR="00897778">
        <w:rPr>
          <w:rFonts w:ascii="Times New Roman" w:hAnsi="Times New Roman" w:cs="Times New Roman"/>
          <w:sz w:val="24"/>
          <w:szCs w:val="24"/>
        </w:rPr>
        <w:t xml:space="preserve"> yet. The least the </w:t>
      </w:r>
      <w:r w:rsidR="00897778">
        <w:rPr>
          <w:rFonts w:ascii="Times New Roman" w:hAnsi="Times New Roman" w:cs="Times New Roman"/>
          <w:sz w:val="24"/>
          <w:szCs w:val="24"/>
        </w:rPr>
        <w:lastRenderedPageBreak/>
        <w:t>applicants sh</w:t>
      </w:r>
      <w:r w:rsidR="000F12CF" w:rsidRPr="0081501A">
        <w:rPr>
          <w:rFonts w:ascii="Times New Roman" w:hAnsi="Times New Roman" w:cs="Times New Roman"/>
          <w:sz w:val="24"/>
          <w:szCs w:val="24"/>
        </w:rPr>
        <w:t>oul</w:t>
      </w:r>
      <w:r w:rsidR="0086307E" w:rsidRPr="0081501A">
        <w:rPr>
          <w:rFonts w:ascii="Times New Roman" w:hAnsi="Times New Roman" w:cs="Times New Roman"/>
          <w:sz w:val="24"/>
          <w:szCs w:val="24"/>
        </w:rPr>
        <w:t>d have done was to insist on being issued with a</w:t>
      </w:r>
      <w:r w:rsidR="000F12CF" w:rsidRPr="0081501A">
        <w:rPr>
          <w:rFonts w:ascii="Times New Roman" w:hAnsi="Times New Roman" w:cs="Times New Roman"/>
          <w:sz w:val="24"/>
          <w:szCs w:val="24"/>
        </w:rPr>
        <w:t xml:space="preserve"> certificate of registration</w:t>
      </w:r>
      <w:r w:rsidR="00657EC5" w:rsidRPr="0081501A">
        <w:rPr>
          <w:rFonts w:ascii="Times New Roman" w:hAnsi="Times New Roman" w:cs="Times New Roman"/>
          <w:sz w:val="24"/>
          <w:szCs w:val="24"/>
        </w:rPr>
        <w:t xml:space="preserve"> before they commenced any mining work</w:t>
      </w:r>
      <w:r w:rsidR="000F12CF" w:rsidRPr="0081501A">
        <w:rPr>
          <w:rFonts w:ascii="Times New Roman" w:hAnsi="Times New Roman" w:cs="Times New Roman"/>
          <w:sz w:val="24"/>
          <w:szCs w:val="24"/>
        </w:rPr>
        <w:t>.</w:t>
      </w:r>
    </w:p>
    <w:p w:rsidR="006A6BEF" w:rsidRDefault="006A6BEF" w:rsidP="00C72295">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w:t>
      </w:r>
      <w:r w:rsidR="00263600">
        <w:rPr>
          <w:rFonts w:ascii="Times New Roman" w:hAnsi="Times New Roman" w:cs="Times New Roman"/>
          <w:sz w:val="24"/>
          <w:szCs w:val="24"/>
        </w:rPr>
        <w:t>or</w:t>
      </w:r>
      <w:r>
        <w:rPr>
          <w:rFonts w:ascii="Times New Roman" w:hAnsi="Times New Roman" w:cs="Times New Roman"/>
          <w:sz w:val="24"/>
          <w:szCs w:val="24"/>
        </w:rPr>
        <w:t xml:space="preserve"> an interim interdict to be granted the applicants need to show that </w:t>
      </w:r>
    </w:p>
    <w:p w:rsidR="006A6BEF" w:rsidRDefault="006A6BEF" w:rsidP="006A6BEF">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They have a </w:t>
      </w:r>
      <w:r w:rsidRPr="006A6BEF">
        <w:rPr>
          <w:rFonts w:ascii="Times New Roman" w:hAnsi="Times New Roman" w:cs="Times New Roman"/>
          <w:i/>
          <w:sz w:val="24"/>
          <w:szCs w:val="24"/>
        </w:rPr>
        <w:t>prima facie</w:t>
      </w:r>
      <w:r>
        <w:rPr>
          <w:rFonts w:ascii="Times New Roman" w:hAnsi="Times New Roman" w:cs="Times New Roman"/>
          <w:sz w:val="24"/>
          <w:szCs w:val="24"/>
        </w:rPr>
        <w:t xml:space="preserve"> right</w:t>
      </w:r>
      <w:r w:rsidR="009D220B">
        <w:rPr>
          <w:rFonts w:ascii="Times New Roman" w:hAnsi="Times New Roman" w:cs="Times New Roman"/>
          <w:sz w:val="24"/>
          <w:szCs w:val="24"/>
        </w:rPr>
        <w:t>.</w:t>
      </w:r>
    </w:p>
    <w:p w:rsidR="006A6BEF" w:rsidRDefault="006A6BEF" w:rsidP="006A6BEF">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There is a wel</w:t>
      </w:r>
      <w:r w:rsidR="009D220B">
        <w:rPr>
          <w:rFonts w:ascii="Times New Roman" w:hAnsi="Times New Roman" w:cs="Times New Roman"/>
          <w:sz w:val="24"/>
          <w:szCs w:val="24"/>
        </w:rPr>
        <w:t>l-</w:t>
      </w:r>
      <w:r>
        <w:rPr>
          <w:rFonts w:ascii="Times New Roman" w:hAnsi="Times New Roman" w:cs="Times New Roman"/>
          <w:sz w:val="24"/>
          <w:szCs w:val="24"/>
        </w:rPr>
        <w:t>grounde</w:t>
      </w:r>
      <w:r w:rsidR="009D220B">
        <w:rPr>
          <w:rFonts w:ascii="Times New Roman" w:hAnsi="Times New Roman" w:cs="Times New Roman"/>
          <w:sz w:val="24"/>
          <w:szCs w:val="24"/>
        </w:rPr>
        <w:t>d apprehension of irreparable harm if the relief is not granted.</w:t>
      </w:r>
    </w:p>
    <w:p w:rsidR="00386E22" w:rsidRDefault="006A2EB2" w:rsidP="006A6BEF">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balance of convenience favours the granting of an interim interdict and</w:t>
      </w:r>
    </w:p>
    <w:p w:rsidR="00453E45" w:rsidRPr="00453E45" w:rsidRDefault="006A2EB2" w:rsidP="00453E45">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018F">
        <w:rPr>
          <w:rFonts w:ascii="Times New Roman" w:hAnsi="Times New Roman" w:cs="Times New Roman"/>
          <w:sz w:val="24"/>
          <w:szCs w:val="24"/>
        </w:rPr>
        <w:t>T</w:t>
      </w:r>
      <w:r w:rsidR="00386E22">
        <w:rPr>
          <w:rFonts w:ascii="Times New Roman" w:hAnsi="Times New Roman" w:cs="Times New Roman"/>
          <w:sz w:val="24"/>
          <w:szCs w:val="24"/>
        </w:rPr>
        <w:t>he</w:t>
      </w:r>
      <w:r w:rsidR="00263600">
        <w:rPr>
          <w:rFonts w:ascii="Times New Roman" w:hAnsi="Times New Roman" w:cs="Times New Roman"/>
          <w:sz w:val="24"/>
          <w:szCs w:val="24"/>
        </w:rPr>
        <w:t xml:space="preserve">y have </w:t>
      </w:r>
      <w:r w:rsidR="00386E22">
        <w:rPr>
          <w:rFonts w:ascii="Times New Roman" w:hAnsi="Times New Roman" w:cs="Times New Roman"/>
          <w:sz w:val="24"/>
          <w:szCs w:val="24"/>
        </w:rPr>
        <w:t>no other satisfactory remedy</w:t>
      </w:r>
      <w:r w:rsidR="00A3018F">
        <w:rPr>
          <w:rFonts w:ascii="Times New Roman" w:hAnsi="Times New Roman" w:cs="Times New Roman"/>
          <w:sz w:val="24"/>
          <w:szCs w:val="24"/>
        </w:rPr>
        <w:t>. S</w:t>
      </w:r>
      <w:r w:rsidR="00386E22">
        <w:rPr>
          <w:rFonts w:ascii="Times New Roman" w:hAnsi="Times New Roman" w:cs="Times New Roman"/>
          <w:sz w:val="24"/>
          <w:szCs w:val="24"/>
        </w:rPr>
        <w:t xml:space="preserve">ee </w:t>
      </w:r>
      <w:r w:rsidR="00386E22" w:rsidRPr="00386E22">
        <w:rPr>
          <w:rFonts w:ascii="Times New Roman" w:hAnsi="Times New Roman" w:cs="Times New Roman"/>
          <w:i/>
          <w:sz w:val="24"/>
          <w:szCs w:val="24"/>
        </w:rPr>
        <w:t xml:space="preserve">Universal Merchant </w:t>
      </w:r>
      <w:r w:rsidR="00386E22">
        <w:rPr>
          <w:rFonts w:ascii="Times New Roman" w:hAnsi="Times New Roman" w:cs="Times New Roman"/>
          <w:i/>
          <w:sz w:val="24"/>
          <w:szCs w:val="24"/>
        </w:rPr>
        <w:t>B</w:t>
      </w:r>
      <w:r w:rsidR="00386E22" w:rsidRPr="00386E22">
        <w:rPr>
          <w:rFonts w:ascii="Times New Roman" w:hAnsi="Times New Roman" w:cs="Times New Roman"/>
          <w:i/>
          <w:sz w:val="24"/>
          <w:szCs w:val="24"/>
        </w:rPr>
        <w:t>ank of Zimbabwe</w:t>
      </w:r>
      <w:r w:rsidR="00386E22">
        <w:rPr>
          <w:rFonts w:ascii="Times New Roman" w:hAnsi="Times New Roman" w:cs="Times New Roman"/>
          <w:sz w:val="24"/>
          <w:szCs w:val="24"/>
        </w:rPr>
        <w:t xml:space="preserve"> v </w:t>
      </w:r>
      <w:r w:rsidR="00386E22" w:rsidRPr="00386E22">
        <w:rPr>
          <w:rFonts w:ascii="Times New Roman" w:hAnsi="Times New Roman" w:cs="Times New Roman"/>
          <w:i/>
          <w:sz w:val="24"/>
          <w:szCs w:val="24"/>
        </w:rPr>
        <w:t>The Zimbabwe Independent and Another</w:t>
      </w:r>
      <w:r w:rsidR="00386E22">
        <w:rPr>
          <w:rFonts w:ascii="Times New Roman" w:hAnsi="Times New Roman" w:cs="Times New Roman"/>
          <w:sz w:val="24"/>
          <w:szCs w:val="24"/>
        </w:rPr>
        <w:t xml:space="preserve"> 2000 (1) ZLR 234 (HC).</w:t>
      </w:r>
    </w:p>
    <w:p w:rsidR="00B05FB0" w:rsidRPr="0081501A" w:rsidRDefault="00AF2B93" w:rsidP="00220CC0">
      <w:pPr>
        <w:pStyle w:val="NoSpacing"/>
        <w:spacing w:line="360" w:lineRule="auto"/>
        <w:ind w:firstLine="720"/>
        <w:jc w:val="both"/>
        <w:rPr>
          <w:rFonts w:ascii="Times New Roman" w:hAnsi="Times New Roman" w:cs="Times New Roman"/>
          <w:sz w:val="24"/>
          <w:szCs w:val="24"/>
        </w:rPr>
      </w:pPr>
      <w:r w:rsidRPr="0081501A">
        <w:rPr>
          <w:rFonts w:ascii="Times New Roman" w:hAnsi="Times New Roman" w:cs="Times New Roman"/>
          <w:sz w:val="24"/>
          <w:szCs w:val="24"/>
        </w:rPr>
        <w:t xml:space="preserve">In the absence </w:t>
      </w:r>
      <w:r w:rsidR="00987912" w:rsidRPr="0081501A">
        <w:rPr>
          <w:rFonts w:ascii="Times New Roman" w:hAnsi="Times New Roman" w:cs="Times New Roman"/>
          <w:sz w:val="24"/>
          <w:szCs w:val="24"/>
        </w:rPr>
        <w:t>o</w:t>
      </w:r>
      <w:r w:rsidRPr="0081501A">
        <w:rPr>
          <w:rFonts w:ascii="Times New Roman" w:hAnsi="Times New Roman" w:cs="Times New Roman"/>
          <w:sz w:val="24"/>
          <w:szCs w:val="24"/>
        </w:rPr>
        <w:t xml:space="preserve">f a certificate of registration the applicants have not shown that they have </w:t>
      </w:r>
      <w:r w:rsidR="00EE55F4" w:rsidRPr="0081501A">
        <w:rPr>
          <w:rFonts w:ascii="Times New Roman" w:hAnsi="Times New Roman" w:cs="Times New Roman"/>
          <w:i/>
          <w:sz w:val="24"/>
          <w:szCs w:val="24"/>
        </w:rPr>
        <w:t xml:space="preserve">locus </w:t>
      </w:r>
      <w:proofErr w:type="spellStart"/>
      <w:r w:rsidR="00EE55F4" w:rsidRPr="0081501A">
        <w:rPr>
          <w:rFonts w:ascii="Times New Roman" w:hAnsi="Times New Roman" w:cs="Times New Roman"/>
          <w:i/>
          <w:sz w:val="24"/>
          <w:szCs w:val="24"/>
        </w:rPr>
        <w:t>standi</w:t>
      </w:r>
      <w:proofErr w:type="spellEnd"/>
      <w:r w:rsidR="00EE55F4" w:rsidRPr="0081501A">
        <w:rPr>
          <w:rFonts w:ascii="Times New Roman" w:hAnsi="Times New Roman" w:cs="Times New Roman"/>
          <w:sz w:val="24"/>
          <w:szCs w:val="24"/>
        </w:rPr>
        <w:t xml:space="preserve"> to make this application for an interdict. They have no </w:t>
      </w:r>
      <w:r w:rsidRPr="0081501A">
        <w:rPr>
          <w:rFonts w:ascii="Times New Roman" w:hAnsi="Times New Roman" w:cs="Times New Roman"/>
          <w:i/>
          <w:sz w:val="24"/>
          <w:szCs w:val="24"/>
        </w:rPr>
        <w:t>prima facie</w:t>
      </w:r>
      <w:r w:rsidRPr="0081501A">
        <w:rPr>
          <w:rFonts w:ascii="Times New Roman" w:hAnsi="Times New Roman" w:cs="Times New Roman"/>
          <w:sz w:val="24"/>
          <w:szCs w:val="24"/>
        </w:rPr>
        <w:t xml:space="preserve"> right to carry out mining activities or even to start mining preparations</w:t>
      </w:r>
      <w:r w:rsidR="00987912" w:rsidRPr="0081501A">
        <w:rPr>
          <w:rFonts w:ascii="Times New Roman" w:hAnsi="Times New Roman" w:cs="Times New Roman"/>
          <w:sz w:val="24"/>
          <w:szCs w:val="24"/>
        </w:rPr>
        <w:t xml:space="preserve">. So they cannot be entitled to the relief they are seeking. </w:t>
      </w:r>
    </w:p>
    <w:p w:rsidR="005C3C4F" w:rsidRDefault="00987912" w:rsidP="00220CC0">
      <w:pPr>
        <w:pStyle w:val="NoSpacing"/>
        <w:spacing w:line="360" w:lineRule="auto"/>
        <w:ind w:firstLine="720"/>
        <w:jc w:val="both"/>
        <w:rPr>
          <w:rFonts w:ascii="Times New Roman" w:hAnsi="Times New Roman" w:cs="Times New Roman"/>
          <w:sz w:val="24"/>
          <w:szCs w:val="24"/>
        </w:rPr>
      </w:pPr>
      <w:r w:rsidRPr="0081501A">
        <w:rPr>
          <w:rFonts w:ascii="Times New Roman" w:hAnsi="Times New Roman" w:cs="Times New Roman"/>
          <w:sz w:val="24"/>
          <w:szCs w:val="24"/>
        </w:rPr>
        <w:t>The application is therefore dismissed</w:t>
      </w:r>
      <w:r w:rsidR="00657EC5" w:rsidRPr="0081501A">
        <w:rPr>
          <w:rFonts w:ascii="Times New Roman" w:hAnsi="Times New Roman" w:cs="Times New Roman"/>
          <w:sz w:val="24"/>
          <w:szCs w:val="24"/>
        </w:rPr>
        <w:t xml:space="preserve"> with costs</w:t>
      </w:r>
      <w:r w:rsidRPr="0081501A">
        <w:rPr>
          <w:rFonts w:ascii="Times New Roman" w:hAnsi="Times New Roman" w:cs="Times New Roman"/>
          <w:sz w:val="24"/>
          <w:szCs w:val="24"/>
        </w:rPr>
        <w:t>.</w:t>
      </w:r>
    </w:p>
    <w:p w:rsidR="0093750B" w:rsidRDefault="0093750B" w:rsidP="0081501A">
      <w:pPr>
        <w:pStyle w:val="NoSpacing"/>
        <w:spacing w:line="360" w:lineRule="auto"/>
        <w:jc w:val="both"/>
        <w:rPr>
          <w:rFonts w:ascii="Times New Roman" w:hAnsi="Times New Roman" w:cs="Times New Roman"/>
          <w:sz w:val="24"/>
          <w:szCs w:val="24"/>
        </w:rPr>
      </w:pPr>
    </w:p>
    <w:p w:rsidR="00A37671" w:rsidRDefault="00A37671" w:rsidP="0093750B">
      <w:pPr>
        <w:pStyle w:val="NoSpacing"/>
        <w:jc w:val="both"/>
        <w:rPr>
          <w:rFonts w:ascii="Times New Roman" w:hAnsi="Times New Roman" w:cs="Times New Roman"/>
          <w:i/>
          <w:sz w:val="24"/>
          <w:szCs w:val="24"/>
        </w:rPr>
      </w:pPr>
    </w:p>
    <w:p w:rsidR="0093750B" w:rsidRDefault="0093750B" w:rsidP="0093750B">
      <w:pPr>
        <w:pStyle w:val="NoSpacing"/>
        <w:jc w:val="both"/>
        <w:rPr>
          <w:rFonts w:ascii="Times New Roman" w:hAnsi="Times New Roman" w:cs="Times New Roman"/>
          <w:sz w:val="24"/>
          <w:szCs w:val="24"/>
        </w:rPr>
      </w:pPr>
      <w:proofErr w:type="spellStart"/>
      <w:r w:rsidRPr="0093750B">
        <w:rPr>
          <w:rFonts w:ascii="Times New Roman" w:hAnsi="Times New Roman" w:cs="Times New Roman"/>
          <w:i/>
          <w:sz w:val="24"/>
          <w:szCs w:val="24"/>
        </w:rPr>
        <w:t>Mutamangira</w:t>
      </w:r>
      <w:proofErr w:type="spellEnd"/>
      <w:r w:rsidRPr="0093750B">
        <w:rPr>
          <w:rFonts w:ascii="Times New Roman" w:hAnsi="Times New Roman" w:cs="Times New Roman"/>
          <w:i/>
          <w:sz w:val="24"/>
          <w:szCs w:val="24"/>
        </w:rPr>
        <w:t xml:space="preserve"> and Associates</w:t>
      </w:r>
      <w:r>
        <w:rPr>
          <w:rFonts w:ascii="Times New Roman" w:hAnsi="Times New Roman" w:cs="Times New Roman"/>
          <w:sz w:val="24"/>
          <w:szCs w:val="24"/>
        </w:rPr>
        <w:t>, applicant’s legal practitioners</w:t>
      </w:r>
    </w:p>
    <w:p w:rsidR="0093750B" w:rsidRPr="0081501A" w:rsidRDefault="00220CC0" w:rsidP="0093750B">
      <w:pPr>
        <w:pStyle w:val="NoSpacing"/>
        <w:jc w:val="both"/>
        <w:rPr>
          <w:rFonts w:ascii="Times New Roman" w:hAnsi="Times New Roman" w:cs="Times New Roman"/>
          <w:sz w:val="24"/>
          <w:szCs w:val="24"/>
        </w:rPr>
      </w:pPr>
      <w:r>
        <w:rPr>
          <w:rFonts w:ascii="Times New Roman" w:hAnsi="Times New Roman" w:cs="Times New Roman"/>
          <w:i/>
          <w:sz w:val="24"/>
          <w:szCs w:val="24"/>
        </w:rPr>
        <w:t>Civil Division Attorney General’s Office</w:t>
      </w:r>
      <w:r w:rsidR="0093750B">
        <w:rPr>
          <w:rFonts w:ascii="Times New Roman" w:hAnsi="Times New Roman" w:cs="Times New Roman"/>
          <w:sz w:val="24"/>
          <w:szCs w:val="24"/>
        </w:rPr>
        <w:t>, respondents’ legal practitioners</w:t>
      </w:r>
    </w:p>
    <w:p w:rsidR="007465FB" w:rsidRPr="0081501A" w:rsidRDefault="007465FB" w:rsidP="0081501A">
      <w:pPr>
        <w:pStyle w:val="NoSpacing"/>
        <w:spacing w:line="360" w:lineRule="auto"/>
        <w:rPr>
          <w:rFonts w:ascii="Times New Roman" w:hAnsi="Times New Roman" w:cs="Times New Roman"/>
          <w:sz w:val="24"/>
          <w:szCs w:val="24"/>
        </w:rPr>
      </w:pPr>
    </w:p>
    <w:p w:rsidR="00277F93" w:rsidRPr="0081501A" w:rsidRDefault="00277F93" w:rsidP="0081501A">
      <w:pPr>
        <w:pStyle w:val="NoSpacing"/>
        <w:spacing w:line="360" w:lineRule="auto"/>
        <w:rPr>
          <w:rFonts w:ascii="Times New Roman" w:hAnsi="Times New Roman" w:cs="Times New Roman"/>
          <w:sz w:val="24"/>
          <w:szCs w:val="24"/>
        </w:rPr>
      </w:pPr>
    </w:p>
    <w:sectPr w:rsidR="00277F93" w:rsidRPr="0081501A">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5D9" w:rsidRDefault="000625D9" w:rsidP="000C15D9">
      <w:pPr>
        <w:spacing w:after="0" w:line="240" w:lineRule="auto"/>
      </w:pPr>
      <w:r>
        <w:separator/>
      </w:r>
    </w:p>
  </w:endnote>
  <w:endnote w:type="continuationSeparator" w:id="0">
    <w:p w:rsidR="000625D9" w:rsidRDefault="000625D9" w:rsidP="000C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5D9" w:rsidRDefault="000625D9" w:rsidP="000C15D9">
      <w:pPr>
        <w:spacing w:after="0" w:line="240" w:lineRule="auto"/>
      </w:pPr>
      <w:r>
        <w:separator/>
      </w:r>
    </w:p>
  </w:footnote>
  <w:footnote w:type="continuationSeparator" w:id="0">
    <w:p w:rsidR="000625D9" w:rsidRDefault="000625D9" w:rsidP="000C1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135957"/>
      <w:docPartObj>
        <w:docPartGallery w:val="Page Numbers (Top of Page)"/>
        <w:docPartUnique/>
      </w:docPartObj>
    </w:sdtPr>
    <w:sdtEndPr>
      <w:rPr>
        <w:noProof/>
      </w:rPr>
    </w:sdtEndPr>
    <w:sdtContent>
      <w:p w:rsidR="0081501A" w:rsidRDefault="000C15D9">
        <w:pPr>
          <w:pStyle w:val="Header"/>
          <w:jc w:val="right"/>
          <w:rPr>
            <w:noProof/>
          </w:rPr>
        </w:pPr>
        <w:r>
          <w:fldChar w:fldCharType="begin"/>
        </w:r>
        <w:r>
          <w:instrText xml:space="preserve"> PAGE   \* MERGEFORMAT </w:instrText>
        </w:r>
        <w:r>
          <w:fldChar w:fldCharType="separate"/>
        </w:r>
        <w:r w:rsidR="00BE3D17">
          <w:rPr>
            <w:noProof/>
          </w:rPr>
          <w:t>1</w:t>
        </w:r>
        <w:r>
          <w:rPr>
            <w:noProof/>
          </w:rPr>
          <w:fldChar w:fldCharType="end"/>
        </w:r>
      </w:p>
      <w:p w:rsidR="0081501A" w:rsidRDefault="0081501A">
        <w:pPr>
          <w:pStyle w:val="Header"/>
          <w:jc w:val="right"/>
          <w:rPr>
            <w:noProof/>
          </w:rPr>
        </w:pPr>
        <w:r>
          <w:rPr>
            <w:noProof/>
          </w:rPr>
          <w:t>HH</w:t>
        </w:r>
        <w:r w:rsidR="005D78C5">
          <w:rPr>
            <w:noProof/>
          </w:rPr>
          <w:t xml:space="preserve"> 59-15</w:t>
        </w:r>
      </w:p>
      <w:p w:rsidR="000C15D9" w:rsidRDefault="0081501A">
        <w:pPr>
          <w:pStyle w:val="Header"/>
          <w:jc w:val="right"/>
        </w:pPr>
        <w:r>
          <w:rPr>
            <w:noProof/>
          </w:rPr>
          <w:t>HC 11265/14</w:t>
        </w:r>
      </w:p>
    </w:sdtContent>
  </w:sdt>
  <w:p w:rsidR="000C15D9" w:rsidRDefault="000C1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60F8F"/>
    <w:multiLevelType w:val="hybridMultilevel"/>
    <w:tmpl w:val="A6045D00"/>
    <w:lvl w:ilvl="0" w:tplc="966E87C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FDD"/>
    <w:rsid w:val="000625D9"/>
    <w:rsid w:val="00086AD6"/>
    <w:rsid w:val="000B004F"/>
    <w:rsid w:val="000B362C"/>
    <w:rsid w:val="000C15D9"/>
    <w:rsid w:val="000E5F9B"/>
    <w:rsid w:val="000F12CF"/>
    <w:rsid w:val="001078D4"/>
    <w:rsid w:val="00127F8F"/>
    <w:rsid w:val="00143F33"/>
    <w:rsid w:val="00144401"/>
    <w:rsid w:val="001572D4"/>
    <w:rsid w:val="0017185D"/>
    <w:rsid w:val="00175112"/>
    <w:rsid w:val="0019644B"/>
    <w:rsid w:val="001A3956"/>
    <w:rsid w:val="001B60F7"/>
    <w:rsid w:val="001C2963"/>
    <w:rsid w:val="001E380C"/>
    <w:rsid w:val="002019F1"/>
    <w:rsid w:val="00202307"/>
    <w:rsid w:val="00214659"/>
    <w:rsid w:val="00220CC0"/>
    <w:rsid w:val="00224C4B"/>
    <w:rsid w:val="0023297D"/>
    <w:rsid w:val="00242B7B"/>
    <w:rsid w:val="00263600"/>
    <w:rsid w:val="00277F93"/>
    <w:rsid w:val="002B281A"/>
    <w:rsid w:val="002C5062"/>
    <w:rsid w:val="002C654A"/>
    <w:rsid w:val="002D2E0E"/>
    <w:rsid w:val="00312184"/>
    <w:rsid w:val="003526A6"/>
    <w:rsid w:val="00357BD7"/>
    <w:rsid w:val="00360673"/>
    <w:rsid w:val="003743F1"/>
    <w:rsid w:val="00386E22"/>
    <w:rsid w:val="003910F1"/>
    <w:rsid w:val="00394786"/>
    <w:rsid w:val="003957AF"/>
    <w:rsid w:val="003A6501"/>
    <w:rsid w:val="003C4BF1"/>
    <w:rsid w:val="003D046D"/>
    <w:rsid w:val="003E6AD8"/>
    <w:rsid w:val="003E7347"/>
    <w:rsid w:val="003E7392"/>
    <w:rsid w:val="003E7640"/>
    <w:rsid w:val="00400CBE"/>
    <w:rsid w:val="0040424D"/>
    <w:rsid w:val="00405B27"/>
    <w:rsid w:val="004066E4"/>
    <w:rsid w:val="00415A28"/>
    <w:rsid w:val="004416FA"/>
    <w:rsid w:val="00453E45"/>
    <w:rsid w:val="00462E7C"/>
    <w:rsid w:val="00465FDD"/>
    <w:rsid w:val="00482E28"/>
    <w:rsid w:val="00496FF4"/>
    <w:rsid w:val="004A7D8D"/>
    <w:rsid w:val="004D140C"/>
    <w:rsid w:val="004E42C8"/>
    <w:rsid w:val="005373BD"/>
    <w:rsid w:val="00543149"/>
    <w:rsid w:val="0054779D"/>
    <w:rsid w:val="00560A01"/>
    <w:rsid w:val="00594052"/>
    <w:rsid w:val="0059757D"/>
    <w:rsid w:val="005B17F2"/>
    <w:rsid w:val="005C3C4F"/>
    <w:rsid w:val="005D78C5"/>
    <w:rsid w:val="005E68AF"/>
    <w:rsid w:val="005F663D"/>
    <w:rsid w:val="006167FB"/>
    <w:rsid w:val="00630923"/>
    <w:rsid w:val="006339AB"/>
    <w:rsid w:val="00637FBD"/>
    <w:rsid w:val="00640CD7"/>
    <w:rsid w:val="00657EC5"/>
    <w:rsid w:val="00667F49"/>
    <w:rsid w:val="006A2EB2"/>
    <w:rsid w:val="006A6BEF"/>
    <w:rsid w:val="006A7F2E"/>
    <w:rsid w:val="006D429D"/>
    <w:rsid w:val="006F7E00"/>
    <w:rsid w:val="00740F5F"/>
    <w:rsid w:val="00744818"/>
    <w:rsid w:val="00745A0C"/>
    <w:rsid w:val="00746430"/>
    <w:rsid w:val="007465FB"/>
    <w:rsid w:val="007B3A6E"/>
    <w:rsid w:val="007E3A00"/>
    <w:rsid w:val="007F4837"/>
    <w:rsid w:val="007F5656"/>
    <w:rsid w:val="00812E33"/>
    <w:rsid w:val="0081501A"/>
    <w:rsid w:val="00821809"/>
    <w:rsid w:val="00837FAD"/>
    <w:rsid w:val="00850B43"/>
    <w:rsid w:val="008609A8"/>
    <w:rsid w:val="0086307E"/>
    <w:rsid w:val="00865D50"/>
    <w:rsid w:val="00871D7F"/>
    <w:rsid w:val="008731C7"/>
    <w:rsid w:val="00897778"/>
    <w:rsid w:val="008A34A7"/>
    <w:rsid w:val="008C31DA"/>
    <w:rsid w:val="008E170F"/>
    <w:rsid w:val="008F33DB"/>
    <w:rsid w:val="008F3A9D"/>
    <w:rsid w:val="008F5653"/>
    <w:rsid w:val="00900BD3"/>
    <w:rsid w:val="0093750B"/>
    <w:rsid w:val="00942CD7"/>
    <w:rsid w:val="00944877"/>
    <w:rsid w:val="00953ED5"/>
    <w:rsid w:val="0096338B"/>
    <w:rsid w:val="00987912"/>
    <w:rsid w:val="009B0A34"/>
    <w:rsid w:val="009C1439"/>
    <w:rsid w:val="009D220B"/>
    <w:rsid w:val="009E64AB"/>
    <w:rsid w:val="009F0A57"/>
    <w:rsid w:val="00A07F54"/>
    <w:rsid w:val="00A17B5A"/>
    <w:rsid w:val="00A23FB5"/>
    <w:rsid w:val="00A3018F"/>
    <w:rsid w:val="00A330E2"/>
    <w:rsid w:val="00A35779"/>
    <w:rsid w:val="00A35986"/>
    <w:rsid w:val="00A37671"/>
    <w:rsid w:val="00A41B90"/>
    <w:rsid w:val="00A6014E"/>
    <w:rsid w:val="00A61136"/>
    <w:rsid w:val="00A66335"/>
    <w:rsid w:val="00A76467"/>
    <w:rsid w:val="00A812D9"/>
    <w:rsid w:val="00A9147C"/>
    <w:rsid w:val="00AD6FAA"/>
    <w:rsid w:val="00AF2B93"/>
    <w:rsid w:val="00B0105E"/>
    <w:rsid w:val="00B05FB0"/>
    <w:rsid w:val="00B127A3"/>
    <w:rsid w:val="00B448B1"/>
    <w:rsid w:val="00B5331C"/>
    <w:rsid w:val="00B613EB"/>
    <w:rsid w:val="00B77316"/>
    <w:rsid w:val="00B8274E"/>
    <w:rsid w:val="00B86069"/>
    <w:rsid w:val="00B86D5D"/>
    <w:rsid w:val="00B90BBC"/>
    <w:rsid w:val="00BA523D"/>
    <w:rsid w:val="00BA5841"/>
    <w:rsid w:val="00BD0A6E"/>
    <w:rsid w:val="00BE086F"/>
    <w:rsid w:val="00BE3D17"/>
    <w:rsid w:val="00BE732D"/>
    <w:rsid w:val="00BF3D8F"/>
    <w:rsid w:val="00C11361"/>
    <w:rsid w:val="00C12534"/>
    <w:rsid w:val="00C1688D"/>
    <w:rsid w:val="00C34C12"/>
    <w:rsid w:val="00C655CC"/>
    <w:rsid w:val="00C72295"/>
    <w:rsid w:val="00C75176"/>
    <w:rsid w:val="00C85422"/>
    <w:rsid w:val="00C95B5C"/>
    <w:rsid w:val="00CA1BE5"/>
    <w:rsid w:val="00CB6574"/>
    <w:rsid w:val="00CB743C"/>
    <w:rsid w:val="00CC760E"/>
    <w:rsid w:val="00D02030"/>
    <w:rsid w:val="00D3558D"/>
    <w:rsid w:val="00D752F8"/>
    <w:rsid w:val="00D77FD6"/>
    <w:rsid w:val="00D81D2B"/>
    <w:rsid w:val="00DA3507"/>
    <w:rsid w:val="00DB162D"/>
    <w:rsid w:val="00DC5983"/>
    <w:rsid w:val="00DC663F"/>
    <w:rsid w:val="00DD67EB"/>
    <w:rsid w:val="00DE38C2"/>
    <w:rsid w:val="00DF45F6"/>
    <w:rsid w:val="00E02CDA"/>
    <w:rsid w:val="00E102A9"/>
    <w:rsid w:val="00E23167"/>
    <w:rsid w:val="00E4253D"/>
    <w:rsid w:val="00E43F53"/>
    <w:rsid w:val="00E61923"/>
    <w:rsid w:val="00E65253"/>
    <w:rsid w:val="00E911DE"/>
    <w:rsid w:val="00EA4E34"/>
    <w:rsid w:val="00ED17C8"/>
    <w:rsid w:val="00EE412F"/>
    <w:rsid w:val="00EE55F4"/>
    <w:rsid w:val="00F32020"/>
    <w:rsid w:val="00F36F07"/>
    <w:rsid w:val="00F37E9A"/>
    <w:rsid w:val="00F42B76"/>
    <w:rsid w:val="00F6275A"/>
    <w:rsid w:val="00F65E1D"/>
    <w:rsid w:val="00F7172E"/>
    <w:rsid w:val="00FE7D3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CC"/>
  </w:style>
  <w:style w:type="paragraph" w:styleId="Heading1">
    <w:name w:val="heading 1"/>
    <w:basedOn w:val="Normal"/>
    <w:next w:val="Normal"/>
    <w:link w:val="Heading1Char"/>
    <w:uiPriority w:val="9"/>
    <w:qFormat/>
    <w:rsid w:val="00C655C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655C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655C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655C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655C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655C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655C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655C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655C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655CC"/>
    <w:pPr>
      <w:spacing w:after="0" w:line="240" w:lineRule="auto"/>
    </w:pPr>
  </w:style>
  <w:style w:type="paragraph" w:styleId="Header">
    <w:name w:val="header"/>
    <w:basedOn w:val="Normal"/>
    <w:link w:val="HeaderChar"/>
    <w:uiPriority w:val="99"/>
    <w:unhideWhenUsed/>
    <w:rsid w:val="000C1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5D9"/>
  </w:style>
  <w:style w:type="paragraph" w:styleId="Footer">
    <w:name w:val="footer"/>
    <w:basedOn w:val="Normal"/>
    <w:link w:val="FooterChar"/>
    <w:uiPriority w:val="99"/>
    <w:unhideWhenUsed/>
    <w:rsid w:val="000C1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5D9"/>
  </w:style>
  <w:style w:type="character" w:customStyle="1" w:styleId="Heading1Char">
    <w:name w:val="Heading 1 Char"/>
    <w:basedOn w:val="DefaultParagraphFont"/>
    <w:link w:val="Heading1"/>
    <w:uiPriority w:val="9"/>
    <w:rsid w:val="00C655C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655C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655C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655C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655C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655C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655C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655C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655C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655C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655C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655C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655CC"/>
    <w:rPr>
      <w:rFonts w:asciiTheme="majorHAnsi" w:eastAsiaTheme="majorEastAsia" w:hAnsiTheme="majorHAnsi" w:cstheme="majorBidi"/>
      <w:i/>
      <w:iCs/>
      <w:spacing w:val="13"/>
      <w:sz w:val="24"/>
      <w:szCs w:val="24"/>
    </w:rPr>
  </w:style>
  <w:style w:type="character" w:styleId="Strong">
    <w:name w:val="Strong"/>
    <w:uiPriority w:val="22"/>
    <w:qFormat/>
    <w:rsid w:val="00C655CC"/>
    <w:rPr>
      <w:b/>
      <w:bCs/>
    </w:rPr>
  </w:style>
  <w:style w:type="character" w:styleId="Emphasis">
    <w:name w:val="Emphasis"/>
    <w:uiPriority w:val="20"/>
    <w:qFormat/>
    <w:rsid w:val="00C655CC"/>
    <w:rPr>
      <w:b/>
      <w:bCs/>
      <w:i/>
      <w:iCs/>
      <w:spacing w:val="10"/>
      <w:bdr w:val="none" w:sz="0" w:space="0" w:color="auto"/>
      <w:shd w:val="clear" w:color="auto" w:fill="auto"/>
    </w:rPr>
  </w:style>
  <w:style w:type="paragraph" w:styleId="ListParagraph">
    <w:name w:val="List Paragraph"/>
    <w:basedOn w:val="Normal"/>
    <w:uiPriority w:val="34"/>
    <w:qFormat/>
    <w:rsid w:val="00C655CC"/>
    <w:pPr>
      <w:ind w:left="720"/>
      <w:contextualSpacing/>
    </w:pPr>
  </w:style>
  <w:style w:type="paragraph" w:styleId="Quote">
    <w:name w:val="Quote"/>
    <w:basedOn w:val="Normal"/>
    <w:next w:val="Normal"/>
    <w:link w:val="QuoteChar"/>
    <w:uiPriority w:val="29"/>
    <w:qFormat/>
    <w:rsid w:val="00C655CC"/>
    <w:pPr>
      <w:spacing w:before="200" w:after="0"/>
      <w:ind w:left="360" w:right="360"/>
    </w:pPr>
    <w:rPr>
      <w:i/>
      <w:iCs/>
    </w:rPr>
  </w:style>
  <w:style w:type="character" w:customStyle="1" w:styleId="QuoteChar">
    <w:name w:val="Quote Char"/>
    <w:basedOn w:val="DefaultParagraphFont"/>
    <w:link w:val="Quote"/>
    <w:uiPriority w:val="29"/>
    <w:rsid w:val="00C655CC"/>
    <w:rPr>
      <w:i/>
      <w:iCs/>
    </w:rPr>
  </w:style>
  <w:style w:type="paragraph" w:styleId="IntenseQuote">
    <w:name w:val="Intense Quote"/>
    <w:basedOn w:val="Normal"/>
    <w:next w:val="Normal"/>
    <w:link w:val="IntenseQuoteChar"/>
    <w:uiPriority w:val="30"/>
    <w:qFormat/>
    <w:rsid w:val="00C655C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655CC"/>
    <w:rPr>
      <w:b/>
      <w:bCs/>
      <w:i/>
      <w:iCs/>
    </w:rPr>
  </w:style>
  <w:style w:type="character" w:styleId="SubtleEmphasis">
    <w:name w:val="Subtle Emphasis"/>
    <w:uiPriority w:val="19"/>
    <w:qFormat/>
    <w:rsid w:val="00C655CC"/>
    <w:rPr>
      <w:i/>
      <w:iCs/>
    </w:rPr>
  </w:style>
  <w:style w:type="character" w:styleId="IntenseEmphasis">
    <w:name w:val="Intense Emphasis"/>
    <w:uiPriority w:val="21"/>
    <w:qFormat/>
    <w:rsid w:val="00C655CC"/>
    <w:rPr>
      <w:b/>
      <w:bCs/>
    </w:rPr>
  </w:style>
  <w:style w:type="character" w:styleId="SubtleReference">
    <w:name w:val="Subtle Reference"/>
    <w:uiPriority w:val="31"/>
    <w:qFormat/>
    <w:rsid w:val="00C655CC"/>
    <w:rPr>
      <w:smallCaps/>
    </w:rPr>
  </w:style>
  <w:style w:type="character" w:styleId="IntenseReference">
    <w:name w:val="Intense Reference"/>
    <w:uiPriority w:val="32"/>
    <w:qFormat/>
    <w:rsid w:val="00C655CC"/>
    <w:rPr>
      <w:smallCaps/>
      <w:spacing w:val="5"/>
      <w:u w:val="single"/>
    </w:rPr>
  </w:style>
  <w:style w:type="character" w:styleId="BookTitle">
    <w:name w:val="Book Title"/>
    <w:uiPriority w:val="33"/>
    <w:qFormat/>
    <w:rsid w:val="00C655CC"/>
    <w:rPr>
      <w:i/>
      <w:iCs/>
      <w:smallCaps/>
      <w:spacing w:val="5"/>
    </w:rPr>
  </w:style>
  <w:style w:type="paragraph" w:styleId="TOCHeading">
    <w:name w:val="TOC Heading"/>
    <w:basedOn w:val="Heading1"/>
    <w:next w:val="Normal"/>
    <w:uiPriority w:val="39"/>
    <w:semiHidden/>
    <w:unhideWhenUsed/>
    <w:qFormat/>
    <w:rsid w:val="00C655CC"/>
    <w:pPr>
      <w:outlineLvl w:val="9"/>
    </w:pPr>
    <w:rPr>
      <w:lang w:bidi="en-US"/>
    </w:rPr>
  </w:style>
  <w:style w:type="paragraph" w:styleId="BalloonText">
    <w:name w:val="Balloon Text"/>
    <w:basedOn w:val="Normal"/>
    <w:link w:val="BalloonTextChar"/>
    <w:uiPriority w:val="99"/>
    <w:semiHidden/>
    <w:unhideWhenUsed/>
    <w:rsid w:val="00812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E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CC"/>
  </w:style>
  <w:style w:type="paragraph" w:styleId="Heading1">
    <w:name w:val="heading 1"/>
    <w:basedOn w:val="Normal"/>
    <w:next w:val="Normal"/>
    <w:link w:val="Heading1Char"/>
    <w:uiPriority w:val="9"/>
    <w:qFormat/>
    <w:rsid w:val="00C655C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655C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655C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655C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655C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655C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655C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655C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655C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655CC"/>
    <w:pPr>
      <w:spacing w:after="0" w:line="240" w:lineRule="auto"/>
    </w:pPr>
  </w:style>
  <w:style w:type="paragraph" w:styleId="Header">
    <w:name w:val="header"/>
    <w:basedOn w:val="Normal"/>
    <w:link w:val="HeaderChar"/>
    <w:uiPriority w:val="99"/>
    <w:unhideWhenUsed/>
    <w:rsid w:val="000C1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5D9"/>
  </w:style>
  <w:style w:type="paragraph" w:styleId="Footer">
    <w:name w:val="footer"/>
    <w:basedOn w:val="Normal"/>
    <w:link w:val="FooterChar"/>
    <w:uiPriority w:val="99"/>
    <w:unhideWhenUsed/>
    <w:rsid w:val="000C1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5D9"/>
  </w:style>
  <w:style w:type="character" w:customStyle="1" w:styleId="Heading1Char">
    <w:name w:val="Heading 1 Char"/>
    <w:basedOn w:val="DefaultParagraphFont"/>
    <w:link w:val="Heading1"/>
    <w:uiPriority w:val="9"/>
    <w:rsid w:val="00C655C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655C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655C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655C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655C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655C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655C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655C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655C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655C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655C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655C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655CC"/>
    <w:rPr>
      <w:rFonts w:asciiTheme="majorHAnsi" w:eastAsiaTheme="majorEastAsia" w:hAnsiTheme="majorHAnsi" w:cstheme="majorBidi"/>
      <w:i/>
      <w:iCs/>
      <w:spacing w:val="13"/>
      <w:sz w:val="24"/>
      <w:szCs w:val="24"/>
    </w:rPr>
  </w:style>
  <w:style w:type="character" w:styleId="Strong">
    <w:name w:val="Strong"/>
    <w:uiPriority w:val="22"/>
    <w:qFormat/>
    <w:rsid w:val="00C655CC"/>
    <w:rPr>
      <w:b/>
      <w:bCs/>
    </w:rPr>
  </w:style>
  <w:style w:type="character" w:styleId="Emphasis">
    <w:name w:val="Emphasis"/>
    <w:uiPriority w:val="20"/>
    <w:qFormat/>
    <w:rsid w:val="00C655CC"/>
    <w:rPr>
      <w:b/>
      <w:bCs/>
      <w:i/>
      <w:iCs/>
      <w:spacing w:val="10"/>
      <w:bdr w:val="none" w:sz="0" w:space="0" w:color="auto"/>
      <w:shd w:val="clear" w:color="auto" w:fill="auto"/>
    </w:rPr>
  </w:style>
  <w:style w:type="paragraph" w:styleId="ListParagraph">
    <w:name w:val="List Paragraph"/>
    <w:basedOn w:val="Normal"/>
    <w:uiPriority w:val="34"/>
    <w:qFormat/>
    <w:rsid w:val="00C655CC"/>
    <w:pPr>
      <w:ind w:left="720"/>
      <w:contextualSpacing/>
    </w:pPr>
  </w:style>
  <w:style w:type="paragraph" w:styleId="Quote">
    <w:name w:val="Quote"/>
    <w:basedOn w:val="Normal"/>
    <w:next w:val="Normal"/>
    <w:link w:val="QuoteChar"/>
    <w:uiPriority w:val="29"/>
    <w:qFormat/>
    <w:rsid w:val="00C655CC"/>
    <w:pPr>
      <w:spacing w:before="200" w:after="0"/>
      <w:ind w:left="360" w:right="360"/>
    </w:pPr>
    <w:rPr>
      <w:i/>
      <w:iCs/>
    </w:rPr>
  </w:style>
  <w:style w:type="character" w:customStyle="1" w:styleId="QuoteChar">
    <w:name w:val="Quote Char"/>
    <w:basedOn w:val="DefaultParagraphFont"/>
    <w:link w:val="Quote"/>
    <w:uiPriority w:val="29"/>
    <w:rsid w:val="00C655CC"/>
    <w:rPr>
      <w:i/>
      <w:iCs/>
    </w:rPr>
  </w:style>
  <w:style w:type="paragraph" w:styleId="IntenseQuote">
    <w:name w:val="Intense Quote"/>
    <w:basedOn w:val="Normal"/>
    <w:next w:val="Normal"/>
    <w:link w:val="IntenseQuoteChar"/>
    <w:uiPriority w:val="30"/>
    <w:qFormat/>
    <w:rsid w:val="00C655C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655CC"/>
    <w:rPr>
      <w:b/>
      <w:bCs/>
      <w:i/>
      <w:iCs/>
    </w:rPr>
  </w:style>
  <w:style w:type="character" w:styleId="SubtleEmphasis">
    <w:name w:val="Subtle Emphasis"/>
    <w:uiPriority w:val="19"/>
    <w:qFormat/>
    <w:rsid w:val="00C655CC"/>
    <w:rPr>
      <w:i/>
      <w:iCs/>
    </w:rPr>
  </w:style>
  <w:style w:type="character" w:styleId="IntenseEmphasis">
    <w:name w:val="Intense Emphasis"/>
    <w:uiPriority w:val="21"/>
    <w:qFormat/>
    <w:rsid w:val="00C655CC"/>
    <w:rPr>
      <w:b/>
      <w:bCs/>
    </w:rPr>
  </w:style>
  <w:style w:type="character" w:styleId="SubtleReference">
    <w:name w:val="Subtle Reference"/>
    <w:uiPriority w:val="31"/>
    <w:qFormat/>
    <w:rsid w:val="00C655CC"/>
    <w:rPr>
      <w:smallCaps/>
    </w:rPr>
  </w:style>
  <w:style w:type="character" w:styleId="IntenseReference">
    <w:name w:val="Intense Reference"/>
    <w:uiPriority w:val="32"/>
    <w:qFormat/>
    <w:rsid w:val="00C655CC"/>
    <w:rPr>
      <w:smallCaps/>
      <w:spacing w:val="5"/>
      <w:u w:val="single"/>
    </w:rPr>
  </w:style>
  <w:style w:type="character" w:styleId="BookTitle">
    <w:name w:val="Book Title"/>
    <w:uiPriority w:val="33"/>
    <w:qFormat/>
    <w:rsid w:val="00C655CC"/>
    <w:rPr>
      <w:i/>
      <w:iCs/>
      <w:smallCaps/>
      <w:spacing w:val="5"/>
    </w:rPr>
  </w:style>
  <w:style w:type="paragraph" w:styleId="TOCHeading">
    <w:name w:val="TOC Heading"/>
    <w:basedOn w:val="Heading1"/>
    <w:next w:val="Normal"/>
    <w:uiPriority w:val="39"/>
    <w:semiHidden/>
    <w:unhideWhenUsed/>
    <w:qFormat/>
    <w:rsid w:val="00C655CC"/>
    <w:pPr>
      <w:outlineLvl w:val="9"/>
    </w:pPr>
    <w:rPr>
      <w:lang w:bidi="en-US"/>
    </w:rPr>
  </w:style>
  <w:style w:type="paragraph" w:styleId="BalloonText">
    <w:name w:val="Balloon Text"/>
    <w:basedOn w:val="Normal"/>
    <w:link w:val="BalloonTextChar"/>
    <w:uiPriority w:val="99"/>
    <w:semiHidden/>
    <w:unhideWhenUsed/>
    <w:rsid w:val="00812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E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2015-01-22T06:28:00Z</cp:lastPrinted>
  <dcterms:created xsi:type="dcterms:W3CDTF">2015-01-27T08:16:00Z</dcterms:created>
  <dcterms:modified xsi:type="dcterms:W3CDTF">2015-01-27T08:16:00Z</dcterms:modified>
</cp:coreProperties>
</file>