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27" w:rsidRPr="004917DA" w:rsidRDefault="007C5A01" w:rsidP="00C416BB">
      <w:pPr>
        <w:spacing w:after="0" w:line="240" w:lineRule="auto"/>
        <w:jc w:val="both"/>
        <w:rPr>
          <w:rFonts w:ascii="Times New Roman" w:hAnsi="Times New Roman" w:cs="Times New Roman"/>
          <w:sz w:val="24"/>
          <w:szCs w:val="24"/>
        </w:rPr>
      </w:pPr>
      <w:bookmarkStart w:id="0" w:name="_GoBack"/>
      <w:bookmarkEnd w:id="0"/>
      <w:r w:rsidRPr="004917DA">
        <w:rPr>
          <w:rFonts w:ascii="Times New Roman" w:hAnsi="Times New Roman" w:cs="Times New Roman"/>
          <w:sz w:val="24"/>
          <w:szCs w:val="24"/>
        </w:rPr>
        <w:t xml:space="preserve">NICOZ DIAMOND INSURANCE COMPANY LIMITED </w:t>
      </w:r>
    </w:p>
    <w:p w:rsidR="007C5A01" w:rsidRPr="004917DA" w:rsidRDefault="00C416BB" w:rsidP="00C416BB">
      <w:pPr>
        <w:spacing w:after="0" w:line="240" w:lineRule="auto"/>
        <w:jc w:val="both"/>
        <w:rPr>
          <w:rFonts w:ascii="Times New Roman" w:hAnsi="Times New Roman" w:cs="Times New Roman"/>
          <w:sz w:val="24"/>
          <w:szCs w:val="24"/>
        </w:rPr>
      </w:pPr>
      <w:proofErr w:type="gramStart"/>
      <w:r w:rsidRPr="004917DA">
        <w:rPr>
          <w:rFonts w:ascii="Times New Roman" w:hAnsi="Times New Roman" w:cs="Times New Roman"/>
          <w:sz w:val="24"/>
          <w:szCs w:val="24"/>
        </w:rPr>
        <w:t>versus</w:t>
      </w:r>
      <w:proofErr w:type="gramEnd"/>
    </w:p>
    <w:p w:rsidR="007C5A01" w:rsidRPr="004917DA" w:rsidRDefault="007C5A01" w:rsidP="00C416BB">
      <w:pPr>
        <w:spacing w:after="0" w:line="240" w:lineRule="auto"/>
        <w:jc w:val="both"/>
        <w:rPr>
          <w:rFonts w:ascii="Times New Roman" w:hAnsi="Times New Roman" w:cs="Times New Roman"/>
          <w:sz w:val="24"/>
          <w:szCs w:val="24"/>
        </w:rPr>
      </w:pPr>
      <w:r w:rsidRPr="004917DA">
        <w:rPr>
          <w:rFonts w:ascii="Times New Roman" w:hAnsi="Times New Roman" w:cs="Times New Roman"/>
          <w:sz w:val="24"/>
          <w:szCs w:val="24"/>
        </w:rPr>
        <w:t>MARIAN TIGERE</w:t>
      </w:r>
    </w:p>
    <w:p w:rsidR="007C5A01" w:rsidRPr="004917DA" w:rsidRDefault="00C416BB" w:rsidP="00C416BB">
      <w:pPr>
        <w:spacing w:after="0" w:line="240" w:lineRule="auto"/>
        <w:jc w:val="both"/>
        <w:rPr>
          <w:rFonts w:ascii="Times New Roman" w:hAnsi="Times New Roman" w:cs="Times New Roman"/>
          <w:sz w:val="24"/>
          <w:szCs w:val="24"/>
        </w:rPr>
      </w:pPr>
      <w:proofErr w:type="gramStart"/>
      <w:r w:rsidRPr="004917DA">
        <w:rPr>
          <w:rFonts w:ascii="Times New Roman" w:hAnsi="Times New Roman" w:cs="Times New Roman"/>
          <w:sz w:val="24"/>
          <w:szCs w:val="24"/>
        </w:rPr>
        <w:t>and</w:t>
      </w:r>
      <w:proofErr w:type="gramEnd"/>
    </w:p>
    <w:p w:rsidR="007C5A01" w:rsidRPr="004917DA" w:rsidRDefault="007C5A01" w:rsidP="00C416BB">
      <w:pPr>
        <w:spacing w:after="0" w:line="240" w:lineRule="auto"/>
        <w:jc w:val="both"/>
        <w:rPr>
          <w:rFonts w:ascii="Times New Roman" w:hAnsi="Times New Roman" w:cs="Times New Roman"/>
          <w:sz w:val="24"/>
          <w:szCs w:val="24"/>
        </w:rPr>
      </w:pPr>
      <w:r w:rsidRPr="004917DA">
        <w:rPr>
          <w:rFonts w:ascii="Times New Roman" w:hAnsi="Times New Roman" w:cs="Times New Roman"/>
          <w:sz w:val="24"/>
          <w:szCs w:val="24"/>
        </w:rPr>
        <w:t>BENJAMIN MWAKONYA</w:t>
      </w:r>
      <w:r w:rsidR="00171981" w:rsidRPr="004917DA">
        <w:rPr>
          <w:rFonts w:ascii="Times New Roman" w:hAnsi="Times New Roman" w:cs="Times New Roman"/>
          <w:sz w:val="24"/>
          <w:szCs w:val="24"/>
        </w:rPr>
        <w:t xml:space="preserve"> TSANGANYIDZO</w:t>
      </w:r>
    </w:p>
    <w:p w:rsidR="00171981" w:rsidRPr="004917DA" w:rsidRDefault="00C416BB" w:rsidP="00C416BB">
      <w:pPr>
        <w:spacing w:after="0" w:line="240" w:lineRule="auto"/>
        <w:jc w:val="both"/>
        <w:rPr>
          <w:rFonts w:ascii="Times New Roman" w:hAnsi="Times New Roman" w:cs="Times New Roman"/>
          <w:sz w:val="24"/>
          <w:szCs w:val="24"/>
        </w:rPr>
      </w:pPr>
      <w:proofErr w:type="gramStart"/>
      <w:r w:rsidRPr="004917DA">
        <w:rPr>
          <w:rFonts w:ascii="Times New Roman" w:hAnsi="Times New Roman" w:cs="Times New Roman"/>
          <w:sz w:val="24"/>
          <w:szCs w:val="24"/>
        </w:rPr>
        <w:t>and</w:t>
      </w:r>
      <w:proofErr w:type="gramEnd"/>
    </w:p>
    <w:p w:rsidR="00171981" w:rsidRPr="004917DA" w:rsidRDefault="00171981" w:rsidP="00C416BB">
      <w:pPr>
        <w:spacing w:after="0" w:line="240" w:lineRule="auto"/>
        <w:jc w:val="both"/>
        <w:rPr>
          <w:rFonts w:ascii="Times New Roman" w:hAnsi="Times New Roman" w:cs="Times New Roman"/>
          <w:sz w:val="24"/>
          <w:szCs w:val="24"/>
        </w:rPr>
      </w:pPr>
      <w:r w:rsidRPr="004917DA">
        <w:rPr>
          <w:rFonts w:ascii="Times New Roman" w:hAnsi="Times New Roman" w:cs="Times New Roman"/>
          <w:sz w:val="24"/>
          <w:szCs w:val="24"/>
        </w:rPr>
        <w:t>ANTONIO IBRAHIM JIVA</w:t>
      </w:r>
    </w:p>
    <w:p w:rsidR="00171981" w:rsidRPr="004917DA" w:rsidRDefault="00171981" w:rsidP="00C416BB">
      <w:pPr>
        <w:spacing w:after="0" w:line="240" w:lineRule="auto"/>
        <w:jc w:val="both"/>
        <w:rPr>
          <w:rFonts w:ascii="Times New Roman" w:hAnsi="Times New Roman" w:cs="Times New Roman"/>
          <w:sz w:val="24"/>
          <w:szCs w:val="24"/>
        </w:rPr>
      </w:pPr>
    </w:p>
    <w:p w:rsidR="00C416BB" w:rsidRDefault="00C416BB" w:rsidP="00C416BB">
      <w:pPr>
        <w:spacing w:after="0" w:line="240" w:lineRule="auto"/>
        <w:jc w:val="both"/>
        <w:rPr>
          <w:rFonts w:ascii="Times New Roman" w:hAnsi="Times New Roman" w:cs="Times New Roman"/>
          <w:sz w:val="24"/>
          <w:szCs w:val="24"/>
        </w:rPr>
      </w:pPr>
    </w:p>
    <w:p w:rsidR="00900AAA" w:rsidRPr="004917DA" w:rsidRDefault="00900AAA" w:rsidP="00C416BB">
      <w:pPr>
        <w:spacing w:after="0" w:line="240" w:lineRule="auto"/>
        <w:jc w:val="both"/>
        <w:rPr>
          <w:rFonts w:ascii="Times New Roman" w:hAnsi="Times New Roman" w:cs="Times New Roman"/>
          <w:sz w:val="24"/>
          <w:szCs w:val="24"/>
        </w:rPr>
      </w:pPr>
    </w:p>
    <w:p w:rsidR="00171981" w:rsidRPr="004917DA" w:rsidRDefault="00171981" w:rsidP="00C416BB">
      <w:pPr>
        <w:spacing w:after="0" w:line="240" w:lineRule="auto"/>
        <w:jc w:val="both"/>
        <w:rPr>
          <w:rFonts w:ascii="Times New Roman" w:hAnsi="Times New Roman" w:cs="Times New Roman"/>
          <w:sz w:val="24"/>
          <w:szCs w:val="24"/>
        </w:rPr>
      </w:pPr>
      <w:r w:rsidRPr="004917DA">
        <w:rPr>
          <w:rFonts w:ascii="Times New Roman" w:hAnsi="Times New Roman" w:cs="Times New Roman"/>
          <w:sz w:val="24"/>
          <w:szCs w:val="24"/>
        </w:rPr>
        <w:t xml:space="preserve">HIGH COURT </w:t>
      </w:r>
      <w:r w:rsidR="00C416BB" w:rsidRPr="004917DA">
        <w:rPr>
          <w:rFonts w:ascii="Times New Roman" w:hAnsi="Times New Roman" w:cs="Times New Roman"/>
          <w:sz w:val="24"/>
          <w:szCs w:val="24"/>
        </w:rPr>
        <w:t xml:space="preserve">OF ZIMBABWE </w:t>
      </w:r>
    </w:p>
    <w:p w:rsidR="00171981" w:rsidRPr="004917DA" w:rsidRDefault="00171981" w:rsidP="00C416BB">
      <w:pPr>
        <w:spacing w:after="0" w:line="240" w:lineRule="auto"/>
        <w:jc w:val="both"/>
        <w:rPr>
          <w:rFonts w:ascii="Times New Roman" w:hAnsi="Times New Roman" w:cs="Times New Roman"/>
          <w:sz w:val="24"/>
          <w:szCs w:val="24"/>
        </w:rPr>
      </w:pPr>
      <w:r w:rsidRPr="004917DA">
        <w:rPr>
          <w:rFonts w:ascii="Times New Roman" w:hAnsi="Times New Roman" w:cs="Times New Roman"/>
          <w:sz w:val="24"/>
          <w:szCs w:val="24"/>
        </w:rPr>
        <w:t>UCHENA J</w:t>
      </w:r>
    </w:p>
    <w:p w:rsidR="00171981" w:rsidRPr="004917DA" w:rsidRDefault="00171981" w:rsidP="00C416BB">
      <w:pPr>
        <w:spacing w:after="0" w:line="240" w:lineRule="auto"/>
        <w:jc w:val="both"/>
        <w:rPr>
          <w:rFonts w:ascii="Times New Roman" w:hAnsi="Times New Roman" w:cs="Times New Roman"/>
          <w:sz w:val="24"/>
          <w:szCs w:val="24"/>
        </w:rPr>
      </w:pPr>
      <w:r w:rsidRPr="004917DA">
        <w:rPr>
          <w:rFonts w:ascii="Times New Roman" w:hAnsi="Times New Roman" w:cs="Times New Roman"/>
          <w:sz w:val="24"/>
          <w:szCs w:val="24"/>
        </w:rPr>
        <w:t>HARARE</w:t>
      </w:r>
      <w:r w:rsidR="00C416BB" w:rsidRPr="004917DA">
        <w:rPr>
          <w:rFonts w:ascii="Times New Roman" w:hAnsi="Times New Roman" w:cs="Times New Roman"/>
          <w:sz w:val="24"/>
          <w:szCs w:val="24"/>
        </w:rPr>
        <w:t>,</w:t>
      </w:r>
      <w:r w:rsidRPr="004917DA">
        <w:rPr>
          <w:rFonts w:ascii="Times New Roman" w:hAnsi="Times New Roman" w:cs="Times New Roman"/>
          <w:sz w:val="24"/>
          <w:szCs w:val="24"/>
        </w:rPr>
        <w:t xml:space="preserve"> 2 and </w:t>
      </w:r>
      <w:r w:rsidR="00757BBF" w:rsidRPr="004917DA">
        <w:rPr>
          <w:rFonts w:ascii="Times New Roman" w:hAnsi="Times New Roman" w:cs="Times New Roman"/>
          <w:sz w:val="24"/>
          <w:szCs w:val="24"/>
        </w:rPr>
        <w:t>22</w:t>
      </w:r>
      <w:r w:rsidRPr="004917DA">
        <w:rPr>
          <w:rFonts w:ascii="Times New Roman" w:hAnsi="Times New Roman" w:cs="Times New Roman"/>
          <w:sz w:val="24"/>
          <w:szCs w:val="24"/>
        </w:rPr>
        <w:t xml:space="preserve"> July 2015</w:t>
      </w:r>
    </w:p>
    <w:p w:rsidR="00171981" w:rsidRPr="004917DA" w:rsidRDefault="00171981" w:rsidP="00C416BB">
      <w:pPr>
        <w:spacing w:after="0" w:line="240" w:lineRule="auto"/>
        <w:jc w:val="both"/>
        <w:rPr>
          <w:rFonts w:ascii="Times New Roman" w:hAnsi="Times New Roman" w:cs="Times New Roman"/>
          <w:sz w:val="24"/>
          <w:szCs w:val="24"/>
        </w:rPr>
      </w:pPr>
    </w:p>
    <w:p w:rsidR="00C416BB" w:rsidRPr="004917DA" w:rsidRDefault="00C416BB" w:rsidP="00C416BB">
      <w:pPr>
        <w:spacing w:after="0" w:line="240" w:lineRule="auto"/>
        <w:jc w:val="both"/>
        <w:rPr>
          <w:rFonts w:ascii="Times New Roman" w:hAnsi="Times New Roman" w:cs="Times New Roman"/>
          <w:sz w:val="24"/>
          <w:szCs w:val="24"/>
        </w:rPr>
      </w:pPr>
    </w:p>
    <w:p w:rsidR="00C416BB" w:rsidRPr="004917DA" w:rsidRDefault="00C416BB" w:rsidP="00C416BB">
      <w:pPr>
        <w:spacing w:after="0" w:line="240" w:lineRule="auto"/>
        <w:jc w:val="both"/>
        <w:rPr>
          <w:rFonts w:ascii="Times New Roman" w:hAnsi="Times New Roman" w:cs="Times New Roman"/>
          <w:sz w:val="24"/>
          <w:szCs w:val="24"/>
        </w:rPr>
      </w:pPr>
    </w:p>
    <w:p w:rsidR="00171981" w:rsidRPr="004917DA" w:rsidRDefault="000F589A" w:rsidP="00C416BB">
      <w:pPr>
        <w:spacing w:after="0" w:line="240" w:lineRule="auto"/>
        <w:jc w:val="both"/>
        <w:rPr>
          <w:rFonts w:ascii="Times New Roman" w:hAnsi="Times New Roman" w:cs="Times New Roman"/>
          <w:b/>
          <w:sz w:val="24"/>
          <w:szCs w:val="24"/>
        </w:rPr>
      </w:pPr>
      <w:r w:rsidRPr="004917DA">
        <w:rPr>
          <w:rFonts w:ascii="Times New Roman" w:hAnsi="Times New Roman" w:cs="Times New Roman"/>
          <w:b/>
          <w:sz w:val="24"/>
          <w:szCs w:val="24"/>
        </w:rPr>
        <w:t>Opposed Application</w:t>
      </w:r>
    </w:p>
    <w:p w:rsidR="004859B5" w:rsidRPr="004917DA" w:rsidRDefault="004859B5" w:rsidP="00C416BB">
      <w:pPr>
        <w:spacing w:after="0" w:line="240" w:lineRule="auto"/>
        <w:jc w:val="both"/>
        <w:rPr>
          <w:rFonts w:ascii="Times New Roman" w:hAnsi="Times New Roman" w:cs="Times New Roman"/>
          <w:b/>
          <w:sz w:val="24"/>
          <w:szCs w:val="24"/>
        </w:rPr>
      </w:pPr>
    </w:p>
    <w:p w:rsidR="00C416BB" w:rsidRPr="004917DA" w:rsidRDefault="00C416BB" w:rsidP="00C416BB">
      <w:pPr>
        <w:spacing w:after="0" w:line="240" w:lineRule="auto"/>
        <w:jc w:val="both"/>
        <w:rPr>
          <w:rFonts w:ascii="Times New Roman" w:hAnsi="Times New Roman" w:cs="Times New Roman"/>
          <w:sz w:val="24"/>
          <w:szCs w:val="24"/>
        </w:rPr>
      </w:pPr>
    </w:p>
    <w:p w:rsidR="00C416BB" w:rsidRPr="004917DA" w:rsidRDefault="00C416BB" w:rsidP="00C416BB">
      <w:pPr>
        <w:spacing w:after="0" w:line="240" w:lineRule="auto"/>
        <w:jc w:val="both"/>
        <w:rPr>
          <w:rFonts w:ascii="Times New Roman" w:hAnsi="Times New Roman" w:cs="Times New Roman"/>
          <w:sz w:val="24"/>
          <w:szCs w:val="24"/>
        </w:rPr>
      </w:pPr>
    </w:p>
    <w:p w:rsidR="004859B5" w:rsidRPr="004917DA" w:rsidRDefault="004859B5" w:rsidP="00C416BB">
      <w:pPr>
        <w:spacing w:after="0" w:line="240" w:lineRule="auto"/>
        <w:jc w:val="both"/>
        <w:rPr>
          <w:rFonts w:ascii="Times New Roman" w:hAnsi="Times New Roman" w:cs="Times New Roman"/>
          <w:sz w:val="24"/>
          <w:szCs w:val="24"/>
        </w:rPr>
      </w:pPr>
      <w:r w:rsidRPr="004917DA">
        <w:rPr>
          <w:rFonts w:ascii="Times New Roman" w:hAnsi="Times New Roman" w:cs="Times New Roman"/>
          <w:i/>
          <w:sz w:val="24"/>
          <w:szCs w:val="24"/>
        </w:rPr>
        <w:t xml:space="preserve">T  </w:t>
      </w:r>
      <w:proofErr w:type="spellStart"/>
      <w:r w:rsidRPr="004917DA">
        <w:rPr>
          <w:rFonts w:ascii="Times New Roman" w:hAnsi="Times New Roman" w:cs="Times New Roman"/>
          <w:i/>
          <w:sz w:val="24"/>
          <w:szCs w:val="24"/>
        </w:rPr>
        <w:t>Magwaliba</w:t>
      </w:r>
      <w:proofErr w:type="spellEnd"/>
      <w:r w:rsidR="00C416BB" w:rsidRPr="004917DA">
        <w:rPr>
          <w:rFonts w:ascii="Times New Roman" w:hAnsi="Times New Roman" w:cs="Times New Roman"/>
          <w:sz w:val="24"/>
          <w:szCs w:val="24"/>
        </w:rPr>
        <w:t>,</w:t>
      </w:r>
      <w:r w:rsidRPr="004917DA">
        <w:rPr>
          <w:rFonts w:ascii="Times New Roman" w:hAnsi="Times New Roman" w:cs="Times New Roman"/>
          <w:sz w:val="24"/>
          <w:szCs w:val="24"/>
        </w:rPr>
        <w:t xml:space="preserve"> for the </w:t>
      </w:r>
      <w:r w:rsidR="00C416BB" w:rsidRPr="004917DA">
        <w:rPr>
          <w:rFonts w:ascii="Times New Roman" w:hAnsi="Times New Roman" w:cs="Times New Roman"/>
          <w:sz w:val="24"/>
          <w:szCs w:val="24"/>
        </w:rPr>
        <w:t>a</w:t>
      </w:r>
      <w:r w:rsidRPr="004917DA">
        <w:rPr>
          <w:rFonts w:ascii="Times New Roman" w:hAnsi="Times New Roman" w:cs="Times New Roman"/>
          <w:sz w:val="24"/>
          <w:szCs w:val="24"/>
        </w:rPr>
        <w:t>pplicant</w:t>
      </w:r>
    </w:p>
    <w:p w:rsidR="004859B5" w:rsidRPr="004917DA" w:rsidRDefault="004859B5" w:rsidP="00C416BB">
      <w:pPr>
        <w:spacing w:after="0" w:line="240" w:lineRule="auto"/>
        <w:jc w:val="both"/>
        <w:rPr>
          <w:rFonts w:ascii="Times New Roman" w:hAnsi="Times New Roman" w:cs="Times New Roman"/>
          <w:sz w:val="24"/>
          <w:szCs w:val="24"/>
        </w:rPr>
      </w:pPr>
      <w:r w:rsidRPr="004917DA">
        <w:rPr>
          <w:rFonts w:ascii="Times New Roman" w:hAnsi="Times New Roman" w:cs="Times New Roman"/>
          <w:i/>
          <w:sz w:val="24"/>
          <w:szCs w:val="24"/>
        </w:rPr>
        <w:t xml:space="preserve">T </w:t>
      </w:r>
      <w:proofErr w:type="spellStart"/>
      <w:r w:rsidRPr="004917DA">
        <w:rPr>
          <w:rFonts w:ascii="Times New Roman" w:hAnsi="Times New Roman" w:cs="Times New Roman"/>
          <w:i/>
          <w:sz w:val="24"/>
          <w:szCs w:val="24"/>
        </w:rPr>
        <w:t>Mpofu</w:t>
      </w:r>
      <w:proofErr w:type="spellEnd"/>
      <w:r w:rsidR="00C416BB" w:rsidRPr="004917DA">
        <w:rPr>
          <w:rFonts w:ascii="Times New Roman" w:hAnsi="Times New Roman" w:cs="Times New Roman"/>
          <w:sz w:val="24"/>
          <w:szCs w:val="24"/>
        </w:rPr>
        <w:t>,</w:t>
      </w:r>
      <w:r w:rsidRPr="004917DA">
        <w:rPr>
          <w:rFonts w:ascii="Times New Roman" w:hAnsi="Times New Roman" w:cs="Times New Roman"/>
          <w:sz w:val="24"/>
          <w:szCs w:val="24"/>
        </w:rPr>
        <w:t xml:space="preserve"> for the </w:t>
      </w:r>
      <w:r w:rsidR="00C416BB" w:rsidRPr="004917DA">
        <w:rPr>
          <w:rFonts w:ascii="Times New Roman" w:hAnsi="Times New Roman" w:cs="Times New Roman"/>
          <w:sz w:val="24"/>
          <w:szCs w:val="24"/>
        </w:rPr>
        <w:t>respondent</w:t>
      </w:r>
    </w:p>
    <w:p w:rsidR="004859B5" w:rsidRPr="004917DA" w:rsidRDefault="004859B5" w:rsidP="00C416BB">
      <w:pPr>
        <w:spacing w:after="0" w:line="240" w:lineRule="auto"/>
        <w:jc w:val="both"/>
        <w:rPr>
          <w:rFonts w:ascii="Times New Roman" w:hAnsi="Times New Roman" w:cs="Times New Roman"/>
          <w:sz w:val="24"/>
          <w:szCs w:val="24"/>
        </w:rPr>
      </w:pPr>
    </w:p>
    <w:p w:rsidR="004859B5" w:rsidRPr="004A59EA" w:rsidRDefault="004917DA" w:rsidP="00F4053A">
      <w:pPr>
        <w:spacing w:after="0" w:line="360" w:lineRule="auto"/>
        <w:jc w:val="both"/>
        <w:rPr>
          <w:rFonts w:ascii="Times New Roman" w:hAnsi="Times New Roman" w:cs="Times New Roman"/>
          <w:sz w:val="24"/>
          <w:szCs w:val="24"/>
        </w:rPr>
      </w:pPr>
      <w:r>
        <w:tab/>
      </w:r>
      <w:r w:rsidRPr="004A59EA">
        <w:rPr>
          <w:rFonts w:ascii="Times New Roman" w:hAnsi="Times New Roman" w:cs="Times New Roman"/>
          <w:sz w:val="24"/>
          <w:szCs w:val="24"/>
        </w:rPr>
        <w:t xml:space="preserve">UCHENA </w:t>
      </w:r>
      <w:r w:rsidR="004859B5" w:rsidRPr="004A59EA">
        <w:rPr>
          <w:rFonts w:ascii="Times New Roman" w:hAnsi="Times New Roman" w:cs="Times New Roman"/>
          <w:sz w:val="24"/>
          <w:szCs w:val="24"/>
        </w:rPr>
        <w:t>J</w:t>
      </w:r>
      <w:r w:rsidRPr="004A59EA">
        <w:rPr>
          <w:rFonts w:ascii="Times New Roman" w:hAnsi="Times New Roman" w:cs="Times New Roman"/>
          <w:sz w:val="24"/>
          <w:szCs w:val="24"/>
        </w:rPr>
        <w:t>:</w:t>
      </w:r>
      <w:r w:rsidR="004859B5" w:rsidRPr="004A59EA">
        <w:rPr>
          <w:rFonts w:ascii="Times New Roman" w:hAnsi="Times New Roman" w:cs="Times New Roman"/>
          <w:sz w:val="24"/>
          <w:szCs w:val="24"/>
        </w:rPr>
        <w:t xml:space="preserve">  The applicant </w:t>
      </w:r>
      <w:proofErr w:type="spellStart"/>
      <w:r w:rsidR="004859B5" w:rsidRPr="004A59EA">
        <w:rPr>
          <w:rFonts w:ascii="Times New Roman" w:hAnsi="Times New Roman" w:cs="Times New Roman"/>
          <w:sz w:val="24"/>
          <w:szCs w:val="24"/>
        </w:rPr>
        <w:t>Nicoz</w:t>
      </w:r>
      <w:proofErr w:type="spellEnd"/>
      <w:r w:rsidR="004859B5" w:rsidRPr="004A59EA">
        <w:rPr>
          <w:rFonts w:ascii="Times New Roman" w:hAnsi="Times New Roman" w:cs="Times New Roman"/>
          <w:sz w:val="24"/>
          <w:szCs w:val="24"/>
        </w:rPr>
        <w:t xml:space="preserve"> Diamond Insurance Company Limited is a duly incorporated insurance company.  Marian </w:t>
      </w:r>
      <w:proofErr w:type="spellStart"/>
      <w:r w:rsidR="004859B5" w:rsidRPr="004A59EA">
        <w:rPr>
          <w:rFonts w:ascii="Times New Roman" w:hAnsi="Times New Roman" w:cs="Times New Roman"/>
          <w:sz w:val="24"/>
          <w:szCs w:val="24"/>
        </w:rPr>
        <w:t>Tigere</w:t>
      </w:r>
      <w:proofErr w:type="spellEnd"/>
      <w:r w:rsidR="004859B5" w:rsidRPr="004A59EA">
        <w:rPr>
          <w:rFonts w:ascii="Times New Roman" w:hAnsi="Times New Roman" w:cs="Times New Roman"/>
          <w:sz w:val="24"/>
          <w:szCs w:val="24"/>
        </w:rPr>
        <w:t xml:space="preserve"> and Benjamin </w:t>
      </w:r>
      <w:proofErr w:type="spellStart"/>
      <w:r w:rsidR="004859B5" w:rsidRPr="004A59EA">
        <w:rPr>
          <w:rFonts w:ascii="Times New Roman" w:hAnsi="Times New Roman" w:cs="Times New Roman"/>
          <w:sz w:val="24"/>
          <w:szCs w:val="24"/>
        </w:rPr>
        <w:t>Mwakonya</w:t>
      </w:r>
      <w:proofErr w:type="spellEnd"/>
      <w:r w:rsidR="00D973A4">
        <w:rPr>
          <w:rFonts w:ascii="Times New Roman" w:hAnsi="Times New Roman" w:cs="Times New Roman"/>
          <w:sz w:val="24"/>
          <w:szCs w:val="24"/>
        </w:rPr>
        <w:t xml:space="preserve"> </w:t>
      </w:r>
      <w:proofErr w:type="spellStart"/>
      <w:r w:rsidR="004859B5" w:rsidRPr="004A59EA">
        <w:rPr>
          <w:rFonts w:ascii="Times New Roman" w:hAnsi="Times New Roman" w:cs="Times New Roman"/>
          <w:sz w:val="24"/>
          <w:szCs w:val="24"/>
        </w:rPr>
        <w:t>Tsanganyidzo</w:t>
      </w:r>
      <w:proofErr w:type="spellEnd"/>
      <w:r w:rsidR="000F589A">
        <w:rPr>
          <w:rFonts w:ascii="Times New Roman" w:hAnsi="Times New Roman" w:cs="Times New Roman"/>
          <w:sz w:val="24"/>
          <w:szCs w:val="24"/>
        </w:rPr>
        <w:t xml:space="preserve"> </w:t>
      </w:r>
      <w:r w:rsidR="004A59EA">
        <w:rPr>
          <w:rFonts w:ascii="Times New Roman" w:hAnsi="Times New Roman" w:cs="Times New Roman"/>
          <w:sz w:val="24"/>
          <w:szCs w:val="24"/>
        </w:rPr>
        <w:t>the</w:t>
      </w:r>
      <w:r w:rsidR="000F589A">
        <w:rPr>
          <w:rFonts w:ascii="Times New Roman" w:hAnsi="Times New Roman" w:cs="Times New Roman"/>
          <w:sz w:val="24"/>
          <w:szCs w:val="24"/>
        </w:rPr>
        <w:t xml:space="preserve"> </w:t>
      </w:r>
      <w:r w:rsidR="004A59EA">
        <w:rPr>
          <w:rFonts w:ascii="Times New Roman" w:hAnsi="Times New Roman" w:cs="Times New Roman"/>
          <w:sz w:val="24"/>
          <w:szCs w:val="24"/>
        </w:rPr>
        <w:t xml:space="preserve">first </w:t>
      </w:r>
      <w:r w:rsidR="004D51EC" w:rsidRPr="004A59EA">
        <w:rPr>
          <w:rFonts w:ascii="Times New Roman" w:hAnsi="Times New Roman" w:cs="Times New Roman"/>
          <w:sz w:val="24"/>
          <w:szCs w:val="24"/>
        </w:rPr>
        <w:t xml:space="preserve">and </w:t>
      </w:r>
      <w:r w:rsidR="004A59EA">
        <w:rPr>
          <w:rFonts w:ascii="Times New Roman" w:hAnsi="Times New Roman" w:cs="Times New Roman"/>
          <w:sz w:val="24"/>
          <w:szCs w:val="24"/>
        </w:rPr>
        <w:t>second</w:t>
      </w:r>
      <w:r w:rsidR="004D51EC" w:rsidRPr="004A59EA">
        <w:rPr>
          <w:rFonts w:ascii="Times New Roman" w:hAnsi="Times New Roman" w:cs="Times New Roman"/>
          <w:sz w:val="24"/>
          <w:szCs w:val="24"/>
        </w:rPr>
        <w:t xml:space="preserve"> respondents in this case, </w:t>
      </w:r>
      <w:r w:rsidR="003624A1" w:rsidRPr="004A59EA">
        <w:rPr>
          <w:rFonts w:ascii="Times New Roman" w:hAnsi="Times New Roman" w:cs="Times New Roman"/>
          <w:sz w:val="24"/>
          <w:szCs w:val="24"/>
        </w:rPr>
        <w:t>a</w:t>
      </w:r>
      <w:r w:rsidR="004859B5" w:rsidRPr="004A59EA">
        <w:rPr>
          <w:rFonts w:ascii="Times New Roman" w:hAnsi="Times New Roman" w:cs="Times New Roman"/>
          <w:sz w:val="24"/>
          <w:szCs w:val="24"/>
        </w:rPr>
        <w:t xml:space="preserve">re the plaintiffs in the main </w:t>
      </w:r>
      <w:r w:rsidR="004D51EC" w:rsidRPr="004A59EA">
        <w:rPr>
          <w:rFonts w:ascii="Times New Roman" w:hAnsi="Times New Roman" w:cs="Times New Roman"/>
          <w:sz w:val="24"/>
          <w:szCs w:val="24"/>
        </w:rPr>
        <w:t>case.</w:t>
      </w:r>
      <w:r w:rsidR="004859B5" w:rsidRPr="004A59EA">
        <w:rPr>
          <w:rFonts w:ascii="Times New Roman" w:hAnsi="Times New Roman" w:cs="Times New Roman"/>
          <w:sz w:val="24"/>
          <w:szCs w:val="24"/>
        </w:rPr>
        <w:t xml:space="preserve"> Antonio Ibrahim </w:t>
      </w:r>
      <w:proofErr w:type="spellStart"/>
      <w:r w:rsidR="004859B5" w:rsidRPr="004A59EA">
        <w:rPr>
          <w:rFonts w:ascii="Times New Roman" w:hAnsi="Times New Roman" w:cs="Times New Roman"/>
          <w:sz w:val="24"/>
          <w:szCs w:val="24"/>
        </w:rPr>
        <w:t>Jiva</w:t>
      </w:r>
      <w:proofErr w:type="spellEnd"/>
      <w:r w:rsidR="003624A1" w:rsidRPr="004A59EA">
        <w:rPr>
          <w:rFonts w:ascii="Times New Roman" w:hAnsi="Times New Roman" w:cs="Times New Roman"/>
          <w:sz w:val="24"/>
          <w:szCs w:val="24"/>
        </w:rPr>
        <w:t xml:space="preserve"> the </w:t>
      </w:r>
      <w:r w:rsidR="004A59EA">
        <w:rPr>
          <w:rFonts w:ascii="Times New Roman" w:hAnsi="Times New Roman" w:cs="Times New Roman"/>
          <w:sz w:val="24"/>
          <w:szCs w:val="24"/>
        </w:rPr>
        <w:t>third</w:t>
      </w:r>
      <w:r w:rsidR="003624A1" w:rsidRPr="004A59EA">
        <w:rPr>
          <w:rFonts w:ascii="Times New Roman" w:hAnsi="Times New Roman" w:cs="Times New Roman"/>
          <w:sz w:val="24"/>
          <w:szCs w:val="24"/>
        </w:rPr>
        <w:t xml:space="preserve"> respondent i</w:t>
      </w:r>
      <w:r w:rsidR="004859B5" w:rsidRPr="004A59EA">
        <w:rPr>
          <w:rFonts w:ascii="Times New Roman" w:hAnsi="Times New Roman" w:cs="Times New Roman"/>
          <w:sz w:val="24"/>
          <w:szCs w:val="24"/>
        </w:rPr>
        <w:t xml:space="preserve">s the </w:t>
      </w:r>
      <w:r w:rsidR="004A59EA">
        <w:rPr>
          <w:rFonts w:ascii="Times New Roman" w:hAnsi="Times New Roman" w:cs="Times New Roman"/>
          <w:sz w:val="24"/>
          <w:szCs w:val="24"/>
        </w:rPr>
        <w:t>second</w:t>
      </w:r>
      <w:r w:rsidR="004859B5" w:rsidRPr="004A59EA">
        <w:rPr>
          <w:rFonts w:ascii="Times New Roman" w:hAnsi="Times New Roman" w:cs="Times New Roman"/>
          <w:sz w:val="24"/>
          <w:szCs w:val="24"/>
        </w:rPr>
        <w:t xml:space="preserve"> defendant in the main matter.</w:t>
      </w:r>
    </w:p>
    <w:p w:rsidR="004859B5" w:rsidRPr="004A59EA" w:rsidRDefault="00F4053A" w:rsidP="00F40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18BD" w:rsidRPr="004A59EA">
        <w:rPr>
          <w:rFonts w:ascii="Times New Roman" w:hAnsi="Times New Roman" w:cs="Times New Roman"/>
          <w:sz w:val="24"/>
          <w:szCs w:val="24"/>
        </w:rPr>
        <w:t>The applicant applied for the rescission of a default judgment entered against it on 4 November 2013. The application dated 25 November 2013 was filed on 27 November 2013</w:t>
      </w:r>
      <w:r w:rsidR="003624A1" w:rsidRPr="004A59EA">
        <w:rPr>
          <w:rFonts w:ascii="Times New Roman" w:hAnsi="Times New Roman" w:cs="Times New Roman"/>
          <w:sz w:val="24"/>
          <w:szCs w:val="24"/>
        </w:rPr>
        <w:t xml:space="preserve"> two days after the applicant’s legal practitioner discovered after perusing the record that a default judgment had been granted</w:t>
      </w:r>
      <w:r w:rsidRPr="004A59EA">
        <w:rPr>
          <w:rFonts w:ascii="Times New Roman" w:hAnsi="Times New Roman" w:cs="Times New Roman"/>
          <w:sz w:val="24"/>
          <w:szCs w:val="24"/>
        </w:rPr>
        <w:t>.</w:t>
      </w:r>
    </w:p>
    <w:p w:rsidR="003624A1" w:rsidRPr="004A59EA" w:rsidRDefault="00F4053A" w:rsidP="00F40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23FD" w:rsidRPr="004A59EA">
        <w:rPr>
          <w:rFonts w:ascii="Times New Roman" w:hAnsi="Times New Roman" w:cs="Times New Roman"/>
          <w:sz w:val="24"/>
          <w:szCs w:val="24"/>
        </w:rPr>
        <w:t xml:space="preserve">The following facts are common cause. </w:t>
      </w:r>
      <w:r w:rsidR="00E818BD" w:rsidRPr="004A59EA">
        <w:rPr>
          <w:rFonts w:ascii="Times New Roman" w:hAnsi="Times New Roman" w:cs="Times New Roman"/>
          <w:sz w:val="24"/>
          <w:szCs w:val="24"/>
        </w:rPr>
        <w:t>The</w:t>
      </w:r>
      <w:r w:rsidR="003077D6" w:rsidRPr="004A59EA">
        <w:rPr>
          <w:rFonts w:ascii="Times New Roman" w:hAnsi="Times New Roman" w:cs="Times New Roman"/>
          <w:sz w:val="24"/>
          <w:szCs w:val="24"/>
        </w:rPr>
        <w:t xml:space="preserve"> main</w:t>
      </w:r>
      <w:r w:rsidR="00E818BD" w:rsidRPr="004A59EA">
        <w:rPr>
          <w:rFonts w:ascii="Times New Roman" w:hAnsi="Times New Roman" w:cs="Times New Roman"/>
          <w:sz w:val="24"/>
          <w:szCs w:val="24"/>
        </w:rPr>
        <w:t xml:space="preserve"> case was set-down for trial on</w:t>
      </w:r>
      <w:r w:rsidR="00D923FD" w:rsidRPr="004A59EA">
        <w:rPr>
          <w:rFonts w:ascii="Times New Roman" w:hAnsi="Times New Roman" w:cs="Times New Roman"/>
          <w:sz w:val="24"/>
          <w:szCs w:val="24"/>
        </w:rPr>
        <w:t xml:space="preserve"> 29 October 2013. The applicant’s legal practitioners received the, notice of set-down on</w:t>
      </w:r>
      <w:r w:rsidR="00C91EEF">
        <w:rPr>
          <w:rFonts w:ascii="Times New Roman" w:hAnsi="Times New Roman" w:cs="Times New Roman"/>
          <w:sz w:val="24"/>
          <w:szCs w:val="24"/>
        </w:rPr>
        <w:t xml:space="preserve">           </w:t>
      </w:r>
      <w:r w:rsidR="00D923FD" w:rsidRPr="004A59EA">
        <w:rPr>
          <w:rFonts w:ascii="Times New Roman" w:hAnsi="Times New Roman" w:cs="Times New Roman"/>
          <w:sz w:val="24"/>
          <w:szCs w:val="24"/>
        </w:rPr>
        <w:t>10 September 2013.</w:t>
      </w:r>
      <w:r w:rsidR="003624A1" w:rsidRPr="004A59EA">
        <w:rPr>
          <w:rFonts w:ascii="Times New Roman" w:hAnsi="Times New Roman" w:cs="Times New Roman"/>
          <w:sz w:val="24"/>
          <w:szCs w:val="24"/>
        </w:rPr>
        <w:t xml:space="preserve"> The applicant and its legal practitioners did not attend court on 29 October 2013. A default judgment was granted.</w:t>
      </w:r>
    </w:p>
    <w:p w:rsidR="00E818BD" w:rsidRDefault="00F4053A" w:rsidP="00F40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24A1" w:rsidRPr="004A59EA">
        <w:rPr>
          <w:rFonts w:ascii="Times New Roman" w:hAnsi="Times New Roman" w:cs="Times New Roman"/>
          <w:sz w:val="24"/>
          <w:szCs w:val="24"/>
        </w:rPr>
        <w:t>In its application for rescission the applicant narrates why it did not attend court on 29 October 2013. It had received a letter from its legal practitioners which indicated that the case had been set down for hearing on 29 November 2013.</w:t>
      </w:r>
      <w:r w:rsidR="00701579" w:rsidRPr="004A59EA">
        <w:rPr>
          <w:rFonts w:ascii="Times New Roman" w:hAnsi="Times New Roman" w:cs="Times New Roman"/>
          <w:sz w:val="24"/>
          <w:szCs w:val="24"/>
        </w:rPr>
        <w:t xml:space="preserve">  It attached the letter as an annexure. Mrs </w:t>
      </w:r>
      <w:r w:rsidR="00701579" w:rsidRPr="00F4053A">
        <w:rPr>
          <w:rFonts w:ascii="Times New Roman" w:hAnsi="Times New Roman" w:cs="Times New Roman"/>
          <w:i/>
          <w:sz w:val="24"/>
          <w:szCs w:val="24"/>
        </w:rPr>
        <w:t xml:space="preserve">P </w:t>
      </w:r>
      <w:proofErr w:type="spellStart"/>
      <w:r w:rsidR="00701579" w:rsidRPr="00F4053A">
        <w:rPr>
          <w:rFonts w:ascii="Times New Roman" w:hAnsi="Times New Roman" w:cs="Times New Roman"/>
          <w:i/>
          <w:sz w:val="24"/>
          <w:szCs w:val="24"/>
        </w:rPr>
        <w:t>Takawadiyi</w:t>
      </w:r>
      <w:proofErr w:type="spellEnd"/>
      <w:r w:rsidR="00701579" w:rsidRPr="004A59EA">
        <w:rPr>
          <w:rFonts w:ascii="Times New Roman" w:hAnsi="Times New Roman" w:cs="Times New Roman"/>
          <w:sz w:val="24"/>
          <w:szCs w:val="24"/>
        </w:rPr>
        <w:t xml:space="preserve"> the applicant’s legal practitioner deposed</w:t>
      </w:r>
      <w:r w:rsidR="00F915BE">
        <w:rPr>
          <w:rFonts w:ascii="Times New Roman" w:hAnsi="Times New Roman" w:cs="Times New Roman"/>
          <w:sz w:val="24"/>
          <w:szCs w:val="24"/>
        </w:rPr>
        <w:t xml:space="preserve"> to</w:t>
      </w:r>
      <w:r w:rsidR="00701579" w:rsidRPr="004A59EA">
        <w:rPr>
          <w:rFonts w:ascii="Times New Roman" w:hAnsi="Times New Roman" w:cs="Times New Roman"/>
          <w:sz w:val="24"/>
          <w:szCs w:val="24"/>
        </w:rPr>
        <w:t xml:space="preserve"> a supporting affidavit in which she confessed to having erroneously diarised the case for 29 November 2013 and </w:t>
      </w:r>
      <w:r w:rsidR="00701579" w:rsidRPr="004A59EA">
        <w:rPr>
          <w:rFonts w:ascii="Times New Roman" w:hAnsi="Times New Roman" w:cs="Times New Roman"/>
          <w:sz w:val="24"/>
          <w:szCs w:val="24"/>
        </w:rPr>
        <w:lastRenderedPageBreak/>
        <w:t>thereafter wrote a letter dated 16 September 2013 to the applicant advising it that the case had been set down for 29 November 2013.</w:t>
      </w:r>
    </w:p>
    <w:p w:rsidR="00F4053A" w:rsidRPr="004A59EA" w:rsidRDefault="00F4053A" w:rsidP="00F4053A">
      <w:pPr>
        <w:spacing w:after="0" w:line="360" w:lineRule="auto"/>
        <w:jc w:val="both"/>
        <w:rPr>
          <w:rFonts w:ascii="Times New Roman" w:hAnsi="Times New Roman" w:cs="Times New Roman"/>
          <w:sz w:val="24"/>
          <w:szCs w:val="24"/>
        </w:rPr>
      </w:pPr>
    </w:p>
    <w:p w:rsidR="00B5179C" w:rsidRPr="004A59EA" w:rsidRDefault="00B5179C" w:rsidP="00F4053A">
      <w:pPr>
        <w:spacing w:after="0" w:line="360" w:lineRule="auto"/>
        <w:jc w:val="both"/>
        <w:rPr>
          <w:rFonts w:ascii="Times New Roman" w:hAnsi="Times New Roman" w:cs="Times New Roman"/>
          <w:b/>
          <w:sz w:val="24"/>
          <w:szCs w:val="24"/>
        </w:rPr>
      </w:pPr>
      <w:proofErr w:type="gramStart"/>
      <w:r w:rsidRPr="004A59EA">
        <w:rPr>
          <w:rFonts w:ascii="Times New Roman" w:hAnsi="Times New Roman" w:cs="Times New Roman"/>
          <w:b/>
          <w:sz w:val="24"/>
          <w:szCs w:val="24"/>
        </w:rPr>
        <w:t>Explanation of the Default</w:t>
      </w:r>
      <w:r w:rsidR="0062742F" w:rsidRPr="004A59EA">
        <w:rPr>
          <w:rFonts w:ascii="Times New Roman" w:hAnsi="Times New Roman" w:cs="Times New Roman"/>
          <w:b/>
          <w:sz w:val="24"/>
          <w:szCs w:val="24"/>
        </w:rPr>
        <w:t>,</w:t>
      </w:r>
      <w:r w:rsidRPr="004A59EA">
        <w:rPr>
          <w:rFonts w:ascii="Times New Roman" w:hAnsi="Times New Roman" w:cs="Times New Roman"/>
          <w:b/>
          <w:sz w:val="24"/>
          <w:szCs w:val="24"/>
        </w:rPr>
        <w:t xml:space="preserve"> and Prospects of Success.</w:t>
      </w:r>
      <w:proofErr w:type="gramEnd"/>
    </w:p>
    <w:p w:rsidR="00701579" w:rsidRPr="004A59EA" w:rsidRDefault="00F4053A" w:rsidP="00F40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1579" w:rsidRPr="004A59EA">
        <w:rPr>
          <w:rFonts w:ascii="Times New Roman" w:hAnsi="Times New Roman" w:cs="Times New Roman"/>
          <w:sz w:val="24"/>
          <w:szCs w:val="24"/>
        </w:rPr>
        <w:t xml:space="preserve">Mr </w:t>
      </w:r>
      <w:proofErr w:type="spellStart"/>
      <w:r w:rsidR="00701579" w:rsidRPr="001A775E">
        <w:rPr>
          <w:rFonts w:ascii="Times New Roman" w:hAnsi="Times New Roman" w:cs="Times New Roman"/>
          <w:i/>
          <w:sz w:val="24"/>
          <w:szCs w:val="24"/>
        </w:rPr>
        <w:t>Magwaliba</w:t>
      </w:r>
      <w:proofErr w:type="spellEnd"/>
      <w:r w:rsidR="00701579" w:rsidRPr="004A59EA">
        <w:rPr>
          <w:rFonts w:ascii="Times New Roman" w:hAnsi="Times New Roman" w:cs="Times New Roman"/>
          <w:sz w:val="24"/>
          <w:szCs w:val="24"/>
        </w:rPr>
        <w:t xml:space="preserve"> for </w:t>
      </w:r>
      <w:r w:rsidR="0062742F" w:rsidRPr="004A59EA">
        <w:rPr>
          <w:rFonts w:ascii="Times New Roman" w:hAnsi="Times New Roman" w:cs="Times New Roman"/>
          <w:sz w:val="24"/>
          <w:szCs w:val="24"/>
        </w:rPr>
        <w:t>the applicant submitted that the default</w:t>
      </w:r>
      <w:r w:rsidR="00701579" w:rsidRPr="004A59EA">
        <w:rPr>
          <w:rFonts w:ascii="Times New Roman" w:hAnsi="Times New Roman" w:cs="Times New Roman"/>
          <w:sz w:val="24"/>
          <w:szCs w:val="24"/>
        </w:rPr>
        <w:t xml:space="preserve"> was</w:t>
      </w:r>
      <w:r w:rsidR="0062742F" w:rsidRPr="004A59EA">
        <w:rPr>
          <w:rFonts w:ascii="Times New Roman" w:hAnsi="Times New Roman" w:cs="Times New Roman"/>
          <w:sz w:val="24"/>
          <w:szCs w:val="24"/>
        </w:rPr>
        <w:t xml:space="preserve"> due to</w:t>
      </w:r>
      <w:r w:rsidR="00701579" w:rsidRPr="004A59EA">
        <w:rPr>
          <w:rFonts w:ascii="Times New Roman" w:hAnsi="Times New Roman" w:cs="Times New Roman"/>
          <w:sz w:val="24"/>
          <w:szCs w:val="24"/>
        </w:rPr>
        <w:t xml:space="preserve"> an ordinary mistake which can be made by any legal practitioner. Mr </w:t>
      </w:r>
      <w:proofErr w:type="spellStart"/>
      <w:r w:rsidR="00701579" w:rsidRPr="001A775E">
        <w:rPr>
          <w:rFonts w:ascii="Times New Roman" w:hAnsi="Times New Roman" w:cs="Times New Roman"/>
          <w:i/>
          <w:sz w:val="24"/>
          <w:szCs w:val="24"/>
        </w:rPr>
        <w:t>Mpofu</w:t>
      </w:r>
      <w:proofErr w:type="spellEnd"/>
      <w:r w:rsidR="00701579" w:rsidRPr="004A59EA">
        <w:rPr>
          <w:rFonts w:ascii="Times New Roman" w:hAnsi="Times New Roman" w:cs="Times New Roman"/>
          <w:sz w:val="24"/>
          <w:szCs w:val="24"/>
        </w:rPr>
        <w:t xml:space="preserve"> for the 1</w:t>
      </w:r>
      <w:r w:rsidR="00701579" w:rsidRPr="004A59EA">
        <w:rPr>
          <w:rFonts w:ascii="Times New Roman" w:hAnsi="Times New Roman" w:cs="Times New Roman"/>
          <w:sz w:val="24"/>
          <w:szCs w:val="24"/>
          <w:vertAlign w:val="superscript"/>
        </w:rPr>
        <w:t>st</w:t>
      </w:r>
      <w:r w:rsidR="00701579" w:rsidRPr="004A59EA">
        <w:rPr>
          <w:rFonts w:ascii="Times New Roman" w:hAnsi="Times New Roman" w:cs="Times New Roman"/>
          <w:sz w:val="24"/>
          <w:szCs w:val="24"/>
        </w:rPr>
        <w:t xml:space="preserve"> and 2</w:t>
      </w:r>
      <w:r w:rsidR="00701579" w:rsidRPr="004A59EA">
        <w:rPr>
          <w:rFonts w:ascii="Times New Roman" w:hAnsi="Times New Roman" w:cs="Times New Roman"/>
          <w:sz w:val="24"/>
          <w:szCs w:val="24"/>
          <w:vertAlign w:val="superscript"/>
        </w:rPr>
        <w:t>nd</w:t>
      </w:r>
      <w:r w:rsidR="00701579" w:rsidRPr="004A59EA">
        <w:rPr>
          <w:rFonts w:ascii="Times New Roman" w:hAnsi="Times New Roman" w:cs="Times New Roman"/>
          <w:sz w:val="24"/>
          <w:szCs w:val="24"/>
        </w:rPr>
        <w:t xml:space="preserve"> respondent</w:t>
      </w:r>
      <w:r w:rsidR="00EC2521" w:rsidRPr="004A59EA">
        <w:rPr>
          <w:rFonts w:ascii="Times New Roman" w:hAnsi="Times New Roman" w:cs="Times New Roman"/>
          <w:sz w:val="24"/>
          <w:szCs w:val="24"/>
        </w:rPr>
        <w:t>s</w:t>
      </w:r>
      <w:r w:rsidR="00701579" w:rsidRPr="004A59EA">
        <w:rPr>
          <w:rFonts w:ascii="Times New Roman" w:hAnsi="Times New Roman" w:cs="Times New Roman"/>
          <w:sz w:val="24"/>
          <w:szCs w:val="24"/>
        </w:rPr>
        <w:t xml:space="preserve"> submitted that the explanation for the default was based on lies as Mrs </w:t>
      </w:r>
      <w:proofErr w:type="spellStart"/>
      <w:r w:rsidR="00701579" w:rsidRPr="00F4053A">
        <w:rPr>
          <w:rFonts w:ascii="Times New Roman" w:hAnsi="Times New Roman" w:cs="Times New Roman"/>
          <w:i/>
          <w:sz w:val="24"/>
          <w:szCs w:val="24"/>
        </w:rPr>
        <w:t>Takawadiyi</w:t>
      </w:r>
      <w:proofErr w:type="spellEnd"/>
      <w:r w:rsidR="00800894">
        <w:rPr>
          <w:rFonts w:ascii="Times New Roman" w:hAnsi="Times New Roman" w:cs="Times New Roman"/>
          <w:i/>
          <w:sz w:val="24"/>
          <w:szCs w:val="24"/>
        </w:rPr>
        <w:t xml:space="preserve"> </w:t>
      </w:r>
      <w:r w:rsidR="00701579" w:rsidRPr="004A59EA">
        <w:rPr>
          <w:rFonts w:ascii="Times New Roman" w:hAnsi="Times New Roman" w:cs="Times New Roman"/>
          <w:sz w:val="24"/>
          <w:szCs w:val="24"/>
        </w:rPr>
        <w:t xml:space="preserve">had not submitted her diary for the respondent’s inspection. He further questioned the delay in writing the letter to the applicant on 16 September and its being delivered to the applicant’s offices in the same building 8 days later. Mr </w:t>
      </w:r>
      <w:proofErr w:type="spellStart"/>
      <w:r w:rsidR="00701579" w:rsidRPr="00F4053A">
        <w:rPr>
          <w:rFonts w:ascii="Times New Roman" w:hAnsi="Times New Roman" w:cs="Times New Roman"/>
          <w:i/>
          <w:sz w:val="24"/>
          <w:szCs w:val="24"/>
        </w:rPr>
        <w:t>Magwaliba</w:t>
      </w:r>
      <w:r w:rsidR="00701579" w:rsidRPr="004A59EA">
        <w:rPr>
          <w:rFonts w:ascii="Times New Roman" w:hAnsi="Times New Roman" w:cs="Times New Roman"/>
          <w:sz w:val="24"/>
          <w:szCs w:val="24"/>
        </w:rPr>
        <w:t>’s</w:t>
      </w:r>
      <w:proofErr w:type="spellEnd"/>
      <w:r w:rsidR="00701579" w:rsidRPr="004A59EA">
        <w:rPr>
          <w:rFonts w:ascii="Times New Roman" w:hAnsi="Times New Roman" w:cs="Times New Roman"/>
          <w:sz w:val="24"/>
          <w:szCs w:val="24"/>
        </w:rPr>
        <w:t xml:space="preserve"> response relying on Mrs </w:t>
      </w:r>
      <w:proofErr w:type="spellStart"/>
      <w:r w:rsidR="00701579" w:rsidRPr="00F4053A">
        <w:rPr>
          <w:rFonts w:ascii="Times New Roman" w:hAnsi="Times New Roman" w:cs="Times New Roman"/>
          <w:i/>
          <w:sz w:val="24"/>
          <w:szCs w:val="24"/>
        </w:rPr>
        <w:t>Takawadiyi</w:t>
      </w:r>
      <w:r w:rsidR="00701579" w:rsidRPr="004A59EA">
        <w:rPr>
          <w:rFonts w:ascii="Times New Roman" w:hAnsi="Times New Roman" w:cs="Times New Roman"/>
          <w:sz w:val="24"/>
          <w:szCs w:val="24"/>
        </w:rPr>
        <w:t>’s</w:t>
      </w:r>
      <w:proofErr w:type="spellEnd"/>
      <w:r w:rsidR="00701579" w:rsidRPr="004A59EA">
        <w:rPr>
          <w:rFonts w:ascii="Times New Roman" w:hAnsi="Times New Roman" w:cs="Times New Roman"/>
          <w:sz w:val="24"/>
          <w:szCs w:val="24"/>
        </w:rPr>
        <w:t xml:space="preserve"> response</w:t>
      </w:r>
      <w:r w:rsidR="004C7B0F" w:rsidRPr="004A59EA">
        <w:rPr>
          <w:rFonts w:ascii="Times New Roman" w:hAnsi="Times New Roman" w:cs="Times New Roman"/>
          <w:sz w:val="24"/>
          <w:szCs w:val="24"/>
        </w:rPr>
        <w:t xml:space="preserve"> to the above stated </w:t>
      </w:r>
      <w:r w:rsidR="00EC2521" w:rsidRPr="004A59EA">
        <w:rPr>
          <w:rFonts w:ascii="Times New Roman" w:hAnsi="Times New Roman" w:cs="Times New Roman"/>
          <w:sz w:val="24"/>
          <w:szCs w:val="24"/>
        </w:rPr>
        <w:t>criticism</w:t>
      </w:r>
      <w:r w:rsidR="004C7B0F" w:rsidRPr="004A59EA">
        <w:rPr>
          <w:rFonts w:ascii="Times New Roman" w:hAnsi="Times New Roman" w:cs="Times New Roman"/>
          <w:sz w:val="24"/>
          <w:szCs w:val="24"/>
        </w:rPr>
        <w:t xml:space="preserve"> submitted that this was ordinary correspondence being send and received in the ordinary course of business in circumstances where the trial date was two months away. </w:t>
      </w:r>
    </w:p>
    <w:p w:rsidR="004C7B0F" w:rsidRPr="004A59EA" w:rsidRDefault="00F4053A" w:rsidP="00F40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7B0F" w:rsidRPr="004A59EA">
        <w:rPr>
          <w:rFonts w:ascii="Times New Roman" w:hAnsi="Times New Roman" w:cs="Times New Roman"/>
          <w:sz w:val="24"/>
          <w:szCs w:val="24"/>
        </w:rPr>
        <w:t xml:space="preserve">A default for which a litigant is penalised is one accompanied by a deliberate decision not to attend court, conscious of the consequences of so doing. It is inconceivable that the applicant who had prosecuted its defence up to the pre-trial conference would abandon its defence at trial stage. Mrs </w:t>
      </w:r>
      <w:proofErr w:type="spellStart"/>
      <w:r w:rsidR="004C7B0F" w:rsidRPr="00F4053A">
        <w:rPr>
          <w:rFonts w:ascii="Times New Roman" w:hAnsi="Times New Roman" w:cs="Times New Roman"/>
          <w:i/>
          <w:sz w:val="24"/>
          <w:szCs w:val="24"/>
        </w:rPr>
        <w:t>Takawadiyi</w:t>
      </w:r>
      <w:r w:rsidR="004C7B0F" w:rsidRPr="004A59EA">
        <w:rPr>
          <w:rFonts w:ascii="Times New Roman" w:hAnsi="Times New Roman" w:cs="Times New Roman"/>
          <w:sz w:val="24"/>
          <w:szCs w:val="24"/>
        </w:rPr>
        <w:t>’s</w:t>
      </w:r>
      <w:proofErr w:type="spellEnd"/>
      <w:r w:rsidR="004C7B0F" w:rsidRPr="004A59EA">
        <w:rPr>
          <w:rFonts w:ascii="Times New Roman" w:hAnsi="Times New Roman" w:cs="Times New Roman"/>
          <w:sz w:val="24"/>
          <w:szCs w:val="24"/>
        </w:rPr>
        <w:t xml:space="preserve"> explanation of the default is reasonable and acceptable. Most defaults are a result of lapses</w:t>
      </w:r>
      <w:r w:rsidR="003077D6" w:rsidRPr="004A59EA">
        <w:rPr>
          <w:rFonts w:ascii="Times New Roman" w:hAnsi="Times New Roman" w:cs="Times New Roman"/>
          <w:sz w:val="24"/>
          <w:szCs w:val="24"/>
        </w:rPr>
        <w:t>, mistakes</w:t>
      </w:r>
      <w:r w:rsidR="004C7B0F" w:rsidRPr="004A59EA">
        <w:rPr>
          <w:rFonts w:ascii="Times New Roman" w:hAnsi="Times New Roman" w:cs="Times New Roman"/>
          <w:sz w:val="24"/>
          <w:szCs w:val="24"/>
        </w:rPr>
        <w:t xml:space="preserve"> and errors by litigants. What the court should look for in an application is an acceptable</w:t>
      </w:r>
      <w:r w:rsidR="00736699" w:rsidRPr="004A59EA">
        <w:rPr>
          <w:rFonts w:ascii="Times New Roman" w:hAnsi="Times New Roman" w:cs="Times New Roman"/>
          <w:sz w:val="24"/>
          <w:szCs w:val="24"/>
        </w:rPr>
        <w:t xml:space="preserve"> cogent</w:t>
      </w:r>
      <w:r w:rsidR="004C7B0F" w:rsidRPr="004A59EA">
        <w:rPr>
          <w:rFonts w:ascii="Times New Roman" w:hAnsi="Times New Roman" w:cs="Times New Roman"/>
          <w:sz w:val="24"/>
          <w:szCs w:val="24"/>
        </w:rPr>
        <w:t xml:space="preserve"> explanation for the default. If the explanation is acceptable </w:t>
      </w:r>
      <w:r w:rsidR="00736699" w:rsidRPr="004A59EA">
        <w:rPr>
          <w:rFonts w:ascii="Times New Roman" w:hAnsi="Times New Roman" w:cs="Times New Roman"/>
          <w:sz w:val="24"/>
          <w:szCs w:val="24"/>
        </w:rPr>
        <w:t>the court cannot find that the applicant was in wilful default.</w:t>
      </w:r>
      <w:r w:rsidR="00EC2521" w:rsidRPr="004A59EA">
        <w:rPr>
          <w:rFonts w:ascii="Times New Roman" w:hAnsi="Times New Roman" w:cs="Times New Roman"/>
          <w:sz w:val="24"/>
          <w:szCs w:val="24"/>
        </w:rPr>
        <w:t xml:space="preserve"> Wilful default was commented on by </w:t>
      </w:r>
      <w:proofErr w:type="spellStart"/>
      <w:r w:rsidR="00EC2521" w:rsidRPr="004A59EA">
        <w:rPr>
          <w:rFonts w:ascii="Times New Roman" w:hAnsi="Times New Roman" w:cs="Times New Roman"/>
          <w:sz w:val="24"/>
          <w:szCs w:val="24"/>
        </w:rPr>
        <w:t>Gubbay</w:t>
      </w:r>
      <w:proofErr w:type="spellEnd"/>
      <w:r w:rsidR="00EC2521" w:rsidRPr="004A59EA">
        <w:rPr>
          <w:rFonts w:ascii="Times New Roman" w:hAnsi="Times New Roman" w:cs="Times New Roman"/>
          <w:sz w:val="24"/>
          <w:szCs w:val="24"/>
        </w:rPr>
        <w:t xml:space="preserve"> CJ in the case of </w:t>
      </w:r>
      <w:r w:rsidR="00EC2521" w:rsidRPr="00F4053A">
        <w:rPr>
          <w:rFonts w:ascii="Times New Roman" w:hAnsi="Times New Roman" w:cs="Times New Roman"/>
          <w:i/>
          <w:sz w:val="24"/>
          <w:szCs w:val="24"/>
        </w:rPr>
        <w:t>Fletch</w:t>
      </w:r>
      <w:r w:rsidR="00EC2521" w:rsidRPr="00F4053A">
        <w:rPr>
          <w:rFonts w:ascii="Times New Roman" w:hAnsi="Times New Roman" w:cs="Times New Roman"/>
          <w:sz w:val="24"/>
          <w:szCs w:val="24"/>
        </w:rPr>
        <w:t>er</w:t>
      </w:r>
      <w:r w:rsidR="00EC2521" w:rsidRPr="004A59EA">
        <w:rPr>
          <w:rFonts w:ascii="Times New Roman" w:hAnsi="Times New Roman" w:cs="Times New Roman"/>
          <w:sz w:val="24"/>
          <w:szCs w:val="24"/>
        </w:rPr>
        <w:t xml:space="preserve"> v </w:t>
      </w:r>
      <w:r w:rsidR="00EC2521" w:rsidRPr="00F4053A">
        <w:rPr>
          <w:rFonts w:ascii="Times New Roman" w:hAnsi="Times New Roman" w:cs="Times New Roman"/>
          <w:i/>
          <w:sz w:val="24"/>
          <w:szCs w:val="24"/>
        </w:rPr>
        <w:t>Three Edmunds (</w:t>
      </w:r>
      <w:r w:rsidR="00736699" w:rsidRPr="00F4053A">
        <w:rPr>
          <w:rFonts w:ascii="Times New Roman" w:hAnsi="Times New Roman" w:cs="Times New Roman"/>
          <w:i/>
          <w:sz w:val="24"/>
          <w:szCs w:val="24"/>
        </w:rPr>
        <w:t>P</w:t>
      </w:r>
      <w:r w:rsidR="00EC2521" w:rsidRPr="00F4053A">
        <w:rPr>
          <w:rFonts w:ascii="Times New Roman" w:hAnsi="Times New Roman" w:cs="Times New Roman"/>
          <w:i/>
          <w:sz w:val="24"/>
          <w:szCs w:val="24"/>
        </w:rPr>
        <w:t xml:space="preserve">vt) </w:t>
      </w:r>
      <w:r w:rsidR="00736699" w:rsidRPr="00F4053A">
        <w:rPr>
          <w:rFonts w:ascii="Times New Roman" w:hAnsi="Times New Roman" w:cs="Times New Roman"/>
          <w:i/>
          <w:sz w:val="24"/>
          <w:szCs w:val="24"/>
        </w:rPr>
        <w:t>L</w:t>
      </w:r>
      <w:r w:rsidR="00EC2521" w:rsidRPr="00F4053A">
        <w:rPr>
          <w:rFonts w:ascii="Times New Roman" w:hAnsi="Times New Roman" w:cs="Times New Roman"/>
          <w:i/>
          <w:sz w:val="24"/>
          <w:szCs w:val="24"/>
        </w:rPr>
        <w:t>td</w:t>
      </w:r>
      <w:r w:rsidR="00EC2521" w:rsidRPr="004A59EA">
        <w:rPr>
          <w:rFonts w:ascii="Times New Roman" w:hAnsi="Times New Roman" w:cs="Times New Roman"/>
          <w:sz w:val="24"/>
          <w:szCs w:val="24"/>
        </w:rPr>
        <w:t xml:space="preserve">; </w:t>
      </w:r>
      <w:proofErr w:type="spellStart"/>
      <w:r w:rsidR="00EC2521" w:rsidRPr="00F4053A">
        <w:rPr>
          <w:rFonts w:ascii="Times New Roman" w:hAnsi="Times New Roman" w:cs="Times New Roman"/>
          <w:i/>
          <w:sz w:val="24"/>
          <w:szCs w:val="24"/>
        </w:rPr>
        <w:t>Vishram</w:t>
      </w:r>
      <w:proofErr w:type="spellEnd"/>
      <w:r w:rsidR="00800894">
        <w:rPr>
          <w:rFonts w:ascii="Times New Roman" w:hAnsi="Times New Roman" w:cs="Times New Roman"/>
          <w:i/>
          <w:sz w:val="24"/>
          <w:szCs w:val="24"/>
        </w:rPr>
        <w:t xml:space="preserve"> </w:t>
      </w:r>
      <w:r w:rsidR="00EC2521" w:rsidRPr="004A59EA">
        <w:rPr>
          <w:rFonts w:ascii="Times New Roman" w:hAnsi="Times New Roman" w:cs="Times New Roman"/>
          <w:sz w:val="24"/>
          <w:szCs w:val="24"/>
        </w:rPr>
        <w:t xml:space="preserve">v </w:t>
      </w:r>
      <w:r w:rsidR="00EC2521" w:rsidRPr="00F4053A">
        <w:rPr>
          <w:rFonts w:ascii="Times New Roman" w:hAnsi="Times New Roman" w:cs="Times New Roman"/>
          <w:i/>
          <w:sz w:val="24"/>
          <w:szCs w:val="24"/>
        </w:rPr>
        <w:t>F</w:t>
      </w:r>
      <w:r w:rsidR="001963B2" w:rsidRPr="00F4053A">
        <w:rPr>
          <w:rFonts w:ascii="Times New Roman" w:hAnsi="Times New Roman" w:cs="Times New Roman"/>
          <w:i/>
          <w:sz w:val="24"/>
          <w:szCs w:val="24"/>
        </w:rPr>
        <w:t xml:space="preserve">our </w:t>
      </w:r>
      <w:r w:rsidR="00EC2521" w:rsidRPr="00F4053A">
        <w:rPr>
          <w:rFonts w:ascii="Times New Roman" w:hAnsi="Times New Roman" w:cs="Times New Roman"/>
          <w:i/>
          <w:sz w:val="24"/>
          <w:szCs w:val="24"/>
        </w:rPr>
        <w:t>E</w:t>
      </w:r>
      <w:r w:rsidR="001963B2" w:rsidRPr="00F4053A">
        <w:rPr>
          <w:rFonts w:ascii="Times New Roman" w:hAnsi="Times New Roman" w:cs="Times New Roman"/>
          <w:i/>
          <w:sz w:val="24"/>
          <w:szCs w:val="24"/>
        </w:rPr>
        <w:t>dmunds</w:t>
      </w:r>
      <w:r w:rsidR="00EC2521" w:rsidRPr="00F4053A">
        <w:rPr>
          <w:rFonts w:ascii="Times New Roman" w:hAnsi="Times New Roman" w:cs="Times New Roman"/>
          <w:i/>
          <w:sz w:val="24"/>
          <w:szCs w:val="24"/>
        </w:rPr>
        <w:t xml:space="preserve"> (P</w:t>
      </w:r>
      <w:r w:rsidR="00736699" w:rsidRPr="00F4053A">
        <w:rPr>
          <w:rFonts w:ascii="Times New Roman" w:hAnsi="Times New Roman" w:cs="Times New Roman"/>
          <w:i/>
          <w:sz w:val="24"/>
          <w:szCs w:val="24"/>
        </w:rPr>
        <w:t>vt</w:t>
      </w:r>
      <w:r w:rsidR="00EC2521" w:rsidRPr="00F4053A">
        <w:rPr>
          <w:rFonts w:ascii="Times New Roman" w:hAnsi="Times New Roman" w:cs="Times New Roman"/>
          <w:i/>
          <w:sz w:val="24"/>
          <w:szCs w:val="24"/>
        </w:rPr>
        <w:t xml:space="preserve">) </w:t>
      </w:r>
      <w:r w:rsidR="00E315EA" w:rsidRPr="00F4053A">
        <w:rPr>
          <w:rFonts w:ascii="Times New Roman" w:hAnsi="Times New Roman" w:cs="Times New Roman"/>
          <w:i/>
          <w:sz w:val="24"/>
          <w:szCs w:val="24"/>
        </w:rPr>
        <w:t>Ltd</w:t>
      </w:r>
      <w:r w:rsidR="00E315EA" w:rsidRPr="004A59EA">
        <w:rPr>
          <w:rFonts w:ascii="Times New Roman" w:hAnsi="Times New Roman" w:cs="Times New Roman"/>
          <w:sz w:val="24"/>
          <w:szCs w:val="24"/>
        </w:rPr>
        <w:t xml:space="preserve"> 1998</w:t>
      </w:r>
      <w:r w:rsidR="00EC2521" w:rsidRPr="004A59EA">
        <w:rPr>
          <w:rFonts w:ascii="Times New Roman" w:hAnsi="Times New Roman" w:cs="Times New Roman"/>
          <w:sz w:val="24"/>
          <w:szCs w:val="24"/>
        </w:rPr>
        <w:t xml:space="preserve"> (1) ZLR 257 (SC) at p259 H to 260 A</w:t>
      </w:r>
      <w:r w:rsidR="001963B2" w:rsidRPr="004A59EA">
        <w:rPr>
          <w:rFonts w:ascii="Times New Roman" w:hAnsi="Times New Roman" w:cs="Times New Roman"/>
          <w:sz w:val="24"/>
          <w:szCs w:val="24"/>
        </w:rPr>
        <w:t>, where he said;</w:t>
      </w:r>
    </w:p>
    <w:p w:rsidR="001963B2" w:rsidRPr="00F4053A" w:rsidRDefault="001963B2" w:rsidP="009D196D">
      <w:pPr>
        <w:spacing w:line="240" w:lineRule="auto"/>
        <w:ind w:left="720"/>
        <w:jc w:val="both"/>
        <w:rPr>
          <w:rFonts w:ascii="Times New Roman" w:hAnsi="Times New Roman" w:cs="Times New Roman"/>
        </w:rPr>
      </w:pPr>
      <w:r w:rsidRPr="00F4053A">
        <w:rPr>
          <w:rFonts w:ascii="Times New Roman" w:hAnsi="Times New Roman" w:cs="Times New Roman"/>
        </w:rPr>
        <w:t>“First, it was submitted that the rationale for the finding that the defaults were wilful was wholly misconceived. I have no hesitation in agreeing with counsel. The failure on the part of the appellants to enter an appearance to defend within the prescribed period did not, per se, signify wilfulness. What should have been considered, but was not, was whether the explanation advanced for such failure was of unacceptable cogency, in the sense, that the inevitable inference it gave rise to was deliberate acquiescence not to defend the action. Put differently, but to the same effect, whether with full knowledge of the service of the summons and of the risks attendant upon default, a decision to refrain from appearing was freely made.”</w:t>
      </w:r>
    </w:p>
    <w:p w:rsidR="008548A6" w:rsidRPr="00F4053A" w:rsidRDefault="00F4053A" w:rsidP="00F4053A">
      <w:pPr>
        <w:spacing w:line="360" w:lineRule="auto"/>
        <w:jc w:val="both"/>
        <w:rPr>
          <w:rFonts w:ascii="Times New Roman" w:hAnsi="Times New Roman" w:cs="Times New Roman"/>
          <w:sz w:val="24"/>
          <w:szCs w:val="24"/>
        </w:rPr>
      </w:pPr>
      <w:r>
        <w:tab/>
      </w:r>
      <w:r w:rsidR="001963B2" w:rsidRPr="00F4053A">
        <w:rPr>
          <w:rFonts w:ascii="Times New Roman" w:hAnsi="Times New Roman" w:cs="Times New Roman"/>
          <w:sz w:val="24"/>
          <w:szCs w:val="24"/>
        </w:rPr>
        <w:t xml:space="preserve">It is </w:t>
      </w:r>
      <w:r w:rsidR="00736699" w:rsidRPr="00F4053A">
        <w:rPr>
          <w:rFonts w:ascii="Times New Roman" w:hAnsi="Times New Roman" w:cs="Times New Roman"/>
          <w:sz w:val="24"/>
          <w:szCs w:val="24"/>
        </w:rPr>
        <w:t xml:space="preserve">in </w:t>
      </w:r>
      <w:r w:rsidR="001963B2" w:rsidRPr="00F4053A">
        <w:rPr>
          <w:rFonts w:ascii="Times New Roman" w:hAnsi="Times New Roman" w:cs="Times New Roman"/>
          <w:sz w:val="24"/>
          <w:szCs w:val="24"/>
        </w:rPr>
        <w:t>my view conceivable that one can incorrectly copy from a document before him</w:t>
      </w:r>
      <w:r w:rsidR="00736699" w:rsidRPr="00F4053A">
        <w:rPr>
          <w:rFonts w:ascii="Times New Roman" w:hAnsi="Times New Roman" w:cs="Times New Roman"/>
          <w:sz w:val="24"/>
          <w:szCs w:val="24"/>
        </w:rPr>
        <w:t xml:space="preserve"> or misread it</w:t>
      </w:r>
      <w:r w:rsidR="001963B2" w:rsidRPr="00F4053A">
        <w:rPr>
          <w:rFonts w:ascii="Times New Roman" w:hAnsi="Times New Roman" w:cs="Times New Roman"/>
          <w:sz w:val="24"/>
          <w:szCs w:val="24"/>
        </w:rPr>
        <w:t xml:space="preserve">. It is therefore quite possible that Mrs </w:t>
      </w:r>
      <w:proofErr w:type="spellStart"/>
      <w:r w:rsidR="001963B2" w:rsidRPr="007440E6">
        <w:rPr>
          <w:rFonts w:ascii="Times New Roman" w:hAnsi="Times New Roman" w:cs="Times New Roman"/>
          <w:i/>
          <w:sz w:val="24"/>
          <w:szCs w:val="24"/>
        </w:rPr>
        <w:t>Takawadiyi</w:t>
      </w:r>
      <w:proofErr w:type="spellEnd"/>
      <w:r w:rsidR="001963B2" w:rsidRPr="00F4053A">
        <w:rPr>
          <w:rFonts w:ascii="Times New Roman" w:hAnsi="Times New Roman" w:cs="Times New Roman"/>
          <w:sz w:val="24"/>
          <w:szCs w:val="24"/>
        </w:rPr>
        <w:t xml:space="preserve"> made the mistake she said she made. The issue of errors and mistakes was dealt with in the case of</w:t>
      </w:r>
      <w:r w:rsidR="0013369E">
        <w:rPr>
          <w:rFonts w:ascii="Times New Roman" w:hAnsi="Times New Roman" w:cs="Times New Roman"/>
          <w:sz w:val="24"/>
          <w:szCs w:val="24"/>
        </w:rPr>
        <w:t xml:space="preserve"> </w:t>
      </w:r>
      <w:r w:rsidR="008548A6" w:rsidRPr="007440E6">
        <w:rPr>
          <w:rFonts w:ascii="Times New Roman" w:hAnsi="Times New Roman" w:cs="Times New Roman"/>
          <w:i/>
          <w:sz w:val="24"/>
          <w:szCs w:val="24"/>
        </w:rPr>
        <w:t>Z</w:t>
      </w:r>
      <w:r w:rsidR="00BC1E77" w:rsidRPr="007440E6">
        <w:rPr>
          <w:rFonts w:ascii="Times New Roman" w:hAnsi="Times New Roman" w:cs="Times New Roman"/>
          <w:i/>
          <w:sz w:val="24"/>
          <w:szCs w:val="24"/>
        </w:rPr>
        <w:t>imbabwe</w:t>
      </w:r>
      <w:r w:rsidR="0013369E">
        <w:rPr>
          <w:rFonts w:ascii="Times New Roman" w:hAnsi="Times New Roman" w:cs="Times New Roman"/>
          <w:i/>
          <w:sz w:val="24"/>
          <w:szCs w:val="24"/>
        </w:rPr>
        <w:t xml:space="preserve"> </w:t>
      </w:r>
      <w:r w:rsidR="008548A6" w:rsidRPr="007440E6">
        <w:rPr>
          <w:rFonts w:ascii="Times New Roman" w:hAnsi="Times New Roman" w:cs="Times New Roman"/>
          <w:i/>
          <w:sz w:val="24"/>
          <w:szCs w:val="24"/>
        </w:rPr>
        <w:lastRenderedPageBreak/>
        <w:t>B</w:t>
      </w:r>
      <w:r w:rsidR="00BC1E77" w:rsidRPr="007440E6">
        <w:rPr>
          <w:rFonts w:ascii="Times New Roman" w:hAnsi="Times New Roman" w:cs="Times New Roman"/>
          <w:i/>
          <w:sz w:val="24"/>
          <w:szCs w:val="24"/>
        </w:rPr>
        <w:t>anking</w:t>
      </w:r>
      <w:r w:rsidR="008548A6" w:rsidRPr="007440E6">
        <w:rPr>
          <w:rFonts w:ascii="Times New Roman" w:hAnsi="Times New Roman" w:cs="Times New Roman"/>
          <w:i/>
          <w:sz w:val="24"/>
          <w:szCs w:val="24"/>
        </w:rPr>
        <w:t xml:space="preserve"> C</w:t>
      </w:r>
      <w:r w:rsidR="00BC1E77" w:rsidRPr="007440E6">
        <w:rPr>
          <w:rFonts w:ascii="Times New Roman" w:hAnsi="Times New Roman" w:cs="Times New Roman"/>
          <w:i/>
          <w:sz w:val="24"/>
          <w:szCs w:val="24"/>
        </w:rPr>
        <w:t>orp</w:t>
      </w:r>
      <w:r w:rsidR="008548A6" w:rsidRPr="007440E6">
        <w:rPr>
          <w:rFonts w:ascii="Times New Roman" w:hAnsi="Times New Roman" w:cs="Times New Roman"/>
          <w:i/>
          <w:sz w:val="24"/>
          <w:szCs w:val="24"/>
        </w:rPr>
        <w:t xml:space="preserve"> L</w:t>
      </w:r>
      <w:r w:rsidR="00FE1AD9" w:rsidRPr="007440E6">
        <w:rPr>
          <w:rFonts w:ascii="Times New Roman" w:hAnsi="Times New Roman" w:cs="Times New Roman"/>
          <w:i/>
          <w:sz w:val="24"/>
          <w:szCs w:val="24"/>
        </w:rPr>
        <w:t>td</w:t>
      </w:r>
      <w:r w:rsidR="008548A6" w:rsidRPr="00F4053A">
        <w:rPr>
          <w:rFonts w:ascii="Times New Roman" w:hAnsi="Times New Roman" w:cs="Times New Roman"/>
          <w:sz w:val="24"/>
          <w:szCs w:val="24"/>
        </w:rPr>
        <w:t xml:space="preserve"> v </w:t>
      </w:r>
      <w:r w:rsidR="008548A6" w:rsidRPr="007440E6">
        <w:rPr>
          <w:rFonts w:ascii="Times New Roman" w:hAnsi="Times New Roman" w:cs="Times New Roman"/>
          <w:i/>
          <w:sz w:val="24"/>
          <w:szCs w:val="24"/>
        </w:rPr>
        <w:t>M</w:t>
      </w:r>
      <w:r w:rsidR="00FE1AD9" w:rsidRPr="007440E6">
        <w:rPr>
          <w:rFonts w:ascii="Times New Roman" w:hAnsi="Times New Roman" w:cs="Times New Roman"/>
          <w:i/>
          <w:sz w:val="24"/>
          <w:szCs w:val="24"/>
        </w:rPr>
        <w:t>asendeke</w:t>
      </w:r>
      <w:r w:rsidR="008548A6" w:rsidRPr="00F4053A">
        <w:rPr>
          <w:rFonts w:ascii="Times New Roman" w:hAnsi="Times New Roman" w:cs="Times New Roman"/>
          <w:sz w:val="24"/>
          <w:szCs w:val="24"/>
        </w:rPr>
        <w:t>1995 (2) ZLR 400 (SC)</w:t>
      </w:r>
      <w:r w:rsidR="00FE1AD9" w:rsidRPr="00F4053A">
        <w:rPr>
          <w:rFonts w:ascii="Times New Roman" w:hAnsi="Times New Roman" w:cs="Times New Roman"/>
          <w:sz w:val="24"/>
          <w:szCs w:val="24"/>
        </w:rPr>
        <w:t xml:space="preserve"> at p 402 D to G where McNally JA said;</w:t>
      </w:r>
    </w:p>
    <w:p w:rsidR="00FE1AD9" w:rsidRPr="009D196D" w:rsidRDefault="00FE1AD9" w:rsidP="007440E6">
      <w:pPr>
        <w:spacing w:line="240" w:lineRule="auto"/>
        <w:ind w:left="720"/>
        <w:jc w:val="both"/>
        <w:rPr>
          <w:rFonts w:ascii="Times New Roman" w:hAnsi="Times New Roman" w:cs="Times New Roman"/>
        </w:rPr>
      </w:pPr>
      <w:r w:rsidRPr="009D196D">
        <w:rPr>
          <w:rFonts w:ascii="Times New Roman" w:hAnsi="Times New Roman" w:cs="Times New Roman"/>
        </w:rPr>
        <w:t>“Wilful default occurs when a party, with the full knowledge of the service or set down of the matter, and of the risks attend</w:t>
      </w:r>
      <w:r w:rsidR="00911ED1" w:rsidRPr="009D196D">
        <w:rPr>
          <w:rFonts w:ascii="Times New Roman" w:hAnsi="Times New Roman" w:cs="Times New Roman"/>
        </w:rPr>
        <w:t xml:space="preserve">ant upon default, freely takes </w:t>
      </w:r>
      <w:r w:rsidRPr="009D196D">
        <w:rPr>
          <w:rFonts w:ascii="Times New Roman" w:hAnsi="Times New Roman" w:cs="Times New Roman"/>
        </w:rPr>
        <w:t xml:space="preserve">a decision to refrain from appearing: </w:t>
      </w:r>
      <w:proofErr w:type="spellStart"/>
      <w:r w:rsidRPr="009D196D">
        <w:rPr>
          <w:rFonts w:ascii="Times New Roman" w:hAnsi="Times New Roman" w:cs="Times New Roman"/>
          <w:i/>
        </w:rPr>
        <w:t>Neuman</w:t>
      </w:r>
      <w:proofErr w:type="spellEnd"/>
      <w:r w:rsidRPr="009D196D">
        <w:rPr>
          <w:rFonts w:ascii="Times New Roman" w:hAnsi="Times New Roman" w:cs="Times New Roman"/>
          <w:i/>
        </w:rPr>
        <w:t xml:space="preserve"> (Pvt) Ltd</w:t>
      </w:r>
      <w:r w:rsidRPr="009D196D">
        <w:rPr>
          <w:rFonts w:ascii="Times New Roman" w:hAnsi="Times New Roman" w:cs="Times New Roman"/>
        </w:rPr>
        <w:t xml:space="preserve"> v </w:t>
      </w:r>
      <w:r w:rsidRPr="009D196D">
        <w:rPr>
          <w:rFonts w:ascii="Times New Roman" w:hAnsi="Times New Roman" w:cs="Times New Roman"/>
          <w:i/>
        </w:rPr>
        <w:t>Marks</w:t>
      </w:r>
      <w:r w:rsidRPr="009D196D">
        <w:rPr>
          <w:rFonts w:ascii="Times New Roman" w:hAnsi="Times New Roman" w:cs="Times New Roman"/>
        </w:rPr>
        <w:t xml:space="preserve"> 1960 R &amp; N 166 (SR) at 169; 1960 (2) SA 170 (SR) at 173; </w:t>
      </w:r>
      <w:proofErr w:type="spellStart"/>
      <w:r w:rsidRPr="009D196D">
        <w:rPr>
          <w:rFonts w:ascii="Times New Roman" w:hAnsi="Times New Roman" w:cs="Times New Roman"/>
          <w:i/>
        </w:rPr>
        <w:t>Simbi</w:t>
      </w:r>
      <w:proofErr w:type="spellEnd"/>
      <w:r w:rsidRPr="009D196D">
        <w:rPr>
          <w:rFonts w:ascii="Times New Roman" w:hAnsi="Times New Roman" w:cs="Times New Roman"/>
        </w:rPr>
        <w:t xml:space="preserve"> v </w:t>
      </w:r>
      <w:proofErr w:type="spellStart"/>
      <w:r w:rsidRPr="009D196D">
        <w:rPr>
          <w:rFonts w:ascii="Times New Roman" w:hAnsi="Times New Roman" w:cs="Times New Roman"/>
          <w:i/>
        </w:rPr>
        <w:t>Simbi</w:t>
      </w:r>
      <w:proofErr w:type="spellEnd"/>
      <w:r w:rsidRPr="009D196D">
        <w:rPr>
          <w:rFonts w:ascii="Times New Roman" w:hAnsi="Times New Roman" w:cs="Times New Roman"/>
        </w:rPr>
        <w:t xml:space="preserve"> S-164-90 at p 6; </w:t>
      </w:r>
      <w:proofErr w:type="spellStart"/>
      <w:r w:rsidRPr="009D196D">
        <w:rPr>
          <w:rFonts w:ascii="Times New Roman" w:hAnsi="Times New Roman" w:cs="Times New Roman"/>
          <w:i/>
        </w:rPr>
        <w:t>Mdokwani</w:t>
      </w:r>
      <w:proofErr w:type="spellEnd"/>
      <w:r w:rsidR="0013369E">
        <w:rPr>
          <w:rFonts w:ascii="Times New Roman" w:hAnsi="Times New Roman" w:cs="Times New Roman"/>
          <w:i/>
        </w:rPr>
        <w:t xml:space="preserve"> </w:t>
      </w:r>
      <w:r w:rsidRPr="009D196D">
        <w:rPr>
          <w:rFonts w:ascii="Times New Roman" w:hAnsi="Times New Roman" w:cs="Times New Roman"/>
        </w:rPr>
        <w:t xml:space="preserve">v </w:t>
      </w:r>
      <w:proofErr w:type="spellStart"/>
      <w:r w:rsidRPr="009D196D">
        <w:rPr>
          <w:rFonts w:ascii="Times New Roman" w:hAnsi="Times New Roman" w:cs="Times New Roman"/>
          <w:i/>
        </w:rPr>
        <w:t>Shoniwa</w:t>
      </w:r>
      <w:proofErr w:type="spellEnd"/>
      <w:r w:rsidRPr="009D196D">
        <w:rPr>
          <w:rFonts w:ascii="Times New Roman" w:hAnsi="Times New Roman" w:cs="Times New Roman"/>
        </w:rPr>
        <w:t xml:space="preserve"> 1992 (1) ZLR 269 (S) at 271.</w:t>
      </w:r>
    </w:p>
    <w:p w:rsidR="00FE1AD9" w:rsidRPr="009D196D" w:rsidRDefault="00FE1AD9" w:rsidP="007440E6">
      <w:pPr>
        <w:spacing w:line="240" w:lineRule="auto"/>
        <w:ind w:left="720"/>
        <w:jc w:val="both"/>
        <w:rPr>
          <w:rFonts w:ascii="Times New Roman" w:hAnsi="Times New Roman" w:cs="Times New Roman"/>
        </w:rPr>
      </w:pPr>
      <w:r w:rsidRPr="009D196D">
        <w:rPr>
          <w:rFonts w:ascii="Times New Roman" w:hAnsi="Times New Roman" w:cs="Times New Roman"/>
        </w:rPr>
        <w:t xml:space="preserve">Here there was a mistake. It was clearly a mistake. </w:t>
      </w:r>
      <w:proofErr w:type="spellStart"/>
      <w:r w:rsidRPr="009D196D">
        <w:rPr>
          <w:rFonts w:ascii="Times New Roman" w:hAnsi="Times New Roman" w:cs="Times New Roman"/>
        </w:rPr>
        <w:t>Zimbank</w:t>
      </w:r>
      <w:proofErr w:type="spellEnd"/>
      <w:r w:rsidRPr="009D196D">
        <w:rPr>
          <w:rFonts w:ascii="Times New Roman" w:hAnsi="Times New Roman" w:cs="Times New Roman"/>
        </w:rPr>
        <w:t xml:space="preserve"> had no possible reason to allow the claim against it (which was for $50 000) to go by default.  No-one, and in that term I include Mr </w:t>
      </w:r>
      <w:proofErr w:type="spellStart"/>
      <w:r w:rsidRPr="009D196D">
        <w:rPr>
          <w:rFonts w:ascii="Times New Roman" w:hAnsi="Times New Roman" w:cs="Times New Roman"/>
        </w:rPr>
        <w:t>Moyo</w:t>
      </w:r>
      <w:proofErr w:type="spellEnd"/>
      <w:r w:rsidRPr="009D196D">
        <w:rPr>
          <w:rFonts w:ascii="Times New Roman" w:hAnsi="Times New Roman" w:cs="Times New Roman"/>
        </w:rPr>
        <w:t xml:space="preserve"> of </w:t>
      </w:r>
      <w:proofErr w:type="spellStart"/>
      <w:r w:rsidRPr="009D196D">
        <w:rPr>
          <w:rFonts w:ascii="Times New Roman" w:hAnsi="Times New Roman" w:cs="Times New Roman"/>
        </w:rPr>
        <w:t>Chikumbirike</w:t>
      </w:r>
      <w:proofErr w:type="spellEnd"/>
      <w:r w:rsidRPr="009D196D">
        <w:rPr>
          <w:rFonts w:ascii="Times New Roman" w:hAnsi="Times New Roman" w:cs="Times New Roman"/>
        </w:rPr>
        <w:t xml:space="preserve"> and Associates who acted for Mr </w:t>
      </w:r>
      <w:proofErr w:type="spellStart"/>
      <w:r w:rsidRPr="009D196D">
        <w:rPr>
          <w:rFonts w:ascii="Times New Roman" w:hAnsi="Times New Roman" w:cs="Times New Roman"/>
        </w:rPr>
        <w:t>Masendeke</w:t>
      </w:r>
      <w:proofErr w:type="spellEnd"/>
      <w:r w:rsidRPr="009D196D">
        <w:rPr>
          <w:rFonts w:ascii="Times New Roman" w:hAnsi="Times New Roman" w:cs="Times New Roman"/>
        </w:rPr>
        <w:t>, could reasonably have thought otherwise.</w:t>
      </w:r>
    </w:p>
    <w:p w:rsidR="00FE1AD9" w:rsidRPr="009D196D" w:rsidRDefault="00FE1AD9" w:rsidP="007440E6">
      <w:pPr>
        <w:spacing w:line="240" w:lineRule="auto"/>
        <w:ind w:left="720"/>
        <w:jc w:val="both"/>
        <w:rPr>
          <w:rFonts w:ascii="Times New Roman" w:hAnsi="Times New Roman" w:cs="Times New Roman"/>
          <w:b/>
        </w:rPr>
      </w:pPr>
      <w:r w:rsidRPr="009D196D">
        <w:rPr>
          <w:rFonts w:ascii="Times New Roman" w:hAnsi="Times New Roman" w:cs="Times New Roman"/>
          <w:b/>
        </w:rPr>
        <w:t>The mistake was, like many mistakes where documents go astray in the filing system of an organisation, inexplicable. And one wonders how the court would benefit if a minute and detailed investigation were to reveal how the summons came to be filed without coming to the attention of the General Manager. The important explanation is that it was filed, and it did not come to his attention.</w:t>
      </w:r>
    </w:p>
    <w:p w:rsidR="00FE1AD9" w:rsidRPr="009D196D" w:rsidRDefault="00FE1AD9" w:rsidP="007440E6">
      <w:pPr>
        <w:spacing w:line="240" w:lineRule="auto"/>
        <w:ind w:left="720"/>
        <w:jc w:val="both"/>
        <w:rPr>
          <w:rFonts w:ascii="Times New Roman" w:hAnsi="Times New Roman" w:cs="Times New Roman"/>
        </w:rPr>
      </w:pPr>
      <w:r w:rsidRPr="009D196D">
        <w:rPr>
          <w:rFonts w:ascii="Times New Roman" w:hAnsi="Times New Roman" w:cs="Times New Roman"/>
        </w:rPr>
        <w:t xml:space="preserve">It is a credible explanation precisely because of the point I made earlier </w:t>
      </w:r>
      <w:r w:rsidRPr="009D196D">
        <w:rPr>
          <w:rFonts w:ascii="Times New Roman" w:hAnsi="Times New Roman" w:cs="Times New Roman"/>
          <w:b/>
        </w:rPr>
        <w:t xml:space="preserve">the extreme improbability that </w:t>
      </w:r>
      <w:proofErr w:type="spellStart"/>
      <w:r w:rsidRPr="009D196D">
        <w:rPr>
          <w:rFonts w:ascii="Times New Roman" w:hAnsi="Times New Roman" w:cs="Times New Roman"/>
          <w:b/>
        </w:rPr>
        <w:t>Zimbank</w:t>
      </w:r>
      <w:proofErr w:type="spellEnd"/>
      <w:r w:rsidRPr="009D196D">
        <w:rPr>
          <w:rFonts w:ascii="Times New Roman" w:hAnsi="Times New Roman" w:cs="Times New Roman"/>
          <w:b/>
        </w:rPr>
        <w:t>, through its General Manager, would intentionally abstain from defending this claim.”</w:t>
      </w:r>
      <w:r w:rsidR="00911ED1" w:rsidRPr="009D196D">
        <w:rPr>
          <w:rFonts w:ascii="Times New Roman" w:hAnsi="Times New Roman" w:cs="Times New Roman"/>
        </w:rPr>
        <w:t>(</w:t>
      </w:r>
      <w:proofErr w:type="gramStart"/>
      <w:r w:rsidR="00736699" w:rsidRPr="009D196D">
        <w:rPr>
          <w:rFonts w:ascii="Times New Roman" w:hAnsi="Times New Roman" w:cs="Times New Roman"/>
        </w:rPr>
        <w:t>e</w:t>
      </w:r>
      <w:r w:rsidR="00911ED1" w:rsidRPr="009D196D">
        <w:rPr>
          <w:rFonts w:ascii="Times New Roman" w:hAnsi="Times New Roman" w:cs="Times New Roman"/>
        </w:rPr>
        <w:t>mphasis</w:t>
      </w:r>
      <w:proofErr w:type="gramEnd"/>
      <w:r w:rsidR="00911ED1" w:rsidRPr="009D196D">
        <w:rPr>
          <w:rFonts w:ascii="Times New Roman" w:hAnsi="Times New Roman" w:cs="Times New Roman"/>
        </w:rPr>
        <w:t xml:space="preserve"> added)</w:t>
      </w:r>
    </w:p>
    <w:p w:rsidR="00FE1AD9" w:rsidRPr="009D196D" w:rsidRDefault="009D196D" w:rsidP="00F06F02">
      <w:pPr>
        <w:spacing w:after="0" w:line="360" w:lineRule="auto"/>
        <w:jc w:val="both"/>
        <w:rPr>
          <w:rFonts w:ascii="Times New Roman" w:hAnsi="Times New Roman" w:cs="Times New Roman"/>
          <w:sz w:val="24"/>
          <w:szCs w:val="24"/>
        </w:rPr>
      </w:pPr>
      <w:r>
        <w:tab/>
      </w:r>
      <w:r w:rsidR="00911ED1" w:rsidRPr="009D196D">
        <w:rPr>
          <w:rFonts w:ascii="Times New Roman" w:hAnsi="Times New Roman" w:cs="Times New Roman"/>
          <w:sz w:val="24"/>
          <w:szCs w:val="24"/>
        </w:rPr>
        <w:t>The respondents</w:t>
      </w:r>
      <w:r w:rsidR="00736699" w:rsidRPr="009D196D">
        <w:rPr>
          <w:rFonts w:ascii="Times New Roman" w:hAnsi="Times New Roman" w:cs="Times New Roman"/>
          <w:sz w:val="24"/>
          <w:szCs w:val="24"/>
        </w:rPr>
        <w:t>’</w:t>
      </w:r>
      <w:r w:rsidR="0013369E">
        <w:rPr>
          <w:rFonts w:ascii="Times New Roman" w:hAnsi="Times New Roman" w:cs="Times New Roman"/>
          <w:sz w:val="24"/>
          <w:szCs w:val="24"/>
        </w:rPr>
        <w:t xml:space="preserve"> </w:t>
      </w:r>
      <w:r w:rsidR="008354A2">
        <w:rPr>
          <w:rFonts w:ascii="Times New Roman" w:hAnsi="Times New Roman" w:cs="Times New Roman"/>
          <w:sz w:val="24"/>
          <w:szCs w:val="24"/>
        </w:rPr>
        <w:t>counsel’</w:t>
      </w:r>
      <w:r w:rsidR="00F06F02" w:rsidRPr="009D196D">
        <w:rPr>
          <w:rFonts w:ascii="Times New Roman" w:hAnsi="Times New Roman" w:cs="Times New Roman"/>
          <w:sz w:val="24"/>
          <w:szCs w:val="24"/>
        </w:rPr>
        <w:t>s</w:t>
      </w:r>
      <w:r w:rsidR="0013369E">
        <w:rPr>
          <w:rFonts w:ascii="Times New Roman" w:hAnsi="Times New Roman" w:cs="Times New Roman"/>
          <w:sz w:val="24"/>
          <w:szCs w:val="24"/>
        </w:rPr>
        <w:t xml:space="preserve"> </w:t>
      </w:r>
      <w:proofErr w:type="gramStart"/>
      <w:r w:rsidR="00911ED1" w:rsidRPr="009D196D">
        <w:rPr>
          <w:rFonts w:ascii="Times New Roman" w:hAnsi="Times New Roman" w:cs="Times New Roman"/>
          <w:sz w:val="24"/>
          <w:szCs w:val="24"/>
        </w:rPr>
        <w:t>insinuations</w:t>
      </w:r>
      <w:r w:rsidR="00671B5B" w:rsidRPr="009D196D">
        <w:rPr>
          <w:rFonts w:ascii="Times New Roman" w:hAnsi="Times New Roman" w:cs="Times New Roman"/>
          <w:sz w:val="24"/>
          <w:szCs w:val="24"/>
        </w:rPr>
        <w:t>,</w:t>
      </w:r>
      <w:r w:rsidR="00911ED1" w:rsidRPr="009D196D">
        <w:rPr>
          <w:rFonts w:ascii="Times New Roman" w:hAnsi="Times New Roman" w:cs="Times New Roman"/>
          <w:sz w:val="24"/>
          <w:szCs w:val="24"/>
        </w:rPr>
        <w:t xml:space="preserve"> of unfounded improper conduct</w:t>
      </w:r>
      <w:r w:rsidR="00671B5B" w:rsidRPr="009D196D">
        <w:rPr>
          <w:rFonts w:ascii="Times New Roman" w:hAnsi="Times New Roman" w:cs="Times New Roman"/>
          <w:sz w:val="24"/>
          <w:szCs w:val="24"/>
        </w:rPr>
        <w:t>,</w:t>
      </w:r>
      <w:r w:rsidR="00911ED1" w:rsidRPr="009D196D">
        <w:rPr>
          <w:rFonts w:ascii="Times New Roman" w:hAnsi="Times New Roman" w:cs="Times New Roman"/>
          <w:sz w:val="24"/>
          <w:szCs w:val="24"/>
        </w:rPr>
        <w:t xml:space="preserve"> against Mrs </w:t>
      </w:r>
      <w:proofErr w:type="spellStart"/>
      <w:r w:rsidR="00911ED1" w:rsidRPr="009D196D">
        <w:rPr>
          <w:rFonts w:ascii="Times New Roman" w:hAnsi="Times New Roman" w:cs="Times New Roman"/>
          <w:i/>
          <w:sz w:val="24"/>
          <w:szCs w:val="24"/>
        </w:rPr>
        <w:t>Takawadiyi</w:t>
      </w:r>
      <w:proofErr w:type="spellEnd"/>
      <w:r w:rsidR="00911ED1" w:rsidRPr="009D196D">
        <w:rPr>
          <w:rFonts w:ascii="Times New Roman" w:hAnsi="Times New Roman" w:cs="Times New Roman"/>
          <w:sz w:val="24"/>
          <w:szCs w:val="24"/>
        </w:rPr>
        <w:t xml:space="preserve"> does</w:t>
      </w:r>
      <w:proofErr w:type="gramEnd"/>
      <w:r w:rsidR="00911ED1" w:rsidRPr="009D196D">
        <w:rPr>
          <w:rFonts w:ascii="Times New Roman" w:hAnsi="Times New Roman" w:cs="Times New Roman"/>
          <w:sz w:val="24"/>
          <w:szCs w:val="24"/>
        </w:rPr>
        <w:t xml:space="preserve"> not take their case any further. The applicant could simply not have wilfully decided not to attend court but thereafter decided to make this application. As explained by McNally JA mistakes and errors do happen. I find that nothing will be gained by </w:t>
      </w:r>
      <w:r w:rsidR="00671B5B" w:rsidRPr="009D196D">
        <w:rPr>
          <w:rFonts w:ascii="Times New Roman" w:hAnsi="Times New Roman" w:cs="Times New Roman"/>
          <w:sz w:val="24"/>
          <w:szCs w:val="24"/>
        </w:rPr>
        <w:t>investigating</w:t>
      </w:r>
      <w:r w:rsidR="00911ED1" w:rsidRPr="009D196D">
        <w:rPr>
          <w:rFonts w:ascii="Times New Roman" w:hAnsi="Times New Roman" w:cs="Times New Roman"/>
          <w:sz w:val="24"/>
          <w:szCs w:val="24"/>
        </w:rPr>
        <w:t xml:space="preserve"> Mrs </w:t>
      </w:r>
      <w:proofErr w:type="spellStart"/>
      <w:r w:rsidR="00911ED1" w:rsidRPr="009D196D">
        <w:rPr>
          <w:rFonts w:ascii="Times New Roman" w:hAnsi="Times New Roman" w:cs="Times New Roman"/>
          <w:i/>
          <w:sz w:val="24"/>
          <w:szCs w:val="24"/>
        </w:rPr>
        <w:t>Takawadiyi</w:t>
      </w:r>
      <w:r w:rsidR="00911ED1" w:rsidRPr="009D196D">
        <w:rPr>
          <w:rFonts w:ascii="Times New Roman" w:hAnsi="Times New Roman" w:cs="Times New Roman"/>
          <w:sz w:val="24"/>
          <w:szCs w:val="24"/>
        </w:rPr>
        <w:t>’s</w:t>
      </w:r>
      <w:proofErr w:type="spellEnd"/>
      <w:r w:rsidR="00911ED1" w:rsidRPr="009D196D">
        <w:rPr>
          <w:rFonts w:ascii="Times New Roman" w:hAnsi="Times New Roman" w:cs="Times New Roman"/>
          <w:sz w:val="24"/>
          <w:szCs w:val="24"/>
        </w:rPr>
        <w:t xml:space="preserve"> confessed mistake.</w:t>
      </w:r>
      <w:r w:rsidR="00671B5B" w:rsidRPr="009D196D">
        <w:rPr>
          <w:rFonts w:ascii="Times New Roman" w:hAnsi="Times New Roman" w:cs="Times New Roman"/>
          <w:sz w:val="24"/>
          <w:szCs w:val="24"/>
        </w:rPr>
        <w:t xml:space="preserve"> There is in my view nothing wrong in her writing to her client 6 days after receiving the notice of set down. There is again nothing wrong with the l</w:t>
      </w:r>
      <w:r w:rsidR="008354A2">
        <w:rPr>
          <w:rFonts w:ascii="Times New Roman" w:hAnsi="Times New Roman" w:cs="Times New Roman"/>
          <w:sz w:val="24"/>
          <w:szCs w:val="24"/>
        </w:rPr>
        <w:t>etter being received 8 days lat</w:t>
      </w:r>
      <w:r w:rsidR="00671B5B" w:rsidRPr="009D196D">
        <w:rPr>
          <w:rFonts w:ascii="Times New Roman" w:hAnsi="Times New Roman" w:cs="Times New Roman"/>
          <w:sz w:val="24"/>
          <w:szCs w:val="24"/>
        </w:rPr>
        <w:t>er even though they are in different floors of the same building. The</w:t>
      </w:r>
      <w:r w:rsidR="00A62EA5">
        <w:rPr>
          <w:rFonts w:ascii="Times New Roman" w:hAnsi="Times New Roman" w:cs="Times New Roman"/>
          <w:sz w:val="24"/>
          <w:szCs w:val="24"/>
        </w:rPr>
        <w:t xml:space="preserve"> dispatch and</w:t>
      </w:r>
      <w:r w:rsidR="00671B5B" w:rsidRPr="009D196D">
        <w:rPr>
          <w:rFonts w:ascii="Times New Roman" w:hAnsi="Times New Roman" w:cs="Times New Roman"/>
          <w:sz w:val="24"/>
          <w:szCs w:val="24"/>
        </w:rPr>
        <w:t xml:space="preserve"> movement of documents is dictated by their urgency. Mrs </w:t>
      </w:r>
      <w:proofErr w:type="spellStart"/>
      <w:r w:rsidR="00671B5B" w:rsidRPr="009D196D">
        <w:rPr>
          <w:rFonts w:ascii="Times New Roman" w:hAnsi="Times New Roman" w:cs="Times New Roman"/>
          <w:i/>
          <w:sz w:val="24"/>
          <w:szCs w:val="24"/>
        </w:rPr>
        <w:t>Takawadiyi</w:t>
      </w:r>
      <w:proofErr w:type="spellEnd"/>
      <w:r w:rsidR="00671B5B" w:rsidRPr="009D196D">
        <w:rPr>
          <w:rFonts w:ascii="Times New Roman" w:hAnsi="Times New Roman" w:cs="Times New Roman"/>
          <w:sz w:val="24"/>
          <w:szCs w:val="24"/>
        </w:rPr>
        <w:t xml:space="preserve"> said she did not place any urgency on this letter as it was about a trial which she believed was to take place two months later. The criticism based on signing for the letter, recording the time of its receipt is of no consequence, because each organisation has its own way of receiving correspondence. The respondents cannot expect the applicant to use their own preferred method.</w:t>
      </w:r>
    </w:p>
    <w:p w:rsidR="004C7B0F" w:rsidRPr="009D196D" w:rsidRDefault="009D196D" w:rsidP="00F06F02">
      <w:pPr>
        <w:spacing w:after="0" w:line="360" w:lineRule="auto"/>
        <w:jc w:val="both"/>
        <w:rPr>
          <w:rFonts w:ascii="Times New Roman" w:hAnsi="Times New Roman" w:cs="Times New Roman"/>
          <w:sz w:val="24"/>
          <w:szCs w:val="24"/>
        </w:rPr>
      </w:pPr>
      <w:r w:rsidRPr="009D196D">
        <w:rPr>
          <w:rFonts w:ascii="Times New Roman" w:hAnsi="Times New Roman" w:cs="Times New Roman"/>
          <w:sz w:val="24"/>
          <w:szCs w:val="24"/>
        </w:rPr>
        <w:tab/>
      </w:r>
      <w:r w:rsidR="004C7B0F" w:rsidRPr="009D196D">
        <w:rPr>
          <w:rFonts w:ascii="Times New Roman" w:hAnsi="Times New Roman" w:cs="Times New Roman"/>
          <w:sz w:val="24"/>
          <w:szCs w:val="24"/>
        </w:rPr>
        <w:t xml:space="preserve">In this case the applicant was being sued in its capacity as the insurer of the driver who had an accident with the </w:t>
      </w:r>
      <w:r>
        <w:rPr>
          <w:rFonts w:ascii="Times New Roman" w:hAnsi="Times New Roman" w:cs="Times New Roman"/>
          <w:sz w:val="24"/>
          <w:szCs w:val="24"/>
        </w:rPr>
        <w:t xml:space="preserve">first </w:t>
      </w:r>
      <w:r w:rsidR="00F06F02">
        <w:rPr>
          <w:rFonts w:ascii="Times New Roman" w:hAnsi="Times New Roman" w:cs="Times New Roman"/>
          <w:sz w:val="24"/>
          <w:szCs w:val="24"/>
        </w:rPr>
        <w:t>and</w:t>
      </w:r>
      <w:r w:rsidR="00CD4E56">
        <w:rPr>
          <w:rFonts w:ascii="Times New Roman" w:hAnsi="Times New Roman" w:cs="Times New Roman"/>
          <w:sz w:val="24"/>
          <w:szCs w:val="24"/>
        </w:rPr>
        <w:t xml:space="preserve"> second</w:t>
      </w:r>
      <w:r w:rsidR="0013369E">
        <w:rPr>
          <w:rFonts w:ascii="Times New Roman" w:hAnsi="Times New Roman" w:cs="Times New Roman"/>
          <w:sz w:val="24"/>
          <w:szCs w:val="24"/>
        </w:rPr>
        <w:t xml:space="preserve"> </w:t>
      </w:r>
      <w:r w:rsidR="00F06F02" w:rsidRPr="009D196D">
        <w:rPr>
          <w:rFonts w:ascii="Times New Roman" w:hAnsi="Times New Roman" w:cs="Times New Roman"/>
          <w:sz w:val="24"/>
          <w:szCs w:val="24"/>
        </w:rPr>
        <w:t>respondents</w:t>
      </w:r>
      <w:r w:rsidR="00B5179C" w:rsidRPr="009D196D">
        <w:rPr>
          <w:rFonts w:ascii="Times New Roman" w:hAnsi="Times New Roman" w:cs="Times New Roman"/>
          <w:sz w:val="24"/>
          <w:szCs w:val="24"/>
        </w:rPr>
        <w:t xml:space="preserve">. Mr </w:t>
      </w:r>
      <w:proofErr w:type="spellStart"/>
      <w:r w:rsidR="00B5179C" w:rsidRPr="00F06F02">
        <w:rPr>
          <w:rFonts w:ascii="Times New Roman" w:hAnsi="Times New Roman" w:cs="Times New Roman"/>
          <w:i/>
          <w:sz w:val="24"/>
          <w:szCs w:val="24"/>
        </w:rPr>
        <w:t>Mpofu</w:t>
      </w:r>
      <w:proofErr w:type="spellEnd"/>
      <w:r w:rsidR="00B5179C" w:rsidRPr="009D196D">
        <w:rPr>
          <w:rFonts w:ascii="Times New Roman" w:hAnsi="Times New Roman" w:cs="Times New Roman"/>
          <w:sz w:val="24"/>
          <w:szCs w:val="24"/>
        </w:rPr>
        <w:t xml:space="preserve"> for the respondents submitted that there are no prospects of success because the driver ha</w:t>
      </w:r>
      <w:r w:rsidR="00A91D46" w:rsidRPr="009D196D">
        <w:rPr>
          <w:rFonts w:ascii="Times New Roman" w:hAnsi="Times New Roman" w:cs="Times New Roman"/>
          <w:sz w:val="24"/>
          <w:szCs w:val="24"/>
        </w:rPr>
        <w:t>s</w:t>
      </w:r>
      <w:r w:rsidR="00B5179C" w:rsidRPr="009D196D">
        <w:rPr>
          <w:rFonts w:ascii="Times New Roman" w:hAnsi="Times New Roman" w:cs="Times New Roman"/>
          <w:sz w:val="24"/>
          <w:szCs w:val="24"/>
        </w:rPr>
        <w:t xml:space="preserve"> admitted liability. That submission ignores the nature of an insurance contract. An insurance contract is based on the agreed terms of contract between the insurer and the insured.  Mr </w:t>
      </w:r>
      <w:proofErr w:type="spellStart"/>
      <w:r w:rsidR="00B5179C" w:rsidRPr="00F06F02">
        <w:rPr>
          <w:rFonts w:ascii="Times New Roman" w:hAnsi="Times New Roman" w:cs="Times New Roman"/>
          <w:i/>
          <w:sz w:val="24"/>
          <w:szCs w:val="24"/>
        </w:rPr>
        <w:t>Magwaliba</w:t>
      </w:r>
      <w:proofErr w:type="spellEnd"/>
      <w:r w:rsidR="00B5179C" w:rsidRPr="009D196D">
        <w:rPr>
          <w:rFonts w:ascii="Times New Roman" w:hAnsi="Times New Roman" w:cs="Times New Roman"/>
          <w:sz w:val="24"/>
          <w:szCs w:val="24"/>
        </w:rPr>
        <w:t xml:space="preserve"> submitted that there are prospects of success because the applicant’s agreed liability to the insured was </w:t>
      </w:r>
      <w:r w:rsidR="00B5179C" w:rsidRPr="009D196D">
        <w:rPr>
          <w:rFonts w:ascii="Times New Roman" w:hAnsi="Times New Roman" w:cs="Times New Roman"/>
          <w:sz w:val="24"/>
          <w:szCs w:val="24"/>
        </w:rPr>
        <w:lastRenderedPageBreak/>
        <w:t>limited to the amount of Z$10 billion dollars. He submitted that the applicant’s liability must be assessed and be limited to the equivalent of Z$10 billion. This in my view establishes strong prospects of success in the sense that applicant</w:t>
      </w:r>
      <w:r w:rsidR="00A25BC7" w:rsidRPr="009D196D">
        <w:rPr>
          <w:rFonts w:ascii="Times New Roman" w:hAnsi="Times New Roman" w:cs="Times New Roman"/>
          <w:sz w:val="24"/>
          <w:szCs w:val="24"/>
        </w:rPr>
        <w:t>’</w:t>
      </w:r>
      <w:r w:rsidR="00B5179C" w:rsidRPr="009D196D">
        <w:rPr>
          <w:rFonts w:ascii="Times New Roman" w:hAnsi="Times New Roman" w:cs="Times New Roman"/>
          <w:sz w:val="24"/>
          <w:szCs w:val="24"/>
        </w:rPr>
        <w:t>s liability should not exceed the sum assured.</w:t>
      </w:r>
    </w:p>
    <w:p w:rsidR="00A25BC7" w:rsidRPr="009D196D" w:rsidRDefault="00F06F02" w:rsidP="00F06F0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25BC7" w:rsidRPr="009D196D">
        <w:rPr>
          <w:rFonts w:ascii="Times New Roman" w:hAnsi="Times New Roman" w:cs="Times New Roman"/>
          <w:sz w:val="24"/>
          <w:szCs w:val="24"/>
        </w:rPr>
        <w:t xml:space="preserve">The applicant’s prospects of success are demonstrated by </w:t>
      </w:r>
      <w:proofErr w:type="spellStart"/>
      <w:r w:rsidR="00A25BC7" w:rsidRPr="009D196D">
        <w:rPr>
          <w:rFonts w:ascii="Times New Roman" w:hAnsi="Times New Roman" w:cs="Times New Roman"/>
          <w:sz w:val="24"/>
          <w:szCs w:val="24"/>
        </w:rPr>
        <w:t>Mathonsi</w:t>
      </w:r>
      <w:proofErr w:type="spellEnd"/>
      <w:r w:rsidR="00A25BC7" w:rsidRPr="009D196D">
        <w:rPr>
          <w:rFonts w:ascii="Times New Roman" w:hAnsi="Times New Roman" w:cs="Times New Roman"/>
          <w:sz w:val="24"/>
          <w:szCs w:val="24"/>
        </w:rPr>
        <w:t xml:space="preserve"> J’s comments about the damages he awarded. He at p6 of the cyclostyled judgment said;</w:t>
      </w:r>
    </w:p>
    <w:p w:rsidR="00A25BC7" w:rsidRPr="00F06F02" w:rsidRDefault="00A25BC7" w:rsidP="00F06F02">
      <w:pPr>
        <w:spacing w:line="240" w:lineRule="auto"/>
        <w:ind w:left="720"/>
        <w:jc w:val="both"/>
        <w:rPr>
          <w:rFonts w:ascii="Times New Roman" w:hAnsi="Times New Roman" w:cs="Times New Roman"/>
        </w:rPr>
      </w:pPr>
      <w:r w:rsidRPr="00F06F02">
        <w:rPr>
          <w:rFonts w:ascii="Times New Roman" w:hAnsi="Times New Roman" w:cs="Times New Roman"/>
        </w:rPr>
        <w:t>“I must say that these awards would have been significantly different if the court had had the benefit of opposition. As it is no meaningful interrogation was made as to the quantum of damages the defendants having capitulated at the 11</w:t>
      </w:r>
      <w:r w:rsidRPr="00F06F02">
        <w:rPr>
          <w:rFonts w:ascii="Times New Roman" w:hAnsi="Times New Roman" w:cs="Times New Roman"/>
          <w:vertAlign w:val="superscript"/>
        </w:rPr>
        <w:t>th</w:t>
      </w:r>
      <w:r w:rsidRPr="00F06F02">
        <w:rPr>
          <w:rFonts w:ascii="Times New Roman" w:hAnsi="Times New Roman" w:cs="Times New Roman"/>
        </w:rPr>
        <w:t xml:space="preserve"> hour.”</w:t>
      </w:r>
    </w:p>
    <w:p w:rsidR="00A25BC7" w:rsidRDefault="00F06F02" w:rsidP="00F06F02">
      <w:pPr>
        <w:spacing w:after="0" w:line="360" w:lineRule="auto"/>
        <w:jc w:val="both"/>
        <w:rPr>
          <w:rFonts w:ascii="Times New Roman" w:hAnsi="Times New Roman" w:cs="Times New Roman"/>
          <w:sz w:val="24"/>
          <w:szCs w:val="24"/>
        </w:rPr>
      </w:pPr>
      <w:r>
        <w:rPr>
          <w:sz w:val="24"/>
          <w:szCs w:val="24"/>
        </w:rPr>
        <w:tab/>
      </w:r>
      <w:r w:rsidR="00A25BC7" w:rsidRPr="00F06F02">
        <w:rPr>
          <w:rFonts w:ascii="Times New Roman" w:hAnsi="Times New Roman" w:cs="Times New Roman"/>
          <w:sz w:val="24"/>
          <w:szCs w:val="24"/>
        </w:rPr>
        <w:t>It is apparent from the judge</w:t>
      </w:r>
      <w:r w:rsidR="00F31F07" w:rsidRPr="00F06F02">
        <w:rPr>
          <w:rFonts w:ascii="Times New Roman" w:hAnsi="Times New Roman" w:cs="Times New Roman"/>
          <w:sz w:val="24"/>
          <w:szCs w:val="24"/>
        </w:rPr>
        <w:t>’</w:t>
      </w:r>
      <w:r w:rsidR="00A25BC7" w:rsidRPr="00F06F02">
        <w:rPr>
          <w:rFonts w:ascii="Times New Roman" w:hAnsi="Times New Roman" w:cs="Times New Roman"/>
          <w:sz w:val="24"/>
          <w:szCs w:val="24"/>
        </w:rPr>
        <w:t>s comments that he did the best he could without the benefit of opposition, but would have benefitted from opposition which would have enabled him to accurately assess the quantum of damages.</w:t>
      </w:r>
      <w:r w:rsidR="00F31F07" w:rsidRPr="00F06F02">
        <w:rPr>
          <w:rFonts w:ascii="Times New Roman" w:hAnsi="Times New Roman" w:cs="Times New Roman"/>
          <w:sz w:val="24"/>
          <w:szCs w:val="24"/>
        </w:rPr>
        <w:t xml:space="preserve"> This means the applicant’s participation if rescission is granted will enable the court to arrive at a realistic quantum of damages. When this is considered in addition to the applicant’s liability being based on a sum assured</w:t>
      </w:r>
      <w:r w:rsidR="00155F87" w:rsidRPr="00F06F02">
        <w:rPr>
          <w:rFonts w:ascii="Times New Roman" w:hAnsi="Times New Roman" w:cs="Times New Roman"/>
          <w:sz w:val="24"/>
          <w:szCs w:val="24"/>
        </w:rPr>
        <w:t>,</w:t>
      </w:r>
      <w:r w:rsidR="0097730B" w:rsidRPr="00F06F02">
        <w:rPr>
          <w:rFonts w:ascii="Times New Roman" w:hAnsi="Times New Roman" w:cs="Times New Roman"/>
          <w:sz w:val="24"/>
          <w:szCs w:val="24"/>
        </w:rPr>
        <w:t xml:space="preserve"> it</w:t>
      </w:r>
      <w:r w:rsidR="00F31F07" w:rsidRPr="00F06F02">
        <w:rPr>
          <w:rFonts w:ascii="Times New Roman" w:hAnsi="Times New Roman" w:cs="Times New Roman"/>
          <w:sz w:val="24"/>
          <w:szCs w:val="24"/>
        </w:rPr>
        <w:t xml:space="preserve"> increases the applicant’s prospects of success.</w:t>
      </w:r>
    </w:p>
    <w:p w:rsidR="00F06F02" w:rsidRPr="00F06F02" w:rsidRDefault="00F06F02" w:rsidP="00F06F02">
      <w:pPr>
        <w:spacing w:after="0" w:line="360" w:lineRule="auto"/>
        <w:jc w:val="both"/>
        <w:rPr>
          <w:rFonts w:ascii="Times New Roman" w:hAnsi="Times New Roman" w:cs="Times New Roman"/>
          <w:sz w:val="24"/>
          <w:szCs w:val="24"/>
        </w:rPr>
      </w:pPr>
    </w:p>
    <w:p w:rsidR="00F31F07" w:rsidRPr="00F06F02" w:rsidRDefault="00F31F07" w:rsidP="00F06F02">
      <w:pPr>
        <w:spacing w:after="0" w:line="360" w:lineRule="auto"/>
        <w:jc w:val="both"/>
        <w:rPr>
          <w:rFonts w:ascii="Times New Roman" w:hAnsi="Times New Roman" w:cs="Times New Roman"/>
          <w:b/>
          <w:sz w:val="24"/>
          <w:szCs w:val="24"/>
        </w:rPr>
      </w:pPr>
      <w:r w:rsidRPr="00F06F02">
        <w:rPr>
          <w:rFonts w:ascii="Times New Roman" w:hAnsi="Times New Roman" w:cs="Times New Roman"/>
          <w:b/>
          <w:sz w:val="24"/>
          <w:szCs w:val="24"/>
        </w:rPr>
        <w:t>Applicant’s founding affidavit</w:t>
      </w:r>
    </w:p>
    <w:p w:rsidR="000B7BB2" w:rsidRPr="00F06F02" w:rsidRDefault="00F06F02" w:rsidP="00F06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1F07" w:rsidRPr="00F06F02">
        <w:rPr>
          <w:rFonts w:ascii="Times New Roman" w:hAnsi="Times New Roman" w:cs="Times New Roman"/>
          <w:sz w:val="24"/>
          <w:szCs w:val="24"/>
        </w:rPr>
        <w:t xml:space="preserve">Mr </w:t>
      </w:r>
      <w:proofErr w:type="spellStart"/>
      <w:r w:rsidR="00F31F07" w:rsidRPr="00F06F02">
        <w:rPr>
          <w:rFonts w:ascii="Times New Roman" w:hAnsi="Times New Roman" w:cs="Times New Roman"/>
          <w:i/>
          <w:sz w:val="24"/>
          <w:szCs w:val="24"/>
        </w:rPr>
        <w:t>Mpofu</w:t>
      </w:r>
      <w:proofErr w:type="spellEnd"/>
      <w:r w:rsidR="0097730B" w:rsidRPr="00F06F02">
        <w:rPr>
          <w:rFonts w:ascii="Times New Roman" w:hAnsi="Times New Roman" w:cs="Times New Roman"/>
          <w:sz w:val="24"/>
          <w:szCs w:val="24"/>
        </w:rPr>
        <w:t>,</w:t>
      </w:r>
      <w:r w:rsidR="00F31F07" w:rsidRPr="00F06F02">
        <w:rPr>
          <w:rFonts w:ascii="Times New Roman" w:hAnsi="Times New Roman" w:cs="Times New Roman"/>
          <w:sz w:val="24"/>
          <w:szCs w:val="24"/>
        </w:rPr>
        <w:t xml:space="preserve"> for the </w:t>
      </w:r>
      <w:r>
        <w:rPr>
          <w:rFonts w:ascii="Times New Roman" w:hAnsi="Times New Roman" w:cs="Times New Roman"/>
          <w:sz w:val="24"/>
          <w:szCs w:val="24"/>
        </w:rPr>
        <w:t>first and second</w:t>
      </w:r>
      <w:r w:rsidR="00F31F07" w:rsidRPr="00F06F02">
        <w:rPr>
          <w:rFonts w:ascii="Times New Roman" w:hAnsi="Times New Roman" w:cs="Times New Roman"/>
          <w:sz w:val="24"/>
          <w:szCs w:val="24"/>
        </w:rPr>
        <w:t xml:space="preserve"> respondents, submitted that the applicant’s founding affidavit was deposed to by a person who had no authority to do so. Mr </w:t>
      </w:r>
      <w:proofErr w:type="spellStart"/>
      <w:r w:rsidR="00F31F07" w:rsidRPr="00F06F02">
        <w:rPr>
          <w:rFonts w:ascii="Times New Roman" w:hAnsi="Times New Roman" w:cs="Times New Roman"/>
          <w:i/>
          <w:sz w:val="24"/>
          <w:szCs w:val="24"/>
        </w:rPr>
        <w:t>Magwaliba</w:t>
      </w:r>
      <w:proofErr w:type="spellEnd"/>
      <w:r w:rsidR="00E72E8A">
        <w:rPr>
          <w:rFonts w:ascii="Times New Roman" w:hAnsi="Times New Roman" w:cs="Times New Roman"/>
          <w:i/>
          <w:sz w:val="24"/>
          <w:szCs w:val="24"/>
        </w:rPr>
        <w:t xml:space="preserve"> </w:t>
      </w:r>
      <w:r w:rsidR="00F31F07" w:rsidRPr="00F06F02">
        <w:rPr>
          <w:rFonts w:ascii="Times New Roman" w:hAnsi="Times New Roman" w:cs="Times New Roman"/>
          <w:sz w:val="24"/>
          <w:szCs w:val="24"/>
        </w:rPr>
        <w:t>sub</w:t>
      </w:r>
      <w:r>
        <w:rPr>
          <w:rFonts w:ascii="Times New Roman" w:hAnsi="Times New Roman" w:cs="Times New Roman"/>
          <w:sz w:val="24"/>
          <w:szCs w:val="24"/>
        </w:rPr>
        <w:t xml:space="preserve">mitted that though Mr </w:t>
      </w:r>
      <w:r w:rsidR="00F31F07" w:rsidRPr="00F06F02">
        <w:rPr>
          <w:rFonts w:ascii="Times New Roman" w:hAnsi="Times New Roman" w:cs="Times New Roman"/>
          <w:sz w:val="24"/>
          <w:szCs w:val="24"/>
        </w:rPr>
        <w:t xml:space="preserve">Noel </w:t>
      </w:r>
      <w:proofErr w:type="spellStart"/>
      <w:r w:rsidR="00F31F07" w:rsidRPr="00F06F02">
        <w:rPr>
          <w:rFonts w:ascii="Times New Roman" w:hAnsi="Times New Roman" w:cs="Times New Roman"/>
          <w:sz w:val="24"/>
          <w:szCs w:val="24"/>
        </w:rPr>
        <w:t>Manika’s</w:t>
      </w:r>
      <w:proofErr w:type="spellEnd"/>
      <w:r w:rsidR="00F31F07" w:rsidRPr="00F06F02">
        <w:rPr>
          <w:rFonts w:ascii="Times New Roman" w:hAnsi="Times New Roman" w:cs="Times New Roman"/>
          <w:sz w:val="24"/>
          <w:szCs w:val="24"/>
        </w:rPr>
        <w:t xml:space="preserve"> affidavit</w:t>
      </w:r>
      <w:r w:rsidR="0097730B" w:rsidRPr="00F06F02">
        <w:rPr>
          <w:rFonts w:ascii="Times New Roman" w:hAnsi="Times New Roman" w:cs="Times New Roman"/>
          <w:sz w:val="24"/>
          <w:szCs w:val="24"/>
        </w:rPr>
        <w:t xml:space="preserve"> was</w:t>
      </w:r>
      <w:r w:rsidR="00F31F07" w:rsidRPr="00F06F02">
        <w:rPr>
          <w:rFonts w:ascii="Times New Roman" w:hAnsi="Times New Roman" w:cs="Times New Roman"/>
          <w:sz w:val="24"/>
          <w:szCs w:val="24"/>
        </w:rPr>
        <w:t xml:space="preserve"> not supported by the applicant’s resolution a resolution was subsequently obtained which ratified what Mr</w:t>
      </w:r>
      <w:r w:rsidR="00E72E8A">
        <w:rPr>
          <w:rFonts w:ascii="Times New Roman" w:hAnsi="Times New Roman" w:cs="Times New Roman"/>
          <w:sz w:val="24"/>
          <w:szCs w:val="24"/>
        </w:rPr>
        <w:t xml:space="preserve"> </w:t>
      </w:r>
      <w:proofErr w:type="spellStart"/>
      <w:r w:rsidR="000B7BB2" w:rsidRPr="00F06F02">
        <w:rPr>
          <w:rFonts w:ascii="Times New Roman" w:hAnsi="Times New Roman" w:cs="Times New Roman"/>
          <w:sz w:val="24"/>
          <w:szCs w:val="24"/>
        </w:rPr>
        <w:t>M</w:t>
      </w:r>
      <w:r w:rsidR="00F31F07" w:rsidRPr="00F06F02">
        <w:rPr>
          <w:rFonts w:ascii="Times New Roman" w:hAnsi="Times New Roman" w:cs="Times New Roman"/>
          <w:sz w:val="24"/>
          <w:szCs w:val="24"/>
        </w:rPr>
        <w:t>anika</w:t>
      </w:r>
      <w:proofErr w:type="spellEnd"/>
      <w:r w:rsidR="00F31F07" w:rsidRPr="00F06F02">
        <w:rPr>
          <w:rFonts w:ascii="Times New Roman" w:hAnsi="Times New Roman" w:cs="Times New Roman"/>
          <w:sz w:val="24"/>
          <w:szCs w:val="24"/>
        </w:rPr>
        <w:t xml:space="preserve"> had done in his capacity as General Manager (Operations).</w:t>
      </w:r>
      <w:r w:rsidR="000B7BB2" w:rsidRPr="00F06F02">
        <w:rPr>
          <w:rFonts w:ascii="Times New Roman" w:hAnsi="Times New Roman" w:cs="Times New Roman"/>
          <w:sz w:val="24"/>
          <w:szCs w:val="24"/>
        </w:rPr>
        <w:t xml:space="preserve"> The resolution which is on page 32 of the record reads as follows;</w:t>
      </w:r>
    </w:p>
    <w:p w:rsidR="00F31F07" w:rsidRPr="00F06F02" w:rsidRDefault="000B7BB2" w:rsidP="00F06F02">
      <w:pPr>
        <w:pStyle w:val="ListParagraph"/>
        <w:numPr>
          <w:ilvl w:val="0"/>
          <w:numId w:val="1"/>
        </w:numPr>
        <w:spacing w:after="0" w:line="360" w:lineRule="auto"/>
        <w:jc w:val="both"/>
        <w:rPr>
          <w:rFonts w:ascii="Times New Roman" w:hAnsi="Times New Roman" w:cs="Times New Roman"/>
          <w:sz w:val="24"/>
          <w:szCs w:val="24"/>
        </w:rPr>
      </w:pPr>
      <w:r w:rsidRPr="00F06F02">
        <w:rPr>
          <w:rFonts w:ascii="Times New Roman" w:hAnsi="Times New Roman" w:cs="Times New Roman"/>
          <w:sz w:val="24"/>
          <w:szCs w:val="24"/>
        </w:rPr>
        <w:t xml:space="preserve">Mr Noel </w:t>
      </w:r>
      <w:proofErr w:type="spellStart"/>
      <w:r w:rsidRPr="00F06F02">
        <w:rPr>
          <w:rFonts w:ascii="Times New Roman" w:hAnsi="Times New Roman" w:cs="Times New Roman"/>
          <w:sz w:val="24"/>
          <w:szCs w:val="24"/>
        </w:rPr>
        <w:t>Manika</w:t>
      </w:r>
      <w:proofErr w:type="spellEnd"/>
      <w:r w:rsidRPr="00F06F02">
        <w:rPr>
          <w:rFonts w:ascii="Times New Roman" w:hAnsi="Times New Roman" w:cs="Times New Roman"/>
          <w:sz w:val="24"/>
          <w:szCs w:val="24"/>
        </w:rPr>
        <w:t>, in his capacity as the General Manager (Operations) for the Company, be</w:t>
      </w:r>
      <w:r w:rsidR="009926B3" w:rsidRPr="00F06F02">
        <w:rPr>
          <w:rFonts w:ascii="Times New Roman" w:hAnsi="Times New Roman" w:cs="Times New Roman"/>
          <w:sz w:val="24"/>
          <w:szCs w:val="24"/>
        </w:rPr>
        <w:t>,</w:t>
      </w:r>
      <w:r w:rsidRPr="00F06F02">
        <w:rPr>
          <w:rFonts w:ascii="Times New Roman" w:hAnsi="Times New Roman" w:cs="Times New Roman"/>
          <w:sz w:val="24"/>
          <w:szCs w:val="24"/>
        </w:rPr>
        <w:t xml:space="preserve"> and is her</w:t>
      </w:r>
      <w:r w:rsidR="009926B3" w:rsidRPr="00F06F02">
        <w:rPr>
          <w:rFonts w:ascii="Times New Roman" w:hAnsi="Times New Roman" w:cs="Times New Roman"/>
          <w:sz w:val="24"/>
          <w:szCs w:val="24"/>
        </w:rPr>
        <w:t>e</w:t>
      </w:r>
      <w:r w:rsidRPr="00F06F02">
        <w:rPr>
          <w:rFonts w:ascii="Times New Roman" w:hAnsi="Times New Roman" w:cs="Times New Roman"/>
          <w:sz w:val="24"/>
          <w:szCs w:val="24"/>
        </w:rPr>
        <w:t>by authorised to sign all papers, applications, affidavits and all other documents as may be required to be filed</w:t>
      </w:r>
      <w:r w:rsidR="00484A88">
        <w:rPr>
          <w:rFonts w:ascii="Times New Roman" w:hAnsi="Times New Roman" w:cs="Times New Roman"/>
          <w:sz w:val="24"/>
          <w:szCs w:val="24"/>
        </w:rPr>
        <w:t xml:space="preserve"> </w:t>
      </w:r>
      <w:r w:rsidRPr="00F06F02">
        <w:rPr>
          <w:rFonts w:ascii="Times New Roman" w:hAnsi="Times New Roman" w:cs="Times New Roman"/>
          <w:sz w:val="24"/>
          <w:szCs w:val="24"/>
        </w:rPr>
        <w:t>in the High Court of Zimbabwe and all and any other courts in Zimbabwe in connection with any legal proceedings by or against the company relating to insurance claims and to represent the company in all other matters incidental thereto as may be considered necessary and expedient.</w:t>
      </w:r>
    </w:p>
    <w:p w:rsidR="000B7BB2" w:rsidRPr="00F06F02" w:rsidRDefault="000B7BB2" w:rsidP="00F06F02">
      <w:pPr>
        <w:pStyle w:val="ListParagraph"/>
        <w:numPr>
          <w:ilvl w:val="0"/>
          <w:numId w:val="1"/>
        </w:numPr>
        <w:spacing w:after="0" w:line="360" w:lineRule="auto"/>
        <w:jc w:val="both"/>
        <w:rPr>
          <w:rFonts w:ascii="Times New Roman" w:hAnsi="Times New Roman" w:cs="Times New Roman"/>
          <w:sz w:val="24"/>
          <w:szCs w:val="24"/>
        </w:rPr>
      </w:pPr>
      <w:r w:rsidRPr="00F06F02">
        <w:rPr>
          <w:rFonts w:ascii="Times New Roman" w:hAnsi="Times New Roman" w:cs="Times New Roman"/>
          <w:sz w:val="24"/>
          <w:szCs w:val="24"/>
        </w:rPr>
        <w:t xml:space="preserve"> The Board hereby ratifies all actions hitherto by M</w:t>
      </w:r>
      <w:r w:rsidR="00484A88">
        <w:rPr>
          <w:rFonts w:ascii="Times New Roman" w:hAnsi="Times New Roman" w:cs="Times New Roman"/>
          <w:sz w:val="24"/>
          <w:szCs w:val="24"/>
        </w:rPr>
        <w:t>r</w:t>
      </w:r>
      <w:r w:rsidRPr="00F06F02">
        <w:rPr>
          <w:rFonts w:ascii="Times New Roman" w:hAnsi="Times New Roman" w:cs="Times New Roman"/>
          <w:sz w:val="24"/>
          <w:szCs w:val="24"/>
        </w:rPr>
        <w:t xml:space="preserve"> Noel </w:t>
      </w:r>
      <w:proofErr w:type="spellStart"/>
      <w:r w:rsidRPr="00F06F02">
        <w:rPr>
          <w:rFonts w:ascii="Times New Roman" w:hAnsi="Times New Roman" w:cs="Times New Roman"/>
          <w:sz w:val="24"/>
          <w:szCs w:val="24"/>
        </w:rPr>
        <w:t>Manika</w:t>
      </w:r>
      <w:proofErr w:type="spellEnd"/>
      <w:r w:rsidRPr="00F06F02">
        <w:rPr>
          <w:rFonts w:ascii="Times New Roman" w:hAnsi="Times New Roman" w:cs="Times New Roman"/>
          <w:sz w:val="24"/>
          <w:szCs w:val="24"/>
        </w:rPr>
        <w:t xml:space="preserve"> pursuant to the said mandate done by virtue of his position as General Manager (Operations)</w:t>
      </w:r>
    </w:p>
    <w:p w:rsidR="00F06F02" w:rsidRDefault="000B7BB2" w:rsidP="00F06F02">
      <w:pPr>
        <w:spacing w:after="0" w:line="360" w:lineRule="auto"/>
        <w:jc w:val="both"/>
        <w:rPr>
          <w:rFonts w:ascii="Times New Roman" w:hAnsi="Times New Roman" w:cs="Times New Roman"/>
          <w:sz w:val="24"/>
          <w:szCs w:val="24"/>
        </w:rPr>
      </w:pPr>
      <w:r w:rsidRPr="00F06F02">
        <w:rPr>
          <w:rFonts w:ascii="Times New Roman" w:hAnsi="Times New Roman" w:cs="Times New Roman"/>
          <w:sz w:val="24"/>
          <w:szCs w:val="24"/>
        </w:rPr>
        <w:lastRenderedPageBreak/>
        <w:t>The second paragraph ratifies</w:t>
      </w:r>
      <w:r w:rsidR="002403A3" w:rsidRPr="00F06F02">
        <w:rPr>
          <w:rFonts w:ascii="Times New Roman" w:hAnsi="Times New Roman" w:cs="Times New Roman"/>
          <w:sz w:val="24"/>
          <w:szCs w:val="24"/>
        </w:rPr>
        <w:t>,</w:t>
      </w:r>
      <w:r w:rsidRPr="00F06F02">
        <w:rPr>
          <w:rFonts w:ascii="Times New Roman" w:hAnsi="Times New Roman" w:cs="Times New Roman"/>
          <w:sz w:val="24"/>
          <w:szCs w:val="24"/>
        </w:rPr>
        <w:t xml:space="preserve"> what Mr </w:t>
      </w:r>
      <w:proofErr w:type="spellStart"/>
      <w:r w:rsidRPr="00F06F02">
        <w:rPr>
          <w:rFonts w:ascii="Times New Roman" w:hAnsi="Times New Roman" w:cs="Times New Roman"/>
          <w:sz w:val="24"/>
          <w:szCs w:val="24"/>
        </w:rPr>
        <w:t>Manika</w:t>
      </w:r>
      <w:proofErr w:type="spellEnd"/>
      <w:r w:rsidR="002403A3" w:rsidRPr="00F06F02">
        <w:rPr>
          <w:rFonts w:ascii="Times New Roman" w:hAnsi="Times New Roman" w:cs="Times New Roman"/>
          <w:sz w:val="24"/>
          <w:szCs w:val="24"/>
        </w:rPr>
        <w:t>,</w:t>
      </w:r>
      <w:r w:rsidRPr="00F06F02">
        <w:rPr>
          <w:rFonts w:ascii="Times New Roman" w:hAnsi="Times New Roman" w:cs="Times New Roman"/>
          <w:sz w:val="24"/>
          <w:szCs w:val="24"/>
        </w:rPr>
        <w:t xml:space="preserve"> had done</w:t>
      </w:r>
      <w:r w:rsidR="002403A3" w:rsidRPr="00F06F02">
        <w:rPr>
          <w:rFonts w:ascii="Times New Roman" w:hAnsi="Times New Roman" w:cs="Times New Roman"/>
          <w:sz w:val="24"/>
          <w:szCs w:val="24"/>
        </w:rPr>
        <w:t xml:space="preserve"> in his capacity</w:t>
      </w:r>
      <w:r w:rsidRPr="00F06F02">
        <w:rPr>
          <w:rFonts w:ascii="Times New Roman" w:hAnsi="Times New Roman" w:cs="Times New Roman"/>
          <w:sz w:val="24"/>
          <w:szCs w:val="24"/>
        </w:rPr>
        <w:t xml:space="preserve"> as </w:t>
      </w:r>
      <w:r w:rsidR="00604E38" w:rsidRPr="00F06F02">
        <w:rPr>
          <w:rFonts w:ascii="Times New Roman" w:hAnsi="Times New Roman" w:cs="Times New Roman"/>
          <w:sz w:val="24"/>
          <w:szCs w:val="24"/>
        </w:rPr>
        <w:t>General Manager</w:t>
      </w:r>
      <w:r w:rsidRPr="00F06F02">
        <w:rPr>
          <w:rFonts w:ascii="Times New Roman" w:hAnsi="Times New Roman" w:cs="Times New Roman"/>
          <w:sz w:val="24"/>
          <w:szCs w:val="24"/>
        </w:rPr>
        <w:t>.</w:t>
      </w:r>
      <w:r w:rsidR="002403A3" w:rsidRPr="00F06F02">
        <w:rPr>
          <w:rFonts w:ascii="Times New Roman" w:hAnsi="Times New Roman" w:cs="Times New Roman"/>
          <w:sz w:val="24"/>
          <w:szCs w:val="24"/>
        </w:rPr>
        <w:t xml:space="preserve"> In his founding affidavit Mr </w:t>
      </w:r>
      <w:proofErr w:type="spellStart"/>
      <w:r w:rsidR="002403A3" w:rsidRPr="00F06F02">
        <w:rPr>
          <w:rFonts w:ascii="Times New Roman" w:hAnsi="Times New Roman" w:cs="Times New Roman"/>
          <w:sz w:val="24"/>
          <w:szCs w:val="24"/>
        </w:rPr>
        <w:t>Manika</w:t>
      </w:r>
      <w:proofErr w:type="spellEnd"/>
      <w:r w:rsidR="002403A3" w:rsidRPr="00F06F02">
        <w:rPr>
          <w:rFonts w:ascii="Times New Roman" w:hAnsi="Times New Roman" w:cs="Times New Roman"/>
          <w:sz w:val="24"/>
          <w:szCs w:val="24"/>
        </w:rPr>
        <w:t xml:space="preserve"> had in paragraph 1 said;</w:t>
      </w:r>
    </w:p>
    <w:p w:rsidR="002403A3" w:rsidRPr="00F06F02" w:rsidRDefault="00F06F02" w:rsidP="00F06F02">
      <w:pPr>
        <w:spacing w:after="0" w:line="240" w:lineRule="auto"/>
        <w:jc w:val="both"/>
        <w:rPr>
          <w:rFonts w:ascii="Times New Roman" w:hAnsi="Times New Roman" w:cs="Times New Roman"/>
        </w:rPr>
      </w:pPr>
      <w:r>
        <w:rPr>
          <w:rFonts w:ascii="Times New Roman" w:hAnsi="Times New Roman" w:cs="Times New Roman"/>
          <w:sz w:val="24"/>
          <w:szCs w:val="24"/>
        </w:rPr>
        <w:tab/>
      </w:r>
      <w:r w:rsidR="002403A3" w:rsidRPr="00F06F02">
        <w:rPr>
          <w:rFonts w:ascii="Times New Roman" w:hAnsi="Times New Roman" w:cs="Times New Roman"/>
        </w:rPr>
        <w:t>“</w:t>
      </w:r>
      <w:r w:rsidRPr="00F06F02">
        <w:rPr>
          <w:rFonts w:ascii="Times New Roman" w:hAnsi="Times New Roman" w:cs="Times New Roman"/>
        </w:rPr>
        <w:t>1.</w:t>
      </w:r>
      <w:r w:rsidRPr="00F06F02">
        <w:rPr>
          <w:rFonts w:ascii="Times New Roman" w:hAnsi="Times New Roman" w:cs="Times New Roman"/>
        </w:rPr>
        <w:tab/>
      </w:r>
      <w:r w:rsidR="002403A3" w:rsidRPr="00F06F02">
        <w:rPr>
          <w:rFonts w:ascii="Times New Roman" w:hAnsi="Times New Roman" w:cs="Times New Roman"/>
        </w:rPr>
        <w:t xml:space="preserve">I am the General Manager for the applicant and as such am duly authorised </w:t>
      </w:r>
      <w:r w:rsidRPr="00F06F02">
        <w:rPr>
          <w:rFonts w:ascii="Times New Roman" w:hAnsi="Times New Roman" w:cs="Times New Roman"/>
        </w:rPr>
        <w:tab/>
      </w:r>
      <w:r w:rsidRPr="00F06F02">
        <w:rPr>
          <w:rFonts w:ascii="Times New Roman" w:hAnsi="Times New Roman" w:cs="Times New Roman"/>
        </w:rPr>
        <w:tab/>
      </w:r>
      <w:r>
        <w:rPr>
          <w:rFonts w:ascii="Times New Roman" w:hAnsi="Times New Roman" w:cs="Times New Roman"/>
        </w:rPr>
        <w:tab/>
      </w:r>
      <w:r w:rsidR="002403A3" w:rsidRPr="00F06F02">
        <w:rPr>
          <w:rFonts w:ascii="Times New Roman" w:hAnsi="Times New Roman" w:cs="Times New Roman"/>
        </w:rPr>
        <w:t>to</w:t>
      </w:r>
      <w:r w:rsidR="00B55B9F">
        <w:rPr>
          <w:rFonts w:ascii="Times New Roman" w:hAnsi="Times New Roman" w:cs="Times New Roman"/>
        </w:rPr>
        <w:t xml:space="preserve"> </w:t>
      </w:r>
      <w:r w:rsidR="002403A3" w:rsidRPr="00F06F02">
        <w:rPr>
          <w:rFonts w:ascii="Times New Roman" w:hAnsi="Times New Roman" w:cs="Times New Roman"/>
        </w:rPr>
        <w:t>depose to this affidavit”</w:t>
      </w:r>
    </w:p>
    <w:p w:rsidR="00F06F02" w:rsidRPr="00F06F02" w:rsidRDefault="00F06F02" w:rsidP="00F06F02">
      <w:pPr>
        <w:spacing w:after="0" w:line="240" w:lineRule="auto"/>
        <w:jc w:val="both"/>
        <w:rPr>
          <w:rFonts w:ascii="Times New Roman" w:hAnsi="Times New Roman" w:cs="Times New Roman"/>
        </w:rPr>
      </w:pPr>
    </w:p>
    <w:p w:rsidR="002403A3" w:rsidRPr="00232BB5" w:rsidRDefault="00B90B60" w:rsidP="00232BB5">
      <w:pPr>
        <w:spacing w:after="0" w:line="360" w:lineRule="auto"/>
        <w:jc w:val="both"/>
        <w:rPr>
          <w:rFonts w:ascii="Times New Roman" w:hAnsi="Times New Roman" w:cs="Times New Roman"/>
          <w:sz w:val="24"/>
          <w:szCs w:val="24"/>
        </w:rPr>
      </w:pPr>
      <w:r w:rsidRPr="00232BB5">
        <w:rPr>
          <w:rFonts w:ascii="Times New Roman" w:hAnsi="Times New Roman" w:cs="Times New Roman"/>
          <w:sz w:val="24"/>
          <w:szCs w:val="24"/>
        </w:rPr>
        <w:tab/>
      </w:r>
      <w:r w:rsidR="002403A3" w:rsidRPr="00232BB5">
        <w:rPr>
          <w:rFonts w:ascii="Times New Roman" w:hAnsi="Times New Roman" w:cs="Times New Roman"/>
          <w:sz w:val="24"/>
          <w:szCs w:val="24"/>
        </w:rPr>
        <w:t xml:space="preserve">The ratification in </w:t>
      </w:r>
      <w:proofErr w:type="spellStart"/>
      <w:r w:rsidR="002403A3" w:rsidRPr="00232BB5">
        <w:rPr>
          <w:rFonts w:ascii="Times New Roman" w:hAnsi="Times New Roman" w:cs="Times New Roman"/>
          <w:sz w:val="24"/>
          <w:szCs w:val="24"/>
        </w:rPr>
        <w:t>para</w:t>
      </w:r>
      <w:proofErr w:type="spellEnd"/>
      <w:r w:rsidR="002403A3" w:rsidRPr="00232BB5">
        <w:rPr>
          <w:rFonts w:ascii="Times New Roman" w:hAnsi="Times New Roman" w:cs="Times New Roman"/>
          <w:sz w:val="24"/>
          <w:szCs w:val="24"/>
        </w:rPr>
        <w:t xml:space="preserve"> 2 of the applicant’s resolution clearly covers the founding affidavit. Therefore nothing turns on his having deposed to the founding affidavit before authority was granted through the resolution.</w:t>
      </w:r>
    </w:p>
    <w:p w:rsidR="002403A3" w:rsidRPr="00232BB5" w:rsidRDefault="00232BB5" w:rsidP="00232BB5">
      <w:pPr>
        <w:spacing w:after="0" w:line="360" w:lineRule="auto"/>
        <w:jc w:val="both"/>
        <w:rPr>
          <w:rFonts w:ascii="Times New Roman" w:hAnsi="Times New Roman" w:cs="Times New Roman"/>
          <w:sz w:val="24"/>
          <w:szCs w:val="24"/>
        </w:rPr>
      </w:pPr>
      <w:r w:rsidRPr="00232BB5">
        <w:rPr>
          <w:rFonts w:ascii="Times New Roman" w:hAnsi="Times New Roman" w:cs="Times New Roman"/>
          <w:sz w:val="24"/>
          <w:szCs w:val="24"/>
        </w:rPr>
        <w:tab/>
      </w:r>
      <w:r w:rsidR="002403A3" w:rsidRPr="00232BB5">
        <w:rPr>
          <w:rFonts w:ascii="Times New Roman" w:hAnsi="Times New Roman" w:cs="Times New Roman"/>
          <w:sz w:val="24"/>
          <w:szCs w:val="24"/>
        </w:rPr>
        <w:t>In the result I order as follows;</w:t>
      </w:r>
    </w:p>
    <w:p w:rsidR="002403A3" w:rsidRPr="00232BB5" w:rsidRDefault="002403A3" w:rsidP="00232BB5">
      <w:pPr>
        <w:pStyle w:val="ListParagraph"/>
        <w:numPr>
          <w:ilvl w:val="0"/>
          <w:numId w:val="3"/>
        </w:numPr>
        <w:spacing w:after="0" w:line="360" w:lineRule="auto"/>
        <w:jc w:val="both"/>
        <w:rPr>
          <w:rFonts w:ascii="Times New Roman" w:hAnsi="Times New Roman" w:cs="Times New Roman"/>
          <w:sz w:val="24"/>
          <w:szCs w:val="24"/>
        </w:rPr>
      </w:pPr>
      <w:r w:rsidRPr="00232BB5">
        <w:rPr>
          <w:rFonts w:ascii="Times New Roman" w:hAnsi="Times New Roman" w:cs="Times New Roman"/>
          <w:sz w:val="24"/>
          <w:szCs w:val="24"/>
        </w:rPr>
        <w:t>The Judgment granted against</w:t>
      </w:r>
      <w:r w:rsidR="001E5349">
        <w:rPr>
          <w:rFonts w:ascii="Times New Roman" w:hAnsi="Times New Roman" w:cs="Times New Roman"/>
          <w:sz w:val="24"/>
          <w:szCs w:val="24"/>
        </w:rPr>
        <w:t xml:space="preserve"> the</w:t>
      </w:r>
      <w:r w:rsidR="00B55B9F">
        <w:rPr>
          <w:rFonts w:ascii="Times New Roman" w:hAnsi="Times New Roman" w:cs="Times New Roman"/>
          <w:sz w:val="24"/>
          <w:szCs w:val="24"/>
        </w:rPr>
        <w:t xml:space="preserve"> </w:t>
      </w:r>
      <w:r w:rsidR="00232BB5">
        <w:rPr>
          <w:rFonts w:ascii="Times New Roman" w:hAnsi="Times New Roman" w:cs="Times New Roman"/>
          <w:sz w:val="24"/>
          <w:szCs w:val="24"/>
        </w:rPr>
        <w:t>a</w:t>
      </w:r>
      <w:r w:rsidRPr="00232BB5">
        <w:rPr>
          <w:rFonts w:ascii="Times New Roman" w:hAnsi="Times New Roman" w:cs="Times New Roman"/>
          <w:sz w:val="24"/>
          <w:szCs w:val="24"/>
        </w:rPr>
        <w:t>pplicant in Case Number HC 2938/09 be and is hereby rescinded and consequently its plea be reinstated.</w:t>
      </w:r>
    </w:p>
    <w:p w:rsidR="009926B3" w:rsidRPr="00232BB5" w:rsidRDefault="009926B3" w:rsidP="00232BB5">
      <w:pPr>
        <w:pStyle w:val="ListParagraph"/>
        <w:numPr>
          <w:ilvl w:val="0"/>
          <w:numId w:val="3"/>
        </w:numPr>
        <w:spacing w:after="0" w:line="360" w:lineRule="auto"/>
        <w:jc w:val="both"/>
        <w:rPr>
          <w:rFonts w:ascii="Times New Roman" w:hAnsi="Times New Roman" w:cs="Times New Roman"/>
          <w:sz w:val="24"/>
          <w:szCs w:val="24"/>
        </w:rPr>
      </w:pPr>
      <w:r w:rsidRPr="00232BB5">
        <w:rPr>
          <w:rFonts w:ascii="Times New Roman" w:hAnsi="Times New Roman" w:cs="Times New Roman"/>
          <w:sz w:val="24"/>
          <w:szCs w:val="24"/>
        </w:rPr>
        <w:t>There shall be no order as to costs.</w:t>
      </w:r>
    </w:p>
    <w:p w:rsidR="009926B3" w:rsidRPr="00232BB5" w:rsidRDefault="009926B3" w:rsidP="00232BB5">
      <w:pPr>
        <w:spacing w:after="0" w:line="360" w:lineRule="auto"/>
        <w:jc w:val="both"/>
        <w:rPr>
          <w:rFonts w:ascii="Times New Roman" w:hAnsi="Times New Roman" w:cs="Times New Roman"/>
          <w:sz w:val="24"/>
          <w:szCs w:val="24"/>
        </w:rPr>
      </w:pPr>
    </w:p>
    <w:p w:rsidR="009926B3" w:rsidRPr="00232BB5" w:rsidRDefault="009926B3" w:rsidP="00232BB5">
      <w:pPr>
        <w:spacing w:after="0" w:line="360" w:lineRule="auto"/>
        <w:jc w:val="both"/>
        <w:rPr>
          <w:rFonts w:ascii="Times New Roman" w:hAnsi="Times New Roman" w:cs="Times New Roman"/>
          <w:sz w:val="24"/>
          <w:szCs w:val="24"/>
        </w:rPr>
      </w:pPr>
    </w:p>
    <w:p w:rsidR="009926B3" w:rsidRPr="00232BB5" w:rsidRDefault="009926B3" w:rsidP="00232BB5">
      <w:pPr>
        <w:spacing w:after="0" w:line="240" w:lineRule="auto"/>
        <w:jc w:val="both"/>
        <w:rPr>
          <w:rFonts w:ascii="Times New Roman" w:hAnsi="Times New Roman" w:cs="Times New Roman"/>
          <w:sz w:val="24"/>
          <w:szCs w:val="24"/>
        </w:rPr>
      </w:pPr>
      <w:proofErr w:type="spellStart"/>
      <w:r w:rsidRPr="00E43849">
        <w:rPr>
          <w:rFonts w:ascii="Times New Roman" w:hAnsi="Times New Roman" w:cs="Times New Roman"/>
          <w:i/>
          <w:sz w:val="24"/>
          <w:szCs w:val="24"/>
        </w:rPr>
        <w:t>Messers</w:t>
      </w:r>
      <w:proofErr w:type="spellEnd"/>
      <w:r w:rsidR="00E96CE9">
        <w:rPr>
          <w:rFonts w:ascii="Times New Roman" w:hAnsi="Times New Roman" w:cs="Times New Roman"/>
          <w:i/>
          <w:sz w:val="24"/>
          <w:szCs w:val="24"/>
        </w:rPr>
        <w:t xml:space="preserve"> </w:t>
      </w:r>
      <w:proofErr w:type="spellStart"/>
      <w:r w:rsidRPr="00E43849">
        <w:rPr>
          <w:rFonts w:ascii="Times New Roman" w:hAnsi="Times New Roman" w:cs="Times New Roman"/>
          <w:i/>
          <w:sz w:val="24"/>
          <w:szCs w:val="24"/>
        </w:rPr>
        <w:t>Takawadiyi</w:t>
      </w:r>
      <w:proofErr w:type="spellEnd"/>
      <w:r w:rsidRPr="00E43849">
        <w:rPr>
          <w:rFonts w:ascii="Times New Roman" w:hAnsi="Times New Roman" w:cs="Times New Roman"/>
          <w:i/>
          <w:sz w:val="24"/>
          <w:szCs w:val="24"/>
        </w:rPr>
        <w:t xml:space="preserve"> and Associates</w:t>
      </w:r>
      <w:r w:rsidR="009E53D4">
        <w:rPr>
          <w:rFonts w:ascii="Times New Roman" w:hAnsi="Times New Roman" w:cs="Times New Roman"/>
          <w:sz w:val="24"/>
          <w:szCs w:val="24"/>
        </w:rPr>
        <w:t>,</w:t>
      </w:r>
      <w:r w:rsidR="00E96CE9">
        <w:rPr>
          <w:rFonts w:ascii="Times New Roman" w:hAnsi="Times New Roman" w:cs="Times New Roman"/>
          <w:sz w:val="24"/>
          <w:szCs w:val="24"/>
        </w:rPr>
        <w:t xml:space="preserve"> </w:t>
      </w:r>
      <w:r w:rsidR="009E53D4">
        <w:rPr>
          <w:rFonts w:ascii="Times New Roman" w:hAnsi="Times New Roman" w:cs="Times New Roman"/>
          <w:sz w:val="24"/>
          <w:szCs w:val="24"/>
        </w:rPr>
        <w:t>a</w:t>
      </w:r>
      <w:r w:rsidRPr="00232BB5">
        <w:rPr>
          <w:rFonts w:ascii="Times New Roman" w:hAnsi="Times New Roman" w:cs="Times New Roman"/>
          <w:sz w:val="24"/>
          <w:szCs w:val="24"/>
        </w:rPr>
        <w:t xml:space="preserve">pplicant’s </w:t>
      </w:r>
      <w:r w:rsidR="009E53D4">
        <w:rPr>
          <w:rFonts w:ascii="Times New Roman" w:hAnsi="Times New Roman" w:cs="Times New Roman"/>
          <w:sz w:val="24"/>
          <w:szCs w:val="24"/>
        </w:rPr>
        <w:t>l</w:t>
      </w:r>
      <w:r w:rsidRPr="00232BB5">
        <w:rPr>
          <w:rFonts w:ascii="Times New Roman" w:hAnsi="Times New Roman" w:cs="Times New Roman"/>
          <w:sz w:val="24"/>
          <w:szCs w:val="24"/>
        </w:rPr>
        <w:t xml:space="preserve">egal </w:t>
      </w:r>
      <w:r w:rsidR="009E53D4">
        <w:rPr>
          <w:rFonts w:ascii="Times New Roman" w:hAnsi="Times New Roman" w:cs="Times New Roman"/>
          <w:sz w:val="24"/>
          <w:szCs w:val="24"/>
        </w:rPr>
        <w:t>p</w:t>
      </w:r>
      <w:r w:rsidR="00E925FE">
        <w:rPr>
          <w:rFonts w:ascii="Times New Roman" w:hAnsi="Times New Roman" w:cs="Times New Roman"/>
          <w:sz w:val="24"/>
          <w:szCs w:val="24"/>
        </w:rPr>
        <w:t>ractitioners</w:t>
      </w:r>
    </w:p>
    <w:p w:rsidR="009926B3" w:rsidRPr="00232BB5" w:rsidRDefault="009926B3" w:rsidP="00232BB5">
      <w:pPr>
        <w:spacing w:after="0" w:line="240" w:lineRule="auto"/>
        <w:jc w:val="both"/>
        <w:rPr>
          <w:rFonts w:ascii="Times New Roman" w:hAnsi="Times New Roman" w:cs="Times New Roman"/>
          <w:sz w:val="24"/>
          <w:szCs w:val="24"/>
        </w:rPr>
      </w:pPr>
      <w:proofErr w:type="spellStart"/>
      <w:r w:rsidRPr="00E43849">
        <w:rPr>
          <w:rFonts w:ascii="Times New Roman" w:hAnsi="Times New Roman" w:cs="Times New Roman"/>
          <w:i/>
          <w:sz w:val="24"/>
          <w:szCs w:val="24"/>
        </w:rPr>
        <w:t>Messers</w:t>
      </w:r>
      <w:proofErr w:type="spellEnd"/>
      <w:r w:rsidR="00E96CE9">
        <w:rPr>
          <w:rFonts w:ascii="Times New Roman" w:hAnsi="Times New Roman" w:cs="Times New Roman"/>
          <w:i/>
          <w:sz w:val="24"/>
          <w:szCs w:val="24"/>
        </w:rPr>
        <w:t xml:space="preserve"> </w:t>
      </w:r>
      <w:proofErr w:type="spellStart"/>
      <w:r w:rsidRPr="00E43849">
        <w:rPr>
          <w:rFonts w:ascii="Times New Roman" w:hAnsi="Times New Roman" w:cs="Times New Roman"/>
          <w:i/>
          <w:sz w:val="24"/>
          <w:szCs w:val="24"/>
        </w:rPr>
        <w:t>Coghlan</w:t>
      </w:r>
      <w:proofErr w:type="spellEnd"/>
      <w:r w:rsidRPr="00E43849">
        <w:rPr>
          <w:rFonts w:ascii="Times New Roman" w:hAnsi="Times New Roman" w:cs="Times New Roman"/>
          <w:i/>
          <w:sz w:val="24"/>
          <w:szCs w:val="24"/>
        </w:rPr>
        <w:t xml:space="preserve"> Welsh &amp; Guest</w:t>
      </w:r>
      <w:r w:rsidR="009E53D4">
        <w:rPr>
          <w:rFonts w:ascii="Times New Roman" w:hAnsi="Times New Roman" w:cs="Times New Roman"/>
          <w:sz w:val="24"/>
          <w:szCs w:val="24"/>
        </w:rPr>
        <w:t>,</w:t>
      </w:r>
      <w:r w:rsidRPr="00232BB5">
        <w:rPr>
          <w:rFonts w:ascii="Times New Roman" w:hAnsi="Times New Roman" w:cs="Times New Roman"/>
          <w:sz w:val="24"/>
          <w:szCs w:val="24"/>
        </w:rPr>
        <w:t xml:space="preserve"> 1</w:t>
      </w:r>
      <w:r w:rsidRPr="00232BB5">
        <w:rPr>
          <w:rFonts w:ascii="Times New Roman" w:hAnsi="Times New Roman" w:cs="Times New Roman"/>
          <w:sz w:val="24"/>
          <w:szCs w:val="24"/>
          <w:vertAlign w:val="superscript"/>
        </w:rPr>
        <w:t>st</w:t>
      </w:r>
      <w:r w:rsidRPr="00232BB5">
        <w:rPr>
          <w:rFonts w:ascii="Times New Roman" w:hAnsi="Times New Roman" w:cs="Times New Roman"/>
          <w:sz w:val="24"/>
          <w:szCs w:val="24"/>
        </w:rPr>
        <w:t xml:space="preserve"> and 2</w:t>
      </w:r>
      <w:r w:rsidRPr="00232BB5">
        <w:rPr>
          <w:rFonts w:ascii="Times New Roman" w:hAnsi="Times New Roman" w:cs="Times New Roman"/>
          <w:sz w:val="24"/>
          <w:szCs w:val="24"/>
          <w:vertAlign w:val="superscript"/>
        </w:rPr>
        <w:t>nd</w:t>
      </w:r>
      <w:r w:rsidR="00E43849">
        <w:rPr>
          <w:rFonts w:ascii="Times New Roman" w:hAnsi="Times New Roman" w:cs="Times New Roman"/>
          <w:sz w:val="24"/>
          <w:szCs w:val="24"/>
        </w:rPr>
        <w:t>r</w:t>
      </w:r>
      <w:r w:rsidRPr="00232BB5">
        <w:rPr>
          <w:rFonts w:ascii="Times New Roman" w:hAnsi="Times New Roman" w:cs="Times New Roman"/>
          <w:sz w:val="24"/>
          <w:szCs w:val="24"/>
        </w:rPr>
        <w:t>espondent</w:t>
      </w:r>
      <w:r w:rsidR="009E53D4">
        <w:rPr>
          <w:rFonts w:ascii="Times New Roman" w:hAnsi="Times New Roman" w:cs="Times New Roman"/>
          <w:sz w:val="24"/>
          <w:szCs w:val="24"/>
        </w:rPr>
        <w:t>s’</w:t>
      </w:r>
      <w:r w:rsidR="00E43849">
        <w:rPr>
          <w:rFonts w:ascii="Times New Roman" w:hAnsi="Times New Roman" w:cs="Times New Roman"/>
          <w:sz w:val="24"/>
          <w:szCs w:val="24"/>
        </w:rPr>
        <w:t>l</w:t>
      </w:r>
      <w:r w:rsidRPr="00232BB5">
        <w:rPr>
          <w:rFonts w:ascii="Times New Roman" w:hAnsi="Times New Roman" w:cs="Times New Roman"/>
          <w:sz w:val="24"/>
          <w:szCs w:val="24"/>
        </w:rPr>
        <w:t xml:space="preserve">egal </w:t>
      </w:r>
      <w:r w:rsidR="00E43849">
        <w:rPr>
          <w:rFonts w:ascii="Times New Roman" w:hAnsi="Times New Roman" w:cs="Times New Roman"/>
          <w:sz w:val="24"/>
          <w:szCs w:val="24"/>
        </w:rPr>
        <w:t>p</w:t>
      </w:r>
      <w:r w:rsidRPr="00232BB5">
        <w:rPr>
          <w:rFonts w:ascii="Times New Roman" w:hAnsi="Times New Roman" w:cs="Times New Roman"/>
          <w:sz w:val="24"/>
          <w:szCs w:val="24"/>
        </w:rPr>
        <w:t>ractitioners.</w:t>
      </w:r>
    </w:p>
    <w:p w:rsidR="00A25BC7" w:rsidRPr="00232BB5" w:rsidRDefault="00A25BC7" w:rsidP="00232BB5">
      <w:pPr>
        <w:spacing w:after="0" w:line="360" w:lineRule="auto"/>
        <w:jc w:val="both"/>
        <w:rPr>
          <w:rFonts w:ascii="Times New Roman" w:hAnsi="Times New Roman" w:cs="Times New Roman"/>
          <w:sz w:val="24"/>
          <w:szCs w:val="24"/>
        </w:rPr>
      </w:pPr>
    </w:p>
    <w:p w:rsidR="00B5179C" w:rsidRPr="00232BB5" w:rsidRDefault="00B5179C" w:rsidP="00232BB5">
      <w:pPr>
        <w:spacing w:line="360" w:lineRule="auto"/>
        <w:jc w:val="both"/>
        <w:rPr>
          <w:rFonts w:ascii="Times New Roman" w:hAnsi="Times New Roman" w:cs="Times New Roman"/>
          <w:sz w:val="24"/>
          <w:szCs w:val="24"/>
        </w:rPr>
      </w:pPr>
    </w:p>
    <w:p w:rsidR="00F06F02" w:rsidRPr="00232BB5" w:rsidRDefault="00F06F02" w:rsidP="00232BB5">
      <w:pPr>
        <w:spacing w:line="360" w:lineRule="auto"/>
        <w:jc w:val="both"/>
        <w:rPr>
          <w:rFonts w:ascii="Times New Roman" w:hAnsi="Times New Roman" w:cs="Times New Roman"/>
          <w:sz w:val="24"/>
          <w:szCs w:val="24"/>
        </w:rPr>
      </w:pPr>
    </w:p>
    <w:sectPr w:rsidR="00F06F02" w:rsidRPr="00232BB5" w:rsidSect="00A315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53" w:rsidRDefault="00774F53" w:rsidP="0043186F">
      <w:pPr>
        <w:spacing w:after="0" w:line="240" w:lineRule="auto"/>
      </w:pPr>
      <w:r>
        <w:separator/>
      </w:r>
    </w:p>
  </w:endnote>
  <w:endnote w:type="continuationSeparator" w:id="0">
    <w:p w:rsidR="00774F53" w:rsidRDefault="00774F53" w:rsidP="0043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53" w:rsidRDefault="00774F53" w:rsidP="0043186F">
      <w:pPr>
        <w:spacing w:after="0" w:line="240" w:lineRule="auto"/>
      </w:pPr>
      <w:r>
        <w:separator/>
      </w:r>
    </w:p>
  </w:footnote>
  <w:footnote w:type="continuationSeparator" w:id="0">
    <w:p w:rsidR="00774F53" w:rsidRDefault="00774F53" w:rsidP="0043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59203"/>
      <w:docPartObj>
        <w:docPartGallery w:val="Page Numbers (Top of Page)"/>
        <w:docPartUnique/>
      </w:docPartObj>
    </w:sdtPr>
    <w:sdtEndPr>
      <w:rPr>
        <w:noProof/>
      </w:rPr>
    </w:sdtEndPr>
    <w:sdtContent>
      <w:p w:rsidR="0043186F" w:rsidRDefault="0032378F">
        <w:pPr>
          <w:pStyle w:val="Header"/>
          <w:jc w:val="right"/>
          <w:rPr>
            <w:noProof/>
          </w:rPr>
        </w:pPr>
        <w:r>
          <w:fldChar w:fldCharType="begin"/>
        </w:r>
        <w:r w:rsidR="0043186F">
          <w:instrText xml:space="preserve"> PAGE   \* MERGEFORMAT </w:instrText>
        </w:r>
        <w:r>
          <w:fldChar w:fldCharType="separate"/>
        </w:r>
        <w:r w:rsidR="006F47B8">
          <w:rPr>
            <w:noProof/>
          </w:rPr>
          <w:t>1</w:t>
        </w:r>
        <w:r>
          <w:rPr>
            <w:noProof/>
          </w:rPr>
          <w:fldChar w:fldCharType="end"/>
        </w:r>
      </w:p>
      <w:p w:rsidR="0043186F" w:rsidRDefault="0043186F">
        <w:pPr>
          <w:pStyle w:val="Header"/>
          <w:jc w:val="right"/>
          <w:rPr>
            <w:noProof/>
          </w:rPr>
        </w:pPr>
        <w:r>
          <w:rPr>
            <w:noProof/>
          </w:rPr>
          <w:t>HH</w:t>
        </w:r>
        <w:r w:rsidR="00340B90">
          <w:rPr>
            <w:noProof/>
          </w:rPr>
          <w:t xml:space="preserve"> 633-15</w:t>
        </w:r>
      </w:p>
      <w:p w:rsidR="0043186F" w:rsidRDefault="0043186F">
        <w:pPr>
          <w:pStyle w:val="Header"/>
          <w:jc w:val="right"/>
        </w:pPr>
        <w:r>
          <w:rPr>
            <w:noProof/>
          </w:rPr>
          <w:t>HC 10176/13</w:t>
        </w:r>
      </w:p>
    </w:sdtContent>
  </w:sdt>
  <w:p w:rsidR="0043186F" w:rsidRDefault="00431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527"/>
    <w:multiLevelType w:val="hybridMultilevel"/>
    <w:tmpl w:val="937A35D4"/>
    <w:lvl w:ilvl="0" w:tplc="668EDC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A08609E"/>
    <w:multiLevelType w:val="hybridMultilevel"/>
    <w:tmpl w:val="E9364636"/>
    <w:lvl w:ilvl="0" w:tplc="B598F98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B622693"/>
    <w:multiLevelType w:val="hybridMultilevel"/>
    <w:tmpl w:val="D536FFE0"/>
    <w:lvl w:ilvl="0" w:tplc="A7029D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5A01"/>
    <w:rsid w:val="000B7BB2"/>
    <w:rsid w:val="000F589A"/>
    <w:rsid w:val="0013369E"/>
    <w:rsid w:val="00155F87"/>
    <w:rsid w:val="00167F1F"/>
    <w:rsid w:val="00171981"/>
    <w:rsid w:val="001963B2"/>
    <w:rsid w:val="001A775E"/>
    <w:rsid w:val="001A79F4"/>
    <w:rsid w:val="001E5349"/>
    <w:rsid w:val="00213893"/>
    <w:rsid w:val="00232BB5"/>
    <w:rsid w:val="002403A3"/>
    <w:rsid w:val="00271446"/>
    <w:rsid w:val="003077D6"/>
    <w:rsid w:val="0032378F"/>
    <w:rsid w:val="00334DCA"/>
    <w:rsid w:val="00340B90"/>
    <w:rsid w:val="003624A1"/>
    <w:rsid w:val="003B1F92"/>
    <w:rsid w:val="0043186F"/>
    <w:rsid w:val="00434ACD"/>
    <w:rsid w:val="00446CF1"/>
    <w:rsid w:val="00484A88"/>
    <w:rsid w:val="004859B5"/>
    <w:rsid w:val="004917DA"/>
    <w:rsid w:val="004A59EA"/>
    <w:rsid w:val="004C7B0F"/>
    <w:rsid w:val="004D51EC"/>
    <w:rsid w:val="005B75E1"/>
    <w:rsid w:val="00604E38"/>
    <w:rsid w:val="0062742F"/>
    <w:rsid w:val="00632DDB"/>
    <w:rsid w:val="00671B5B"/>
    <w:rsid w:val="006801DC"/>
    <w:rsid w:val="006B5156"/>
    <w:rsid w:val="006C7E76"/>
    <w:rsid w:val="006F47B8"/>
    <w:rsid w:val="00701579"/>
    <w:rsid w:val="00736699"/>
    <w:rsid w:val="007440E6"/>
    <w:rsid w:val="00757BBF"/>
    <w:rsid w:val="00774F53"/>
    <w:rsid w:val="007C5A01"/>
    <w:rsid w:val="007C6EF3"/>
    <w:rsid w:val="00800894"/>
    <w:rsid w:val="008354A2"/>
    <w:rsid w:val="008548A6"/>
    <w:rsid w:val="00863DE0"/>
    <w:rsid w:val="00900AAA"/>
    <w:rsid w:val="00907327"/>
    <w:rsid w:val="00911ED1"/>
    <w:rsid w:val="0097730B"/>
    <w:rsid w:val="009926B3"/>
    <w:rsid w:val="009D196D"/>
    <w:rsid w:val="009E53D4"/>
    <w:rsid w:val="00A25BC7"/>
    <w:rsid w:val="00A31543"/>
    <w:rsid w:val="00A62EA5"/>
    <w:rsid w:val="00A91D46"/>
    <w:rsid w:val="00AE280D"/>
    <w:rsid w:val="00B5179C"/>
    <w:rsid w:val="00B55B9F"/>
    <w:rsid w:val="00B90B60"/>
    <w:rsid w:val="00BC1E77"/>
    <w:rsid w:val="00BC5363"/>
    <w:rsid w:val="00BF6D4A"/>
    <w:rsid w:val="00C416BB"/>
    <w:rsid w:val="00C91EEF"/>
    <w:rsid w:val="00CD4E56"/>
    <w:rsid w:val="00D923FD"/>
    <w:rsid w:val="00D973A4"/>
    <w:rsid w:val="00E315EA"/>
    <w:rsid w:val="00E43849"/>
    <w:rsid w:val="00E51E06"/>
    <w:rsid w:val="00E525AB"/>
    <w:rsid w:val="00E63C00"/>
    <w:rsid w:val="00E72E8A"/>
    <w:rsid w:val="00E818BD"/>
    <w:rsid w:val="00E925FE"/>
    <w:rsid w:val="00E96CE9"/>
    <w:rsid w:val="00EC2521"/>
    <w:rsid w:val="00F06F02"/>
    <w:rsid w:val="00F31F07"/>
    <w:rsid w:val="00F4053A"/>
    <w:rsid w:val="00F915BE"/>
    <w:rsid w:val="00FE1AD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B2"/>
    <w:pPr>
      <w:ind w:left="720"/>
      <w:contextualSpacing/>
    </w:pPr>
  </w:style>
  <w:style w:type="paragraph" w:styleId="Header">
    <w:name w:val="header"/>
    <w:basedOn w:val="Normal"/>
    <w:link w:val="HeaderChar"/>
    <w:uiPriority w:val="99"/>
    <w:unhideWhenUsed/>
    <w:rsid w:val="0043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6F"/>
  </w:style>
  <w:style w:type="paragraph" w:styleId="Footer">
    <w:name w:val="footer"/>
    <w:basedOn w:val="Normal"/>
    <w:link w:val="FooterChar"/>
    <w:uiPriority w:val="99"/>
    <w:unhideWhenUsed/>
    <w:rsid w:val="0043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6F"/>
  </w:style>
  <w:style w:type="paragraph" w:styleId="BalloonText">
    <w:name w:val="Balloon Text"/>
    <w:basedOn w:val="Normal"/>
    <w:link w:val="BalloonTextChar"/>
    <w:uiPriority w:val="99"/>
    <w:semiHidden/>
    <w:unhideWhenUsed/>
    <w:rsid w:val="00E6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B2"/>
    <w:pPr>
      <w:ind w:left="720"/>
      <w:contextualSpacing/>
    </w:pPr>
  </w:style>
  <w:style w:type="paragraph" w:styleId="Header">
    <w:name w:val="header"/>
    <w:basedOn w:val="Normal"/>
    <w:link w:val="HeaderChar"/>
    <w:uiPriority w:val="99"/>
    <w:unhideWhenUsed/>
    <w:rsid w:val="0043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6F"/>
  </w:style>
  <w:style w:type="paragraph" w:styleId="Footer">
    <w:name w:val="footer"/>
    <w:basedOn w:val="Normal"/>
    <w:link w:val="FooterChar"/>
    <w:uiPriority w:val="99"/>
    <w:unhideWhenUsed/>
    <w:rsid w:val="0043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6F"/>
  </w:style>
  <w:style w:type="paragraph" w:styleId="BalloonText">
    <w:name w:val="Balloon Text"/>
    <w:basedOn w:val="Normal"/>
    <w:link w:val="BalloonTextChar"/>
    <w:uiPriority w:val="99"/>
    <w:semiHidden/>
    <w:unhideWhenUsed/>
    <w:rsid w:val="00E6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Uchena J</dc:creator>
  <cp:lastModifiedBy>user</cp:lastModifiedBy>
  <cp:revision>2</cp:revision>
  <cp:lastPrinted>2015-07-21T07:01:00Z</cp:lastPrinted>
  <dcterms:created xsi:type="dcterms:W3CDTF">2015-08-17T08:41:00Z</dcterms:created>
  <dcterms:modified xsi:type="dcterms:W3CDTF">2015-08-17T08:41:00Z</dcterms:modified>
</cp:coreProperties>
</file>