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0A" w:rsidRDefault="009B2F67" w:rsidP="00E4550A">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RICHARD MUDHANDA</w:t>
      </w:r>
      <w:r w:rsidR="00E4550A">
        <w:rPr>
          <w:rFonts w:ascii="Times New Roman" w:hAnsi="Times New Roman" w:cs="Times New Roman"/>
          <w:sz w:val="24"/>
          <w:szCs w:val="24"/>
        </w:rPr>
        <w:t xml:space="preserve"> </w:t>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p>
    <w:p w:rsidR="00E4550A" w:rsidRDefault="00E4550A" w:rsidP="00E4550A">
      <w:pPr>
        <w:pStyle w:val="NoSpacing"/>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4550A" w:rsidRDefault="00841B8A" w:rsidP="00E4550A">
      <w:pPr>
        <w:pStyle w:val="NoSpacing"/>
        <w:rPr>
          <w:rFonts w:ascii="Times New Roman" w:hAnsi="Times New Roman" w:cs="Times New Roman"/>
          <w:sz w:val="24"/>
          <w:szCs w:val="24"/>
        </w:rPr>
      </w:pPr>
      <w:r>
        <w:rPr>
          <w:rFonts w:ascii="Times New Roman" w:hAnsi="Times New Roman" w:cs="Times New Roman"/>
          <w:sz w:val="24"/>
          <w:szCs w:val="24"/>
        </w:rPr>
        <w:t>ADRIENNE STALEY PEARCE</w:t>
      </w:r>
    </w:p>
    <w:p w:rsidR="009B2F67" w:rsidRDefault="00481046" w:rsidP="00E4550A">
      <w:pPr>
        <w:pStyle w:val="NoSpacing"/>
        <w:rPr>
          <w:rFonts w:ascii="Times New Roman" w:hAnsi="Times New Roman" w:cs="Times New Roman"/>
          <w:sz w:val="24"/>
          <w:szCs w:val="24"/>
        </w:rPr>
      </w:pPr>
      <w:proofErr w:type="gramStart"/>
      <w:r>
        <w:rPr>
          <w:rFonts w:ascii="Times New Roman" w:hAnsi="Times New Roman" w:cs="Times New Roman"/>
          <w:sz w:val="24"/>
          <w:szCs w:val="24"/>
        </w:rPr>
        <w:t>a</w:t>
      </w:r>
      <w:r w:rsidR="009B2F67">
        <w:rPr>
          <w:rFonts w:ascii="Times New Roman" w:hAnsi="Times New Roman" w:cs="Times New Roman"/>
          <w:sz w:val="24"/>
          <w:szCs w:val="24"/>
        </w:rPr>
        <w:t>nd</w:t>
      </w:r>
      <w:proofErr w:type="gramEnd"/>
    </w:p>
    <w:p w:rsidR="009B2F67" w:rsidRDefault="009B2F67" w:rsidP="00E4550A">
      <w:pPr>
        <w:pStyle w:val="NoSpacing"/>
        <w:rPr>
          <w:rFonts w:ascii="Times New Roman" w:hAnsi="Times New Roman" w:cs="Times New Roman"/>
          <w:sz w:val="24"/>
          <w:szCs w:val="24"/>
        </w:rPr>
      </w:pPr>
      <w:r>
        <w:rPr>
          <w:rFonts w:ascii="Times New Roman" w:hAnsi="Times New Roman" w:cs="Times New Roman"/>
          <w:sz w:val="24"/>
          <w:szCs w:val="24"/>
        </w:rPr>
        <w:t>REGISTRAR OF DEEDS</w:t>
      </w:r>
    </w:p>
    <w:p w:rsidR="00E4550A" w:rsidRDefault="00E4550A" w:rsidP="00E4550A">
      <w:pPr>
        <w:pStyle w:val="NoSpacing"/>
        <w:rPr>
          <w:rFonts w:ascii="Times New Roman" w:hAnsi="Times New Roman" w:cs="Times New Roman"/>
          <w:sz w:val="24"/>
          <w:szCs w:val="24"/>
        </w:rPr>
      </w:pPr>
    </w:p>
    <w:p w:rsidR="0028652E" w:rsidRDefault="0028652E"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E4550A" w:rsidRDefault="00E4550A" w:rsidP="00E4550A">
      <w:pPr>
        <w:pStyle w:val="NoSpacing"/>
        <w:rPr>
          <w:rFonts w:ascii="Times New Roman" w:hAnsi="Times New Roman" w:cs="Times New Roman"/>
          <w:sz w:val="24"/>
          <w:szCs w:val="24"/>
        </w:rPr>
      </w:pPr>
      <w:r>
        <w:rPr>
          <w:rFonts w:ascii="Times New Roman" w:hAnsi="Times New Roman" w:cs="Times New Roman"/>
          <w:sz w:val="24"/>
          <w:szCs w:val="24"/>
        </w:rPr>
        <w:t>MUREMBA J</w:t>
      </w:r>
    </w:p>
    <w:p w:rsidR="00E4550A" w:rsidRDefault="00FE2826" w:rsidP="00E4550A">
      <w:pPr>
        <w:pStyle w:val="NoSpacing"/>
        <w:rPr>
          <w:rFonts w:ascii="Times New Roman" w:hAnsi="Times New Roman" w:cs="Times New Roman"/>
          <w:sz w:val="24"/>
          <w:szCs w:val="24"/>
        </w:rPr>
      </w:pPr>
      <w:r>
        <w:rPr>
          <w:rFonts w:ascii="Times New Roman" w:hAnsi="Times New Roman" w:cs="Times New Roman"/>
          <w:sz w:val="24"/>
          <w:szCs w:val="24"/>
        </w:rPr>
        <w:t xml:space="preserve">HARARE, </w:t>
      </w:r>
      <w:r w:rsidR="00841B8A">
        <w:rPr>
          <w:rFonts w:ascii="Times New Roman" w:hAnsi="Times New Roman" w:cs="Times New Roman"/>
          <w:sz w:val="24"/>
          <w:szCs w:val="24"/>
        </w:rPr>
        <w:t>24</w:t>
      </w:r>
      <w:r w:rsidR="009B2F67">
        <w:rPr>
          <w:rFonts w:ascii="Times New Roman" w:hAnsi="Times New Roman" w:cs="Times New Roman"/>
          <w:sz w:val="24"/>
          <w:szCs w:val="24"/>
        </w:rPr>
        <w:t xml:space="preserve"> June 2015 &amp;</w:t>
      </w:r>
      <w:r w:rsidR="00841B8A">
        <w:rPr>
          <w:rFonts w:ascii="Times New Roman" w:hAnsi="Times New Roman" w:cs="Times New Roman"/>
          <w:sz w:val="24"/>
          <w:szCs w:val="24"/>
        </w:rPr>
        <w:t xml:space="preserve"> 29</w:t>
      </w:r>
      <w:r w:rsidR="009B2F67">
        <w:rPr>
          <w:rFonts w:ascii="Times New Roman" w:hAnsi="Times New Roman" w:cs="Times New Roman"/>
          <w:sz w:val="24"/>
          <w:szCs w:val="24"/>
        </w:rPr>
        <w:t xml:space="preserve"> July 2015</w:t>
      </w:r>
    </w:p>
    <w:p w:rsidR="00E4550A" w:rsidRDefault="00E4550A"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b/>
          <w:sz w:val="24"/>
          <w:szCs w:val="24"/>
        </w:rPr>
      </w:pPr>
    </w:p>
    <w:p w:rsidR="0028652E" w:rsidRDefault="0028652E" w:rsidP="00E4550A">
      <w:pPr>
        <w:pStyle w:val="NoSpacing"/>
        <w:rPr>
          <w:rFonts w:ascii="Times New Roman" w:hAnsi="Times New Roman" w:cs="Times New Roman"/>
          <w:b/>
          <w:sz w:val="24"/>
          <w:szCs w:val="24"/>
        </w:rPr>
      </w:pPr>
    </w:p>
    <w:p w:rsidR="00E4550A" w:rsidRDefault="009B2F67" w:rsidP="00E4550A">
      <w:pPr>
        <w:pStyle w:val="NoSpacing"/>
        <w:rPr>
          <w:rFonts w:ascii="Times New Roman" w:hAnsi="Times New Roman" w:cs="Times New Roman"/>
          <w:b/>
          <w:sz w:val="24"/>
          <w:szCs w:val="24"/>
        </w:rPr>
      </w:pPr>
      <w:r>
        <w:rPr>
          <w:rFonts w:ascii="Times New Roman" w:hAnsi="Times New Roman" w:cs="Times New Roman"/>
          <w:b/>
          <w:sz w:val="24"/>
          <w:szCs w:val="24"/>
        </w:rPr>
        <w:t xml:space="preserve">Opposed </w:t>
      </w:r>
      <w:r w:rsidR="00302ACF">
        <w:rPr>
          <w:rFonts w:ascii="Times New Roman" w:hAnsi="Times New Roman" w:cs="Times New Roman"/>
          <w:b/>
          <w:sz w:val="24"/>
          <w:szCs w:val="24"/>
        </w:rPr>
        <w:t>application</w:t>
      </w:r>
    </w:p>
    <w:p w:rsidR="00E4550A" w:rsidRDefault="00E4550A" w:rsidP="00E4550A">
      <w:pPr>
        <w:pStyle w:val="NoSpacing"/>
        <w:rPr>
          <w:rFonts w:ascii="Times New Roman" w:hAnsi="Times New Roman" w:cs="Times New Roman"/>
          <w:b/>
          <w:sz w:val="24"/>
          <w:szCs w:val="24"/>
        </w:rPr>
      </w:pPr>
    </w:p>
    <w:p w:rsidR="0028652E" w:rsidRDefault="0028652E" w:rsidP="00E4550A">
      <w:pPr>
        <w:pStyle w:val="NoSpacing"/>
        <w:rPr>
          <w:rFonts w:ascii="Times New Roman" w:hAnsi="Times New Roman" w:cs="Times New Roman"/>
          <w:b/>
          <w:sz w:val="24"/>
          <w:szCs w:val="24"/>
        </w:rPr>
      </w:pPr>
    </w:p>
    <w:p w:rsidR="00E4550A" w:rsidRDefault="008A666F" w:rsidP="00E4550A">
      <w:pPr>
        <w:pStyle w:val="NoSpacing"/>
        <w:rPr>
          <w:rFonts w:ascii="Times New Roman" w:hAnsi="Times New Roman" w:cs="Times New Roman"/>
          <w:sz w:val="24"/>
          <w:szCs w:val="24"/>
        </w:rPr>
      </w:pPr>
      <w:r>
        <w:rPr>
          <w:rFonts w:ascii="Times New Roman" w:hAnsi="Times New Roman" w:cs="Times New Roman"/>
          <w:i/>
          <w:sz w:val="24"/>
          <w:szCs w:val="24"/>
        </w:rPr>
        <w:t xml:space="preserve">N </w:t>
      </w:r>
      <w:proofErr w:type="spellStart"/>
      <w:r>
        <w:rPr>
          <w:rFonts w:ascii="Times New Roman" w:hAnsi="Times New Roman" w:cs="Times New Roman"/>
          <w:i/>
          <w:sz w:val="24"/>
          <w:szCs w:val="24"/>
        </w:rPr>
        <w:t>Chikon</w:t>
      </w:r>
      <w:r w:rsidR="009B2F67">
        <w:rPr>
          <w:rFonts w:ascii="Times New Roman" w:hAnsi="Times New Roman" w:cs="Times New Roman"/>
          <w:i/>
          <w:sz w:val="24"/>
          <w:szCs w:val="24"/>
        </w:rPr>
        <w:t>o</w:t>
      </w:r>
      <w:proofErr w:type="spellEnd"/>
      <w:r w:rsidR="009B2F67">
        <w:rPr>
          <w:rFonts w:ascii="Times New Roman" w:hAnsi="Times New Roman" w:cs="Times New Roman"/>
          <w:i/>
          <w:sz w:val="24"/>
          <w:szCs w:val="24"/>
        </w:rPr>
        <w:t>,</w:t>
      </w:r>
      <w:r w:rsidR="00E4550A">
        <w:rPr>
          <w:rFonts w:ascii="Times New Roman" w:hAnsi="Times New Roman" w:cs="Times New Roman"/>
          <w:sz w:val="24"/>
          <w:szCs w:val="24"/>
        </w:rPr>
        <w:t xml:space="preserve"> for the plaintiff</w:t>
      </w:r>
    </w:p>
    <w:p w:rsidR="00E4550A" w:rsidRDefault="009B2F67" w:rsidP="00E4550A">
      <w:pPr>
        <w:pStyle w:val="NoSpacing"/>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Ochieng</w:t>
      </w:r>
      <w:proofErr w:type="spellEnd"/>
      <w:r>
        <w:rPr>
          <w:rFonts w:ascii="Times New Roman" w:hAnsi="Times New Roman" w:cs="Times New Roman"/>
          <w:i/>
          <w:sz w:val="24"/>
          <w:szCs w:val="24"/>
        </w:rPr>
        <w:t>,</w:t>
      </w:r>
      <w:r w:rsidR="00E4550A">
        <w:rPr>
          <w:rFonts w:ascii="Times New Roman" w:hAnsi="Times New Roman" w:cs="Times New Roman"/>
          <w:sz w:val="24"/>
          <w:szCs w:val="24"/>
        </w:rPr>
        <w:t xml:space="preserve"> for the</w:t>
      </w:r>
      <w:r>
        <w:rPr>
          <w:rFonts w:ascii="Times New Roman" w:hAnsi="Times New Roman" w:cs="Times New Roman"/>
          <w:sz w:val="24"/>
          <w:szCs w:val="24"/>
        </w:rPr>
        <w:t xml:space="preserve"> 1</w:t>
      </w:r>
      <w:r w:rsidRPr="009B2F67">
        <w:rPr>
          <w:rFonts w:ascii="Times New Roman" w:hAnsi="Times New Roman" w:cs="Times New Roman"/>
          <w:sz w:val="24"/>
          <w:szCs w:val="24"/>
          <w:vertAlign w:val="superscript"/>
        </w:rPr>
        <w:t>st</w:t>
      </w:r>
      <w:r w:rsidR="00E4550A">
        <w:rPr>
          <w:rFonts w:ascii="Times New Roman" w:hAnsi="Times New Roman" w:cs="Times New Roman"/>
          <w:sz w:val="24"/>
          <w:szCs w:val="24"/>
        </w:rPr>
        <w:t xml:space="preserve"> defendant</w:t>
      </w:r>
    </w:p>
    <w:p w:rsidR="00E4550A" w:rsidRDefault="00E4550A"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sz w:val="24"/>
          <w:szCs w:val="24"/>
        </w:rPr>
      </w:pPr>
    </w:p>
    <w:p w:rsidR="006F117B" w:rsidRDefault="00E4550A"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MUREMBA J: </w:t>
      </w:r>
      <w:r w:rsidR="007B03C6">
        <w:rPr>
          <w:rFonts w:ascii="Times New Roman" w:hAnsi="Times New Roman" w:cs="Times New Roman"/>
          <w:sz w:val="24"/>
          <w:szCs w:val="24"/>
        </w:rPr>
        <w:t xml:space="preserve"> </w:t>
      </w:r>
      <w:r w:rsidR="00EA6610">
        <w:rPr>
          <w:rFonts w:ascii="Times New Roman" w:hAnsi="Times New Roman" w:cs="Times New Roman"/>
          <w:sz w:val="24"/>
          <w:szCs w:val="24"/>
        </w:rPr>
        <w:t xml:space="preserve">In the summons issued on 25 November 2014, the plaintiff </w:t>
      </w:r>
      <w:r w:rsidR="00830C86">
        <w:rPr>
          <w:rFonts w:ascii="Times New Roman" w:hAnsi="Times New Roman" w:cs="Times New Roman"/>
          <w:sz w:val="24"/>
          <w:szCs w:val="24"/>
        </w:rPr>
        <w:t xml:space="preserve">Richard </w:t>
      </w:r>
      <w:proofErr w:type="spellStart"/>
      <w:r w:rsidR="00830C86">
        <w:rPr>
          <w:rFonts w:ascii="Times New Roman" w:hAnsi="Times New Roman" w:cs="Times New Roman"/>
          <w:sz w:val="24"/>
          <w:szCs w:val="24"/>
        </w:rPr>
        <w:t>Mundanda</w:t>
      </w:r>
      <w:proofErr w:type="spellEnd"/>
      <w:r w:rsidR="00830C86">
        <w:rPr>
          <w:rFonts w:ascii="Times New Roman" w:hAnsi="Times New Roman" w:cs="Times New Roman"/>
          <w:sz w:val="24"/>
          <w:szCs w:val="24"/>
        </w:rPr>
        <w:t xml:space="preserve"> </w:t>
      </w:r>
      <w:r w:rsidR="00EA6610">
        <w:rPr>
          <w:rFonts w:ascii="Times New Roman" w:hAnsi="Times New Roman" w:cs="Times New Roman"/>
          <w:sz w:val="24"/>
          <w:szCs w:val="24"/>
        </w:rPr>
        <w:t>makes a claim for an order compelling the first defendant to sign papers for the transfer of stands 296 and 297 Colne Valley Township held under Deed</w:t>
      </w:r>
      <w:r w:rsidR="0058192E">
        <w:rPr>
          <w:rFonts w:ascii="Times New Roman" w:hAnsi="Times New Roman" w:cs="Times New Roman"/>
          <w:sz w:val="24"/>
          <w:szCs w:val="24"/>
        </w:rPr>
        <w:t>s</w:t>
      </w:r>
      <w:r w:rsidR="00EA6610">
        <w:rPr>
          <w:rFonts w:ascii="Times New Roman" w:hAnsi="Times New Roman" w:cs="Times New Roman"/>
          <w:sz w:val="24"/>
          <w:szCs w:val="24"/>
        </w:rPr>
        <w:t xml:space="preserve"> of Transfer numbers 1597/69 and 1602/69.  The plaintiff also wants an order directing the second defendant to process the transfer</w:t>
      </w:r>
      <w:r w:rsidR="006F117B">
        <w:rPr>
          <w:rFonts w:ascii="Times New Roman" w:hAnsi="Times New Roman" w:cs="Times New Roman"/>
          <w:sz w:val="24"/>
          <w:szCs w:val="24"/>
        </w:rPr>
        <w:t>.</w:t>
      </w:r>
    </w:p>
    <w:p w:rsidR="006F117B" w:rsidRDefault="006F117B"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plaintiff’s </w:t>
      </w:r>
      <w:r w:rsidR="00830C86">
        <w:rPr>
          <w:rFonts w:ascii="Times New Roman" w:hAnsi="Times New Roman" w:cs="Times New Roman"/>
          <w:sz w:val="24"/>
          <w:szCs w:val="24"/>
        </w:rPr>
        <w:t>averment</w:t>
      </w:r>
      <w:r>
        <w:rPr>
          <w:rFonts w:ascii="Times New Roman" w:hAnsi="Times New Roman" w:cs="Times New Roman"/>
          <w:sz w:val="24"/>
          <w:szCs w:val="24"/>
        </w:rPr>
        <w:t xml:space="preserve"> that on 4 May 2002 he entered into a sale agreement with the first defendant and</w:t>
      </w:r>
      <w:r w:rsidR="0058192E">
        <w:rPr>
          <w:rFonts w:ascii="Times New Roman" w:hAnsi="Times New Roman" w:cs="Times New Roman"/>
          <w:sz w:val="24"/>
          <w:szCs w:val="24"/>
        </w:rPr>
        <w:t xml:space="preserve"> bought the two stands from her, but she is now </w:t>
      </w:r>
      <w:r>
        <w:rPr>
          <w:rFonts w:ascii="Times New Roman" w:hAnsi="Times New Roman" w:cs="Times New Roman"/>
          <w:sz w:val="24"/>
          <w:szCs w:val="24"/>
        </w:rPr>
        <w:t>refusing to transfer ownership of the two stands to him.</w:t>
      </w:r>
    </w:p>
    <w:p w:rsidR="009A227E" w:rsidRDefault="0058192E"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entering an appearance to defend</w:t>
      </w:r>
      <w:r w:rsidR="009A227E">
        <w:rPr>
          <w:rFonts w:ascii="Times New Roman" w:hAnsi="Times New Roman" w:cs="Times New Roman"/>
          <w:sz w:val="24"/>
          <w:szCs w:val="24"/>
        </w:rPr>
        <w:t xml:space="preserve"> the first defendant filed a special plea of prescription.  She stated that she disputes having entered into an agreement of sale </w:t>
      </w:r>
      <w:r>
        <w:rPr>
          <w:rFonts w:ascii="Times New Roman" w:hAnsi="Times New Roman" w:cs="Times New Roman"/>
          <w:sz w:val="24"/>
          <w:szCs w:val="24"/>
        </w:rPr>
        <w:t xml:space="preserve">in respect </w:t>
      </w:r>
      <w:r w:rsidR="009A227E">
        <w:rPr>
          <w:rFonts w:ascii="Times New Roman" w:hAnsi="Times New Roman" w:cs="Times New Roman"/>
          <w:sz w:val="24"/>
          <w:szCs w:val="24"/>
        </w:rPr>
        <w:t xml:space="preserve">of these stands with the plaintiff.  She said that however, even assuming for a moment that she </w:t>
      </w:r>
      <w:r w:rsidR="00A802E7">
        <w:rPr>
          <w:rFonts w:ascii="Times New Roman" w:hAnsi="Times New Roman" w:cs="Times New Roman"/>
          <w:sz w:val="24"/>
          <w:szCs w:val="24"/>
        </w:rPr>
        <w:t>entered into an agreement of sale with the plaintiff, the plaintiff’s claim is now prescribed.  She said that in terms of s 14 and 15 of the Prescription Act [</w:t>
      </w:r>
      <w:r>
        <w:rPr>
          <w:rFonts w:ascii="Times New Roman" w:hAnsi="Times New Roman" w:cs="Times New Roman"/>
          <w:i/>
          <w:sz w:val="24"/>
          <w:szCs w:val="24"/>
        </w:rPr>
        <w:t>Chapter8:11</w:t>
      </w:r>
      <w:r w:rsidR="00A802E7">
        <w:rPr>
          <w:rFonts w:ascii="Times New Roman" w:hAnsi="Times New Roman" w:cs="Times New Roman"/>
          <w:sz w:val="24"/>
          <w:szCs w:val="24"/>
        </w:rPr>
        <w:t>] the plaintiff’s claim prescribed after 3 years of the agreement of sale having been signed on 4 May 2002. She therefore made a prayer for the dismissal of the plaintiff’s claim.</w:t>
      </w:r>
    </w:p>
    <w:p w:rsidR="005013B4" w:rsidRDefault="00A802E7"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15 of the Prescription Act it is indeed correct that a debt of the plaintiff’s nature prescribes after 3 years.  In terms of s 16 (1) of the sa</w:t>
      </w:r>
      <w:r w:rsidR="0058192E">
        <w:rPr>
          <w:rFonts w:ascii="Times New Roman" w:hAnsi="Times New Roman" w:cs="Times New Roman"/>
          <w:sz w:val="24"/>
          <w:szCs w:val="24"/>
        </w:rPr>
        <w:t>id</w:t>
      </w:r>
      <w:r>
        <w:rPr>
          <w:rFonts w:ascii="Times New Roman" w:hAnsi="Times New Roman" w:cs="Times New Roman"/>
          <w:sz w:val="24"/>
          <w:szCs w:val="24"/>
        </w:rPr>
        <w:t xml:space="preserve"> Act prescription begins to run as soon as a debt is due.  I</w:t>
      </w:r>
      <w:r w:rsidR="00A148ED">
        <w:rPr>
          <w:rFonts w:ascii="Times New Roman" w:hAnsi="Times New Roman" w:cs="Times New Roman"/>
          <w:sz w:val="24"/>
          <w:szCs w:val="24"/>
        </w:rPr>
        <w:t>n</w:t>
      </w:r>
      <w:r>
        <w:rPr>
          <w:rFonts w:ascii="Times New Roman" w:hAnsi="Times New Roman" w:cs="Times New Roman"/>
          <w:sz w:val="24"/>
          <w:szCs w:val="24"/>
        </w:rPr>
        <w:t xml:space="preserve"> the present case it is therefore crucial to examine when the debt became due</w:t>
      </w:r>
      <w:r w:rsidR="005013B4">
        <w:rPr>
          <w:rFonts w:ascii="Times New Roman" w:hAnsi="Times New Roman" w:cs="Times New Roman"/>
          <w:sz w:val="24"/>
          <w:szCs w:val="24"/>
        </w:rPr>
        <w:t>.</w:t>
      </w:r>
    </w:p>
    <w:p w:rsidR="00F5224F" w:rsidRDefault="005013B4"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answering the qu</w:t>
      </w:r>
      <w:r w:rsidR="0058192E">
        <w:rPr>
          <w:rFonts w:ascii="Times New Roman" w:hAnsi="Times New Roman" w:cs="Times New Roman"/>
          <w:sz w:val="24"/>
          <w:szCs w:val="24"/>
        </w:rPr>
        <w:t>estion of when did the debt beco</w:t>
      </w:r>
      <w:r>
        <w:rPr>
          <w:rFonts w:ascii="Times New Roman" w:hAnsi="Times New Roman" w:cs="Times New Roman"/>
          <w:sz w:val="24"/>
          <w:szCs w:val="24"/>
        </w:rPr>
        <w:t xml:space="preserve">me due I will distinguish between an agreement </w:t>
      </w:r>
      <w:r w:rsidR="0058192E">
        <w:rPr>
          <w:rFonts w:ascii="Times New Roman" w:hAnsi="Times New Roman" w:cs="Times New Roman"/>
          <w:sz w:val="24"/>
          <w:szCs w:val="24"/>
        </w:rPr>
        <w:t xml:space="preserve">of sale and an agreement </w:t>
      </w:r>
      <w:r>
        <w:rPr>
          <w:rFonts w:ascii="Times New Roman" w:hAnsi="Times New Roman" w:cs="Times New Roman"/>
          <w:sz w:val="24"/>
          <w:szCs w:val="24"/>
        </w:rPr>
        <w:t>to transfer ownership.  These are separate agreements.  For an agreement of sale to suffice there are three essential elements that have to exist</w:t>
      </w:r>
      <w:r w:rsidR="00A802E7">
        <w:rPr>
          <w:rFonts w:ascii="Times New Roman" w:hAnsi="Times New Roman" w:cs="Times New Roman"/>
          <w:sz w:val="24"/>
          <w:szCs w:val="24"/>
        </w:rPr>
        <w:t>.</w:t>
      </w:r>
      <w:r w:rsidR="00F5224F">
        <w:rPr>
          <w:rFonts w:ascii="Times New Roman" w:hAnsi="Times New Roman" w:cs="Times New Roman"/>
          <w:sz w:val="24"/>
          <w:szCs w:val="24"/>
        </w:rPr>
        <w:t xml:space="preserve"> These are </w:t>
      </w:r>
      <w:r w:rsidR="0058192E">
        <w:rPr>
          <w:rFonts w:ascii="Times New Roman" w:hAnsi="Times New Roman" w:cs="Times New Roman"/>
          <w:sz w:val="24"/>
          <w:szCs w:val="24"/>
        </w:rPr>
        <w:t xml:space="preserve">(i) </w:t>
      </w:r>
      <w:r w:rsidR="00F5224F">
        <w:rPr>
          <w:rFonts w:ascii="Times New Roman" w:hAnsi="Times New Roman" w:cs="Times New Roman"/>
          <w:sz w:val="24"/>
          <w:szCs w:val="24"/>
        </w:rPr>
        <w:t xml:space="preserve">an agreement, </w:t>
      </w:r>
      <w:r w:rsidR="0058192E">
        <w:rPr>
          <w:rFonts w:ascii="Times New Roman" w:hAnsi="Times New Roman" w:cs="Times New Roman"/>
          <w:sz w:val="24"/>
          <w:szCs w:val="24"/>
        </w:rPr>
        <w:t xml:space="preserve">(ii) </w:t>
      </w:r>
      <w:r w:rsidR="008E12D0">
        <w:rPr>
          <w:rFonts w:ascii="Times New Roman" w:hAnsi="Times New Roman" w:cs="Times New Roman"/>
          <w:sz w:val="24"/>
          <w:szCs w:val="24"/>
        </w:rPr>
        <w:t>the thing to be sold</w:t>
      </w:r>
      <w:r w:rsidR="00F5224F">
        <w:rPr>
          <w:rFonts w:ascii="Times New Roman" w:hAnsi="Times New Roman" w:cs="Times New Roman"/>
          <w:sz w:val="24"/>
          <w:szCs w:val="24"/>
        </w:rPr>
        <w:t xml:space="preserve"> and </w:t>
      </w:r>
      <w:r w:rsidR="0058192E">
        <w:rPr>
          <w:rFonts w:ascii="Times New Roman" w:hAnsi="Times New Roman" w:cs="Times New Roman"/>
          <w:sz w:val="24"/>
          <w:szCs w:val="24"/>
        </w:rPr>
        <w:t xml:space="preserve">(iii) </w:t>
      </w:r>
      <w:r w:rsidR="00F5224F">
        <w:rPr>
          <w:rFonts w:ascii="Times New Roman" w:hAnsi="Times New Roman" w:cs="Times New Roman"/>
          <w:sz w:val="24"/>
          <w:szCs w:val="24"/>
        </w:rPr>
        <w:t>the price to be paid. Delivery of the thing sold and payment of the purchase price are not necessary f</w:t>
      </w:r>
      <w:r w:rsidR="0058192E">
        <w:rPr>
          <w:rFonts w:ascii="Times New Roman" w:hAnsi="Times New Roman" w:cs="Times New Roman"/>
          <w:sz w:val="24"/>
          <w:szCs w:val="24"/>
        </w:rPr>
        <w:t>or the creation of an agreement</w:t>
      </w:r>
      <w:r w:rsidR="00F5224F">
        <w:rPr>
          <w:rFonts w:ascii="Times New Roman" w:hAnsi="Times New Roman" w:cs="Times New Roman"/>
          <w:sz w:val="24"/>
          <w:szCs w:val="24"/>
        </w:rPr>
        <w:t xml:space="preserve"> or contract of sale. A contract of </w:t>
      </w:r>
      <w:r w:rsidR="00A139F4">
        <w:rPr>
          <w:rFonts w:ascii="Times New Roman" w:hAnsi="Times New Roman" w:cs="Times New Roman"/>
          <w:sz w:val="24"/>
          <w:szCs w:val="24"/>
        </w:rPr>
        <w:t>sale</w:t>
      </w:r>
      <w:r w:rsidR="00F5224F">
        <w:rPr>
          <w:rFonts w:ascii="Times New Roman" w:hAnsi="Times New Roman" w:cs="Times New Roman"/>
          <w:sz w:val="24"/>
          <w:szCs w:val="24"/>
        </w:rPr>
        <w:t xml:space="preserve"> only</w:t>
      </w:r>
      <w:r w:rsidR="00A139F4">
        <w:rPr>
          <w:rFonts w:ascii="Times New Roman" w:hAnsi="Times New Roman" w:cs="Times New Roman"/>
          <w:sz w:val="24"/>
          <w:szCs w:val="24"/>
        </w:rPr>
        <w:t xml:space="preserve"> obliges the seller to pass </w:t>
      </w:r>
      <w:proofErr w:type="spellStart"/>
      <w:r w:rsidR="00A139F4" w:rsidRPr="005C7B28">
        <w:rPr>
          <w:rFonts w:ascii="Times New Roman" w:hAnsi="Times New Roman" w:cs="Times New Roman"/>
          <w:i/>
          <w:sz w:val="24"/>
          <w:szCs w:val="24"/>
        </w:rPr>
        <w:t>vacu</w:t>
      </w:r>
      <w:r w:rsidR="005C7B28" w:rsidRPr="005C7B28">
        <w:rPr>
          <w:rFonts w:ascii="Times New Roman" w:hAnsi="Times New Roman" w:cs="Times New Roman"/>
          <w:i/>
          <w:sz w:val="24"/>
          <w:szCs w:val="24"/>
        </w:rPr>
        <w:t>o</w:t>
      </w:r>
      <w:proofErr w:type="spellEnd"/>
      <w:r w:rsidR="005C7B28" w:rsidRPr="005C7B28">
        <w:rPr>
          <w:rFonts w:ascii="Times New Roman" w:hAnsi="Times New Roman" w:cs="Times New Roman"/>
          <w:i/>
          <w:sz w:val="24"/>
          <w:szCs w:val="24"/>
        </w:rPr>
        <w:t xml:space="preserve"> </w:t>
      </w:r>
      <w:proofErr w:type="spellStart"/>
      <w:r w:rsidR="005C7B28" w:rsidRPr="005C7B28">
        <w:rPr>
          <w:rFonts w:ascii="Times New Roman" w:hAnsi="Times New Roman" w:cs="Times New Roman"/>
          <w:i/>
          <w:sz w:val="24"/>
          <w:szCs w:val="24"/>
        </w:rPr>
        <w:t>possessio</w:t>
      </w:r>
      <w:proofErr w:type="spellEnd"/>
      <w:r w:rsidR="0058192E">
        <w:rPr>
          <w:rFonts w:ascii="Times New Roman" w:hAnsi="Times New Roman" w:cs="Times New Roman"/>
          <w:sz w:val="24"/>
          <w:szCs w:val="24"/>
        </w:rPr>
        <w:t xml:space="preserve"> of the property</w:t>
      </w:r>
      <w:r w:rsidR="00F5224F">
        <w:rPr>
          <w:rFonts w:ascii="Times New Roman" w:hAnsi="Times New Roman" w:cs="Times New Roman"/>
          <w:sz w:val="24"/>
          <w:szCs w:val="24"/>
        </w:rPr>
        <w:t xml:space="preserve"> not transfer of ownership.  See </w:t>
      </w:r>
      <w:proofErr w:type="spellStart"/>
      <w:r w:rsidR="00F5224F">
        <w:rPr>
          <w:rFonts w:ascii="Times New Roman" w:hAnsi="Times New Roman" w:cs="Times New Roman"/>
          <w:sz w:val="24"/>
          <w:szCs w:val="24"/>
        </w:rPr>
        <w:t>Mackeurtan</w:t>
      </w:r>
      <w:proofErr w:type="spellEnd"/>
      <w:r w:rsidR="00F5224F">
        <w:rPr>
          <w:rFonts w:ascii="Times New Roman" w:hAnsi="Times New Roman" w:cs="Times New Roman"/>
          <w:sz w:val="24"/>
          <w:szCs w:val="24"/>
        </w:rPr>
        <w:t xml:space="preserve"> </w:t>
      </w:r>
      <w:r w:rsidR="00F5224F" w:rsidRPr="00A139F4">
        <w:rPr>
          <w:rFonts w:ascii="Times New Roman" w:hAnsi="Times New Roman" w:cs="Times New Roman"/>
          <w:i/>
          <w:sz w:val="24"/>
          <w:szCs w:val="24"/>
        </w:rPr>
        <w:t>Sale of Goods in South Africa</w:t>
      </w:r>
      <w:r w:rsidR="00F5224F">
        <w:rPr>
          <w:rFonts w:ascii="Times New Roman" w:hAnsi="Times New Roman" w:cs="Times New Roman"/>
          <w:sz w:val="24"/>
          <w:szCs w:val="24"/>
        </w:rPr>
        <w:t xml:space="preserve"> at p 1.  This is why even a</w:t>
      </w:r>
      <w:r w:rsidR="005C7B28">
        <w:rPr>
          <w:rFonts w:ascii="Times New Roman" w:hAnsi="Times New Roman" w:cs="Times New Roman"/>
          <w:sz w:val="24"/>
          <w:szCs w:val="24"/>
        </w:rPr>
        <w:t xml:space="preserve"> </w:t>
      </w:r>
      <w:r w:rsidR="00F5224F">
        <w:rPr>
          <w:rFonts w:ascii="Times New Roman" w:hAnsi="Times New Roman" w:cs="Times New Roman"/>
          <w:sz w:val="24"/>
          <w:szCs w:val="24"/>
        </w:rPr>
        <w:t xml:space="preserve">person who is not the owner of a property can actually enter into a valid agreement of sale.  It therefore means that when parties enter into an agreement of sale it should not be taken to mean that they have automatically agreed to transfer ownership of the property.  The issue of transfer of ownership is a separate issue which ought to be agreed upon by the </w:t>
      </w:r>
      <w:r w:rsidR="00A139F4">
        <w:rPr>
          <w:rFonts w:ascii="Times New Roman" w:hAnsi="Times New Roman" w:cs="Times New Roman"/>
          <w:sz w:val="24"/>
          <w:szCs w:val="24"/>
        </w:rPr>
        <w:t>parties</w:t>
      </w:r>
      <w:r w:rsidR="00F5224F">
        <w:rPr>
          <w:rFonts w:ascii="Times New Roman" w:hAnsi="Times New Roman" w:cs="Times New Roman"/>
          <w:sz w:val="24"/>
          <w:szCs w:val="24"/>
        </w:rPr>
        <w:t xml:space="preserve"> for prescription to begin to run.</w:t>
      </w:r>
    </w:p>
    <w:p w:rsidR="00F5224F" w:rsidRDefault="00E04B40"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w:t>
      </w:r>
      <w:r w:rsidR="00F5224F">
        <w:rPr>
          <w:rFonts w:ascii="Times New Roman" w:hAnsi="Times New Roman" w:cs="Times New Roman"/>
          <w:sz w:val="24"/>
          <w:szCs w:val="24"/>
        </w:rPr>
        <w:t xml:space="preserve"> </w:t>
      </w:r>
      <w:r w:rsidR="0058192E">
        <w:rPr>
          <w:rFonts w:ascii="Times New Roman" w:hAnsi="Times New Roman" w:cs="Times New Roman"/>
          <w:sz w:val="24"/>
          <w:szCs w:val="24"/>
        </w:rPr>
        <w:t xml:space="preserve">contracting </w:t>
      </w:r>
      <w:r w:rsidR="00F5224F">
        <w:rPr>
          <w:rFonts w:ascii="Times New Roman" w:hAnsi="Times New Roman" w:cs="Times New Roman"/>
          <w:sz w:val="24"/>
          <w:szCs w:val="24"/>
        </w:rPr>
        <w:t>parties do not agree on the time for transfer of ownershi</w:t>
      </w:r>
      <w:r w:rsidR="0058192E">
        <w:rPr>
          <w:rFonts w:ascii="Times New Roman" w:hAnsi="Times New Roman" w:cs="Times New Roman"/>
          <w:sz w:val="24"/>
          <w:szCs w:val="24"/>
        </w:rPr>
        <w:t>p the purchaser</w:t>
      </w:r>
      <w:r w:rsidR="00F5224F">
        <w:rPr>
          <w:rFonts w:ascii="Times New Roman" w:hAnsi="Times New Roman" w:cs="Times New Roman"/>
          <w:sz w:val="24"/>
          <w:szCs w:val="24"/>
        </w:rPr>
        <w:t xml:space="preserve"> should demand transfer of</w:t>
      </w:r>
      <w:r w:rsidR="0058192E">
        <w:rPr>
          <w:rFonts w:ascii="Times New Roman" w:hAnsi="Times New Roman" w:cs="Times New Roman"/>
          <w:sz w:val="24"/>
          <w:szCs w:val="24"/>
        </w:rPr>
        <w:t xml:space="preserve"> the property from the seller b</w:t>
      </w:r>
      <w:r w:rsidR="00F5224F">
        <w:rPr>
          <w:rFonts w:ascii="Times New Roman" w:hAnsi="Times New Roman" w:cs="Times New Roman"/>
          <w:sz w:val="24"/>
          <w:szCs w:val="24"/>
        </w:rPr>
        <w:t xml:space="preserve">y a specified date.  If the seller fails to effect transfer by the specified date then he falls into </w:t>
      </w:r>
      <w:proofErr w:type="spellStart"/>
      <w:r w:rsidR="00F5224F" w:rsidRPr="00A139F4">
        <w:rPr>
          <w:rFonts w:ascii="Times New Roman" w:hAnsi="Times New Roman" w:cs="Times New Roman"/>
          <w:i/>
          <w:sz w:val="24"/>
          <w:szCs w:val="24"/>
        </w:rPr>
        <w:t>mora</w:t>
      </w:r>
      <w:proofErr w:type="spellEnd"/>
      <w:r w:rsidR="00F5224F">
        <w:rPr>
          <w:rFonts w:ascii="Times New Roman" w:hAnsi="Times New Roman" w:cs="Times New Roman"/>
          <w:sz w:val="24"/>
          <w:szCs w:val="24"/>
        </w:rPr>
        <w:t xml:space="preserve"> and prescription begins to run from the date he or she should have </w:t>
      </w:r>
      <w:proofErr w:type="gramStart"/>
      <w:r w:rsidR="00F5224F">
        <w:rPr>
          <w:rFonts w:ascii="Times New Roman" w:hAnsi="Times New Roman" w:cs="Times New Roman"/>
          <w:sz w:val="24"/>
          <w:szCs w:val="24"/>
        </w:rPr>
        <w:t>effected</w:t>
      </w:r>
      <w:proofErr w:type="gramEnd"/>
      <w:r w:rsidR="00F5224F">
        <w:rPr>
          <w:rFonts w:ascii="Times New Roman" w:hAnsi="Times New Roman" w:cs="Times New Roman"/>
          <w:sz w:val="24"/>
          <w:szCs w:val="24"/>
        </w:rPr>
        <w:t xml:space="preserve"> transfer.  In </w:t>
      </w:r>
      <w:proofErr w:type="spellStart"/>
      <w:r w:rsidR="00F5224F" w:rsidRPr="00A139F4">
        <w:rPr>
          <w:rFonts w:ascii="Times New Roman" w:hAnsi="Times New Roman" w:cs="Times New Roman"/>
          <w:i/>
          <w:sz w:val="24"/>
          <w:szCs w:val="24"/>
        </w:rPr>
        <w:t>Asharia</w:t>
      </w:r>
      <w:proofErr w:type="spellEnd"/>
      <w:r w:rsidR="00F5224F" w:rsidRPr="00A139F4">
        <w:rPr>
          <w:rFonts w:ascii="Times New Roman" w:hAnsi="Times New Roman" w:cs="Times New Roman"/>
          <w:i/>
          <w:sz w:val="24"/>
          <w:szCs w:val="24"/>
        </w:rPr>
        <w:t xml:space="preserve"> </w:t>
      </w:r>
      <w:r w:rsidR="00F5224F">
        <w:rPr>
          <w:rFonts w:ascii="Times New Roman" w:hAnsi="Times New Roman" w:cs="Times New Roman"/>
          <w:sz w:val="24"/>
          <w:szCs w:val="24"/>
        </w:rPr>
        <w:t xml:space="preserve">v </w:t>
      </w:r>
      <w:r w:rsidR="00F5224F" w:rsidRPr="00A139F4">
        <w:rPr>
          <w:rFonts w:ascii="Times New Roman" w:hAnsi="Times New Roman" w:cs="Times New Roman"/>
          <w:i/>
          <w:sz w:val="24"/>
          <w:szCs w:val="24"/>
        </w:rPr>
        <w:t>Patel and Others</w:t>
      </w:r>
      <w:r w:rsidR="0058192E">
        <w:rPr>
          <w:rFonts w:ascii="Times New Roman" w:hAnsi="Times New Roman" w:cs="Times New Roman"/>
          <w:sz w:val="24"/>
          <w:szCs w:val="24"/>
        </w:rPr>
        <w:t xml:space="preserve"> 1991 (2) </w:t>
      </w:r>
      <w:r w:rsidR="00F5224F">
        <w:rPr>
          <w:rFonts w:ascii="Times New Roman" w:hAnsi="Times New Roman" w:cs="Times New Roman"/>
          <w:sz w:val="24"/>
          <w:szCs w:val="24"/>
        </w:rPr>
        <w:t xml:space="preserve">ZLR 276 (SC) at 280 </w:t>
      </w:r>
      <w:r w:rsidR="0058192E">
        <w:rPr>
          <w:rFonts w:ascii="Times New Roman" w:hAnsi="Times New Roman" w:cs="Times New Roman"/>
          <w:sz w:val="24"/>
          <w:szCs w:val="24"/>
        </w:rPr>
        <w:t xml:space="preserve">GUBBAY </w:t>
      </w:r>
      <w:r w:rsidR="00F5224F">
        <w:rPr>
          <w:rFonts w:ascii="Times New Roman" w:hAnsi="Times New Roman" w:cs="Times New Roman"/>
          <w:sz w:val="24"/>
          <w:szCs w:val="24"/>
        </w:rPr>
        <w:t>CJ said,</w:t>
      </w:r>
    </w:p>
    <w:p w:rsidR="00A139F4" w:rsidRPr="00E04B40" w:rsidRDefault="00F5224F" w:rsidP="00E04B40">
      <w:pPr>
        <w:pStyle w:val="NoSpacing"/>
        <w:ind w:left="720"/>
        <w:jc w:val="both"/>
        <w:rPr>
          <w:rFonts w:ascii="Times New Roman" w:hAnsi="Times New Roman" w:cs="Times New Roman"/>
        </w:rPr>
      </w:pPr>
      <w:r w:rsidRPr="00E04B40">
        <w:rPr>
          <w:rFonts w:ascii="Times New Roman" w:hAnsi="Times New Roman" w:cs="Times New Roman"/>
        </w:rPr>
        <w:t>“</w:t>
      </w:r>
      <w:r w:rsidR="00122B29" w:rsidRPr="00E04B40">
        <w:rPr>
          <w:rFonts w:ascii="Times New Roman" w:hAnsi="Times New Roman" w:cs="Times New Roman"/>
        </w:rPr>
        <w:t xml:space="preserve">The general applicable rule is that where time for performance has not been agreed    upon by the parties, performance is due immediately on conclusion of their contract or as soon thereafter as is reasonably possible in the circumstances. But the debtor does not fall into </w:t>
      </w:r>
      <w:proofErr w:type="spellStart"/>
      <w:r w:rsidR="00122B29" w:rsidRPr="00E04B40">
        <w:rPr>
          <w:rFonts w:ascii="Times New Roman" w:hAnsi="Times New Roman" w:cs="Times New Roman"/>
          <w:i/>
        </w:rPr>
        <w:t>mora</w:t>
      </w:r>
      <w:proofErr w:type="spellEnd"/>
      <w:r w:rsidR="00122B29" w:rsidRPr="00E04B40">
        <w:rPr>
          <w:rFonts w:ascii="Times New Roman" w:hAnsi="Times New Roman" w:cs="Times New Roman"/>
          <w:i/>
        </w:rPr>
        <w:t xml:space="preserve"> </w:t>
      </w:r>
      <w:r w:rsidR="00122B29" w:rsidRPr="00E04B40">
        <w:rPr>
          <w:rFonts w:ascii="Times New Roman" w:hAnsi="Times New Roman" w:cs="Times New Roman"/>
        </w:rPr>
        <w:t xml:space="preserve">ipso facto if he fails to perform forthwith or within a reasonable time. He must know that he has to perform. This form of </w:t>
      </w:r>
      <w:proofErr w:type="spellStart"/>
      <w:r w:rsidR="00122B29" w:rsidRPr="00E04B40">
        <w:rPr>
          <w:rFonts w:ascii="Times New Roman" w:hAnsi="Times New Roman" w:cs="Times New Roman"/>
          <w:i/>
        </w:rPr>
        <w:t>mora</w:t>
      </w:r>
      <w:proofErr w:type="spellEnd"/>
      <w:r w:rsidR="00122B29" w:rsidRPr="00E04B40">
        <w:rPr>
          <w:rFonts w:ascii="Times New Roman" w:hAnsi="Times New Roman" w:cs="Times New Roman"/>
          <w:i/>
        </w:rPr>
        <w:t>,</w:t>
      </w:r>
      <w:r w:rsidR="00122B29" w:rsidRPr="00E04B40">
        <w:rPr>
          <w:rFonts w:ascii="Times New Roman" w:hAnsi="Times New Roman" w:cs="Times New Roman"/>
        </w:rPr>
        <w:t xml:space="preserve"> known as </w:t>
      </w:r>
      <w:proofErr w:type="spellStart"/>
      <w:r w:rsidR="00122B29" w:rsidRPr="00E04B40">
        <w:rPr>
          <w:rFonts w:ascii="Times New Roman" w:hAnsi="Times New Roman" w:cs="Times New Roman"/>
          <w:i/>
        </w:rPr>
        <w:t>mora</w:t>
      </w:r>
      <w:proofErr w:type="spellEnd"/>
      <w:r w:rsidR="00122B29" w:rsidRPr="00E04B40">
        <w:rPr>
          <w:rFonts w:ascii="Times New Roman" w:hAnsi="Times New Roman" w:cs="Times New Roman"/>
          <w:i/>
        </w:rPr>
        <w:t xml:space="preserve"> ex</w:t>
      </w:r>
      <w:r w:rsidR="00122B29" w:rsidRPr="00E04B40">
        <w:rPr>
          <w:rFonts w:ascii="Times New Roman" w:hAnsi="Times New Roman" w:cs="Times New Roman"/>
        </w:rPr>
        <w:t xml:space="preserve"> </w:t>
      </w:r>
      <w:r w:rsidR="00122B29" w:rsidRPr="00E04B40">
        <w:rPr>
          <w:rFonts w:ascii="Times New Roman" w:hAnsi="Times New Roman" w:cs="Times New Roman"/>
          <w:i/>
        </w:rPr>
        <w:t>persona</w:t>
      </w:r>
      <w:r w:rsidR="00122B29" w:rsidRPr="00E04B40">
        <w:rPr>
          <w:rFonts w:ascii="Times New Roman" w:hAnsi="Times New Roman" w:cs="Times New Roman"/>
        </w:rPr>
        <w:t xml:space="preserve">, only arises if, after a demand has been made calling upon the debtor to perform by a specified date, he is still in default. The demand, or </w:t>
      </w:r>
      <w:proofErr w:type="spellStart"/>
      <w:r w:rsidR="00122B29" w:rsidRPr="00E04B40">
        <w:rPr>
          <w:rFonts w:ascii="Times New Roman" w:hAnsi="Times New Roman" w:cs="Times New Roman"/>
          <w:i/>
        </w:rPr>
        <w:t>interpellatio</w:t>
      </w:r>
      <w:proofErr w:type="spellEnd"/>
      <w:r w:rsidR="00122B29" w:rsidRPr="00E04B40">
        <w:rPr>
          <w:rFonts w:ascii="Times New Roman" w:hAnsi="Times New Roman" w:cs="Times New Roman"/>
        </w:rPr>
        <w:t>, may be made either judicially by means of a summons or extra-judicially by means of a letter of demand or even orally; and to be valid it must allow the debtor a reasonable opportunity to perform by stipulating a period for performance which is not unreasonable. If unreasonable, the demand is ineffective.”</w:t>
      </w:r>
    </w:p>
    <w:p w:rsidR="00122B29" w:rsidRDefault="00122B29" w:rsidP="00122B29">
      <w:pPr>
        <w:pStyle w:val="NoSpacing"/>
        <w:spacing w:line="360" w:lineRule="auto"/>
        <w:ind w:left="720"/>
        <w:jc w:val="both"/>
        <w:rPr>
          <w:rFonts w:ascii="Times New Roman" w:hAnsi="Times New Roman" w:cs="Times New Roman"/>
          <w:sz w:val="24"/>
          <w:szCs w:val="24"/>
        </w:rPr>
      </w:pPr>
    </w:p>
    <w:p w:rsidR="00A26429" w:rsidRDefault="00F5224F" w:rsidP="00841B8A">
      <w:pPr>
        <w:pStyle w:val="NoSpacing"/>
        <w:spacing w:line="360" w:lineRule="auto"/>
        <w:ind w:firstLine="720"/>
        <w:jc w:val="both"/>
        <w:rPr>
          <w:rFonts w:ascii="Times New Roman" w:hAnsi="Times New Roman" w:cs="Times New Roman"/>
          <w:sz w:val="24"/>
          <w:szCs w:val="24"/>
        </w:rPr>
      </w:pPr>
      <w:r w:rsidRPr="00A139F4">
        <w:rPr>
          <w:rFonts w:ascii="Times New Roman" w:hAnsi="Times New Roman" w:cs="Times New Roman"/>
          <w:i/>
          <w:sz w:val="24"/>
          <w:szCs w:val="24"/>
        </w:rPr>
        <w:t xml:space="preserve">In </w:t>
      </w:r>
      <w:proofErr w:type="spellStart"/>
      <w:r w:rsidRPr="00A139F4">
        <w:rPr>
          <w:rFonts w:ascii="Times New Roman" w:hAnsi="Times New Roman" w:cs="Times New Roman"/>
          <w:i/>
          <w:sz w:val="24"/>
          <w:szCs w:val="24"/>
        </w:rPr>
        <w:t>casu</w:t>
      </w:r>
      <w:proofErr w:type="spellEnd"/>
      <w:r>
        <w:rPr>
          <w:rFonts w:ascii="Times New Roman" w:hAnsi="Times New Roman" w:cs="Times New Roman"/>
          <w:sz w:val="24"/>
          <w:szCs w:val="24"/>
        </w:rPr>
        <w:t xml:space="preserve"> the agreement of sale which the plaintiff is relying on is silent on the date of transfer of ownership.  In the clause dealing with the issue of </w:t>
      </w:r>
      <w:proofErr w:type="spellStart"/>
      <w:r w:rsidRPr="00A139F4">
        <w:rPr>
          <w:rFonts w:ascii="Times New Roman" w:hAnsi="Times New Roman" w:cs="Times New Roman"/>
          <w:i/>
          <w:sz w:val="24"/>
          <w:szCs w:val="24"/>
        </w:rPr>
        <w:t>vacuo</w:t>
      </w:r>
      <w:proofErr w:type="spellEnd"/>
      <w:r w:rsidRPr="00A139F4">
        <w:rPr>
          <w:rFonts w:ascii="Times New Roman" w:hAnsi="Times New Roman" w:cs="Times New Roman"/>
          <w:i/>
          <w:sz w:val="24"/>
          <w:szCs w:val="24"/>
        </w:rPr>
        <w:t xml:space="preserve"> </w:t>
      </w:r>
      <w:proofErr w:type="spellStart"/>
      <w:r w:rsidR="00A139F4" w:rsidRPr="00A139F4">
        <w:rPr>
          <w:rFonts w:ascii="Times New Roman" w:hAnsi="Times New Roman" w:cs="Times New Roman"/>
          <w:i/>
          <w:sz w:val="24"/>
          <w:szCs w:val="24"/>
        </w:rPr>
        <w:t>possessio</w:t>
      </w:r>
      <w:proofErr w:type="spellEnd"/>
      <w:r>
        <w:rPr>
          <w:rFonts w:ascii="Times New Roman" w:hAnsi="Times New Roman" w:cs="Times New Roman"/>
          <w:sz w:val="24"/>
          <w:szCs w:val="24"/>
        </w:rPr>
        <w:t xml:space="preserve"> it is simply stated that, “The seller shall give</w:t>
      </w:r>
      <w:r w:rsidR="00A26429">
        <w:rPr>
          <w:rFonts w:ascii="Times New Roman" w:hAnsi="Times New Roman" w:cs="Times New Roman"/>
          <w:sz w:val="24"/>
          <w:szCs w:val="24"/>
        </w:rPr>
        <w:t xml:space="preserve"> vacant possession of the property on or before the date of transfer.  Risk and profit shal</w:t>
      </w:r>
      <w:r w:rsidR="00EA3E7D">
        <w:rPr>
          <w:rFonts w:ascii="Times New Roman" w:hAnsi="Times New Roman" w:cs="Times New Roman"/>
          <w:sz w:val="24"/>
          <w:szCs w:val="24"/>
        </w:rPr>
        <w:t>l</w:t>
      </w:r>
      <w:r w:rsidR="00A26429">
        <w:rPr>
          <w:rFonts w:ascii="Times New Roman" w:hAnsi="Times New Roman" w:cs="Times New Roman"/>
          <w:sz w:val="24"/>
          <w:szCs w:val="24"/>
        </w:rPr>
        <w:t xml:space="preserve"> pass on to the purchase on the date of occupation or transfer whichever is the earlier.” This clause does not say when transfer of ownership should be </w:t>
      </w:r>
      <w:proofErr w:type="gramStart"/>
      <w:r w:rsidR="00A26429">
        <w:rPr>
          <w:rFonts w:ascii="Times New Roman" w:hAnsi="Times New Roman" w:cs="Times New Roman"/>
          <w:sz w:val="24"/>
          <w:szCs w:val="24"/>
        </w:rPr>
        <w:t>effected</w:t>
      </w:r>
      <w:proofErr w:type="gramEnd"/>
      <w:r w:rsidR="00A26429">
        <w:rPr>
          <w:rFonts w:ascii="Times New Roman" w:hAnsi="Times New Roman" w:cs="Times New Roman"/>
          <w:sz w:val="24"/>
          <w:szCs w:val="24"/>
        </w:rPr>
        <w:t>.  In the absence of an agreed date of transfer</w:t>
      </w:r>
      <w:r w:rsidR="0058192E">
        <w:rPr>
          <w:rFonts w:ascii="Times New Roman" w:hAnsi="Times New Roman" w:cs="Times New Roman"/>
          <w:sz w:val="24"/>
          <w:szCs w:val="24"/>
        </w:rPr>
        <w:t>,</w:t>
      </w:r>
      <w:r w:rsidR="00A26429">
        <w:rPr>
          <w:rFonts w:ascii="Times New Roman" w:hAnsi="Times New Roman" w:cs="Times New Roman"/>
          <w:sz w:val="24"/>
          <w:szCs w:val="24"/>
        </w:rPr>
        <w:t xml:space="preserve"> the plaintiff (purchaser) was therefore supposed to demand transfer from the first defendant in order to place her in</w:t>
      </w:r>
      <w:r w:rsidR="00A26429" w:rsidRPr="00A26429">
        <w:rPr>
          <w:rFonts w:ascii="Times New Roman" w:hAnsi="Times New Roman" w:cs="Times New Roman"/>
          <w:i/>
          <w:sz w:val="24"/>
          <w:szCs w:val="24"/>
        </w:rPr>
        <w:t xml:space="preserve"> </w:t>
      </w:r>
      <w:proofErr w:type="spellStart"/>
      <w:r w:rsidR="00A26429" w:rsidRPr="00A26429">
        <w:rPr>
          <w:rFonts w:ascii="Times New Roman" w:hAnsi="Times New Roman" w:cs="Times New Roman"/>
          <w:i/>
          <w:sz w:val="24"/>
          <w:szCs w:val="24"/>
        </w:rPr>
        <w:t>mora</w:t>
      </w:r>
      <w:proofErr w:type="spellEnd"/>
      <w:r w:rsidR="00A26429" w:rsidRPr="00A26429">
        <w:rPr>
          <w:rFonts w:ascii="Times New Roman" w:hAnsi="Times New Roman" w:cs="Times New Roman"/>
          <w:i/>
          <w:sz w:val="24"/>
          <w:szCs w:val="24"/>
        </w:rPr>
        <w:t xml:space="preserve"> </w:t>
      </w:r>
      <w:r w:rsidR="00A26429">
        <w:rPr>
          <w:rFonts w:ascii="Times New Roman" w:hAnsi="Times New Roman" w:cs="Times New Roman"/>
          <w:sz w:val="24"/>
          <w:szCs w:val="24"/>
        </w:rPr>
        <w:t xml:space="preserve">first before prescription could begin to run. In the absence of a demand for transfer prescription cannot </w:t>
      </w:r>
      <w:r w:rsidR="00A26429">
        <w:rPr>
          <w:rFonts w:ascii="Times New Roman" w:hAnsi="Times New Roman" w:cs="Times New Roman"/>
          <w:sz w:val="24"/>
          <w:szCs w:val="24"/>
        </w:rPr>
        <w:lastRenderedPageBreak/>
        <w:t>begin to run.  It is erroneous to start counting the prescription period from the date the agreement of sale was signed.</w:t>
      </w:r>
    </w:p>
    <w:p w:rsidR="00340CC4" w:rsidRDefault="00340CC4"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in dispute that </w:t>
      </w:r>
      <w:r w:rsidR="00D71840">
        <w:rPr>
          <w:rFonts w:ascii="Times New Roman" w:hAnsi="Times New Roman" w:cs="Times New Roman"/>
          <w:sz w:val="24"/>
          <w:szCs w:val="24"/>
        </w:rPr>
        <w:t>sometime</w:t>
      </w:r>
      <w:r>
        <w:rPr>
          <w:rFonts w:ascii="Times New Roman" w:hAnsi="Times New Roman" w:cs="Times New Roman"/>
          <w:sz w:val="24"/>
          <w:szCs w:val="24"/>
        </w:rPr>
        <w:t xml:space="preserve"> in 2009 the plaintiff had the two stands registered in the name of his company </w:t>
      </w:r>
      <w:proofErr w:type="spellStart"/>
      <w:r>
        <w:rPr>
          <w:rFonts w:ascii="Times New Roman" w:hAnsi="Times New Roman" w:cs="Times New Roman"/>
          <w:sz w:val="24"/>
          <w:szCs w:val="24"/>
        </w:rPr>
        <w:t>Pro</w:t>
      </w:r>
      <w:r w:rsidR="0058192E">
        <w:rPr>
          <w:rFonts w:ascii="Times New Roman" w:hAnsi="Times New Roman" w:cs="Times New Roman"/>
          <w:sz w:val="24"/>
          <w:szCs w:val="24"/>
        </w:rPr>
        <w:t>to</w:t>
      </w:r>
      <w:r>
        <w:rPr>
          <w:rFonts w:ascii="Times New Roman" w:hAnsi="Times New Roman" w:cs="Times New Roman"/>
          <w:sz w:val="24"/>
          <w:szCs w:val="24"/>
        </w:rPr>
        <w:t>tel</w:t>
      </w:r>
      <w:proofErr w:type="spellEnd"/>
      <w:r>
        <w:rPr>
          <w:rFonts w:ascii="Times New Roman" w:hAnsi="Times New Roman" w:cs="Times New Roman"/>
          <w:sz w:val="24"/>
          <w:szCs w:val="24"/>
        </w:rPr>
        <w:t xml:space="preserve"> Enterprises (Pvt) Ltd.  The plaintiff avers that the</w:t>
      </w:r>
      <w:r w:rsidR="00D71840">
        <w:rPr>
          <w:rFonts w:ascii="Times New Roman" w:hAnsi="Times New Roman" w:cs="Times New Roman"/>
          <w:sz w:val="24"/>
          <w:szCs w:val="24"/>
        </w:rPr>
        <w:t xml:space="preserve"> </w:t>
      </w:r>
      <w:r>
        <w:rPr>
          <w:rFonts w:ascii="Times New Roman" w:hAnsi="Times New Roman" w:cs="Times New Roman"/>
          <w:sz w:val="24"/>
          <w:szCs w:val="24"/>
        </w:rPr>
        <w:t xml:space="preserve">transfer of ownership or registration </w:t>
      </w:r>
      <w:r w:rsidR="00F17C51">
        <w:rPr>
          <w:rFonts w:ascii="Times New Roman" w:hAnsi="Times New Roman" w:cs="Times New Roman"/>
          <w:sz w:val="24"/>
          <w:szCs w:val="24"/>
        </w:rPr>
        <w:t>of the stands into his company’s name was a mistake common to both parties which was later reversed b</w:t>
      </w:r>
      <w:r w:rsidR="00543DF5">
        <w:rPr>
          <w:rFonts w:ascii="Times New Roman" w:hAnsi="Times New Roman" w:cs="Times New Roman"/>
          <w:sz w:val="24"/>
          <w:szCs w:val="24"/>
        </w:rPr>
        <w:t>y</w:t>
      </w:r>
      <w:r w:rsidR="00F17C51">
        <w:rPr>
          <w:rFonts w:ascii="Times New Roman" w:hAnsi="Times New Roman" w:cs="Times New Roman"/>
          <w:sz w:val="24"/>
          <w:szCs w:val="24"/>
        </w:rPr>
        <w:t xml:space="preserve"> an order of this court in 2014.  He sa</w:t>
      </w:r>
      <w:r w:rsidR="00543DF5">
        <w:rPr>
          <w:rFonts w:ascii="Times New Roman" w:hAnsi="Times New Roman" w:cs="Times New Roman"/>
          <w:sz w:val="24"/>
          <w:szCs w:val="24"/>
        </w:rPr>
        <w:t>i</w:t>
      </w:r>
      <w:r w:rsidR="00F17C51">
        <w:rPr>
          <w:rFonts w:ascii="Times New Roman" w:hAnsi="Times New Roman" w:cs="Times New Roman"/>
          <w:sz w:val="24"/>
          <w:szCs w:val="24"/>
        </w:rPr>
        <w:t xml:space="preserve">d that he is now seeking to have the </w:t>
      </w:r>
      <w:r w:rsidR="00543DF5">
        <w:rPr>
          <w:rFonts w:ascii="Times New Roman" w:hAnsi="Times New Roman" w:cs="Times New Roman"/>
          <w:sz w:val="24"/>
          <w:szCs w:val="24"/>
        </w:rPr>
        <w:t>stands</w:t>
      </w:r>
      <w:r w:rsidR="00F17C51">
        <w:rPr>
          <w:rFonts w:ascii="Times New Roman" w:hAnsi="Times New Roman" w:cs="Times New Roman"/>
          <w:sz w:val="24"/>
          <w:szCs w:val="24"/>
        </w:rPr>
        <w:t xml:space="preserve"> registered in his own name as an individual.  He argues that since the registration of the properties or stands was a mistake</w:t>
      </w:r>
      <w:r w:rsidR="008E12D0">
        <w:rPr>
          <w:rFonts w:ascii="Times New Roman" w:hAnsi="Times New Roman" w:cs="Times New Roman"/>
          <w:sz w:val="24"/>
          <w:szCs w:val="24"/>
        </w:rPr>
        <w:t>,</w:t>
      </w:r>
      <w:r w:rsidR="00F17C51">
        <w:rPr>
          <w:rFonts w:ascii="Times New Roman" w:hAnsi="Times New Roman" w:cs="Times New Roman"/>
          <w:sz w:val="24"/>
          <w:szCs w:val="24"/>
        </w:rPr>
        <w:t xml:space="preserve"> the period during which the properties were wrongly registered should be considered to have interrupted the running of prescription.  He argues that prescription started running on 28 October 2014 which </w:t>
      </w:r>
      <w:r w:rsidR="0058192E">
        <w:rPr>
          <w:rFonts w:ascii="Times New Roman" w:hAnsi="Times New Roman" w:cs="Times New Roman"/>
          <w:sz w:val="24"/>
          <w:szCs w:val="24"/>
        </w:rPr>
        <w:t xml:space="preserve">is </w:t>
      </w:r>
      <w:r w:rsidR="00F17C51">
        <w:rPr>
          <w:rFonts w:ascii="Times New Roman" w:hAnsi="Times New Roman" w:cs="Times New Roman"/>
          <w:sz w:val="24"/>
          <w:szCs w:val="24"/>
        </w:rPr>
        <w:t xml:space="preserve">the date when the transfers to </w:t>
      </w:r>
      <w:proofErr w:type="spellStart"/>
      <w:r w:rsidR="00F17C51">
        <w:rPr>
          <w:rFonts w:ascii="Times New Roman" w:hAnsi="Times New Roman" w:cs="Times New Roman"/>
          <w:sz w:val="24"/>
          <w:szCs w:val="24"/>
        </w:rPr>
        <w:t>Prototel</w:t>
      </w:r>
      <w:proofErr w:type="spellEnd"/>
      <w:r w:rsidR="00F17C51">
        <w:rPr>
          <w:rFonts w:ascii="Times New Roman" w:hAnsi="Times New Roman" w:cs="Times New Roman"/>
          <w:sz w:val="24"/>
          <w:szCs w:val="24"/>
        </w:rPr>
        <w:t xml:space="preserve"> Enterprises (Pvt) Ltd were cancelled.</w:t>
      </w:r>
    </w:p>
    <w:p w:rsidR="00F17C51" w:rsidRDefault="00F17C51"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fact that the transfers which had been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in favour of </w:t>
      </w:r>
      <w:proofErr w:type="spellStart"/>
      <w:r>
        <w:rPr>
          <w:rFonts w:ascii="Times New Roman" w:hAnsi="Times New Roman" w:cs="Times New Roman"/>
          <w:sz w:val="24"/>
          <w:szCs w:val="24"/>
        </w:rPr>
        <w:t>Pro</w:t>
      </w:r>
      <w:r w:rsidR="00543DF5">
        <w:rPr>
          <w:rFonts w:ascii="Times New Roman" w:hAnsi="Times New Roman" w:cs="Times New Roman"/>
          <w:sz w:val="24"/>
          <w:szCs w:val="24"/>
        </w:rPr>
        <w:t>to</w:t>
      </w:r>
      <w:r>
        <w:rPr>
          <w:rFonts w:ascii="Times New Roman" w:hAnsi="Times New Roman" w:cs="Times New Roman"/>
          <w:sz w:val="24"/>
          <w:szCs w:val="24"/>
        </w:rPr>
        <w:t>tel</w:t>
      </w:r>
      <w:proofErr w:type="spellEnd"/>
      <w:r>
        <w:rPr>
          <w:rFonts w:ascii="Times New Roman" w:hAnsi="Times New Roman" w:cs="Times New Roman"/>
          <w:sz w:val="24"/>
          <w:szCs w:val="24"/>
        </w:rPr>
        <w:t xml:space="preserve"> Enterprises (Pvt) Ltd were cancelled by this court on 28 October 2014.  However, the correct position is that the transfers were cancelled not because they had been done to a wrong person, </w:t>
      </w:r>
      <w:proofErr w:type="spellStart"/>
      <w:r>
        <w:rPr>
          <w:rFonts w:ascii="Times New Roman" w:hAnsi="Times New Roman" w:cs="Times New Roman"/>
          <w:sz w:val="24"/>
          <w:szCs w:val="24"/>
        </w:rPr>
        <w:t>Prototel</w:t>
      </w:r>
      <w:proofErr w:type="spellEnd"/>
      <w:r>
        <w:rPr>
          <w:rFonts w:ascii="Times New Roman" w:hAnsi="Times New Roman" w:cs="Times New Roman"/>
          <w:sz w:val="24"/>
          <w:szCs w:val="24"/>
        </w:rPr>
        <w:t xml:space="preserve"> Enterprises (Pvt) Ltd, but because they had been done fraudulently.  For the cancellation of the transfers to be made, the first defendant had made an application in this court under case number HC6908/11.  A perusal of that file shows that the first defendant</w:t>
      </w:r>
      <w:r w:rsidR="00DC213C">
        <w:rPr>
          <w:rFonts w:ascii="Times New Roman" w:hAnsi="Times New Roman" w:cs="Times New Roman"/>
          <w:sz w:val="24"/>
          <w:szCs w:val="24"/>
        </w:rPr>
        <w:t xml:space="preserve"> in her founding affidavit </w:t>
      </w:r>
      <w:r w:rsidR="00810A4C">
        <w:rPr>
          <w:rFonts w:ascii="Times New Roman" w:hAnsi="Times New Roman" w:cs="Times New Roman"/>
          <w:sz w:val="24"/>
          <w:szCs w:val="24"/>
        </w:rPr>
        <w:t>averred</w:t>
      </w:r>
      <w:r w:rsidR="00DC213C">
        <w:rPr>
          <w:rFonts w:ascii="Times New Roman" w:hAnsi="Times New Roman" w:cs="Times New Roman"/>
          <w:sz w:val="24"/>
          <w:szCs w:val="24"/>
        </w:rPr>
        <w:t xml:space="preserve"> that the </w:t>
      </w:r>
      <w:r w:rsidR="00810A4C">
        <w:rPr>
          <w:rFonts w:ascii="Times New Roman" w:hAnsi="Times New Roman" w:cs="Times New Roman"/>
          <w:sz w:val="24"/>
          <w:szCs w:val="24"/>
        </w:rPr>
        <w:t>transfers</w:t>
      </w:r>
      <w:r w:rsidR="00DC213C">
        <w:rPr>
          <w:rFonts w:ascii="Times New Roman" w:hAnsi="Times New Roman" w:cs="Times New Roman"/>
          <w:sz w:val="24"/>
          <w:szCs w:val="24"/>
        </w:rPr>
        <w:t xml:space="preserve"> had been done without her knowledge and consent.  She further averred that the power of attorney which had been used by the plaintiff in effecting these transfers had been forged.  She said that she had not signed any power of attorney authorising the plaintiff to represent her in having the </w:t>
      </w:r>
      <w:r w:rsidR="00810A4C">
        <w:rPr>
          <w:rFonts w:ascii="Times New Roman" w:hAnsi="Times New Roman" w:cs="Times New Roman"/>
          <w:sz w:val="24"/>
          <w:szCs w:val="24"/>
        </w:rPr>
        <w:t>transfers</w:t>
      </w:r>
      <w:r w:rsidR="00DC213C">
        <w:rPr>
          <w:rFonts w:ascii="Times New Roman" w:hAnsi="Times New Roman" w:cs="Times New Roman"/>
          <w:sz w:val="24"/>
          <w:szCs w:val="24"/>
        </w:rPr>
        <w:t xml:space="preserve"> </w:t>
      </w:r>
      <w:proofErr w:type="gramStart"/>
      <w:r w:rsidR="00DC213C">
        <w:rPr>
          <w:rFonts w:ascii="Times New Roman" w:hAnsi="Times New Roman" w:cs="Times New Roman"/>
          <w:sz w:val="24"/>
          <w:szCs w:val="24"/>
        </w:rPr>
        <w:t>effected</w:t>
      </w:r>
      <w:proofErr w:type="gramEnd"/>
      <w:r w:rsidR="00DC213C">
        <w:rPr>
          <w:rFonts w:ascii="Times New Roman" w:hAnsi="Times New Roman" w:cs="Times New Roman"/>
          <w:sz w:val="24"/>
          <w:szCs w:val="24"/>
        </w:rPr>
        <w:t>.</w:t>
      </w:r>
    </w:p>
    <w:p w:rsidR="00DC213C" w:rsidRDefault="00DC213C"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initially the plaintiff filed a notice of opposition and opposing affidavit arguing that the transfers had been done with the knowledge and consent of the first </w:t>
      </w:r>
      <w:r w:rsidR="00810A4C">
        <w:rPr>
          <w:rFonts w:ascii="Times New Roman" w:hAnsi="Times New Roman" w:cs="Times New Roman"/>
          <w:sz w:val="24"/>
          <w:szCs w:val="24"/>
        </w:rPr>
        <w:t>defendant</w:t>
      </w:r>
      <w:r>
        <w:rPr>
          <w:rFonts w:ascii="Times New Roman" w:hAnsi="Times New Roman" w:cs="Times New Roman"/>
          <w:sz w:val="24"/>
          <w:szCs w:val="24"/>
        </w:rPr>
        <w:t xml:space="preserve">.  He also disputed having forged the power of attorney.  </w:t>
      </w:r>
      <w:r w:rsidR="00810A4C">
        <w:rPr>
          <w:rFonts w:ascii="Times New Roman" w:hAnsi="Times New Roman" w:cs="Times New Roman"/>
          <w:sz w:val="24"/>
          <w:szCs w:val="24"/>
        </w:rPr>
        <w:t>However</w:t>
      </w:r>
      <w:r>
        <w:rPr>
          <w:rFonts w:ascii="Times New Roman" w:hAnsi="Times New Roman" w:cs="Times New Roman"/>
          <w:sz w:val="24"/>
          <w:szCs w:val="24"/>
        </w:rPr>
        <w:t xml:space="preserve">, at the </w:t>
      </w:r>
      <w:r w:rsidR="00810A4C">
        <w:rPr>
          <w:rFonts w:ascii="Times New Roman" w:hAnsi="Times New Roman" w:cs="Times New Roman"/>
          <w:sz w:val="24"/>
          <w:szCs w:val="24"/>
        </w:rPr>
        <w:t>hearing</w:t>
      </w:r>
      <w:r>
        <w:rPr>
          <w:rFonts w:ascii="Times New Roman" w:hAnsi="Times New Roman" w:cs="Times New Roman"/>
          <w:sz w:val="24"/>
          <w:szCs w:val="24"/>
        </w:rPr>
        <w:t xml:space="preserve"> he abandoned his opposition of the application and th</w:t>
      </w:r>
      <w:r w:rsidR="0058192E">
        <w:rPr>
          <w:rFonts w:ascii="Times New Roman" w:hAnsi="Times New Roman" w:cs="Times New Roman"/>
          <w:sz w:val="24"/>
          <w:szCs w:val="24"/>
        </w:rPr>
        <w:t>e first defendant obtained judg</w:t>
      </w:r>
      <w:r>
        <w:rPr>
          <w:rFonts w:ascii="Times New Roman" w:hAnsi="Times New Roman" w:cs="Times New Roman"/>
          <w:sz w:val="24"/>
          <w:szCs w:val="24"/>
        </w:rPr>
        <w:t xml:space="preserve">ment unopposed.  This means </w:t>
      </w:r>
      <w:r w:rsidR="00810A4C">
        <w:rPr>
          <w:rFonts w:ascii="Times New Roman" w:hAnsi="Times New Roman" w:cs="Times New Roman"/>
          <w:sz w:val="24"/>
          <w:szCs w:val="24"/>
        </w:rPr>
        <w:t>therefore that</w:t>
      </w:r>
      <w:r>
        <w:rPr>
          <w:rFonts w:ascii="Times New Roman" w:hAnsi="Times New Roman" w:cs="Times New Roman"/>
          <w:sz w:val="24"/>
          <w:szCs w:val="24"/>
        </w:rPr>
        <w:t xml:space="preserve"> the plaintiff conceded that he had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the transfers of the stands to </w:t>
      </w:r>
      <w:proofErr w:type="spellStart"/>
      <w:r>
        <w:rPr>
          <w:rFonts w:ascii="Times New Roman" w:hAnsi="Times New Roman" w:cs="Times New Roman"/>
          <w:sz w:val="24"/>
          <w:szCs w:val="24"/>
        </w:rPr>
        <w:t>Prot</w:t>
      </w:r>
      <w:r w:rsidR="00810A4C">
        <w:rPr>
          <w:rFonts w:ascii="Times New Roman" w:hAnsi="Times New Roman" w:cs="Times New Roman"/>
          <w:sz w:val="24"/>
          <w:szCs w:val="24"/>
        </w:rPr>
        <w:t>ot</w:t>
      </w:r>
      <w:r>
        <w:rPr>
          <w:rFonts w:ascii="Times New Roman" w:hAnsi="Times New Roman" w:cs="Times New Roman"/>
          <w:sz w:val="24"/>
          <w:szCs w:val="24"/>
        </w:rPr>
        <w:t>el</w:t>
      </w:r>
      <w:proofErr w:type="spellEnd"/>
      <w:r>
        <w:rPr>
          <w:rFonts w:ascii="Times New Roman" w:hAnsi="Times New Roman" w:cs="Times New Roman"/>
          <w:sz w:val="24"/>
          <w:szCs w:val="24"/>
        </w:rPr>
        <w:t xml:space="preserve"> Enterprises (Pvt) Ltd fraudulently.  No wonder why in its order the court ordered that the </w:t>
      </w:r>
      <w:r w:rsidR="00810A4C">
        <w:rPr>
          <w:rFonts w:ascii="Times New Roman" w:hAnsi="Times New Roman" w:cs="Times New Roman"/>
          <w:sz w:val="24"/>
          <w:szCs w:val="24"/>
        </w:rPr>
        <w:t>matter</w:t>
      </w:r>
      <w:r>
        <w:rPr>
          <w:rFonts w:ascii="Times New Roman" w:hAnsi="Times New Roman" w:cs="Times New Roman"/>
          <w:sz w:val="24"/>
          <w:szCs w:val="24"/>
        </w:rPr>
        <w:t xml:space="preserve"> be transmitted by the R</w:t>
      </w:r>
      <w:r w:rsidR="00810A4C">
        <w:rPr>
          <w:rFonts w:ascii="Times New Roman" w:hAnsi="Times New Roman" w:cs="Times New Roman"/>
          <w:sz w:val="24"/>
          <w:szCs w:val="24"/>
        </w:rPr>
        <w:t>e</w:t>
      </w:r>
      <w:r>
        <w:rPr>
          <w:rFonts w:ascii="Times New Roman" w:hAnsi="Times New Roman" w:cs="Times New Roman"/>
          <w:sz w:val="24"/>
          <w:szCs w:val="24"/>
        </w:rPr>
        <w:t>gistra</w:t>
      </w:r>
      <w:r w:rsidR="00810A4C">
        <w:rPr>
          <w:rFonts w:ascii="Times New Roman" w:hAnsi="Times New Roman" w:cs="Times New Roman"/>
          <w:sz w:val="24"/>
          <w:szCs w:val="24"/>
        </w:rPr>
        <w:t>r</w:t>
      </w:r>
      <w:r>
        <w:rPr>
          <w:rFonts w:ascii="Times New Roman" w:hAnsi="Times New Roman" w:cs="Times New Roman"/>
          <w:sz w:val="24"/>
          <w:szCs w:val="24"/>
        </w:rPr>
        <w:t xml:space="preserve"> of this court to the Prosecutor </w:t>
      </w:r>
      <w:r w:rsidR="00810A4C">
        <w:rPr>
          <w:rFonts w:ascii="Times New Roman" w:hAnsi="Times New Roman" w:cs="Times New Roman"/>
          <w:sz w:val="24"/>
          <w:szCs w:val="24"/>
        </w:rPr>
        <w:t>General</w:t>
      </w:r>
      <w:r>
        <w:rPr>
          <w:rFonts w:ascii="Times New Roman" w:hAnsi="Times New Roman" w:cs="Times New Roman"/>
          <w:sz w:val="24"/>
          <w:szCs w:val="24"/>
        </w:rPr>
        <w:t xml:space="preserve"> in order that he may decide whether or not there should be a criminal investigation</w:t>
      </w:r>
      <w:r w:rsidR="009F2B18">
        <w:rPr>
          <w:rFonts w:ascii="Times New Roman" w:hAnsi="Times New Roman" w:cs="Times New Roman"/>
          <w:sz w:val="24"/>
          <w:szCs w:val="24"/>
        </w:rPr>
        <w:t xml:space="preserve"> into the matter</w:t>
      </w:r>
      <w:r>
        <w:rPr>
          <w:rFonts w:ascii="Times New Roman" w:hAnsi="Times New Roman" w:cs="Times New Roman"/>
          <w:sz w:val="24"/>
          <w:szCs w:val="24"/>
        </w:rPr>
        <w:t>.</w:t>
      </w:r>
    </w:p>
    <w:p w:rsidR="00DC213C" w:rsidRDefault="00DC213C"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Mr</w:t>
      </w:r>
      <w:r w:rsidRPr="00543DF5">
        <w:rPr>
          <w:rFonts w:ascii="Times New Roman" w:hAnsi="Times New Roman" w:cs="Times New Roman"/>
          <w:i/>
          <w:sz w:val="24"/>
          <w:szCs w:val="24"/>
        </w:rPr>
        <w:t xml:space="preserve"> </w:t>
      </w:r>
      <w:proofErr w:type="spellStart"/>
      <w:r w:rsidRPr="00543DF5">
        <w:rPr>
          <w:rFonts w:ascii="Times New Roman" w:hAnsi="Times New Roman" w:cs="Times New Roman"/>
          <w:i/>
          <w:sz w:val="24"/>
          <w:szCs w:val="24"/>
        </w:rPr>
        <w:t>Chikono</w:t>
      </w:r>
      <w:proofErr w:type="spellEnd"/>
      <w:r>
        <w:rPr>
          <w:rFonts w:ascii="Times New Roman" w:hAnsi="Times New Roman" w:cs="Times New Roman"/>
          <w:sz w:val="24"/>
          <w:szCs w:val="24"/>
        </w:rPr>
        <w:t xml:space="preserve"> argued that the transfers had been set </w:t>
      </w:r>
      <w:r w:rsidR="00810A4C">
        <w:rPr>
          <w:rFonts w:ascii="Times New Roman" w:hAnsi="Times New Roman" w:cs="Times New Roman"/>
          <w:sz w:val="24"/>
          <w:szCs w:val="24"/>
        </w:rPr>
        <w:t>aside</w:t>
      </w:r>
      <w:r>
        <w:rPr>
          <w:rFonts w:ascii="Times New Roman" w:hAnsi="Times New Roman" w:cs="Times New Roman"/>
          <w:sz w:val="24"/>
          <w:szCs w:val="24"/>
        </w:rPr>
        <w:t xml:space="preserve"> because the </w:t>
      </w:r>
      <w:r w:rsidR="00810A4C">
        <w:rPr>
          <w:rFonts w:ascii="Times New Roman" w:hAnsi="Times New Roman" w:cs="Times New Roman"/>
          <w:sz w:val="24"/>
          <w:szCs w:val="24"/>
        </w:rPr>
        <w:t>stands</w:t>
      </w:r>
      <w:r>
        <w:rPr>
          <w:rFonts w:ascii="Times New Roman" w:hAnsi="Times New Roman" w:cs="Times New Roman"/>
          <w:sz w:val="24"/>
          <w:szCs w:val="24"/>
        </w:rPr>
        <w:t xml:space="preserve"> had been wrongly registered in the name of </w:t>
      </w:r>
      <w:proofErr w:type="spellStart"/>
      <w:r>
        <w:rPr>
          <w:rFonts w:ascii="Times New Roman" w:hAnsi="Times New Roman" w:cs="Times New Roman"/>
          <w:sz w:val="24"/>
          <w:szCs w:val="24"/>
        </w:rPr>
        <w:t>Prototel</w:t>
      </w:r>
      <w:proofErr w:type="spellEnd"/>
      <w:r>
        <w:rPr>
          <w:rFonts w:ascii="Times New Roman" w:hAnsi="Times New Roman" w:cs="Times New Roman"/>
          <w:sz w:val="24"/>
          <w:szCs w:val="24"/>
        </w:rPr>
        <w:t xml:space="preserve"> Enterprises (Pvt) Ltd he was misleading the </w:t>
      </w:r>
      <w:r w:rsidR="00810A4C">
        <w:rPr>
          <w:rFonts w:ascii="Times New Roman" w:hAnsi="Times New Roman" w:cs="Times New Roman"/>
          <w:sz w:val="24"/>
          <w:szCs w:val="24"/>
        </w:rPr>
        <w:t>court</w:t>
      </w:r>
      <w:r>
        <w:rPr>
          <w:rFonts w:ascii="Times New Roman" w:hAnsi="Times New Roman" w:cs="Times New Roman"/>
          <w:sz w:val="24"/>
          <w:szCs w:val="24"/>
        </w:rPr>
        <w:t>.  If the transfers which happened in 2009 were made fraudulently</w:t>
      </w:r>
      <w:r w:rsidR="009F2B18">
        <w:rPr>
          <w:rFonts w:ascii="Times New Roman" w:hAnsi="Times New Roman" w:cs="Times New Roman"/>
          <w:sz w:val="24"/>
          <w:szCs w:val="24"/>
        </w:rPr>
        <w:t>,</w:t>
      </w:r>
      <w:r>
        <w:rPr>
          <w:rFonts w:ascii="Times New Roman" w:hAnsi="Times New Roman" w:cs="Times New Roman"/>
          <w:sz w:val="24"/>
          <w:szCs w:val="24"/>
        </w:rPr>
        <w:t xml:space="preserve"> the period during the </w:t>
      </w:r>
      <w:r w:rsidR="00810A4C">
        <w:rPr>
          <w:rFonts w:ascii="Times New Roman" w:hAnsi="Times New Roman" w:cs="Times New Roman"/>
          <w:sz w:val="24"/>
          <w:szCs w:val="24"/>
        </w:rPr>
        <w:lastRenderedPageBreak/>
        <w:t>transfers</w:t>
      </w:r>
      <w:r>
        <w:rPr>
          <w:rFonts w:ascii="Times New Roman" w:hAnsi="Times New Roman" w:cs="Times New Roman"/>
          <w:sz w:val="24"/>
          <w:szCs w:val="24"/>
        </w:rPr>
        <w:t xml:space="preserve"> were effective cannot be said to have interrupted the running of prescription.  </w:t>
      </w:r>
      <w:r w:rsidR="00810A4C">
        <w:rPr>
          <w:rFonts w:ascii="Times New Roman" w:hAnsi="Times New Roman" w:cs="Times New Roman"/>
          <w:sz w:val="24"/>
          <w:szCs w:val="24"/>
        </w:rPr>
        <w:t>That</w:t>
      </w:r>
      <w:r>
        <w:rPr>
          <w:rFonts w:ascii="Times New Roman" w:hAnsi="Times New Roman" w:cs="Times New Roman"/>
          <w:sz w:val="24"/>
          <w:szCs w:val="24"/>
        </w:rPr>
        <w:t xml:space="preserve"> period cannot be recognised at law as it is a non-event.</w:t>
      </w:r>
      <w:r w:rsidR="00D035DA">
        <w:rPr>
          <w:rFonts w:ascii="Times New Roman" w:hAnsi="Times New Roman" w:cs="Times New Roman"/>
          <w:sz w:val="24"/>
          <w:szCs w:val="24"/>
        </w:rPr>
        <w:t xml:space="preserve"> The courts cannot sanction things that are illegal.</w:t>
      </w:r>
    </w:p>
    <w:p w:rsidR="00F503FE" w:rsidRDefault="00F503FE"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problem that </w:t>
      </w:r>
      <w:r w:rsidR="00543DF5">
        <w:rPr>
          <w:rFonts w:ascii="Times New Roman" w:hAnsi="Times New Roman" w:cs="Times New Roman"/>
          <w:sz w:val="24"/>
          <w:szCs w:val="24"/>
        </w:rPr>
        <w:t>I</w:t>
      </w:r>
      <w:r>
        <w:rPr>
          <w:rFonts w:ascii="Times New Roman" w:hAnsi="Times New Roman" w:cs="Times New Roman"/>
          <w:sz w:val="24"/>
          <w:szCs w:val="24"/>
        </w:rPr>
        <w:t xml:space="preserve"> a</w:t>
      </w:r>
      <w:r w:rsidR="00543DF5">
        <w:rPr>
          <w:rFonts w:ascii="Times New Roman" w:hAnsi="Times New Roman" w:cs="Times New Roman"/>
          <w:sz w:val="24"/>
          <w:szCs w:val="24"/>
        </w:rPr>
        <w:t>m</w:t>
      </w:r>
      <w:r>
        <w:rPr>
          <w:rFonts w:ascii="Times New Roman" w:hAnsi="Times New Roman" w:cs="Times New Roman"/>
          <w:sz w:val="24"/>
          <w:szCs w:val="24"/>
        </w:rPr>
        <w:t xml:space="preserve"> faced with is that I cannot tell from the papers when the plaintiff demanded transfer of </w:t>
      </w:r>
      <w:r w:rsidR="00993F19">
        <w:rPr>
          <w:rFonts w:ascii="Times New Roman" w:hAnsi="Times New Roman" w:cs="Times New Roman"/>
          <w:sz w:val="24"/>
          <w:szCs w:val="24"/>
        </w:rPr>
        <w:t>ownership</w:t>
      </w:r>
      <w:r>
        <w:rPr>
          <w:rFonts w:ascii="Times New Roman" w:hAnsi="Times New Roman" w:cs="Times New Roman"/>
          <w:sz w:val="24"/>
          <w:szCs w:val="24"/>
        </w:rPr>
        <w:t xml:space="preserve"> of the stands following the agreement of sale.  The plaintiff simply said that when he demanded transfer of ownership the first defendant refused to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it. </w:t>
      </w:r>
      <w:r w:rsidR="00D035DA">
        <w:rPr>
          <w:rFonts w:ascii="Times New Roman" w:hAnsi="Times New Roman" w:cs="Times New Roman"/>
          <w:sz w:val="24"/>
          <w:szCs w:val="24"/>
        </w:rPr>
        <w:t>However, he does not say when he demanded transfer.</w:t>
      </w:r>
      <w:r>
        <w:rPr>
          <w:rFonts w:ascii="Times New Roman" w:hAnsi="Times New Roman" w:cs="Times New Roman"/>
          <w:sz w:val="24"/>
          <w:szCs w:val="24"/>
        </w:rPr>
        <w:t xml:space="preserve"> On the othe</w:t>
      </w:r>
      <w:r w:rsidR="00993F19">
        <w:rPr>
          <w:rFonts w:ascii="Times New Roman" w:hAnsi="Times New Roman" w:cs="Times New Roman"/>
          <w:sz w:val="24"/>
          <w:szCs w:val="24"/>
        </w:rPr>
        <w:t>r hand the defendant disputes that the parties ever entered into an agreement</w:t>
      </w:r>
      <w:r w:rsidR="00026500">
        <w:rPr>
          <w:rFonts w:ascii="Times New Roman" w:hAnsi="Times New Roman" w:cs="Times New Roman"/>
          <w:sz w:val="24"/>
          <w:szCs w:val="24"/>
        </w:rPr>
        <w:t xml:space="preserve"> of sale </w:t>
      </w:r>
      <w:r w:rsidR="00026500" w:rsidRPr="00DF229B">
        <w:rPr>
          <w:rFonts w:ascii="Times New Roman" w:hAnsi="Times New Roman" w:cs="Times New Roman"/>
          <w:i/>
          <w:sz w:val="24"/>
          <w:szCs w:val="24"/>
        </w:rPr>
        <w:t>vis-à-vis</w:t>
      </w:r>
      <w:r w:rsidR="00026500">
        <w:rPr>
          <w:rFonts w:ascii="Times New Roman" w:hAnsi="Times New Roman" w:cs="Times New Roman"/>
          <w:sz w:val="24"/>
          <w:szCs w:val="24"/>
        </w:rPr>
        <w:t xml:space="preserve"> the two stands.  So under such circumstances there is no way the plaintiff could ever have demanded transfer of ownership</w:t>
      </w:r>
      <w:r w:rsidR="009F2B18">
        <w:rPr>
          <w:rFonts w:ascii="Times New Roman" w:hAnsi="Times New Roman" w:cs="Times New Roman"/>
          <w:sz w:val="24"/>
          <w:szCs w:val="24"/>
        </w:rPr>
        <w:t xml:space="preserve"> from the defendant</w:t>
      </w:r>
      <w:r w:rsidR="00026500">
        <w:rPr>
          <w:rFonts w:ascii="Times New Roman" w:hAnsi="Times New Roman" w:cs="Times New Roman"/>
          <w:sz w:val="24"/>
          <w:szCs w:val="24"/>
        </w:rPr>
        <w:t xml:space="preserve">.  What this simply means is that the first defendant is saying that she was never placed </w:t>
      </w:r>
      <w:r w:rsidR="00026500" w:rsidRPr="00387365">
        <w:rPr>
          <w:rFonts w:ascii="Times New Roman" w:hAnsi="Times New Roman" w:cs="Times New Roman"/>
          <w:i/>
          <w:sz w:val="24"/>
          <w:szCs w:val="24"/>
        </w:rPr>
        <w:t xml:space="preserve">in </w:t>
      </w:r>
      <w:proofErr w:type="spellStart"/>
      <w:r w:rsidR="00026500" w:rsidRPr="00387365">
        <w:rPr>
          <w:rFonts w:ascii="Times New Roman" w:hAnsi="Times New Roman" w:cs="Times New Roman"/>
          <w:i/>
          <w:sz w:val="24"/>
          <w:szCs w:val="24"/>
        </w:rPr>
        <w:t>mora</w:t>
      </w:r>
      <w:proofErr w:type="spellEnd"/>
      <w:r w:rsidR="00026500">
        <w:rPr>
          <w:rFonts w:ascii="Times New Roman" w:hAnsi="Times New Roman" w:cs="Times New Roman"/>
          <w:sz w:val="24"/>
          <w:szCs w:val="24"/>
        </w:rPr>
        <w:t>.</w:t>
      </w:r>
      <w:r w:rsidR="00994CD0">
        <w:rPr>
          <w:rFonts w:ascii="Times New Roman" w:hAnsi="Times New Roman" w:cs="Times New Roman"/>
          <w:sz w:val="24"/>
          <w:szCs w:val="24"/>
        </w:rPr>
        <w:t xml:space="preserve"> </w:t>
      </w:r>
      <w:r w:rsidR="00FC5B62">
        <w:rPr>
          <w:rFonts w:ascii="Times New Roman" w:hAnsi="Times New Roman" w:cs="Times New Roman"/>
          <w:sz w:val="24"/>
          <w:szCs w:val="24"/>
        </w:rPr>
        <w:t xml:space="preserve"> </w:t>
      </w:r>
      <w:r w:rsidR="00994CD0">
        <w:rPr>
          <w:rFonts w:ascii="Times New Roman" w:hAnsi="Times New Roman" w:cs="Times New Roman"/>
          <w:sz w:val="24"/>
          <w:szCs w:val="24"/>
        </w:rPr>
        <w:t xml:space="preserve">If I go by the plaintiff’s submissions all I can say is that although demand for transfer was made thereby placing the first defendant </w:t>
      </w:r>
      <w:r w:rsidR="00994CD0" w:rsidRPr="00387365">
        <w:rPr>
          <w:rFonts w:ascii="Times New Roman" w:hAnsi="Times New Roman" w:cs="Times New Roman"/>
          <w:i/>
          <w:sz w:val="24"/>
          <w:szCs w:val="24"/>
        </w:rPr>
        <w:t xml:space="preserve">in </w:t>
      </w:r>
      <w:proofErr w:type="spellStart"/>
      <w:r w:rsidR="00994CD0" w:rsidRPr="00387365">
        <w:rPr>
          <w:rFonts w:ascii="Times New Roman" w:hAnsi="Times New Roman" w:cs="Times New Roman"/>
          <w:i/>
          <w:sz w:val="24"/>
          <w:szCs w:val="24"/>
        </w:rPr>
        <w:t>mora</w:t>
      </w:r>
      <w:proofErr w:type="spellEnd"/>
      <w:r w:rsidR="00994CD0">
        <w:rPr>
          <w:rFonts w:ascii="Times New Roman" w:hAnsi="Times New Roman" w:cs="Times New Roman"/>
          <w:sz w:val="24"/>
          <w:szCs w:val="24"/>
        </w:rPr>
        <w:t xml:space="preserve">, the date which transfer should have been </w:t>
      </w:r>
      <w:proofErr w:type="gramStart"/>
      <w:r w:rsidR="00994CD0">
        <w:rPr>
          <w:rFonts w:ascii="Times New Roman" w:hAnsi="Times New Roman" w:cs="Times New Roman"/>
          <w:sz w:val="24"/>
          <w:szCs w:val="24"/>
        </w:rPr>
        <w:t>effected</w:t>
      </w:r>
      <w:proofErr w:type="gramEnd"/>
      <w:r w:rsidR="00994CD0">
        <w:rPr>
          <w:rFonts w:ascii="Times New Roman" w:hAnsi="Times New Roman" w:cs="Times New Roman"/>
          <w:sz w:val="24"/>
          <w:szCs w:val="24"/>
        </w:rPr>
        <w:t xml:space="preserve"> is not stated and therefore it is unknown.  Under such circumstance</w:t>
      </w:r>
      <w:r w:rsidR="00387365">
        <w:rPr>
          <w:rFonts w:ascii="Times New Roman" w:hAnsi="Times New Roman" w:cs="Times New Roman"/>
          <w:sz w:val="24"/>
          <w:szCs w:val="24"/>
        </w:rPr>
        <w:t>s</w:t>
      </w:r>
      <w:r w:rsidR="009F2B18">
        <w:rPr>
          <w:rFonts w:ascii="Times New Roman" w:hAnsi="Times New Roman" w:cs="Times New Roman"/>
          <w:sz w:val="24"/>
          <w:szCs w:val="24"/>
        </w:rPr>
        <w:t xml:space="preserve"> I cannot </w:t>
      </w:r>
      <w:r w:rsidR="00387365">
        <w:rPr>
          <w:rFonts w:ascii="Times New Roman" w:hAnsi="Times New Roman" w:cs="Times New Roman"/>
          <w:sz w:val="24"/>
          <w:szCs w:val="24"/>
        </w:rPr>
        <w:t xml:space="preserve">tell when prescription should have </w:t>
      </w:r>
      <w:r w:rsidR="00543DF5">
        <w:rPr>
          <w:rFonts w:ascii="Times New Roman" w:hAnsi="Times New Roman" w:cs="Times New Roman"/>
          <w:sz w:val="24"/>
          <w:szCs w:val="24"/>
        </w:rPr>
        <w:t>begun</w:t>
      </w:r>
      <w:r w:rsidR="00387365">
        <w:rPr>
          <w:rFonts w:ascii="Times New Roman" w:hAnsi="Times New Roman" w:cs="Times New Roman"/>
          <w:sz w:val="24"/>
          <w:szCs w:val="24"/>
        </w:rPr>
        <w:t xml:space="preserve"> to run.  For these reasons it cannot be said that the plaintiff’s claim is prescribed.</w:t>
      </w:r>
    </w:p>
    <w:p w:rsidR="00387365" w:rsidRDefault="00387365"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371C01">
        <w:rPr>
          <w:rFonts w:ascii="Times New Roman" w:hAnsi="Times New Roman" w:cs="Times New Roman"/>
          <w:i/>
          <w:sz w:val="24"/>
          <w:szCs w:val="24"/>
        </w:rPr>
        <w:t>O</w:t>
      </w:r>
      <w:r w:rsidR="00371C01" w:rsidRPr="00371C01">
        <w:rPr>
          <w:rFonts w:ascii="Times New Roman" w:hAnsi="Times New Roman" w:cs="Times New Roman"/>
          <w:i/>
          <w:sz w:val="24"/>
          <w:szCs w:val="24"/>
        </w:rPr>
        <w:t>c</w:t>
      </w:r>
      <w:r w:rsidRPr="00371C01">
        <w:rPr>
          <w:rFonts w:ascii="Times New Roman" w:hAnsi="Times New Roman" w:cs="Times New Roman"/>
          <w:i/>
          <w:sz w:val="24"/>
          <w:szCs w:val="24"/>
        </w:rPr>
        <w:t>hieng</w:t>
      </w:r>
      <w:proofErr w:type="spellEnd"/>
      <w:r w:rsidRPr="00371C01">
        <w:rPr>
          <w:rFonts w:ascii="Times New Roman" w:hAnsi="Times New Roman" w:cs="Times New Roman"/>
          <w:i/>
          <w:sz w:val="24"/>
          <w:szCs w:val="24"/>
        </w:rPr>
        <w:t xml:space="preserve"> </w:t>
      </w:r>
      <w:r>
        <w:rPr>
          <w:rFonts w:ascii="Times New Roman" w:hAnsi="Times New Roman" w:cs="Times New Roman"/>
          <w:sz w:val="24"/>
          <w:szCs w:val="24"/>
        </w:rPr>
        <w:t xml:space="preserve">also made argument to the effect that the agreement of sale the plaintiff is relying on is fraudulent. Let me hasten to point </w:t>
      </w:r>
      <w:r w:rsidR="00D035DA">
        <w:rPr>
          <w:rFonts w:ascii="Times New Roman" w:hAnsi="Times New Roman" w:cs="Times New Roman"/>
          <w:sz w:val="24"/>
          <w:szCs w:val="24"/>
        </w:rPr>
        <w:t>out</w:t>
      </w:r>
      <w:r>
        <w:rPr>
          <w:rFonts w:ascii="Times New Roman" w:hAnsi="Times New Roman" w:cs="Times New Roman"/>
          <w:sz w:val="24"/>
          <w:szCs w:val="24"/>
        </w:rPr>
        <w:t xml:space="preserve"> that it </w:t>
      </w:r>
      <w:r w:rsidR="00371C01">
        <w:rPr>
          <w:rFonts w:ascii="Times New Roman" w:hAnsi="Times New Roman" w:cs="Times New Roman"/>
          <w:sz w:val="24"/>
          <w:szCs w:val="24"/>
        </w:rPr>
        <w:t>is</w:t>
      </w:r>
      <w:r>
        <w:rPr>
          <w:rFonts w:ascii="Times New Roman" w:hAnsi="Times New Roman" w:cs="Times New Roman"/>
          <w:sz w:val="24"/>
          <w:szCs w:val="24"/>
        </w:rPr>
        <w:t xml:space="preserve"> not my place to make a determination on this issue as it is not the issue that I am dealing with.  My mandate in these proceedings is to deal with the special plea of prescription only.  The court order which cancelled the transfers which had been d</w:t>
      </w:r>
      <w:r w:rsidR="00371C01">
        <w:rPr>
          <w:rFonts w:ascii="Times New Roman" w:hAnsi="Times New Roman" w:cs="Times New Roman"/>
          <w:sz w:val="24"/>
          <w:szCs w:val="24"/>
        </w:rPr>
        <w:t>o</w:t>
      </w:r>
      <w:r>
        <w:rPr>
          <w:rFonts w:ascii="Times New Roman" w:hAnsi="Times New Roman" w:cs="Times New Roman"/>
          <w:sz w:val="24"/>
          <w:szCs w:val="24"/>
        </w:rPr>
        <w:t xml:space="preserve">ne in favour of </w:t>
      </w:r>
      <w:proofErr w:type="spellStart"/>
      <w:r>
        <w:rPr>
          <w:rFonts w:ascii="Times New Roman" w:hAnsi="Times New Roman" w:cs="Times New Roman"/>
          <w:sz w:val="24"/>
          <w:szCs w:val="24"/>
        </w:rPr>
        <w:t>Prototel</w:t>
      </w:r>
      <w:proofErr w:type="spellEnd"/>
      <w:r>
        <w:rPr>
          <w:rFonts w:ascii="Times New Roman" w:hAnsi="Times New Roman" w:cs="Times New Roman"/>
          <w:sz w:val="24"/>
          <w:szCs w:val="24"/>
        </w:rPr>
        <w:t xml:space="preserve"> </w:t>
      </w:r>
      <w:r w:rsidR="009F2B18">
        <w:rPr>
          <w:rFonts w:ascii="Times New Roman" w:hAnsi="Times New Roman" w:cs="Times New Roman"/>
          <w:sz w:val="24"/>
          <w:szCs w:val="24"/>
        </w:rPr>
        <w:t>Enterprises</w:t>
      </w:r>
      <w:r>
        <w:rPr>
          <w:rFonts w:ascii="Times New Roman" w:hAnsi="Times New Roman" w:cs="Times New Roman"/>
          <w:sz w:val="24"/>
          <w:szCs w:val="24"/>
        </w:rPr>
        <w:t xml:space="preserve"> (Pvt) Ltd did not nulli</w:t>
      </w:r>
      <w:r w:rsidR="00A33B01">
        <w:rPr>
          <w:rFonts w:ascii="Times New Roman" w:hAnsi="Times New Roman" w:cs="Times New Roman"/>
          <w:sz w:val="24"/>
          <w:szCs w:val="24"/>
        </w:rPr>
        <w:t>fy the purpo</w:t>
      </w:r>
      <w:r w:rsidR="009F2B18">
        <w:rPr>
          <w:rFonts w:ascii="Times New Roman" w:hAnsi="Times New Roman" w:cs="Times New Roman"/>
          <w:sz w:val="24"/>
          <w:szCs w:val="24"/>
        </w:rPr>
        <w:t>r</w:t>
      </w:r>
      <w:r w:rsidR="00A33B01">
        <w:rPr>
          <w:rFonts w:ascii="Times New Roman" w:hAnsi="Times New Roman" w:cs="Times New Roman"/>
          <w:sz w:val="24"/>
          <w:szCs w:val="24"/>
        </w:rPr>
        <w:t>ted agreement of sale.  The court which will deal with the issue of the transfers is the one which will determine the validity or otherwise of the purported agreement of sale.</w:t>
      </w:r>
    </w:p>
    <w:p w:rsidR="00A33B01" w:rsidRDefault="00A33B01" w:rsidP="00841B8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and is hereby ordered that:</w:t>
      </w:r>
    </w:p>
    <w:p w:rsidR="00A33B01" w:rsidRDefault="00A33B01" w:rsidP="00A33B01">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31875">
        <w:rPr>
          <w:rFonts w:ascii="Times New Roman" w:hAnsi="Times New Roman" w:cs="Times New Roman"/>
          <w:sz w:val="24"/>
          <w:szCs w:val="24"/>
        </w:rPr>
        <w:t>sp</w:t>
      </w:r>
      <w:r>
        <w:rPr>
          <w:rFonts w:ascii="Times New Roman" w:hAnsi="Times New Roman" w:cs="Times New Roman"/>
          <w:sz w:val="24"/>
          <w:szCs w:val="24"/>
        </w:rPr>
        <w:t>ec</w:t>
      </w:r>
      <w:r w:rsidR="00431875">
        <w:rPr>
          <w:rFonts w:ascii="Times New Roman" w:hAnsi="Times New Roman" w:cs="Times New Roman"/>
          <w:sz w:val="24"/>
          <w:szCs w:val="24"/>
        </w:rPr>
        <w:t>i</w:t>
      </w:r>
      <w:r>
        <w:rPr>
          <w:rFonts w:ascii="Times New Roman" w:hAnsi="Times New Roman" w:cs="Times New Roman"/>
          <w:sz w:val="24"/>
          <w:szCs w:val="24"/>
        </w:rPr>
        <w:t>al plea of prescription raised by the first defendant is dismissed.</w:t>
      </w:r>
    </w:p>
    <w:p w:rsidR="00A33B01" w:rsidRDefault="00A33B01" w:rsidP="00A33B01">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first defendant is to pay costs.</w:t>
      </w:r>
    </w:p>
    <w:p w:rsidR="00A33B01" w:rsidRDefault="00A33B01" w:rsidP="00A33B01">
      <w:pPr>
        <w:pStyle w:val="NoSpacing"/>
        <w:spacing w:line="360" w:lineRule="auto"/>
        <w:ind w:left="1080"/>
        <w:jc w:val="both"/>
        <w:rPr>
          <w:rFonts w:ascii="Times New Roman" w:hAnsi="Times New Roman" w:cs="Times New Roman"/>
          <w:sz w:val="24"/>
          <w:szCs w:val="24"/>
        </w:rPr>
      </w:pPr>
    </w:p>
    <w:p w:rsidR="00DC213C" w:rsidRDefault="00DC213C" w:rsidP="00841B8A">
      <w:pPr>
        <w:pStyle w:val="NoSpacing"/>
        <w:spacing w:line="360" w:lineRule="auto"/>
        <w:ind w:firstLine="720"/>
        <w:jc w:val="both"/>
        <w:rPr>
          <w:rFonts w:ascii="Times New Roman" w:hAnsi="Times New Roman" w:cs="Times New Roman"/>
          <w:sz w:val="24"/>
          <w:szCs w:val="24"/>
        </w:rPr>
      </w:pPr>
    </w:p>
    <w:p w:rsidR="00A26429" w:rsidRDefault="00A26429" w:rsidP="00841B8A">
      <w:pPr>
        <w:pStyle w:val="NoSpacing"/>
        <w:spacing w:line="360" w:lineRule="auto"/>
        <w:ind w:firstLine="720"/>
        <w:jc w:val="both"/>
        <w:rPr>
          <w:rFonts w:ascii="Times New Roman" w:hAnsi="Times New Roman" w:cs="Times New Roman"/>
          <w:sz w:val="24"/>
          <w:szCs w:val="24"/>
        </w:rPr>
      </w:pPr>
    </w:p>
    <w:p w:rsidR="002B4C36" w:rsidRDefault="002B4C36" w:rsidP="009B2F6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20C94" w:rsidRDefault="009B2F67" w:rsidP="00120C9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Ngarava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Chikono</w:t>
      </w:r>
      <w:proofErr w:type="spellEnd"/>
      <w:r w:rsidR="00120C94">
        <w:rPr>
          <w:rFonts w:ascii="Times New Roman" w:hAnsi="Times New Roman" w:cs="Times New Roman"/>
          <w:sz w:val="24"/>
          <w:szCs w:val="24"/>
        </w:rPr>
        <w:t>, plaintiff’s legal practitioners</w:t>
      </w:r>
    </w:p>
    <w:p w:rsidR="00120C94" w:rsidRPr="00120C94" w:rsidRDefault="000852E6" w:rsidP="00120C9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Winterto</w:t>
      </w:r>
      <w:r w:rsidR="009B2F67">
        <w:rPr>
          <w:rFonts w:ascii="Times New Roman" w:hAnsi="Times New Roman" w:cs="Times New Roman"/>
          <w:i/>
          <w:sz w:val="24"/>
          <w:szCs w:val="24"/>
        </w:rPr>
        <w:t>ns</w:t>
      </w:r>
      <w:proofErr w:type="spellEnd"/>
      <w:r w:rsidR="00120C94">
        <w:rPr>
          <w:rFonts w:ascii="Times New Roman" w:hAnsi="Times New Roman" w:cs="Times New Roman"/>
          <w:sz w:val="24"/>
          <w:szCs w:val="24"/>
        </w:rPr>
        <w:t xml:space="preserve">, </w:t>
      </w:r>
      <w:r w:rsidR="009B2F67">
        <w:rPr>
          <w:rFonts w:ascii="Times New Roman" w:hAnsi="Times New Roman" w:cs="Times New Roman"/>
          <w:sz w:val="24"/>
          <w:szCs w:val="24"/>
        </w:rPr>
        <w:t>1</w:t>
      </w:r>
      <w:r w:rsidR="009B2F67" w:rsidRPr="009B2F67">
        <w:rPr>
          <w:rFonts w:ascii="Times New Roman" w:hAnsi="Times New Roman" w:cs="Times New Roman"/>
          <w:sz w:val="24"/>
          <w:szCs w:val="24"/>
          <w:vertAlign w:val="superscript"/>
        </w:rPr>
        <w:t>st</w:t>
      </w:r>
      <w:r w:rsidR="009B2F67">
        <w:rPr>
          <w:rFonts w:ascii="Times New Roman" w:hAnsi="Times New Roman" w:cs="Times New Roman"/>
          <w:sz w:val="24"/>
          <w:szCs w:val="24"/>
        </w:rPr>
        <w:t xml:space="preserve"> </w:t>
      </w:r>
      <w:r w:rsidR="00120C94">
        <w:rPr>
          <w:rFonts w:ascii="Times New Roman" w:hAnsi="Times New Roman" w:cs="Times New Roman"/>
          <w:sz w:val="24"/>
          <w:szCs w:val="24"/>
        </w:rPr>
        <w:t>defendant’s legal practitioners</w:t>
      </w:r>
    </w:p>
    <w:sectPr w:rsidR="00120C94" w:rsidRPr="00120C9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B3" w:rsidRDefault="002673B3" w:rsidP="0028652E">
      <w:pPr>
        <w:spacing w:after="0" w:line="240" w:lineRule="auto"/>
      </w:pPr>
      <w:r>
        <w:separator/>
      </w:r>
    </w:p>
  </w:endnote>
  <w:endnote w:type="continuationSeparator" w:id="0">
    <w:p w:rsidR="002673B3" w:rsidRDefault="002673B3" w:rsidP="0028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1" w:rsidRDefault="003B2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1" w:rsidRDefault="003B2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1" w:rsidRDefault="003B2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B3" w:rsidRDefault="002673B3" w:rsidP="0028652E">
      <w:pPr>
        <w:spacing w:after="0" w:line="240" w:lineRule="auto"/>
      </w:pPr>
      <w:r>
        <w:separator/>
      </w:r>
    </w:p>
  </w:footnote>
  <w:footnote w:type="continuationSeparator" w:id="0">
    <w:p w:rsidR="002673B3" w:rsidRDefault="002673B3" w:rsidP="0028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1" w:rsidRDefault="003B2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329647"/>
      <w:docPartObj>
        <w:docPartGallery w:val="Page Numbers (Top of Page)"/>
        <w:docPartUnique/>
      </w:docPartObj>
    </w:sdtPr>
    <w:sdtEndPr>
      <w:rPr>
        <w:noProof/>
      </w:rPr>
    </w:sdtEndPr>
    <w:sdtContent>
      <w:p w:rsidR="00F5224F" w:rsidRDefault="00F5224F">
        <w:pPr>
          <w:pStyle w:val="Header"/>
          <w:jc w:val="right"/>
          <w:rPr>
            <w:noProof/>
          </w:rPr>
        </w:pPr>
        <w:r>
          <w:fldChar w:fldCharType="begin"/>
        </w:r>
        <w:r>
          <w:instrText xml:space="preserve"> PAGE   \* MERGEFORMAT </w:instrText>
        </w:r>
        <w:r>
          <w:fldChar w:fldCharType="separate"/>
        </w:r>
        <w:r w:rsidR="007D71C5">
          <w:rPr>
            <w:noProof/>
          </w:rPr>
          <w:t>1</w:t>
        </w:r>
        <w:r>
          <w:rPr>
            <w:noProof/>
          </w:rPr>
          <w:fldChar w:fldCharType="end"/>
        </w:r>
      </w:p>
      <w:p w:rsidR="00F5224F" w:rsidRDefault="00F5224F">
        <w:pPr>
          <w:pStyle w:val="Header"/>
          <w:jc w:val="right"/>
          <w:rPr>
            <w:noProof/>
          </w:rPr>
        </w:pPr>
        <w:r>
          <w:rPr>
            <w:noProof/>
          </w:rPr>
          <w:t>HH</w:t>
        </w:r>
        <w:r w:rsidR="003B2F51">
          <w:rPr>
            <w:noProof/>
          </w:rPr>
          <w:t xml:space="preserve"> 657-15</w:t>
        </w:r>
        <w:r>
          <w:rPr>
            <w:noProof/>
          </w:rPr>
          <w:t xml:space="preserve"> </w:t>
        </w:r>
      </w:p>
      <w:p w:rsidR="00F5224F" w:rsidRDefault="00F5224F">
        <w:pPr>
          <w:pStyle w:val="Header"/>
          <w:jc w:val="right"/>
        </w:pPr>
        <w:r>
          <w:rPr>
            <w:noProof/>
          </w:rPr>
          <w:t>HC 10411/14</w:t>
        </w:r>
      </w:p>
    </w:sdtContent>
  </w:sdt>
  <w:p w:rsidR="00F5224F" w:rsidRDefault="00F52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1" w:rsidRDefault="003B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B1A"/>
    <w:multiLevelType w:val="multilevel"/>
    <w:tmpl w:val="6B32C21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C2370E1"/>
    <w:multiLevelType w:val="hybridMultilevel"/>
    <w:tmpl w:val="99ACC03C"/>
    <w:lvl w:ilvl="0" w:tplc="3DD6ACE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A5C2BDA"/>
    <w:multiLevelType w:val="hybridMultilevel"/>
    <w:tmpl w:val="DD34BA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AF17923"/>
    <w:multiLevelType w:val="hybridMultilevel"/>
    <w:tmpl w:val="F1DC323A"/>
    <w:lvl w:ilvl="0" w:tplc="19E6F0B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27A67A7"/>
    <w:multiLevelType w:val="hybridMultilevel"/>
    <w:tmpl w:val="331410D0"/>
    <w:lvl w:ilvl="0" w:tplc="0A68A7D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7214D8A"/>
    <w:multiLevelType w:val="hybridMultilevel"/>
    <w:tmpl w:val="B6C63DCA"/>
    <w:lvl w:ilvl="0" w:tplc="D8548DC4">
      <w:start w:val="1"/>
      <w:numFmt w:val="decimal"/>
      <w:lvlText w:val="%1"/>
      <w:lvlJc w:val="left"/>
      <w:pPr>
        <w:ind w:left="1080" w:hanging="360"/>
      </w:pPr>
      <w:rPr>
        <w:rFonts w:ascii="Times New Roman" w:eastAsiaTheme="minorEastAsia" w:hAnsi="Times New Roman" w:cs="Times New Roman"/>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6">
    <w:nsid w:val="6D8550F4"/>
    <w:multiLevelType w:val="hybridMultilevel"/>
    <w:tmpl w:val="885C974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C2445BC"/>
    <w:multiLevelType w:val="hybridMultilevel"/>
    <w:tmpl w:val="5AE6A99C"/>
    <w:lvl w:ilvl="0" w:tplc="8D461B5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0A"/>
    <w:rsid w:val="00013C49"/>
    <w:rsid w:val="00014051"/>
    <w:rsid w:val="0001466F"/>
    <w:rsid w:val="0001582C"/>
    <w:rsid w:val="00023EEE"/>
    <w:rsid w:val="000247DC"/>
    <w:rsid w:val="00026500"/>
    <w:rsid w:val="00027A0B"/>
    <w:rsid w:val="00032558"/>
    <w:rsid w:val="0004059B"/>
    <w:rsid w:val="000422A0"/>
    <w:rsid w:val="000456C7"/>
    <w:rsid w:val="00050E8E"/>
    <w:rsid w:val="00057470"/>
    <w:rsid w:val="000612DE"/>
    <w:rsid w:val="00072AC4"/>
    <w:rsid w:val="00074470"/>
    <w:rsid w:val="000754E3"/>
    <w:rsid w:val="00075DA2"/>
    <w:rsid w:val="00081A10"/>
    <w:rsid w:val="000852E6"/>
    <w:rsid w:val="000920D6"/>
    <w:rsid w:val="000920F9"/>
    <w:rsid w:val="000A2369"/>
    <w:rsid w:val="000A3435"/>
    <w:rsid w:val="000B01BB"/>
    <w:rsid w:val="000B2AFD"/>
    <w:rsid w:val="000B7AAD"/>
    <w:rsid w:val="000C1171"/>
    <w:rsid w:val="000C7AD5"/>
    <w:rsid w:val="000D4A4D"/>
    <w:rsid w:val="000D5EE5"/>
    <w:rsid w:val="000E384A"/>
    <w:rsid w:val="000F12C7"/>
    <w:rsid w:val="000F4F6C"/>
    <w:rsid w:val="001170E1"/>
    <w:rsid w:val="00120C94"/>
    <w:rsid w:val="0012128F"/>
    <w:rsid w:val="00122B29"/>
    <w:rsid w:val="00122C49"/>
    <w:rsid w:val="00123D57"/>
    <w:rsid w:val="0013459A"/>
    <w:rsid w:val="00141513"/>
    <w:rsid w:val="00160861"/>
    <w:rsid w:val="00161FA4"/>
    <w:rsid w:val="001642D5"/>
    <w:rsid w:val="00164EE5"/>
    <w:rsid w:val="001659D6"/>
    <w:rsid w:val="00171BDF"/>
    <w:rsid w:val="0017384D"/>
    <w:rsid w:val="001814C1"/>
    <w:rsid w:val="0018160A"/>
    <w:rsid w:val="00185F81"/>
    <w:rsid w:val="001862CE"/>
    <w:rsid w:val="00196C1A"/>
    <w:rsid w:val="001A1CAE"/>
    <w:rsid w:val="001A768E"/>
    <w:rsid w:val="001B23D7"/>
    <w:rsid w:val="001B2A06"/>
    <w:rsid w:val="001B4A3F"/>
    <w:rsid w:val="001C3E5E"/>
    <w:rsid w:val="001C5BEF"/>
    <w:rsid w:val="001D76AF"/>
    <w:rsid w:val="001E7E88"/>
    <w:rsid w:val="001F7130"/>
    <w:rsid w:val="001F7733"/>
    <w:rsid w:val="00205F0A"/>
    <w:rsid w:val="00211A6F"/>
    <w:rsid w:val="00211F80"/>
    <w:rsid w:val="00215728"/>
    <w:rsid w:val="00222ADE"/>
    <w:rsid w:val="002263A3"/>
    <w:rsid w:val="0023058F"/>
    <w:rsid w:val="00253BFC"/>
    <w:rsid w:val="002543A6"/>
    <w:rsid w:val="00257794"/>
    <w:rsid w:val="00257B2B"/>
    <w:rsid w:val="00257B7B"/>
    <w:rsid w:val="00264003"/>
    <w:rsid w:val="00264B6A"/>
    <w:rsid w:val="0026567A"/>
    <w:rsid w:val="002673B3"/>
    <w:rsid w:val="0026786C"/>
    <w:rsid w:val="00271DE7"/>
    <w:rsid w:val="00274B25"/>
    <w:rsid w:val="00275193"/>
    <w:rsid w:val="00276013"/>
    <w:rsid w:val="0028652E"/>
    <w:rsid w:val="0029045A"/>
    <w:rsid w:val="00293E9A"/>
    <w:rsid w:val="00296474"/>
    <w:rsid w:val="00296FD2"/>
    <w:rsid w:val="002A21BC"/>
    <w:rsid w:val="002A35CD"/>
    <w:rsid w:val="002B0225"/>
    <w:rsid w:val="002B4C36"/>
    <w:rsid w:val="002B584D"/>
    <w:rsid w:val="002B78F1"/>
    <w:rsid w:val="002C5979"/>
    <w:rsid w:val="002D73AB"/>
    <w:rsid w:val="002E547F"/>
    <w:rsid w:val="002F059D"/>
    <w:rsid w:val="00301490"/>
    <w:rsid w:val="00302ACF"/>
    <w:rsid w:val="00310658"/>
    <w:rsid w:val="00310690"/>
    <w:rsid w:val="003112F1"/>
    <w:rsid w:val="0032172F"/>
    <w:rsid w:val="00323FDA"/>
    <w:rsid w:val="00324D9B"/>
    <w:rsid w:val="0032660C"/>
    <w:rsid w:val="003301AC"/>
    <w:rsid w:val="00330F2A"/>
    <w:rsid w:val="00332553"/>
    <w:rsid w:val="00337FF9"/>
    <w:rsid w:val="003400C6"/>
    <w:rsid w:val="00340CC4"/>
    <w:rsid w:val="0034332F"/>
    <w:rsid w:val="0034798C"/>
    <w:rsid w:val="00350DDB"/>
    <w:rsid w:val="00354F24"/>
    <w:rsid w:val="003643C9"/>
    <w:rsid w:val="003654E1"/>
    <w:rsid w:val="00371C01"/>
    <w:rsid w:val="0037793E"/>
    <w:rsid w:val="003779EB"/>
    <w:rsid w:val="00377DB7"/>
    <w:rsid w:val="00383DE4"/>
    <w:rsid w:val="003871A9"/>
    <w:rsid w:val="00387365"/>
    <w:rsid w:val="00390F13"/>
    <w:rsid w:val="00394C30"/>
    <w:rsid w:val="003A0E60"/>
    <w:rsid w:val="003B089F"/>
    <w:rsid w:val="003B2F51"/>
    <w:rsid w:val="003B57EB"/>
    <w:rsid w:val="003B63D6"/>
    <w:rsid w:val="003C0BD5"/>
    <w:rsid w:val="003C2940"/>
    <w:rsid w:val="003D0184"/>
    <w:rsid w:val="003D3823"/>
    <w:rsid w:val="003D5C30"/>
    <w:rsid w:val="003D74BD"/>
    <w:rsid w:val="003E0CC8"/>
    <w:rsid w:val="003E2F4B"/>
    <w:rsid w:val="003E4831"/>
    <w:rsid w:val="003E601A"/>
    <w:rsid w:val="003E678D"/>
    <w:rsid w:val="003F53A9"/>
    <w:rsid w:val="003F69E5"/>
    <w:rsid w:val="003F6E16"/>
    <w:rsid w:val="0041017F"/>
    <w:rsid w:val="004101A3"/>
    <w:rsid w:val="00424459"/>
    <w:rsid w:val="00425573"/>
    <w:rsid w:val="004273CF"/>
    <w:rsid w:val="00431875"/>
    <w:rsid w:val="00432CC5"/>
    <w:rsid w:val="004334EF"/>
    <w:rsid w:val="004349E7"/>
    <w:rsid w:val="00436C4C"/>
    <w:rsid w:val="004412D7"/>
    <w:rsid w:val="004453EC"/>
    <w:rsid w:val="0045251A"/>
    <w:rsid w:val="00454B6E"/>
    <w:rsid w:val="00460A4C"/>
    <w:rsid w:val="0047119B"/>
    <w:rsid w:val="00471480"/>
    <w:rsid w:val="004764D0"/>
    <w:rsid w:val="00476709"/>
    <w:rsid w:val="00481046"/>
    <w:rsid w:val="004856A2"/>
    <w:rsid w:val="004935AE"/>
    <w:rsid w:val="004A0CA0"/>
    <w:rsid w:val="004A16E9"/>
    <w:rsid w:val="004A1CF3"/>
    <w:rsid w:val="004A281B"/>
    <w:rsid w:val="004A60E7"/>
    <w:rsid w:val="004A744A"/>
    <w:rsid w:val="004A760C"/>
    <w:rsid w:val="004A7DA2"/>
    <w:rsid w:val="004C17C0"/>
    <w:rsid w:val="004C2A18"/>
    <w:rsid w:val="004C4878"/>
    <w:rsid w:val="004C50ED"/>
    <w:rsid w:val="004D0580"/>
    <w:rsid w:val="004D1A00"/>
    <w:rsid w:val="004D3813"/>
    <w:rsid w:val="004E15FC"/>
    <w:rsid w:val="004E3592"/>
    <w:rsid w:val="004E4ECA"/>
    <w:rsid w:val="004E7F05"/>
    <w:rsid w:val="004F0F03"/>
    <w:rsid w:val="004F15D3"/>
    <w:rsid w:val="004F4060"/>
    <w:rsid w:val="004F7721"/>
    <w:rsid w:val="00500844"/>
    <w:rsid w:val="005013B4"/>
    <w:rsid w:val="00512A64"/>
    <w:rsid w:val="005137DA"/>
    <w:rsid w:val="00530037"/>
    <w:rsid w:val="00530372"/>
    <w:rsid w:val="005403DF"/>
    <w:rsid w:val="00540AB6"/>
    <w:rsid w:val="00543DF5"/>
    <w:rsid w:val="005518C4"/>
    <w:rsid w:val="005535E5"/>
    <w:rsid w:val="00554CDB"/>
    <w:rsid w:val="00557D6F"/>
    <w:rsid w:val="00572888"/>
    <w:rsid w:val="005741F9"/>
    <w:rsid w:val="0057581A"/>
    <w:rsid w:val="0057676A"/>
    <w:rsid w:val="00580157"/>
    <w:rsid w:val="0058192E"/>
    <w:rsid w:val="0058499A"/>
    <w:rsid w:val="0058778C"/>
    <w:rsid w:val="00591A4B"/>
    <w:rsid w:val="00596DE8"/>
    <w:rsid w:val="005A2CAE"/>
    <w:rsid w:val="005A3CE9"/>
    <w:rsid w:val="005A4599"/>
    <w:rsid w:val="005C07E3"/>
    <w:rsid w:val="005C1E29"/>
    <w:rsid w:val="005C7B28"/>
    <w:rsid w:val="005D273D"/>
    <w:rsid w:val="005D2F97"/>
    <w:rsid w:val="005D54A2"/>
    <w:rsid w:val="005E4C64"/>
    <w:rsid w:val="005E7F49"/>
    <w:rsid w:val="005F0F2A"/>
    <w:rsid w:val="005F4E8F"/>
    <w:rsid w:val="005F642C"/>
    <w:rsid w:val="00603B42"/>
    <w:rsid w:val="0061341F"/>
    <w:rsid w:val="00613A54"/>
    <w:rsid w:val="00620B5D"/>
    <w:rsid w:val="00625A37"/>
    <w:rsid w:val="00645A2D"/>
    <w:rsid w:val="00661356"/>
    <w:rsid w:val="006704CC"/>
    <w:rsid w:val="00673198"/>
    <w:rsid w:val="00673A58"/>
    <w:rsid w:val="006775C2"/>
    <w:rsid w:val="00681D90"/>
    <w:rsid w:val="0069381B"/>
    <w:rsid w:val="006946C1"/>
    <w:rsid w:val="00695F4A"/>
    <w:rsid w:val="00696768"/>
    <w:rsid w:val="006B3E2B"/>
    <w:rsid w:val="006B571C"/>
    <w:rsid w:val="006B6588"/>
    <w:rsid w:val="006C3D94"/>
    <w:rsid w:val="006D587E"/>
    <w:rsid w:val="006D7544"/>
    <w:rsid w:val="006E6875"/>
    <w:rsid w:val="006F117B"/>
    <w:rsid w:val="00700234"/>
    <w:rsid w:val="0070245A"/>
    <w:rsid w:val="0070749E"/>
    <w:rsid w:val="0072126E"/>
    <w:rsid w:val="007236EE"/>
    <w:rsid w:val="00725222"/>
    <w:rsid w:val="00727743"/>
    <w:rsid w:val="007309A5"/>
    <w:rsid w:val="00732BEB"/>
    <w:rsid w:val="00741F0B"/>
    <w:rsid w:val="0074337E"/>
    <w:rsid w:val="0075297B"/>
    <w:rsid w:val="00756ED3"/>
    <w:rsid w:val="00762895"/>
    <w:rsid w:val="007718AE"/>
    <w:rsid w:val="007861E4"/>
    <w:rsid w:val="007941CB"/>
    <w:rsid w:val="007A3460"/>
    <w:rsid w:val="007B03C6"/>
    <w:rsid w:val="007B12D6"/>
    <w:rsid w:val="007B64BB"/>
    <w:rsid w:val="007B7922"/>
    <w:rsid w:val="007B7A1B"/>
    <w:rsid w:val="007C3912"/>
    <w:rsid w:val="007C5C8A"/>
    <w:rsid w:val="007D0F5F"/>
    <w:rsid w:val="007D15ED"/>
    <w:rsid w:val="007D38F3"/>
    <w:rsid w:val="007D4EB8"/>
    <w:rsid w:val="007D5914"/>
    <w:rsid w:val="007D5CEA"/>
    <w:rsid w:val="007D71C5"/>
    <w:rsid w:val="007F0070"/>
    <w:rsid w:val="007F0443"/>
    <w:rsid w:val="007F195D"/>
    <w:rsid w:val="007F57FA"/>
    <w:rsid w:val="008026CE"/>
    <w:rsid w:val="00802998"/>
    <w:rsid w:val="0080611B"/>
    <w:rsid w:val="008070D3"/>
    <w:rsid w:val="00810A4C"/>
    <w:rsid w:val="00826F7D"/>
    <w:rsid w:val="00830C86"/>
    <w:rsid w:val="00831F37"/>
    <w:rsid w:val="00841B8A"/>
    <w:rsid w:val="00842F48"/>
    <w:rsid w:val="00844A0E"/>
    <w:rsid w:val="00847EC9"/>
    <w:rsid w:val="008527A6"/>
    <w:rsid w:val="00856E8D"/>
    <w:rsid w:val="0086180B"/>
    <w:rsid w:val="00870597"/>
    <w:rsid w:val="00886D51"/>
    <w:rsid w:val="0089050F"/>
    <w:rsid w:val="0089684F"/>
    <w:rsid w:val="00896E48"/>
    <w:rsid w:val="008A507C"/>
    <w:rsid w:val="008A666F"/>
    <w:rsid w:val="008B32C8"/>
    <w:rsid w:val="008C0B63"/>
    <w:rsid w:val="008D42EE"/>
    <w:rsid w:val="008D624F"/>
    <w:rsid w:val="008E12D0"/>
    <w:rsid w:val="00905B83"/>
    <w:rsid w:val="00907C9C"/>
    <w:rsid w:val="0091117E"/>
    <w:rsid w:val="00911AA0"/>
    <w:rsid w:val="00917CB4"/>
    <w:rsid w:val="009216D3"/>
    <w:rsid w:val="00922C3E"/>
    <w:rsid w:val="00923429"/>
    <w:rsid w:val="00936D92"/>
    <w:rsid w:val="0094194D"/>
    <w:rsid w:val="00945CB3"/>
    <w:rsid w:val="00953FC0"/>
    <w:rsid w:val="0095460B"/>
    <w:rsid w:val="00954FD3"/>
    <w:rsid w:val="00955726"/>
    <w:rsid w:val="00963AB4"/>
    <w:rsid w:val="00965047"/>
    <w:rsid w:val="00970645"/>
    <w:rsid w:val="009754C5"/>
    <w:rsid w:val="00975761"/>
    <w:rsid w:val="009806BF"/>
    <w:rsid w:val="009809C1"/>
    <w:rsid w:val="009814A4"/>
    <w:rsid w:val="009914BB"/>
    <w:rsid w:val="009932EE"/>
    <w:rsid w:val="00993F19"/>
    <w:rsid w:val="00994CD0"/>
    <w:rsid w:val="009951F1"/>
    <w:rsid w:val="0099598F"/>
    <w:rsid w:val="009A227E"/>
    <w:rsid w:val="009A2F37"/>
    <w:rsid w:val="009A4603"/>
    <w:rsid w:val="009A77A6"/>
    <w:rsid w:val="009B1D6B"/>
    <w:rsid w:val="009B20BE"/>
    <w:rsid w:val="009B2967"/>
    <w:rsid w:val="009B2F67"/>
    <w:rsid w:val="009B6756"/>
    <w:rsid w:val="009C1C4B"/>
    <w:rsid w:val="009C2BC3"/>
    <w:rsid w:val="009C51C5"/>
    <w:rsid w:val="009D0580"/>
    <w:rsid w:val="009D4E02"/>
    <w:rsid w:val="009E15B0"/>
    <w:rsid w:val="009E4575"/>
    <w:rsid w:val="009E5D70"/>
    <w:rsid w:val="009F1668"/>
    <w:rsid w:val="009F2B18"/>
    <w:rsid w:val="00A01CAF"/>
    <w:rsid w:val="00A02409"/>
    <w:rsid w:val="00A036CB"/>
    <w:rsid w:val="00A0422D"/>
    <w:rsid w:val="00A07246"/>
    <w:rsid w:val="00A113D2"/>
    <w:rsid w:val="00A139F4"/>
    <w:rsid w:val="00A148ED"/>
    <w:rsid w:val="00A14E19"/>
    <w:rsid w:val="00A17BB7"/>
    <w:rsid w:val="00A25CE1"/>
    <w:rsid w:val="00A25DE1"/>
    <w:rsid w:val="00A26429"/>
    <w:rsid w:val="00A3326B"/>
    <w:rsid w:val="00A33B01"/>
    <w:rsid w:val="00A37313"/>
    <w:rsid w:val="00A5350C"/>
    <w:rsid w:val="00A5556C"/>
    <w:rsid w:val="00A65F5D"/>
    <w:rsid w:val="00A67953"/>
    <w:rsid w:val="00A700C5"/>
    <w:rsid w:val="00A72B91"/>
    <w:rsid w:val="00A802E7"/>
    <w:rsid w:val="00A804C8"/>
    <w:rsid w:val="00A8321B"/>
    <w:rsid w:val="00A83BD6"/>
    <w:rsid w:val="00A87B52"/>
    <w:rsid w:val="00A93769"/>
    <w:rsid w:val="00AA363E"/>
    <w:rsid w:val="00AA6F5A"/>
    <w:rsid w:val="00AA7A58"/>
    <w:rsid w:val="00AB28B0"/>
    <w:rsid w:val="00AB5CBB"/>
    <w:rsid w:val="00AB6C84"/>
    <w:rsid w:val="00AB7CCF"/>
    <w:rsid w:val="00AC2DC6"/>
    <w:rsid w:val="00AD0C34"/>
    <w:rsid w:val="00AD4794"/>
    <w:rsid w:val="00AD66DE"/>
    <w:rsid w:val="00AE7C86"/>
    <w:rsid w:val="00AF3D35"/>
    <w:rsid w:val="00B02EE5"/>
    <w:rsid w:val="00B03D2D"/>
    <w:rsid w:val="00B1153A"/>
    <w:rsid w:val="00B147EF"/>
    <w:rsid w:val="00B212B2"/>
    <w:rsid w:val="00B22022"/>
    <w:rsid w:val="00B22FF8"/>
    <w:rsid w:val="00B2572E"/>
    <w:rsid w:val="00B26A7D"/>
    <w:rsid w:val="00B44F61"/>
    <w:rsid w:val="00B514B3"/>
    <w:rsid w:val="00B54047"/>
    <w:rsid w:val="00B54B5B"/>
    <w:rsid w:val="00B62174"/>
    <w:rsid w:val="00B64095"/>
    <w:rsid w:val="00B73E0E"/>
    <w:rsid w:val="00B7457F"/>
    <w:rsid w:val="00B86B93"/>
    <w:rsid w:val="00BB05F1"/>
    <w:rsid w:val="00BB07A8"/>
    <w:rsid w:val="00BB57C8"/>
    <w:rsid w:val="00BB6B2A"/>
    <w:rsid w:val="00BC4857"/>
    <w:rsid w:val="00BD261A"/>
    <w:rsid w:val="00BD28B4"/>
    <w:rsid w:val="00BD3202"/>
    <w:rsid w:val="00BD5334"/>
    <w:rsid w:val="00BD6222"/>
    <w:rsid w:val="00BD7771"/>
    <w:rsid w:val="00BE0098"/>
    <w:rsid w:val="00BE33D1"/>
    <w:rsid w:val="00BE39D7"/>
    <w:rsid w:val="00BF1109"/>
    <w:rsid w:val="00BF53D7"/>
    <w:rsid w:val="00BF58E1"/>
    <w:rsid w:val="00C10809"/>
    <w:rsid w:val="00C12E9E"/>
    <w:rsid w:val="00C13B14"/>
    <w:rsid w:val="00C14B68"/>
    <w:rsid w:val="00C15F8A"/>
    <w:rsid w:val="00C245E0"/>
    <w:rsid w:val="00C25211"/>
    <w:rsid w:val="00C32539"/>
    <w:rsid w:val="00C32568"/>
    <w:rsid w:val="00C335B0"/>
    <w:rsid w:val="00C34A60"/>
    <w:rsid w:val="00C50576"/>
    <w:rsid w:val="00C53C50"/>
    <w:rsid w:val="00C61CC7"/>
    <w:rsid w:val="00C73C46"/>
    <w:rsid w:val="00C8196C"/>
    <w:rsid w:val="00C823EF"/>
    <w:rsid w:val="00C83CD3"/>
    <w:rsid w:val="00C9005D"/>
    <w:rsid w:val="00C92D95"/>
    <w:rsid w:val="00C938BD"/>
    <w:rsid w:val="00C94375"/>
    <w:rsid w:val="00CA0023"/>
    <w:rsid w:val="00CA17CF"/>
    <w:rsid w:val="00CA55BC"/>
    <w:rsid w:val="00CA6D2D"/>
    <w:rsid w:val="00CB06B6"/>
    <w:rsid w:val="00CB5CFA"/>
    <w:rsid w:val="00CC68A0"/>
    <w:rsid w:val="00CD00DF"/>
    <w:rsid w:val="00CD09E7"/>
    <w:rsid w:val="00CD7748"/>
    <w:rsid w:val="00CE4B8B"/>
    <w:rsid w:val="00CE6841"/>
    <w:rsid w:val="00CF3911"/>
    <w:rsid w:val="00D0269D"/>
    <w:rsid w:val="00D035DA"/>
    <w:rsid w:val="00D053C4"/>
    <w:rsid w:val="00D15766"/>
    <w:rsid w:val="00D15A05"/>
    <w:rsid w:val="00D2002C"/>
    <w:rsid w:val="00D24240"/>
    <w:rsid w:val="00D25F75"/>
    <w:rsid w:val="00D31AAF"/>
    <w:rsid w:val="00D34DE6"/>
    <w:rsid w:val="00D359D2"/>
    <w:rsid w:val="00D4653F"/>
    <w:rsid w:val="00D53870"/>
    <w:rsid w:val="00D5466C"/>
    <w:rsid w:val="00D600C6"/>
    <w:rsid w:val="00D653EE"/>
    <w:rsid w:val="00D71840"/>
    <w:rsid w:val="00D838B3"/>
    <w:rsid w:val="00D838BE"/>
    <w:rsid w:val="00D85880"/>
    <w:rsid w:val="00D91C5C"/>
    <w:rsid w:val="00D9489F"/>
    <w:rsid w:val="00DB1F6A"/>
    <w:rsid w:val="00DB44D8"/>
    <w:rsid w:val="00DB6053"/>
    <w:rsid w:val="00DB677B"/>
    <w:rsid w:val="00DC05AD"/>
    <w:rsid w:val="00DC213C"/>
    <w:rsid w:val="00DD06D5"/>
    <w:rsid w:val="00DD62DA"/>
    <w:rsid w:val="00DE0B3C"/>
    <w:rsid w:val="00DE6B7C"/>
    <w:rsid w:val="00DF229B"/>
    <w:rsid w:val="00E004FF"/>
    <w:rsid w:val="00E0422E"/>
    <w:rsid w:val="00E04B40"/>
    <w:rsid w:val="00E2547D"/>
    <w:rsid w:val="00E26E06"/>
    <w:rsid w:val="00E3487C"/>
    <w:rsid w:val="00E34E75"/>
    <w:rsid w:val="00E35CF9"/>
    <w:rsid w:val="00E367BD"/>
    <w:rsid w:val="00E4550A"/>
    <w:rsid w:val="00E46EB7"/>
    <w:rsid w:val="00E54D49"/>
    <w:rsid w:val="00E55530"/>
    <w:rsid w:val="00E55C07"/>
    <w:rsid w:val="00E60FF5"/>
    <w:rsid w:val="00E6366E"/>
    <w:rsid w:val="00E660FC"/>
    <w:rsid w:val="00E70DF1"/>
    <w:rsid w:val="00E91D72"/>
    <w:rsid w:val="00E967D1"/>
    <w:rsid w:val="00E97E2F"/>
    <w:rsid w:val="00EA3E7D"/>
    <w:rsid w:val="00EA6610"/>
    <w:rsid w:val="00EA7EAA"/>
    <w:rsid w:val="00EB3B8F"/>
    <w:rsid w:val="00EB51A7"/>
    <w:rsid w:val="00EC2E65"/>
    <w:rsid w:val="00EC687D"/>
    <w:rsid w:val="00ED1376"/>
    <w:rsid w:val="00ED2FE5"/>
    <w:rsid w:val="00EE073E"/>
    <w:rsid w:val="00EE2BC9"/>
    <w:rsid w:val="00EE38FA"/>
    <w:rsid w:val="00EE426C"/>
    <w:rsid w:val="00EE56D7"/>
    <w:rsid w:val="00EE6477"/>
    <w:rsid w:val="00EF1B28"/>
    <w:rsid w:val="00EF715A"/>
    <w:rsid w:val="00F05CCD"/>
    <w:rsid w:val="00F06BE4"/>
    <w:rsid w:val="00F070E8"/>
    <w:rsid w:val="00F1582F"/>
    <w:rsid w:val="00F17C51"/>
    <w:rsid w:val="00F205D5"/>
    <w:rsid w:val="00F219C0"/>
    <w:rsid w:val="00F27CBE"/>
    <w:rsid w:val="00F34C69"/>
    <w:rsid w:val="00F353D4"/>
    <w:rsid w:val="00F3580B"/>
    <w:rsid w:val="00F359B7"/>
    <w:rsid w:val="00F35AAE"/>
    <w:rsid w:val="00F400D6"/>
    <w:rsid w:val="00F40138"/>
    <w:rsid w:val="00F40940"/>
    <w:rsid w:val="00F503FE"/>
    <w:rsid w:val="00F5224F"/>
    <w:rsid w:val="00F537B1"/>
    <w:rsid w:val="00F622DF"/>
    <w:rsid w:val="00F65860"/>
    <w:rsid w:val="00F75542"/>
    <w:rsid w:val="00F75ADE"/>
    <w:rsid w:val="00F849BD"/>
    <w:rsid w:val="00F850A5"/>
    <w:rsid w:val="00F902E0"/>
    <w:rsid w:val="00F93329"/>
    <w:rsid w:val="00FA7C35"/>
    <w:rsid w:val="00FB0BA4"/>
    <w:rsid w:val="00FB2D23"/>
    <w:rsid w:val="00FB4248"/>
    <w:rsid w:val="00FC0C28"/>
    <w:rsid w:val="00FC2C37"/>
    <w:rsid w:val="00FC3383"/>
    <w:rsid w:val="00FC5B62"/>
    <w:rsid w:val="00FD0B2F"/>
    <w:rsid w:val="00FD2A5D"/>
    <w:rsid w:val="00FD775D"/>
    <w:rsid w:val="00FD7CD6"/>
    <w:rsid w:val="00FE0D77"/>
    <w:rsid w:val="00FE2826"/>
    <w:rsid w:val="00FE44E6"/>
    <w:rsid w:val="00FE5D2F"/>
    <w:rsid w:val="00FE7783"/>
    <w:rsid w:val="00FF6A3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0A"/>
    <w:pPr>
      <w:spacing w:after="0" w:line="240" w:lineRule="auto"/>
    </w:pPr>
  </w:style>
  <w:style w:type="paragraph" w:styleId="ListParagraph">
    <w:name w:val="List Paragraph"/>
    <w:basedOn w:val="Normal"/>
    <w:uiPriority w:val="34"/>
    <w:qFormat/>
    <w:rsid w:val="00AF3D35"/>
    <w:pPr>
      <w:ind w:left="720"/>
      <w:contextualSpacing/>
    </w:pPr>
  </w:style>
  <w:style w:type="paragraph" w:styleId="Header">
    <w:name w:val="header"/>
    <w:basedOn w:val="Normal"/>
    <w:link w:val="HeaderChar"/>
    <w:uiPriority w:val="99"/>
    <w:unhideWhenUsed/>
    <w:rsid w:val="0028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52E"/>
  </w:style>
  <w:style w:type="paragraph" w:styleId="Footer">
    <w:name w:val="footer"/>
    <w:basedOn w:val="Normal"/>
    <w:link w:val="FooterChar"/>
    <w:uiPriority w:val="99"/>
    <w:unhideWhenUsed/>
    <w:rsid w:val="0028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52E"/>
  </w:style>
  <w:style w:type="paragraph" w:styleId="BalloonText">
    <w:name w:val="Balloon Text"/>
    <w:basedOn w:val="Normal"/>
    <w:link w:val="BalloonTextChar"/>
    <w:uiPriority w:val="99"/>
    <w:semiHidden/>
    <w:unhideWhenUsed/>
    <w:rsid w:val="00D6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0A"/>
    <w:pPr>
      <w:spacing w:after="0" w:line="240" w:lineRule="auto"/>
    </w:pPr>
  </w:style>
  <w:style w:type="paragraph" w:styleId="ListParagraph">
    <w:name w:val="List Paragraph"/>
    <w:basedOn w:val="Normal"/>
    <w:uiPriority w:val="34"/>
    <w:qFormat/>
    <w:rsid w:val="00AF3D35"/>
    <w:pPr>
      <w:ind w:left="720"/>
      <w:contextualSpacing/>
    </w:pPr>
  </w:style>
  <w:style w:type="paragraph" w:styleId="Header">
    <w:name w:val="header"/>
    <w:basedOn w:val="Normal"/>
    <w:link w:val="HeaderChar"/>
    <w:uiPriority w:val="99"/>
    <w:unhideWhenUsed/>
    <w:rsid w:val="0028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52E"/>
  </w:style>
  <w:style w:type="paragraph" w:styleId="Footer">
    <w:name w:val="footer"/>
    <w:basedOn w:val="Normal"/>
    <w:link w:val="FooterChar"/>
    <w:uiPriority w:val="99"/>
    <w:unhideWhenUsed/>
    <w:rsid w:val="0028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52E"/>
  </w:style>
  <w:style w:type="paragraph" w:styleId="BalloonText">
    <w:name w:val="Balloon Text"/>
    <w:basedOn w:val="Normal"/>
    <w:link w:val="BalloonTextChar"/>
    <w:uiPriority w:val="99"/>
    <w:semiHidden/>
    <w:unhideWhenUsed/>
    <w:rsid w:val="00D6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EC0A-C134-478C-9E09-D1C74278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2015-07-28T13:52:00Z</cp:lastPrinted>
  <dcterms:created xsi:type="dcterms:W3CDTF">2015-08-04T13:12:00Z</dcterms:created>
  <dcterms:modified xsi:type="dcterms:W3CDTF">2015-08-04T13:12:00Z</dcterms:modified>
</cp:coreProperties>
</file>