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0527D7" w:rsidP="00543165">
      <w:pPr>
        <w:spacing w:after="0" w:line="240" w:lineRule="auto"/>
        <w:jc w:val="both"/>
        <w:rPr>
          <w:rFonts w:ascii="Times New Roman" w:hAnsi="Times New Roman" w:cs="Times New Roman"/>
          <w:sz w:val="24"/>
          <w:szCs w:val="24"/>
        </w:rPr>
      </w:pPr>
      <w:bookmarkStart w:id="0" w:name="_GoBack"/>
      <w:bookmarkEnd w:id="0"/>
      <w:r w:rsidRPr="000527D7">
        <w:rPr>
          <w:rFonts w:ascii="Times New Roman" w:hAnsi="Times New Roman" w:cs="Times New Roman"/>
          <w:sz w:val="24"/>
          <w:szCs w:val="24"/>
        </w:rPr>
        <w:t>DRIL</w:t>
      </w:r>
      <w:r w:rsidR="00934584">
        <w:rPr>
          <w:rFonts w:ascii="Times New Roman" w:hAnsi="Times New Roman" w:cs="Times New Roman"/>
          <w:sz w:val="24"/>
          <w:szCs w:val="24"/>
        </w:rPr>
        <w:t>P</w:t>
      </w:r>
      <w:r w:rsidRPr="000527D7">
        <w:rPr>
          <w:rFonts w:ascii="Times New Roman" w:hAnsi="Times New Roman" w:cs="Times New Roman"/>
          <w:sz w:val="24"/>
          <w:szCs w:val="24"/>
        </w:rPr>
        <w:t>OW</w:t>
      </w:r>
      <w:r>
        <w:rPr>
          <w:rFonts w:ascii="Times New Roman" w:hAnsi="Times New Roman" w:cs="Times New Roman"/>
          <w:sz w:val="24"/>
          <w:szCs w:val="24"/>
        </w:rPr>
        <w:t xml:space="preserve"> INVESTMENTS </w:t>
      </w:r>
    </w:p>
    <w:p w:rsidR="000527D7" w:rsidRDefault="00543165" w:rsidP="00543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527D7">
        <w:rPr>
          <w:rFonts w:ascii="Times New Roman" w:hAnsi="Times New Roman" w:cs="Times New Roman"/>
          <w:sz w:val="24"/>
          <w:szCs w:val="24"/>
        </w:rPr>
        <w:t>ersus</w:t>
      </w:r>
    </w:p>
    <w:p w:rsidR="000527D7" w:rsidRDefault="000527D7" w:rsidP="00543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LONE KOP SYNDICATE</w:t>
      </w:r>
    </w:p>
    <w:p w:rsidR="000527D7" w:rsidRDefault="00543165" w:rsidP="00543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527D7">
        <w:rPr>
          <w:rFonts w:ascii="Times New Roman" w:hAnsi="Times New Roman" w:cs="Times New Roman"/>
          <w:sz w:val="24"/>
          <w:szCs w:val="24"/>
        </w:rPr>
        <w:t>nd</w:t>
      </w:r>
    </w:p>
    <w:p w:rsidR="000527D7" w:rsidRDefault="000527D7" w:rsidP="00543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CRAIG HOLLINSHEAD</w:t>
      </w:r>
    </w:p>
    <w:p w:rsidR="000527D7" w:rsidRDefault="000527D7" w:rsidP="000527D7">
      <w:pPr>
        <w:spacing w:after="0" w:line="360" w:lineRule="auto"/>
        <w:jc w:val="both"/>
        <w:rPr>
          <w:rFonts w:ascii="Times New Roman" w:hAnsi="Times New Roman" w:cs="Times New Roman"/>
          <w:sz w:val="24"/>
          <w:szCs w:val="24"/>
        </w:rPr>
      </w:pPr>
    </w:p>
    <w:p w:rsidR="000527D7" w:rsidRDefault="000527D7" w:rsidP="000527D7">
      <w:pPr>
        <w:spacing w:after="0" w:line="360" w:lineRule="auto"/>
        <w:jc w:val="both"/>
        <w:rPr>
          <w:rFonts w:ascii="Times New Roman" w:hAnsi="Times New Roman" w:cs="Times New Roman"/>
          <w:sz w:val="24"/>
          <w:szCs w:val="24"/>
        </w:rPr>
      </w:pPr>
    </w:p>
    <w:p w:rsidR="000527D7" w:rsidRDefault="000527D7" w:rsidP="00543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527D7" w:rsidRDefault="000527D7" w:rsidP="00543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0527D7" w:rsidRDefault="000527D7" w:rsidP="00543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25 August, </w:t>
      </w:r>
      <w:r w:rsidR="00D769BB">
        <w:rPr>
          <w:rFonts w:ascii="Times New Roman" w:hAnsi="Times New Roman" w:cs="Times New Roman"/>
          <w:sz w:val="24"/>
          <w:szCs w:val="24"/>
        </w:rPr>
        <w:t>0</w:t>
      </w:r>
      <w:r>
        <w:rPr>
          <w:rFonts w:ascii="Times New Roman" w:hAnsi="Times New Roman" w:cs="Times New Roman"/>
          <w:sz w:val="24"/>
          <w:szCs w:val="24"/>
        </w:rPr>
        <w:t xml:space="preserve">1 September and </w:t>
      </w:r>
      <w:r w:rsidR="00491D16">
        <w:rPr>
          <w:rFonts w:ascii="Times New Roman" w:hAnsi="Times New Roman" w:cs="Times New Roman"/>
          <w:sz w:val="24"/>
          <w:szCs w:val="24"/>
        </w:rPr>
        <w:t>02</w:t>
      </w:r>
      <w:r w:rsidR="00D769BB">
        <w:rPr>
          <w:rFonts w:ascii="Times New Roman" w:hAnsi="Times New Roman" w:cs="Times New Roman"/>
          <w:sz w:val="24"/>
          <w:szCs w:val="24"/>
        </w:rPr>
        <w:t xml:space="preserve"> October 2015</w:t>
      </w:r>
    </w:p>
    <w:p w:rsidR="00D769BB" w:rsidRPr="00D769BB" w:rsidRDefault="00D769BB" w:rsidP="000527D7">
      <w:pPr>
        <w:spacing w:after="0" w:line="360" w:lineRule="auto"/>
        <w:jc w:val="both"/>
        <w:rPr>
          <w:rFonts w:ascii="Times New Roman" w:hAnsi="Times New Roman" w:cs="Times New Roman"/>
          <w:b/>
          <w:sz w:val="24"/>
          <w:szCs w:val="24"/>
        </w:rPr>
      </w:pPr>
    </w:p>
    <w:p w:rsidR="00543165" w:rsidRDefault="00543165" w:rsidP="000527D7">
      <w:pPr>
        <w:spacing w:after="0" w:line="360" w:lineRule="auto"/>
        <w:jc w:val="both"/>
        <w:rPr>
          <w:rFonts w:ascii="Times New Roman" w:hAnsi="Times New Roman" w:cs="Times New Roman"/>
          <w:b/>
          <w:sz w:val="24"/>
          <w:szCs w:val="24"/>
        </w:rPr>
      </w:pPr>
    </w:p>
    <w:p w:rsidR="00D769BB" w:rsidRPr="00D769BB" w:rsidRDefault="00D769BB" w:rsidP="000527D7">
      <w:pPr>
        <w:spacing w:after="0" w:line="360" w:lineRule="auto"/>
        <w:jc w:val="both"/>
        <w:rPr>
          <w:rFonts w:ascii="Times New Roman" w:hAnsi="Times New Roman" w:cs="Times New Roman"/>
          <w:b/>
          <w:sz w:val="24"/>
          <w:szCs w:val="24"/>
        </w:rPr>
      </w:pPr>
      <w:r w:rsidRPr="00D769BB">
        <w:rPr>
          <w:rFonts w:ascii="Times New Roman" w:hAnsi="Times New Roman" w:cs="Times New Roman"/>
          <w:b/>
          <w:sz w:val="24"/>
          <w:szCs w:val="24"/>
        </w:rPr>
        <w:t>Urgent Application</w:t>
      </w:r>
    </w:p>
    <w:p w:rsidR="00D769BB" w:rsidRDefault="00D769BB" w:rsidP="000527D7">
      <w:pPr>
        <w:spacing w:after="0" w:line="360" w:lineRule="auto"/>
        <w:jc w:val="both"/>
        <w:rPr>
          <w:rFonts w:ascii="Times New Roman" w:hAnsi="Times New Roman" w:cs="Times New Roman"/>
          <w:sz w:val="24"/>
          <w:szCs w:val="24"/>
        </w:rPr>
      </w:pPr>
    </w:p>
    <w:p w:rsidR="00D769BB" w:rsidRDefault="00D769BB" w:rsidP="00D769BB">
      <w:pPr>
        <w:spacing w:after="0" w:line="240" w:lineRule="auto"/>
        <w:jc w:val="both"/>
        <w:rPr>
          <w:rFonts w:ascii="Times New Roman" w:hAnsi="Times New Roman" w:cs="Times New Roman"/>
          <w:sz w:val="24"/>
          <w:szCs w:val="24"/>
        </w:rPr>
      </w:pPr>
      <w:r w:rsidRPr="00543165">
        <w:rPr>
          <w:rFonts w:ascii="Times New Roman" w:hAnsi="Times New Roman" w:cs="Times New Roman"/>
          <w:i/>
          <w:sz w:val="24"/>
          <w:szCs w:val="24"/>
        </w:rPr>
        <w:t>J</w:t>
      </w:r>
      <w:r w:rsidR="00543165">
        <w:rPr>
          <w:rFonts w:ascii="Times New Roman" w:hAnsi="Times New Roman" w:cs="Times New Roman"/>
          <w:i/>
          <w:sz w:val="24"/>
          <w:szCs w:val="24"/>
        </w:rPr>
        <w:t>.</w:t>
      </w:r>
      <w:r w:rsidRPr="00543165">
        <w:rPr>
          <w:rFonts w:ascii="Times New Roman" w:hAnsi="Times New Roman" w:cs="Times New Roman"/>
          <w:i/>
          <w:sz w:val="24"/>
          <w:szCs w:val="24"/>
        </w:rPr>
        <w:t xml:space="preserve"> Chikomwe</w:t>
      </w:r>
      <w:r>
        <w:rPr>
          <w:rFonts w:ascii="Times New Roman" w:hAnsi="Times New Roman" w:cs="Times New Roman"/>
          <w:sz w:val="24"/>
          <w:szCs w:val="24"/>
        </w:rPr>
        <w:t>, for the applicant</w:t>
      </w:r>
    </w:p>
    <w:p w:rsidR="00D769BB" w:rsidRDefault="00543165" w:rsidP="00D769BB">
      <w:pPr>
        <w:spacing w:after="0" w:line="240" w:lineRule="auto"/>
        <w:jc w:val="both"/>
        <w:rPr>
          <w:rFonts w:ascii="Times New Roman" w:hAnsi="Times New Roman" w:cs="Times New Roman"/>
          <w:sz w:val="24"/>
          <w:szCs w:val="24"/>
        </w:rPr>
      </w:pPr>
      <w:r w:rsidRPr="00543165">
        <w:rPr>
          <w:rFonts w:ascii="Times New Roman" w:hAnsi="Times New Roman" w:cs="Times New Roman"/>
          <w:i/>
          <w:sz w:val="24"/>
          <w:szCs w:val="24"/>
        </w:rPr>
        <w:t>O. Matizanadzo</w:t>
      </w:r>
      <w:r>
        <w:rPr>
          <w:rFonts w:ascii="Times New Roman" w:hAnsi="Times New Roman" w:cs="Times New Roman"/>
          <w:sz w:val="24"/>
          <w:szCs w:val="24"/>
        </w:rPr>
        <w:t>, for the respondents</w:t>
      </w:r>
    </w:p>
    <w:p w:rsidR="00543165" w:rsidRDefault="00543165" w:rsidP="00D769BB">
      <w:pPr>
        <w:spacing w:after="0" w:line="240" w:lineRule="auto"/>
        <w:jc w:val="both"/>
        <w:rPr>
          <w:rFonts w:ascii="Times New Roman" w:hAnsi="Times New Roman" w:cs="Times New Roman"/>
          <w:sz w:val="24"/>
          <w:szCs w:val="24"/>
        </w:rPr>
      </w:pPr>
    </w:p>
    <w:p w:rsidR="00543165" w:rsidRDefault="00543165" w:rsidP="00D7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3165" w:rsidRDefault="00543165" w:rsidP="005431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MAWADZE J: This is an urgent chamber application for on an anti-dissipation interdict in which the applicant seeks interim relief in the </w:t>
      </w:r>
      <w:r w:rsidR="00FF6B98">
        <w:rPr>
          <w:rFonts w:ascii="Times New Roman" w:hAnsi="Times New Roman" w:cs="Times New Roman"/>
          <w:sz w:val="24"/>
          <w:szCs w:val="24"/>
        </w:rPr>
        <w:t>following terms;</w:t>
      </w:r>
    </w:p>
    <w:p w:rsidR="00FF6B98" w:rsidRDefault="00DE1DD5" w:rsidP="00C31B56">
      <w:pPr>
        <w:spacing w:after="0" w:line="240" w:lineRule="auto"/>
        <w:jc w:val="both"/>
        <w:rPr>
          <w:rFonts w:ascii="Times New Roman" w:hAnsi="Times New Roman" w:cs="Times New Roman"/>
        </w:rPr>
      </w:pPr>
      <w:r>
        <w:rPr>
          <w:rFonts w:ascii="Times New Roman" w:hAnsi="Times New Roman" w:cs="Times New Roman"/>
          <w:sz w:val="24"/>
          <w:szCs w:val="24"/>
        </w:rPr>
        <w:tab/>
      </w:r>
      <w:r w:rsidRPr="004D1B6B">
        <w:rPr>
          <w:rFonts w:ascii="Times New Roman" w:hAnsi="Times New Roman" w:cs="Times New Roman"/>
        </w:rPr>
        <w:t>“INTERIM RELIEF GRANTED</w:t>
      </w:r>
    </w:p>
    <w:p w:rsidR="000066F8" w:rsidRPr="004D1B6B" w:rsidRDefault="000066F8" w:rsidP="00C31B56">
      <w:pPr>
        <w:spacing w:after="0" w:line="240" w:lineRule="auto"/>
        <w:jc w:val="both"/>
        <w:rPr>
          <w:rFonts w:ascii="Times New Roman" w:hAnsi="Times New Roman" w:cs="Times New Roman"/>
        </w:rPr>
      </w:pPr>
    </w:p>
    <w:p w:rsidR="00DE1DD5" w:rsidRPr="004D1B6B" w:rsidRDefault="00DE1DD5" w:rsidP="00C31B56">
      <w:pPr>
        <w:spacing w:after="0" w:line="240" w:lineRule="auto"/>
        <w:jc w:val="both"/>
        <w:rPr>
          <w:rFonts w:ascii="Times New Roman" w:hAnsi="Times New Roman" w:cs="Times New Roman"/>
        </w:rPr>
      </w:pPr>
      <w:r w:rsidRPr="004D1B6B">
        <w:rPr>
          <w:rFonts w:ascii="Times New Roman" w:hAnsi="Times New Roman" w:cs="Times New Roman"/>
        </w:rPr>
        <w:tab/>
        <w:t>Pending the determination of this matter the applicant is granted the following relief;</w:t>
      </w:r>
    </w:p>
    <w:p w:rsidR="00DE1DD5" w:rsidRPr="004D1B6B" w:rsidRDefault="00DE1DD5" w:rsidP="00C31B56">
      <w:pPr>
        <w:pStyle w:val="ListParagraph"/>
        <w:numPr>
          <w:ilvl w:val="0"/>
          <w:numId w:val="1"/>
        </w:numPr>
        <w:spacing w:after="0" w:line="240" w:lineRule="auto"/>
        <w:jc w:val="both"/>
        <w:rPr>
          <w:rFonts w:ascii="Times New Roman" w:hAnsi="Times New Roman" w:cs="Times New Roman"/>
        </w:rPr>
      </w:pPr>
      <w:r w:rsidRPr="004D1B6B">
        <w:rPr>
          <w:rFonts w:ascii="Times New Roman" w:hAnsi="Times New Roman" w:cs="Times New Roman"/>
        </w:rPr>
        <w:t>The first</w:t>
      </w:r>
      <w:r w:rsidR="002C654F" w:rsidRPr="004D1B6B">
        <w:rPr>
          <w:rFonts w:ascii="Times New Roman" w:hAnsi="Times New Roman" w:cs="Times New Roman"/>
        </w:rPr>
        <w:t xml:space="preserve"> and second respondents be and are hereby interdicted from </w:t>
      </w:r>
      <w:r w:rsidR="009E635B" w:rsidRPr="004D1B6B">
        <w:rPr>
          <w:rFonts w:ascii="Times New Roman" w:hAnsi="Times New Roman" w:cs="Times New Roman"/>
        </w:rPr>
        <w:t xml:space="preserve">alienating, </w:t>
      </w:r>
      <w:r w:rsidR="004C7B72" w:rsidRPr="004D1B6B">
        <w:rPr>
          <w:rFonts w:ascii="Times New Roman" w:hAnsi="Times New Roman" w:cs="Times New Roman"/>
        </w:rPr>
        <w:t>encumbering</w:t>
      </w:r>
      <w:r w:rsidR="009E635B" w:rsidRPr="004D1B6B">
        <w:rPr>
          <w:rFonts w:ascii="Times New Roman" w:hAnsi="Times New Roman" w:cs="Times New Roman"/>
        </w:rPr>
        <w:t xml:space="preserve"> dissipating</w:t>
      </w:r>
      <w:r w:rsidR="00837D8C">
        <w:rPr>
          <w:rFonts w:ascii="Times New Roman" w:hAnsi="Times New Roman" w:cs="Times New Roman"/>
        </w:rPr>
        <w:t>,</w:t>
      </w:r>
      <w:r w:rsidR="009E635B" w:rsidRPr="004D1B6B">
        <w:rPr>
          <w:rFonts w:ascii="Times New Roman" w:hAnsi="Times New Roman" w:cs="Times New Roman"/>
        </w:rPr>
        <w:t xml:space="preserve"> or dealing in any manner wh</w:t>
      </w:r>
      <w:r w:rsidR="004D1B6B">
        <w:rPr>
          <w:rFonts w:ascii="Times New Roman" w:hAnsi="Times New Roman" w:cs="Times New Roman"/>
        </w:rPr>
        <w:t xml:space="preserve">atsoever that will bring about </w:t>
      </w:r>
      <w:r w:rsidR="009E635B" w:rsidRPr="004D1B6B">
        <w:rPr>
          <w:rFonts w:ascii="Times New Roman" w:hAnsi="Times New Roman" w:cs="Times New Roman"/>
        </w:rPr>
        <w:t xml:space="preserve"> reduction in the value of any of the immovable assets at </w:t>
      </w:r>
      <w:r w:rsidR="004D1B6B">
        <w:rPr>
          <w:rFonts w:ascii="Times New Roman" w:hAnsi="Times New Roman" w:cs="Times New Roman"/>
        </w:rPr>
        <w:t xml:space="preserve">Norman </w:t>
      </w:r>
      <w:r w:rsidR="009E635B" w:rsidRPr="004D1B6B">
        <w:rPr>
          <w:rFonts w:ascii="Times New Roman" w:hAnsi="Times New Roman" w:cs="Times New Roman"/>
        </w:rPr>
        <w:t xml:space="preserve">22 and 23 </w:t>
      </w:r>
      <w:r w:rsidR="004C7B72" w:rsidRPr="004D1B6B">
        <w:rPr>
          <w:rFonts w:ascii="Times New Roman" w:hAnsi="Times New Roman" w:cs="Times New Roman"/>
        </w:rPr>
        <w:t>whether</w:t>
      </w:r>
      <w:r w:rsidR="009E635B" w:rsidRPr="004D1B6B">
        <w:rPr>
          <w:rFonts w:ascii="Times New Roman" w:hAnsi="Times New Roman" w:cs="Times New Roman"/>
        </w:rPr>
        <w:t xml:space="preserve"> specified in the order or not including mining dumps, pending the determination of this matter on the return day.</w:t>
      </w:r>
    </w:p>
    <w:p w:rsidR="009E635B" w:rsidRPr="004D1B6B" w:rsidRDefault="009E635B" w:rsidP="00C31B56">
      <w:pPr>
        <w:pStyle w:val="ListParagraph"/>
        <w:numPr>
          <w:ilvl w:val="0"/>
          <w:numId w:val="1"/>
        </w:numPr>
        <w:spacing w:after="0" w:line="240" w:lineRule="auto"/>
        <w:jc w:val="both"/>
        <w:rPr>
          <w:rFonts w:ascii="Times New Roman" w:hAnsi="Times New Roman" w:cs="Times New Roman"/>
        </w:rPr>
      </w:pPr>
      <w:r w:rsidRPr="004D1B6B">
        <w:rPr>
          <w:rFonts w:ascii="Times New Roman" w:hAnsi="Times New Roman" w:cs="Times New Roman"/>
        </w:rPr>
        <w:t xml:space="preserve">The Sheriff or the Provisional Judicial Manager of Krol Mining (Pvt) Limited be and is hereby instructed to put under care and maintenance </w:t>
      </w:r>
      <w:r w:rsidR="004C7B72" w:rsidRPr="004D1B6B">
        <w:rPr>
          <w:rFonts w:ascii="Times New Roman" w:hAnsi="Times New Roman" w:cs="Times New Roman"/>
        </w:rPr>
        <w:t>all immovable assets at Norma 22 and 23.</w:t>
      </w:r>
    </w:p>
    <w:p w:rsidR="004C7B72" w:rsidRPr="004D1B6B" w:rsidRDefault="004C7B72" w:rsidP="00C31B56">
      <w:pPr>
        <w:pStyle w:val="ListParagraph"/>
        <w:numPr>
          <w:ilvl w:val="0"/>
          <w:numId w:val="1"/>
        </w:numPr>
        <w:spacing w:after="0" w:line="240" w:lineRule="auto"/>
        <w:jc w:val="both"/>
        <w:rPr>
          <w:rFonts w:ascii="Times New Roman" w:hAnsi="Times New Roman" w:cs="Times New Roman"/>
        </w:rPr>
      </w:pPr>
      <w:r w:rsidRPr="004D1B6B">
        <w:rPr>
          <w:rFonts w:ascii="Times New Roman" w:hAnsi="Times New Roman" w:cs="Times New Roman"/>
        </w:rPr>
        <w:t>The officer commanding the Zimbabwe Republic Police in Mashonaland West be and is hereby instructed to assist in the enforcement of the order should need arise.</w:t>
      </w:r>
    </w:p>
    <w:p w:rsidR="00C31B56" w:rsidRDefault="00C31B56" w:rsidP="00C31B56">
      <w:pPr>
        <w:pStyle w:val="ListParagraph"/>
        <w:spacing w:after="0" w:line="240" w:lineRule="auto"/>
        <w:ind w:left="1080"/>
        <w:jc w:val="both"/>
        <w:rPr>
          <w:rFonts w:ascii="Times New Roman" w:hAnsi="Times New Roman" w:cs="Times New Roman"/>
        </w:rPr>
      </w:pPr>
    </w:p>
    <w:p w:rsidR="00974282" w:rsidRDefault="00BC7067" w:rsidP="00C31B56">
      <w:pPr>
        <w:pStyle w:val="ListParagraph"/>
        <w:spacing w:after="0" w:line="240" w:lineRule="auto"/>
        <w:jc w:val="both"/>
        <w:rPr>
          <w:rFonts w:ascii="Times New Roman" w:hAnsi="Times New Roman" w:cs="Times New Roman"/>
        </w:rPr>
      </w:pPr>
      <w:r w:rsidRPr="004D1B6B">
        <w:rPr>
          <w:rFonts w:ascii="Times New Roman" w:hAnsi="Times New Roman" w:cs="Times New Roman"/>
        </w:rPr>
        <w:t>SERVICE OF PROVISIONAL ORDER</w:t>
      </w:r>
    </w:p>
    <w:p w:rsidR="000066F8" w:rsidRPr="004D1B6B" w:rsidRDefault="000066F8" w:rsidP="00C31B56">
      <w:pPr>
        <w:pStyle w:val="ListParagraph"/>
        <w:spacing w:after="0" w:line="240" w:lineRule="auto"/>
        <w:jc w:val="both"/>
        <w:rPr>
          <w:rFonts w:ascii="Times New Roman" w:hAnsi="Times New Roman" w:cs="Times New Roman"/>
        </w:rPr>
      </w:pPr>
    </w:p>
    <w:p w:rsidR="00974282" w:rsidRPr="004D1B6B" w:rsidRDefault="00974282" w:rsidP="00C31B56">
      <w:pPr>
        <w:pStyle w:val="ListParagraph"/>
        <w:spacing w:after="0" w:line="240" w:lineRule="auto"/>
        <w:jc w:val="both"/>
        <w:rPr>
          <w:rFonts w:ascii="Times New Roman" w:hAnsi="Times New Roman" w:cs="Times New Roman"/>
        </w:rPr>
      </w:pPr>
      <w:r w:rsidRPr="004D1B6B">
        <w:rPr>
          <w:rFonts w:ascii="Times New Roman" w:hAnsi="Times New Roman" w:cs="Times New Roman"/>
        </w:rPr>
        <w:t>This Provisional Order be served on the respondents by a clerk on the respondents by a clerk in the employ of the applicant’s legal practitioners”</w:t>
      </w:r>
    </w:p>
    <w:p w:rsidR="00974282" w:rsidRPr="004D1B6B" w:rsidRDefault="00974282" w:rsidP="00C31B56">
      <w:pPr>
        <w:pStyle w:val="ListParagraph"/>
        <w:spacing w:after="0" w:line="240" w:lineRule="auto"/>
        <w:jc w:val="both"/>
        <w:rPr>
          <w:rFonts w:ascii="Times New Roman" w:hAnsi="Times New Roman" w:cs="Times New Roman"/>
        </w:rPr>
      </w:pPr>
    </w:p>
    <w:p w:rsidR="00974282" w:rsidRPr="004D1B6B" w:rsidRDefault="00974282" w:rsidP="00C31B56">
      <w:pPr>
        <w:pStyle w:val="ListParagraph"/>
        <w:spacing w:after="0" w:line="240" w:lineRule="auto"/>
        <w:jc w:val="both"/>
        <w:rPr>
          <w:rFonts w:ascii="Times New Roman" w:hAnsi="Times New Roman" w:cs="Times New Roman"/>
        </w:rPr>
      </w:pPr>
      <w:r w:rsidRPr="004D1B6B">
        <w:rPr>
          <w:rFonts w:ascii="Times New Roman" w:hAnsi="Times New Roman" w:cs="Times New Roman"/>
        </w:rPr>
        <w:t xml:space="preserve">The </w:t>
      </w:r>
      <w:r w:rsidR="001663F9" w:rsidRPr="004D1B6B">
        <w:rPr>
          <w:rFonts w:ascii="Times New Roman" w:hAnsi="Times New Roman" w:cs="Times New Roman"/>
        </w:rPr>
        <w:t>terms o</w:t>
      </w:r>
      <w:r w:rsidRPr="004D1B6B">
        <w:rPr>
          <w:rFonts w:ascii="Times New Roman" w:hAnsi="Times New Roman" w:cs="Times New Roman"/>
        </w:rPr>
        <w:t>f the final order sought are in the following terms;</w:t>
      </w:r>
    </w:p>
    <w:p w:rsidR="00C31B56" w:rsidRDefault="00C31B56" w:rsidP="00C31B56">
      <w:pPr>
        <w:pStyle w:val="ListParagraph"/>
        <w:spacing w:after="0" w:line="240" w:lineRule="auto"/>
        <w:jc w:val="both"/>
        <w:rPr>
          <w:rFonts w:ascii="Times New Roman" w:hAnsi="Times New Roman" w:cs="Times New Roman"/>
        </w:rPr>
      </w:pPr>
    </w:p>
    <w:p w:rsidR="00974282" w:rsidRDefault="00974282" w:rsidP="00C31B56">
      <w:pPr>
        <w:pStyle w:val="ListParagraph"/>
        <w:spacing w:after="0" w:line="240" w:lineRule="auto"/>
        <w:jc w:val="both"/>
        <w:rPr>
          <w:rFonts w:ascii="Times New Roman" w:hAnsi="Times New Roman" w:cs="Times New Roman"/>
        </w:rPr>
      </w:pPr>
      <w:r w:rsidRPr="004D1B6B">
        <w:rPr>
          <w:rFonts w:ascii="Times New Roman" w:hAnsi="Times New Roman" w:cs="Times New Roman"/>
        </w:rPr>
        <w:t>TERMS OF THE FINAL ORDER SOUGHT</w:t>
      </w:r>
    </w:p>
    <w:p w:rsidR="00837D8C" w:rsidRPr="004D1B6B" w:rsidRDefault="00837D8C" w:rsidP="00C31B56">
      <w:pPr>
        <w:pStyle w:val="ListParagraph"/>
        <w:spacing w:after="0" w:line="240" w:lineRule="auto"/>
        <w:jc w:val="both"/>
        <w:rPr>
          <w:rFonts w:ascii="Times New Roman" w:hAnsi="Times New Roman" w:cs="Times New Roman"/>
        </w:rPr>
      </w:pPr>
    </w:p>
    <w:p w:rsidR="00974282" w:rsidRPr="004D1B6B" w:rsidRDefault="00974282" w:rsidP="00C31B56">
      <w:pPr>
        <w:pStyle w:val="ListParagraph"/>
        <w:numPr>
          <w:ilvl w:val="0"/>
          <w:numId w:val="2"/>
        </w:numPr>
        <w:spacing w:after="0" w:line="240" w:lineRule="auto"/>
        <w:jc w:val="both"/>
        <w:rPr>
          <w:rFonts w:ascii="Times New Roman" w:hAnsi="Times New Roman" w:cs="Times New Roman"/>
        </w:rPr>
      </w:pPr>
      <w:r w:rsidRPr="004D1B6B">
        <w:rPr>
          <w:rFonts w:ascii="Times New Roman" w:hAnsi="Times New Roman" w:cs="Times New Roman"/>
        </w:rPr>
        <w:t>Pending the outcome for leave to sue Krol Mining (Pvt</w:t>
      </w:r>
      <w:r w:rsidR="00BC2FC4" w:rsidRPr="004D1B6B">
        <w:rPr>
          <w:rFonts w:ascii="Times New Roman" w:hAnsi="Times New Roman" w:cs="Times New Roman"/>
        </w:rPr>
        <w:t>) Limited first and second respondents are hereby interdicted from dissipating in any manner the security that was tendered to the applicant in form of the agreement dated 12 April 2012 that was signed between the applicant and Krol Mining (Pvt) Ltd.</w:t>
      </w:r>
      <w:r w:rsidRPr="004D1B6B">
        <w:rPr>
          <w:rFonts w:ascii="Times New Roman" w:hAnsi="Times New Roman" w:cs="Times New Roman"/>
        </w:rPr>
        <w:t xml:space="preserve"> </w:t>
      </w:r>
    </w:p>
    <w:p w:rsidR="004424DB" w:rsidRPr="004D1B6B" w:rsidRDefault="004424DB" w:rsidP="00C31B56">
      <w:pPr>
        <w:pStyle w:val="ListParagraph"/>
        <w:numPr>
          <w:ilvl w:val="0"/>
          <w:numId w:val="2"/>
        </w:numPr>
        <w:spacing w:after="0" w:line="240" w:lineRule="auto"/>
        <w:jc w:val="both"/>
        <w:rPr>
          <w:rFonts w:ascii="Times New Roman" w:hAnsi="Times New Roman" w:cs="Times New Roman"/>
        </w:rPr>
      </w:pPr>
      <w:r w:rsidRPr="004D1B6B">
        <w:rPr>
          <w:rFonts w:ascii="Times New Roman" w:hAnsi="Times New Roman" w:cs="Times New Roman"/>
        </w:rPr>
        <w:lastRenderedPageBreak/>
        <w:t>Pending the outcome of the applicant’s claim against Krol Mining (Pvt) Ltd the first and second</w:t>
      </w:r>
      <w:r w:rsidR="00C77C4D" w:rsidRPr="004D1B6B">
        <w:rPr>
          <w:rFonts w:ascii="Times New Roman" w:hAnsi="Times New Roman" w:cs="Times New Roman"/>
        </w:rPr>
        <w:t xml:space="preserve"> </w:t>
      </w:r>
      <w:r w:rsidR="00D6729B" w:rsidRPr="004D1B6B">
        <w:rPr>
          <w:rFonts w:ascii="Times New Roman" w:hAnsi="Times New Roman" w:cs="Times New Roman"/>
        </w:rPr>
        <w:t xml:space="preserve">respondents are hereby further interdicted pending the applicant’s claim against Krol Mining (Private) Limited which should </w:t>
      </w:r>
      <w:r w:rsidR="009350F2" w:rsidRPr="004D1B6B">
        <w:rPr>
          <w:rFonts w:ascii="Times New Roman" w:hAnsi="Times New Roman" w:cs="Times New Roman"/>
        </w:rPr>
        <w:t>be filed within seven(7) days of granting of leave to same be granted.</w:t>
      </w:r>
    </w:p>
    <w:p w:rsidR="009350F2" w:rsidRDefault="009350F2" w:rsidP="00C31B56">
      <w:pPr>
        <w:pStyle w:val="ListParagraph"/>
        <w:numPr>
          <w:ilvl w:val="0"/>
          <w:numId w:val="2"/>
        </w:numPr>
        <w:spacing w:after="0" w:line="240" w:lineRule="auto"/>
        <w:jc w:val="both"/>
        <w:rPr>
          <w:rFonts w:ascii="Times New Roman" w:hAnsi="Times New Roman" w:cs="Times New Roman"/>
        </w:rPr>
      </w:pPr>
      <w:r w:rsidRPr="004D1B6B">
        <w:rPr>
          <w:rFonts w:ascii="Times New Roman" w:hAnsi="Times New Roman" w:cs="Times New Roman"/>
        </w:rPr>
        <w:t>First and second respondents to bear costs of this application jointly and the one paying the other being absolved.”</w:t>
      </w:r>
    </w:p>
    <w:p w:rsidR="004D1B6B" w:rsidRPr="004D1B6B" w:rsidRDefault="004D1B6B" w:rsidP="004D1B6B">
      <w:pPr>
        <w:pStyle w:val="ListParagraph"/>
        <w:spacing w:after="0" w:line="240" w:lineRule="auto"/>
        <w:ind w:left="1080"/>
        <w:rPr>
          <w:rFonts w:ascii="Times New Roman" w:hAnsi="Times New Roman" w:cs="Times New Roman"/>
        </w:rPr>
      </w:pPr>
    </w:p>
    <w:p w:rsidR="009350F2" w:rsidRDefault="00557E8B" w:rsidP="009350F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applicant is a duly registered company in terms of the laws of Zimbabwe.</w:t>
      </w:r>
    </w:p>
    <w:p w:rsidR="00557E8B" w:rsidRDefault="00557E8B" w:rsidP="00A02971">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first respondent, a syndicate is alleged to be strongly linked to a company </w:t>
      </w:r>
      <w:r w:rsidR="00A02971">
        <w:rPr>
          <w:rFonts w:ascii="Times New Roman" w:hAnsi="Times New Roman" w:cs="Times New Roman"/>
          <w:sz w:val="24"/>
          <w:szCs w:val="24"/>
        </w:rPr>
        <w:t>called Krol Mining (Pvt) Ltd as the Directors of the latter are said to be the only members of the first respondent.</w:t>
      </w:r>
    </w:p>
    <w:p w:rsidR="00A02971" w:rsidRDefault="00735874" w:rsidP="0073587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The second respondent is an individual partnering the first respondent in con</w:t>
      </w:r>
      <w:r w:rsidR="008B2568">
        <w:rPr>
          <w:rFonts w:ascii="Times New Roman" w:hAnsi="Times New Roman" w:cs="Times New Roman"/>
          <w:sz w:val="24"/>
          <w:szCs w:val="24"/>
        </w:rPr>
        <w:t>ducting mining activities at gol</w:t>
      </w:r>
      <w:r>
        <w:rPr>
          <w:rFonts w:ascii="Times New Roman" w:hAnsi="Times New Roman" w:cs="Times New Roman"/>
          <w:sz w:val="24"/>
          <w:szCs w:val="24"/>
        </w:rPr>
        <w:t xml:space="preserve">d claims known as </w:t>
      </w:r>
      <w:r w:rsidR="00FE5511">
        <w:rPr>
          <w:rFonts w:ascii="Times New Roman" w:hAnsi="Times New Roman" w:cs="Times New Roman"/>
          <w:sz w:val="24"/>
          <w:szCs w:val="24"/>
        </w:rPr>
        <w:t>Norman 22 and 23, Sadoma Farm Extension, Chinhoyi (Norman 22 and 23).</w:t>
      </w:r>
    </w:p>
    <w:p w:rsidR="00FE5511" w:rsidRDefault="00FE5511" w:rsidP="0073587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The background facts of the matter are as follows;</w:t>
      </w:r>
    </w:p>
    <w:p w:rsidR="003F148E" w:rsidRDefault="00FE5511" w:rsidP="0073587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According to the applicant the first and second respondents are carrying out mining activities at Norman 22 and 23 an</w:t>
      </w:r>
      <w:r w:rsidR="00837D8C">
        <w:rPr>
          <w:rFonts w:ascii="Times New Roman" w:hAnsi="Times New Roman" w:cs="Times New Roman"/>
          <w:sz w:val="24"/>
          <w:szCs w:val="24"/>
        </w:rPr>
        <w:t>d</w:t>
      </w:r>
      <w:r>
        <w:rPr>
          <w:rFonts w:ascii="Times New Roman" w:hAnsi="Times New Roman" w:cs="Times New Roman"/>
          <w:sz w:val="24"/>
          <w:szCs w:val="24"/>
        </w:rPr>
        <w:t xml:space="preserve"> the gold </w:t>
      </w:r>
      <w:r w:rsidR="00CF6863">
        <w:rPr>
          <w:rFonts w:ascii="Times New Roman" w:hAnsi="Times New Roman" w:cs="Times New Roman"/>
          <w:sz w:val="24"/>
          <w:szCs w:val="24"/>
        </w:rPr>
        <w:t>claims</w:t>
      </w:r>
      <w:r>
        <w:rPr>
          <w:rFonts w:ascii="Times New Roman" w:hAnsi="Times New Roman" w:cs="Times New Roman"/>
          <w:sz w:val="24"/>
          <w:szCs w:val="24"/>
        </w:rPr>
        <w:t xml:space="preserve"> and the infrastructure around the claims were provided as surety for a debt owed to the applicant by the first respondent.  It is the applicant’s case that on 12 April 2012 the applicant entered into an agreement with the first respondent which presented itself as per “</w:t>
      </w:r>
      <w:r w:rsidR="00CF6863">
        <w:rPr>
          <w:rFonts w:ascii="Times New Roman" w:hAnsi="Times New Roman" w:cs="Times New Roman"/>
          <w:sz w:val="24"/>
          <w:szCs w:val="24"/>
        </w:rPr>
        <w:t>annexure</w:t>
      </w:r>
      <w:r>
        <w:rPr>
          <w:rFonts w:ascii="Times New Roman" w:hAnsi="Times New Roman" w:cs="Times New Roman"/>
          <w:sz w:val="24"/>
          <w:szCs w:val="24"/>
        </w:rPr>
        <w:t xml:space="preserve"> B” to </w:t>
      </w:r>
      <w:r w:rsidR="00491D16">
        <w:rPr>
          <w:rFonts w:ascii="Times New Roman" w:hAnsi="Times New Roman" w:cs="Times New Roman"/>
          <w:sz w:val="24"/>
          <w:szCs w:val="24"/>
        </w:rPr>
        <w:t>applic</w:t>
      </w:r>
      <w:r>
        <w:rPr>
          <w:rFonts w:ascii="Times New Roman" w:hAnsi="Times New Roman" w:cs="Times New Roman"/>
          <w:sz w:val="24"/>
          <w:szCs w:val="24"/>
        </w:rPr>
        <w:t xml:space="preserve">ant’s </w:t>
      </w:r>
      <w:r w:rsidR="00CF6863">
        <w:rPr>
          <w:rFonts w:ascii="Times New Roman" w:hAnsi="Times New Roman" w:cs="Times New Roman"/>
          <w:sz w:val="24"/>
          <w:szCs w:val="24"/>
        </w:rPr>
        <w:t>founding affidavit as “Krol Mining (Pvt) Ltd Trading as Lone Kop Syndicate</w:t>
      </w:r>
      <w:r w:rsidR="007B6E68">
        <w:rPr>
          <w:rFonts w:ascii="Times New Roman" w:hAnsi="Times New Roman" w:cs="Times New Roman"/>
          <w:sz w:val="24"/>
          <w:szCs w:val="24"/>
        </w:rPr>
        <w:t xml:space="preserve"> </w:t>
      </w:r>
      <w:r w:rsidR="00E62B0D">
        <w:rPr>
          <w:rFonts w:ascii="Times New Roman" w:hAnsi="Times New Roman" w:cs="Times New Roman"/>
          <w:sz w:val="24"/>
          <w:szCs w:val="24"/>
        </w:rPr>
        <w:t xml:space="preserve"> represented by the Director, Steven Ross </w:t>
      </w:r>
      <w:r w:rsidR="003F148E">
        <w:rPr>
          <w:rFonts w:ascii="Times New Roman" w:hAnsi="Times New Roman" w:cs="Times New Roman"/>
          <w:sz w:val="24"/>
          <w:szCs w:val="24"/>
        </w:rPr>
        <w:t xml:space="preserve"> Deller he being duly authorised to do so.”</w:t>
      </w:r>
    </w:p>
    <w:p w:rsidR="00B123BD" w:rsidRDefault="003F148E" w:rsidP="0073587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It is the applicant’s c</w:t>
      </w:r>
      <w:r w:rsidR="00837D8C">
        <w:rPr>
          <w:rFonts w:ascii="Times New Roman" w:hAnsi="Times New Roman" w:cs="Times New Roman"/>
          <w:sz w:val="24"/>
          <w:szCs w:val="24"/>
        </w:rPr>
        <w:t>ontention therefore that K</w:t>
      </w:r>
      <w:r>
        <w:rPr>
          <w:rFonts w:ascii="Times New Roman" w:hAnsi="Times New Roman" w:cs="Times New Roman"/>
          <w:sz w:val="24"/>
          <w:szCs w:val="24"/>
        </w:rPr>
        <w:t xml:space="preserve">rol Mining (Pvt) Ltd and Lone </w:t>
      </w:r>
      <w:r w:rsidR="00B123BD">
        <w:rPr>
          <w:rFonts w:ascii="Times New Roman" w:hAnsi="Times New Roman" w:cs="Times New Roman"/>
          <w:sz w:val="24"/>
          <w:szCs w:val="24"/>
        </w:rPr>
        <w:t>Kop Syndicate (the first respondent) are one and the same entity.  T</w:t>
      </w:r>
      <w:r w:rsidR="00837D8C">
        <w:rPr>
          <w:rFonts w:ascii="Times New Roman" w:hAnsi="Times New Roman" w:cs="Times New Roman"/>
          <w:sz w:val="24"/>
          <w:szCs w:val="24"/>
        </w:rPr>
        <w:t>h</w:t>
      </w:r>
      <w:r w:rsidR="00B123BD">
        <w:rPr>
          <w:rFonts w:ascii="Times New Roman" w:hAnsi="Times New Roman" w:cs="Times New Roman"/>
          <w:sz w:val="24"/>
          <w:szCs w:val="24"/>
        </w:rPr>
        <w:t>is assertion is strenuously disputed by the respondents</w:t>
      </w:r>
      <w:r w:rsidR="00837D8C">
        <w:rPr>
          <w:rFonts w:ascii="Times New Roman" w:hAnsi="Times New Roman" w:cs="Times New Roman"/>
          <w:sz w:val="24"/>
          <w:szCs w:val="24"/>
        </w:rPr>
        <w:t>’</w:t>
      </w:r>
      <w:r w:rsidR="00B123BD">
        <w:rPr>
          <w:rFonts w:ascii="Times New Roman" w:hAnsi="Times New Roman" w:cs="Times New Roman"/>
          <w:sz w:val="24"/>
          <w:szCs w:val="24"/>
        </w:rPr>
        <w:t>.</w:t>
      </w:r>
    </w:p>
    <w:p w:rsidR="00B123BD" w:rsidRDefault="00B123BD" w:rsidP="00735874">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In terms of clauses 15 to 17 of the said agreement the following are the salient features of that agreement;</w:t>
      </w:r>
    </w:p>
    <w:p w:rsidR="00FE5511" w:rsidRDefault="00413F6A" w:rsidP="00B123B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B123BD">
        <w:rPr>
          <w:rFonts w:ascii="Times New Roman" w:hAnsi="Times New Roman" w:cs="Times New Roman"/>
          <w:sz w:val="24"/>
          <w:szCs w:val="24"/>
        </w:rPr>
        <w:t xml:space="preserve">hat the </w:t>
      </w:r>
      <w:r>
        <w:rPr>
          <w:rFonts w:ascii="Times New Roman" w:hAnsi="Times New Roman" w:cs="Times New Roman"/>
          <w:sz w:val="24"/>
          <w:szCs w:val="24"/>
        </w:rPr>
        <w:t>applicant is the sole and preferen</w:t>
      </w:r>
      <w:r w:rsidR="00B123BD">
        <w:rPr>
          <w:rFonts w:ascii="Times New Roman" w:hAnsi="Times New Roman" w:cs="Times New Roman"/>
          <w:sz w:val="24"/>
          <w:szCs w:val="24"/>
        </w:rPr>
        <w:t>tial creditor</w:t>
      </w:r>
      <w:r w:rsidR="00CF6863">
        <w:rPr>
          <w:rFonts w:ascii="Times New Roman" w:hAnsi="Times New Roman" w:cs="Times New Roman"/>
          <w:sz w:val="24"/>
          <w:szCs w:val="24"/>
        </w:rPr>
        <w:t xml:space="preserve"> </w:t>
      </w:r>
      <w:r w:rsidR="00B123BD">
        <w:rPr>
          <w:rFonts w:ascii="Times New Roman" w:hAnsi="Times New Roman" w:cs="Times New Roman"/>
          <w:sz w:val="24"/>
          <w:szCs w:val="24"/>
        </w:rPr>
        <w:t>of the first respondent in the event of the voluntary or involuntary liquidation of the first respondent</w:t>
      </w:r>
      <w:r w:rsidR="00B34F91">
        <w:rPr>
          <w:rFonts w:ascii="Times New Roman" w:hAnsi="Times New Roman" w:cs="Times New Roman"/>
          <w:sz w:val="24"/>
          <w:szCs w:val="24"/>
        </w:rPr>
        <w:t>.</w:t>
      </w:r>
    </w:p>
    <w:p w:rsidR="00B123BD" w:rsidRDefault="00413F6A" w:rsidP="00B123B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B123BD">
        <w:rPr>
          <w:rFonts w:ascii="Times New Roman" w:hAnsi="Times New Roman" w:cs="Times New Roman"/>
          <w:sz w:val="24"/>
          <w:szCs w:val="24"/>
        </w:rPr>
        <w:t>hat the applicant has as its exclusive security all of the first respondent’s immovable assets and claims at Norman 22 and 23 for the express, sole and exclusive securitisation of the liabilities arising to applicant for the duration of that agreement</w:t>
      </w:r>
      <w:r w:rsidR="00452893">
        <w:rPr>
          <w:rFonts w:ascii="Times New Roman" w:hAnsi="Times New Roman" w:cs="Times New Roman"/>
          <w:sz w:val="24"/>
          <w:szCs w:val="24"/>
        </w:rPr>
        <w:t>.</w:t>
      </w:r>
    </w:p>
    <w:p w:rsidR="00452893" w:rsidRDefault="00413F6A" w:rsidP="00B123B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452893">
        <w:rPr>
          <w:rFonts w:ascii="Times New Roman" w:hAnsi="Times New Roman" w:cs="Times New Roman"/>
          <w:sz w:val="24"/>
          <w:szCs w:val="24"/>
        </w:rPr>
        <w:t xml:space="preserve">hat the applicant’s claims are deemed </w:t>
      </w:r>
      <w:r w:rsidR="003E2C02">
        <w:rPr>
          <w:rFonts w:ascii="Times New Roman" w:hAnsi="Times New Roman" w:cs="Times New Roman"/>
          <w:sz w:val="24"/>
          <w:szCs w:val="24"/>
        </w:rPr>
        <w:t>senior and preferential and would be addressed in</w:t>
      </w:r>
      <w:r w:rsidR="003037D8">
        <w:rPr>
          <w:rFonts w:ascii="Times New Roman" w:hAnsi="Times New Roman" w:cs="Times New Roman"/>
          <w:sz w:val="24"/>
          <w:szCs w:val="24"/>
        </w:rPr>
        <w:t xml:space="preserve"> full prior to the redress of any other creditor.</w:t>
      </w:r>
    </w:p>
    <w:p w:rsidR="003037D8" w:rsidRDefault="00F60495" w:rsidP="00B123BD">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003037D8">
        <w:rPr>
          <w:rFonts w:ascii="Times New Roman" w:hAnsi="Times New Roman" w:cs="Times New Roman"/>
          <w:sz w:val="24"/>
          <w:szCs w:val="24"/>
        </w:rPr>
        <w:t>hat all the plant equipment, smalls and consumables b</w:t>
      </w:r>
      <w:r w:rsidR="00491D16">
        <w:rPr>
          <w:rFonts w:ascii="Times New Roman" w:hAnsi="Times New Roman" w:cs="Times New Roman"/>
          <w:sz w:val="24"/>
          <w:szCs w:val="24"/>
        </w:rPr>
        <w:t>r</w:t>
      </w:r>
      <w:r w:rsidR="003037D8">
        <w:rPr>
          <w:rFonts w:ascii="Times New Roman" w:hAnsi="Times New Roman" w:cs="Times New Roman"/>
          <w:sz w:val="24"/>
          <w:szCs w:val="24"/>
        </w:rPr>
        <w:t>ought to Norman 22 and 23 site by</w:t>
      </w:r>
      <w:r w:rsidR="00655F7D">
        <w:rPr>
          <w:rFonts w:ascii="Times New Roman" w:hAnsi="Times New Roman" w:cs="Times New Roman"/>
          <w:sz w:val="24"/>
          <w:szCs w:val="24"/>
        </w:rPr>
        <w:t xml:space="preserve"> </w:t>
      </w:r>
      <w:r w:rsidR="003037D8">
        <w:rPr>
          <w:rFonts w:ascii="Times New Roman" w:hAnsi="Times New Roman" w:cs="Times New Roman"/>
          <w:sz w:val="24"/>
          <w:szCs w:val="24"/>
        </w:rPr>
        <w:t>the applicant should remain as the sole and exclusive property of the applicant.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applicant it later became apparent that the first respondent was running down the business of Norman 22 and 23 which adversely affected the applicant’s interests. This prompted the applicant to demand from the first respondent payment of US1-10 million as per the agreement. The first respondent however failed to pay the amount. This prompted the applicant to apply for the first respondent to be placed under provisional Judicial Management.   </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28 May 2015 my sister Makoni J in HC 8569/14 placed Krol Mining (Pvt) Ltd (which applicant claims to be the same as the first respondent) under provisional judicial management. The judicial manager one Shepherd Chimutanda then moved in to exercise his powers.</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and second respondents after the judicial manager had moved in at Norman 22 and 23 mounted an urgent chamber application against the judicial manager in HC 6484/15 alleging that the judicial manager had overstepped his mandate by taking control of the first respondent (Lone Kop Syndicate) which the respondents allege is a different entity from Krol Mining (Pvt) Ltd placed under provisional judicial management and therefore not </w:t>
      </w:r>
      <w:r w:rsidR="00491D16">
        <w:rPr>
          <w:rFonts w:ascii="Times New Roman" w:hAnsi="Times New Roman" w:cs="Times New Roman"/>
          <w:sz w:val="24"/>
          <w:szCs w:val="24"/>
        </w:rPr>
        <w:t>with</w:t>
      </w:r>
      <w:r>
        <w:rPr>
          <w:rFonts w:ascii="Times New Roman" w:hAnsi="Times New Roman" w:cs="Times New Roman"/>
          <w:sz w:val="24"/>
          <w:szCs w:val="24"/>
        </w:rPr>
        <w:t xml:space="preserve">in the scope of the provisional order for judicial management granted in HC 5691/14 by Makoni J on 28 May 2015. It is important to note however that the applicants were not cited or joined in this urgent chamber application for a spoliation order and an interdict. On 16 July 2015 my sister Makoni J granted a provisional spoliation order and interdict in favour of the respondents. As a result of this provisional order the first and second respondents resumed mining operations at Norman 22 and 23, the very site which constitutes the applicant’s security </w:t>
      </w:r>
      <w:r w:rsidR="00491D16">
        <w:rPr>
          <w:rFonts w:ascii="Times New Roman" w:hAnsi="Times New Roman" w:cs="Times New Roman"/>
          <w:sz w:val="24"/>
          <w:szCs w:val="24"/>
        </w:rPr>
        <w:t>and apparently using the very sa</w:t>
      </w:r>
      <w:r>
        <w:rPr>
          <w:rFonts w:ascii="Times New Roman" w:hAnsi="Times New Roman" w:cs="Times New Roman"/>
          <w:sz w:val="24"/>
          <w:szCs w:val="24"/>
        </w:rPr>
        <w:t>me infrastructure and equipment pledged as security to the applicant in the agreement referred to earlier on.</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applicant this development prejudices the applicant’s interests which had been protected through the provisional order for </w:t>
      </w:r>
      <w:r w:rsidR="00491D16">
        <w:rPr>
          <w:rFonts w:ascii="Times New Roman" w:hAnsi="Times New Roman" w:cs="Times New Roman"/>
          <w:sz w:val="24"/>
          <w:szCs w:val="24"/>
        </w:rPr>
        <w:t>judi</w:t>
      </w:r>
      <w:r>
        <w:rPr>
          <w:rFonts w:ascii="Times New Roman" w:hAnsi="Times New Roman" w:cs="Times New Roman"/>
          <w:sz w:val="24"/>
          <w:szCs w:val="24"/>
        </w:rPr>
        <w:t>cial management granted on 28 May 2015. It is for this reason that the applicant, in order to protect its interests has filed an application to sue Krol Mining (Pvt) Ltd together with the first respondent. However before that application for leave to s</w:t>
      </w:r>
      <w:r w:rsidR="00491D16">
        <w:rPr>
          <w:rFonts w:ascii="Times New Roman" w:hAnsi="Times New Roman" w:cs="Times New Roman"/>
          <w:sz w:val="24"/>
          <w:szCs w:val="24"/>
        </w:rPr>
        <w:t>ue</w:t>
      </w:r>
      <w:r>
        <w:rPr>
          <w:rFonts w:ascii="Times New Roman" w:hAnsi="Times New Roman" w:cs="Times New Roman"/>
          <w:sz w:val="24"/>
          <w:szCs w:val="24"/>
        </w:rPr>
        <w:t xml:space="preserve"> has been determined the applicant deemed it prudent to approach the court on an urgent certificate seeking a provisional order for an interdict to stop the first and second respondents from dissipating the property that was pledged as the sole </w:t>
      </w:r>
      <w:r>
        <w:rPr>
          <w:rFonts w:ascii="Times New Roman" w:hAnsi="Times New Roman" w:cs="Times New Roman"/>
          <w:sz w:val="24"/>
          <w:szCs w:val="24"/>
        </w:rPr>
        <w:lastRenderedPageBreak/>
        <w:t>and exclusive security for the applicant. The applicant believes the resources at Norman 22 and 23 are being exploited at the rate of between US$20 000.00 to $30 000.00 per month and that by the time the matter is concluded nothing will be available to satisfy the judgment. The applicant also believes that the poor management of the resources which the applicant had sought to protect through the provisional order for judicial management is being defeated. As already said the applicant believes that the first respondent Lone Kop Syndicate is the same entity as Krol Mining (Pvt) Ltd despite the averments to the contrary made by the first and the second respondents. The applicant conten</w:t>
      </w:r>
      <w:r w:rsidR="00491D16">
        <w:rPr>
          <w:rFonts w:ascii="Times New Roman" w:hAnsi="Times New Roman" w:cs="Times New Roman"/>
          <w:sz w:val="24"/>
          <w:szCs w:val="24"/>
        </w:rPr>
        <w:t>d</w:t>
      </w:r>
      <w:r>
        <w:rPr>
          <w:rFonts w:ascii="Times New Roman" w:hAnsi="Times New Roman" w:cs="Times New Roman"/>
          <w:sz w:val="24"/>
          <w:szCs w:val="24"/>
        </w:rPr>
        <w:t>s that it has no other remedy other than to seek an anti-dissipation interdict against the first and second respondents.</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to this application Mr </w:t>
      </w:r>
      <w:r>
        <w:rPr>
          <w:rFonts w:ascii="Times New Roman" w:hAnsi="Times New Roman" w:cs="Times New Roman"/>
          <w:i/>
          <w:sz w:val="24"/>
          <w:szCs w:val="24"/>
        </w:rPr>
        <w:t>Matizanadzo</w:t>
      </w:r>
      <w:r>
        <w:rPr>
          <w:rFonts w:ascii="Times New Roman" w:hAnsi="Times New Roman" w:cs="Times New Roman"/>
          <w:sz w:val="24"/>
          <w:szCs w:val="24"/>
        </w:rPr>
        <w:t xml:space="preserve"> for the first and second respondents has taken basically two points </w:t>
      </w:r>
      <w:r>
        <w:rPr>
          <w:rFonts w:ascii="Times New Roman" w:hAnsi="Times New Roman" w:cs="Times New Roman"/>
          <w:i/>
          <w:sz w:val="24"/>
          <w:szCs w:val="24"/>
        </w:rPr>
        <w:t>in limine,</w:t>
      </w:r>
      <w:r>
        <w:rPr>
          <w:rFonts w:ascii="Times New Roman" w:hAnsi="Times New Roman" w:cs="Times New Roman"/>
          <w:sz w:val="24"/>
          <w:szCs w:val="24"/>
        </w:rPr>
        <w:t xml:space="preserve"> which are that the matter is not urgent and also raised the plea of </w:t>
      </w:r>
      <w:r>
        <w:rPr>
          <w:rFonts w:ascii="Times New Roman" w:hAnsi="Times New Roman" w:cs="Times New Roman"/>
          <w:i/>
          <w:sz w:val="24"/>
          <w:szCs w:val="24"/>
        </w:rPr>
        <w:t>res judicata</w:t>
      </w:r>
      <w:r>
        <w:rPr>
          <w:rFonts w:ascii="Times New Roman" w:hAnsi="Times New Roman" w:cs="Times New Roman"/>
          <w:sz w:val="24"/>
          <w:szCs w:val="24"/>
        </w:rPr>
        <w: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in their opposing affidavit also sought to put into issue the factual basis of this application and submitted that the applicant has not only failed to be candid with the court but has sought to mislead this court. Further</w:t>
      </w:r>
      <w:r w:rsidR="00491D16">
        <w:rPr>
          <w:rFonts w:ascii="Times New Roman" w:hAnsi="Times New Roman" w:cs="Times New Roman"/>
          <w:sz w:val="24"/>
          <w:szCs w:val="24"/>
        </w:rPr>
        <w:t>,</w:t>
      </w:r>
      <w:r>
        <w:rPr>
          <w:rFonts w:ascii="Times New Roman" w:hAnsi="Times New Roman" w:cs="Times New Roman"/>
          <w:sz w:val="24"/>
          <w:szCs w:val="24"/>
        </w:rPr>
        <w:t xml:space="preserve"> certain aspersions have been cast against the applicant’s legal practitioners and that their conduct has been improper and unprofessional. I am however not persuaded that I should be dragged into such side shows but I would rather keep the eye on the ball and deal with the material issues. I now deal first with the points </w:t>
      </w:r>
      <w:r>
        <w:rPr>
          <w:rFonts w:ascii="Times New Roman" w:hAnsi="Times New Roman" w:cs="Times New Roman"/>
          <w:i/>
          <w:sz w:val="24"/>
          <w:szCs w:val="24"/>
        </w:rPr>
        <w:t>in limine</w:t>
      </w:r>
      <w:r>
        <w:rPr>
          <w:rFonts w:ascii="Times New Roman" w:hAnsi="Times New Roman" w:cs="Times New Roman"/>
          <w:sz w:val="24"/>
          <w:szCs w:val="24"/>
        </w:rPr>
        <w:t>.</w:t>
      </w:r>
      <w:r>
        <w:rPr>
          <w:rFonts w:ascii="Times New Roman" w:hAnsi="Times New Roman" w:cs="Times New Roman"/>
          <w:sz w:val="24"/>
          <w:szCs w:val="24"/>
        </w:rPr>
        <w:tab/>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URGENCY</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contention by the respondents is that the matter is not urgent at all as the applicant was aware of the i</w:t>
      </w:r>
      <w:r w:rsidR="00491D16">
        <w:rPr>
          <w:rFonts w:ascii="Times New Roman" w:hAnsi="Times New Roman" w:cs="Times New Roman"/>
          <w:sz w:val="24"/>
          <w:szCs w:val="24"/>
        </w:rPr>
        <w:t>ts purported cause of action as</w:t>
      </w:r>
      <w:r>
        <w:rPr>
          <w:rFonts w:ascii="Times New Roman" w:hAnsi="Times New Roman" w:cs="Times New Roman"/>
          <w:sz w:val="24"/>
          <w:szCs w:val="24"/>
        </w:rPr>
        <w:t xml:space="preserve"> way back as in September 2014 when the applicant opted to apply for judicial management against Krol Mining (Pvt) Ltd. It was further submitted that the applicant has been aware since February 2015 of the hire contract between the first and second respondents but took no action. According to the first and second respondents the applicant</w:t>
      </w:r>
      <w:r w:rsidR="008B2568">
        <w:rPr>
          <w:rFonts w:ascii="Times New Roman" w:hAnsi="Times New Roman" w:cs="Times New Roman"/>
          <w:sz w:val="24"/>
          <w:szCs w:val="24"/>
        </w:rPr>
        <w:t xml:space="preserve"> i</w:t>
      </w:r>
      <w:r>
        <w:rPr>
          <w:rFonts w:ascii="Times New Roman" w:hAnsi="Times New Roman" w:cs="Times New Roman"/>
          <w:sz w:val="24"/>
          <w:szCs w:val="24"/>
        </w:rPr>
        <w:t>s merely seeking through the urgent chamber application to circumvent the provisional order granted by Makoni J under HC 6484/15. The first and second respondents argued that it is therefore improper for the applicant to allude urgency on the basis of the order granted by Makoni J.</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of w</w:t>
      </w:r>
      <w:r w:rsidR="00491D16">
        <w:rPr>
          <w:rFonts w:ascii="Times New Roman" w:hAnsi="Times New Roman" w:cs="Times New Roman"/>
          <w:sz w:val="24"/>
          <w:szCs w:val="24"/>
        </w:rPr>
        <w:t>hat constitutes urgency is settled</w:t>
      </w:r>
      <w:r>
        <w:rPr>
          <w:rFonts w:ascii="Times New Roman" w:hAnsi="Times New Roman" w:cs="Times New Roman"/>
          <w:sz w:val="24"/>
          <w:szCs w:val="24"/>
        </w:rPr>
        <w:t xml:space="preserve"> in our law see </w:t>
      </w:r>
      <w:r>
        <w:rPr>
          <w:rFonts w:ascii="Times New Roman" w:hAnsi="Times New Roman" w:cs="Times New Roman"/>
          <w:i/>
          <w:sz w:val="24"/>
          <w:szCs w:val="24"/>
        </w:rPr>
        <w:t xml:space="preserve">Kuvarega </w:t>
      </w:r>
      <w:r>
        <w:rPr>
          <w:rFonts w:ascii="Times New Roman" w:hAnsi="Times New Roman" w:cs="Times New Roman"/>
          <w:sz w:val="24"/>
          <w:szCs w:val="24"/>
        </w:rPr>
        <w:t xml:space="preserve">v </w:t>
      </w:r>
      <w:r>
        <w:rPr>
          <w:rFonts w:ascii="Times New Roman" w:hAnsi="Times New Roman" w:cs="Times New Roman"/>
          <w:i/>
          <w:sz w:val="24"/>
          <w:szCs w:val="24"/>
        </w:rPr>
        <w:t xml:space="preserve">Registrar General and Anor </w:t>
      </w:r>
      <w:r>
        <w:rPr>
          <w:rFonts w:ascii="Times New Roman" w:hAnsi="Times New Roman" w:cs="Times New Roman"/>
          <w:sz w:val="24"/>
          <w:szCs w:val="24"/>
        </w:rPr>
        <w:t xml:space="preserve">1998 (1) ZLR 188 (H) at 193 F; </w:t>
      </w:r>
      <w:r>
        <w:rPr>
          <w:rFonts w:ascii="Times New Roman" w:hAnsi="Times New Roman" w:cs="Times New Roman"/>
          <w:i/>
          <w:sz w:val="24"/>
          <w:szCs w:val="24"/>
        </w:rPr>
        <w:t xml:space="preserve">Gifford </w:t>
      </w:r>
      <w:r>
        <w:rPr>
          <w:rFonts w:ascii="Times New Roman" w:hAnsi="Times New Roman" w:cs="Times New Roman"/>
          <w:sz w:val="24"/>
          <w:szCs w:val="24"/>
        </w:rPr>
        <w:t xml:space="preserve">v </w:t>
      </w:r>
      <w:r>
        <w:rPr>
          <w:rFonts w:ascii="Times New Roman" w:hAnsi="Times New Roman" w:cs="Times New Roman"/>
          <w:i/>
          <w:sz w:val="24"/>
          <w:szCs w:val="24"/>
        </w:rPr>
        <w:t xml:space="preserve">Mazarire &amp; Ors </w:t>
      </w:r>
      <w:r>
        <w:rPr>
          <w:rFonts w:ascii="Times New Roman" w:hAnsi="Times New Roman" w:cs="Times New Roman"/>
          <w:sz w:val="24"/>
          <w:szCs w:val="24"/>
        </w:rPr>
        <w:t>2007 (2) ZLR 131 (H) at 134H-135A.</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general terms the matter is deemed to be urgent if;</w:t>
      </w:r>
    </w:p>
    <w:p w:rsidR="009D224D" w:rsidRDefault="009D224D" w:rsidP="009D224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cannot wait the observance of the normal procedures and time limits prescribe</w:t>
      </w:r>
      <w:r w:rsidR="00710E7A">
        <w:rPr>
          <w:rFonts w:ascii="Times New Roman" w:hAnsi="Times New Roman" w:cs="Times New Roman"/>
          <w:sz w:val="24"/>
          <w:szCs w:val="24"/>
        </w:rPr>
        <w:t>d by the rules of this court in</w:t>
      </w:r>
      <w:r>
        <w:rPr>
          <w:rFonts w:ascii="Times New Roman" w:hAnsi="Times New Roman" w:cs="Times New Roman"/>
          <w:sz w:val="24"/>
          <w:szCs w:val="24"/>
        </w:rPr>
        <w:t xml:space="preserve"> ordinary applications as to do so would render nugatory the relief sought.</w:t>
      </w:r>
    </w:p>
    <w:p w:rsidR="009D224D" w:rsidRDefault="009D224D" w:rsidP="009D224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has treated the matter as urgent by </w:t>
      </w:r>
      <w:r w:rsidR="00710E7A">
        <w:rPr>
          <w:rFonts w:ascii="Times New Roman" w:hAnsi="Times New Roman" w:cs="Times New Roman"/>
          <w:sz w:val="24"/>
          <w:szCs w:val="24"/>
        </w:rPr>
        <w:t>a</w:t>
      </w:r>
      <w:r>
        <w:rPr>
          <w:rFonts w:ascii="Times New Roman" w:hAnsi="Times New Roman" w:cs="Times New Roman"/>
          <w:sz w:val="24"/>
          <w:szCs w:val="24"/>
        </w:rPr>
        <w:t xml:space="preserve">cting timeously when the need to act arose and if there is any delay good and sufficient explanation is given for such delay.  </w:t>
      </w:r>
      <w:r w:rsidRPr="00202D5B">
        <w:rPr>
          <w:rFonts w:ascii="Times New Roman" w:hAnsi="Times New Roman" w:cs="Times New Roman"/>
          <w:sz w:val="24"/>
          <w:szCs w:val="24"/>
        </w:rPr>
        <w:t xml:space="preserve"> </w:t>
      </w:r>
    </w:p>
    <w:p w:rsidR="009D224D" w:rsidRDefault="009D224D" w:rsidP="009D224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has no other alternative remedy.</w:t>
      </w:r>
    </w:p>
    <w:p w:rsidR="009D224D" w:rsidRPr="009D224D" w:rsidRDefault="009D224D" w:rsidP="009D224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relief sought is both interim in nature and proper at law.</w:t>
      </w:r>
    </w:p>
    <w:p w:rsidR="009D224D" w:rsidRDefault="009D224D" w:rsidP="009D224D">
      <w:pPr>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ab/>
        <w:t xml:space="preserve">See also </w:t>
      </w:r>
      <w:r>
        <w:rPr>
          <w:rFonts w:ascii="Times New Roman" w:hAnsi="Times New Roman" w:cs="Times New Roman"/>
          <w:i/>
          <w:sz w:val="24"/>
          <w:szCs w:val="24"/>
        </w:rPr>
        <w:t xml:space="preserve">Chitungwiza Central Hospital </w:t>
      </w:r>
      <w:r>
        <w:rPr>
          <w:rFonts w:ascii="Times New Roman" w:hAnsi="Times New Roman" w:cs="Times New Roman"/>
          <w:sz w:val="24"/>
          <w:szCs w:val="24"/>
        </w:rPr>
        <w:t xml:space="preserve">v </w:t>
      </w:r>
      <w:r w:rsidRPr="00202D5B">
        <w:rPr>
          <w:rFonts w:ascii="Times New Roman" w:hAnsi="Times New Roman" w:cs="Times New Roman"/>
          <w:sz w:val="24"/>
          <w:szCs w:val="24"/>
        </w:rPr>
        <w:t xml:space="preserve"> </w:t>
      </w:r>
      <w:r w:rsidRPr="00761C5E">
        <w:rPr>
          <w:rFonts w:ascii="Times New Roman" w:hAnsi="Times New Roman" w:cs="Times New Roman"/>
          <w:i/>
          <w:sz w:val="24"/>
          <w:szCs w:val="24"/>
        </w:rPr>
        <w:t>Motor Fix (Pvt) Ltd &amp; Ors</w:t>
      </w:r>
      <w:r>
        <w:rPr>
          <w:rFonts w:ascii="Times New Roman" w:hAnsi="Times New Roman" w:cs="Times New Roman"/>
          <w:sz w:val="24"/>
          <w:szCs w:val="24"/>
        </w:rPr>
        <w:t xml:space="preserve"> HH 230/15.</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nature of the relief sought by the applicants is both</w:t>
      </w:r>
      <w:r w:rsidR="007313E1">
        <w:rPr>
          <w:rFonts w:ascii="Times New Roman" w:hAnsi="Times New Roman" w:cs="Times New Roman"/>
          <w:sz w:val="24"/>
          <w:szCs w:val="24"/>
        </w:rPr>
        <w:t xml:space="preserve"> interim in nature and proper at</w:t>
      </w:r>
      <w:r>
        <w:rPr>
          <w:rFonts w:ascii="Times New Roman" w:hAnsi="Times New Roman" w:cs="Times New Roman"/>
          <w:sz w:val="24"/>
          <w:szCs w:val="24"/>
        </w:rPr>
        <w:t xml:space="preserve"> law. The applicant seeks a provisional order for an anti</w:t>
      </w:r>
      <w:r w:rsidR="008B2568">
        <w:rPr>
          <w:rFonts w:ascii="Times New Roman" w:hAnsi="Times New Roman" w:cs="Times New Roman"/>
          <w:sz w:val="24"/>
          <w:szCs w:val="24"/>
        </w:rPr>
        <w:t xml:space="preserve"> dissipation</w:t>
      </w:r>
      <w:r>
        <w:rPr>
          <w:rFonts w:ascii="Times New Roman" w:hAnsi="Times New Roman" w:cs="Times New Roman"/>
          <w:sz w:val="24"/>
          <w:szCs w:val="24"/>
        </w:rPr>
        <w:t xml:space="preserve"> interdict. It has not been disputed that the applicant has no other alternative remedy. I understand the argument by the respondents to be that the applicant has not treated the matter as urgent as the applicant failed to act as far back as in September 2014. I am not persuaded by this argument.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when</w:t>
      </w:r>
      <w:r w:rsidR="007313E1">
        <w:rPr>
          <w:rFonts w:ascii="Times New Roman" w:hAnsi="Times New Roman" w:cs="Times New Roman"/>
          <w:sz w:val="24"/>
          <w:szCs w:val="24"/>
        </w:rPr>
        <w:t xml:space="preserve"> the applicant realised that its</w:t>
      </w:r>
      <w:r>
        <w:rPr>
          <w:rFonts w:ascii="Times New Roman" w:hAnsi="Times New Roman" w:cs="Times New Roman"/>
          <w:sz w:val="24"/>
          <w:szCs w:val="24"/>
        </w:rPr>
        <w:t xml:space="preserve"> rights were being infringed upon, the applicant sought and was granted an order for provisional judicial management. After the granting of such an order the applicant believed that it ha</w:t>
      </w:r>
      <w:r w:rsidR="007313E1">
        <w:rPr>
          <w:rFonts w:ascii="Times New Roman" w:hAnsi="Times New Roman" w:cs="Times New Roman"/>
          <w:sz w:val="24"/>
          <w:szCs w:val="24"/>
        </w:rPr>
        <w:t>d</w:t>
      </w:r>
      <w:r>
        <w:rPr>
          <w:rFonts w:ascii="Times New Roman" w:hAnsi="Times New Roman" w:cs="Times New Roman"/>
          <w:sz w:val="24"/>
          <w:szCs w:val="24"/>
        </w:rPr>
        <w:t xml:space="preserve"> protected its interests. The urgency in this matter therefore arose when the first and second respondent</w:t>
      </w:r>
      <w:r w:rsidR="001F4C77">
        <w:rPr>
          <w:rFonts w:ascii="Times New Roman" w:hAnsi="Times New Roman" w:cs="Times New Roman"/>
          <w:sz w:val="24"/>
          <w:szCs w:val="24"/>
        </w:rPr>
        <w:t>s</w:t>
      </w:r>
      <w:r>
        <w:rPr>
          <w:rFonts w:ascii="Times New Roman" w:hAnsi="Times New Roman" w:cs="Times New Roman"/>
          <w:sz w:val="24"/>
          <w:szCs w:val="24"/>
        </w:rPr>
        <w:t xml:space="preserve"> obtained provisional order for spoliation and interdict under HC 6484/15 on 16 July 2015. The provisional order for judicial management which the applicant had obtained under HC 8569/14 on 28 May 2015 in essence was rendered nugatory as this judicial manager was now not ab</w:t>
      </w:r>
      <w:r w:rsidR="008B2568">
        <w:rPr>
          <w:rFonts w:ascii="Times New Roman" w:hAnsi="Times New Roman" w:cs="Times New Roman"/>
          <w:sz w:val="24"/>
          <w:szCs w:val="24"/>
        </w:rPr>
        <w:t>le to exercise his powers at</w:t>
      </w:r>
      <w:r w:rsidR="00352787">
        <w:rPr>
          <w:rFonts w:ascii="Times New Roman" w:hAnsi="Times New Roman" w:cs="Times New Roman"/>
          <w:sz w:val="24"/>
          <w:szCs w:val="24"/>
        </w:rPr>
        <w:t xml:space="preserve"> Nor</w:t>
      </w:r>
      <w:r>
        <w:rPr>
          <w:rFonts w:ascii="Times New Roman" w:hAnsi="Times New Roman" w:cs="Times New Roman"/>
          <w:sz w:val="24"/>
          <w:szCs w:val="24"/>
        </w:rPr>
        <w:t>man 22 and 23 and therefore protect the interests of the applicant. The</w:t>
      </w:r>
      <w:r w:rsidR="00352787">
        <w:rPr>
          <w:rFonts w:ascii="Times New Roman" w:hAnsi="Times New Roman" w:cs="Times New Roman"/>
          <w:sz w:val="24"/>
          <w:szCs w:val="24"/>
        </w:rPr>
        <w:t xml:space="preserve"> </w:t>
      </w:r>
      <w:r w:rsidR="007313E1">
        <w:rPr>
          <w:rFonts w:ascii="Times New Roman" w:hAnsi="Times New Roman" w:cs="Times New Roman"/>
          <w:sz w:val="24"/>
          <w:szCs w:val="24"/>
        </w:rPr>
        <w:t xml:space="preserve">mining operations at Norman </w:t>
      </w:r>
      <w:r w:rsidR="00352787">
        <w:rPr>
          <w:rFonts w:ascii="Times New Roman" w:hAnsi="Times New Roman" w:cs="Times New Roman"/>
          <w:sz w:val="24"/>
          <w:szCs w:val="24"/>
        </w:rPr>
        <w:t>22 and 23 had resumed</w:t>
      </w:r>
      <w:r>
        <w:rPr>
          <w:rFonts w:ascii="Times New Roman" w:hAnsi="Times New Roman" w:cs="Times New Roman"/>
          <w:sz w:val="24"/>
          <w:szCs w:val="24"/>
        </w:rPr>
        <w:t xml:space="preserve"> without the involvement of the judicial manager which was at the very site which constituted</w:t>
      </w:r>
      <w:r w:rsidR="007313E1">
        <w:rPr>
          <w:rFonts w:ascii="Times New Roman" w:hAnsi="Times New Roman" w:cs="Times New Roman"/>
          <w:sz w:val="24"/>
          <w:szCs w:val="24"/>
        </w:rPr>
        <w:t xml:space="preserve"> applicant’s security and using the same equipment pledged</w:t>
      </w:r>
      <w:r>
        <w:rPr>
          <w:rFonts w:ascii="Times New Roman" w:hAnsi="Times New Roman" w:cs="Times New Roman"/>
          <w:sz w:val="24"/>
          <w:szCs w:val="24"/>
        </w:rPr>
        <w:t xml:space="preserve"> to the applicant. I am inclined to dismiss this point </w:t>
      </w:r>
      <w:r w:rsidRPr="00352787">
        <w:rPr>
          <w:rFonts w:ascii="Times New Roman" w:hAnsi="Times New Roman" w:cs="Times New Roman"/>
          <w:i/>
          <w:sz w:val="24"/>
          <w:szCs w:val="24"/>
        </w:rPr>
        <w:t>in limine</w:t>
      </w:r>
      <w:r>
        <w:rPr>
          <w:rFonts w:ascii="Times New Roman" w:hAnsi="Times New Roman" w:cs="Times New Roman"/>
          <w:sz w:val="24"/>
          <w:szCs w:val="24"/>
        </w:rPr>
        <w:t xml:space="preserve"> as I am satisfied that the matter is urgent.</w:t>
      </w:r>
    </w:p>
    <w:p w:rsidR="009D224D" w:rsidRDefault="009D224D" w:rsidP="009D224D">
      <w:pPr>
        <w:spacing w:after="0" w:line="360" w:lineRule="auto"/>
        <w:jc w:val="both"/>
        <w:rPr>
          <w:rFonts w:ascii="Times New Roman" w:hAnsi="Times New Roman" w:cs="Times New Roman"/>
          <w:sz w:val="24"/>
          <w:szCs w:val="24"/>
        </w:rPr>
      </w:pPr>
    </w:p>
    <w:p w:rsidR="009D224D" w:rsidRDefault="001D2AAA" w:rsidP="009D224D">
      <w:pPr>
        <w:spacing w:after="0" w:line="360" w:lineRule="auto"/>
        <w:jc w:val="both"/>
        <w:rPr>
          <w:rFonts w:ascii="Times New Roman" w:hAnsi="Times New Roman" w:cs="Times New Roman"/>
          <w:sz w:val="24"/>
          <w:szCs w:val="24"/>
        </w:rPr>
      </w:pPr>
      <w:r>
        <w:rPr>
          <w:rFonts w:ascii="Times New Roman" w:hAnsi="Times New Roman" w:cs="Times New Roman"/>
          <w:i/>
          <w:sz w:val="24"/>
          <w:szCs w:val="24"/>
          <w:u w:val="single"/>
        </w:rPr>
        <w:t>RES JUDICATA</w:t>
      </w:r>
    </w:p>
    <w:p w:rsidR="009D224D" w:rsidRDefault="00AE31FF"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point taken by the</w:t>
      </w:r>
      <w:r w:rsidR="009D224D">
        <w:rPr>
          <w:rFonts w:ascii="Times New Roman" w:hAnsi="Times New Roman" w:cs="Times New Roman"/>
          <w:sz w:val="24"/>
          <w:szCs w:val="24"/>
        </w:rPr>
        <w:t xml:space="preserve"> </w:t>
      </w:r>
      <w:r w:rsidR="007313E1">
        <w:rPr>
          <w:rFonts w:ascii="Times New Roman" w:hAnsi="Times New Roman" w:cs="Times New Roman"/>
          <w:sz w:val="24"/>
          <w:szCs w:val="24"/>
        </w:rPr>
        <w:t xml:space="preserve">first </w:t>
      </w:r>
      <w:r w:rsidR="009D224D">
        <w:rPr>
          <w:rFonts w:ascii="Times New Roman" w:hAnsi="Times New Roman" w:cs="Times New Roman"/>
          <w:sz w:val="24"/>
          <w:szCs w:val="24"/>
        </w:rPr>
        <w:t xml:space="preserve">and second respondents is that the plea of </w:t>
      </w:r>
      <w:r w:rsidR="009D224D">
        <w:rPr>
          <w:rFonts w:ascii="Times New Roman" w:hAnsi="Times New Roman" w:cs="Times New Roman"/>
          <w:i/>
          <w:sz w:val="24"/>
          <w:szCs w:val="24"/>
        </w:rPr>
        <w:t>res judicata</w:t>
      </w:r>
      <w:r w:rsidR="009D224D">
        <w:rPr>
          <w:rFonts w:ascii="Times New Roman" w:hAnsi="Times New Roman" w:cs="Times New Roman"/>
          <w:sz w:val="24"/>
          <w:szCs w:val="24"/>
        </w:rPr>
        <w:t xml:space="preserve"> is available to the respondents as Makoni J under HC 6484/15 dealt with the same issues which the applicant seeks to raise and made a finding in favour of the </w:t>
      </w:r>
      <w:r w:rsidR="001D2AAA">
        <w:rPr>
          <w:rFonts w:ascii="Times New Roman" w:hAnsi="Times New Roman" w:cs="Times New Roman"/>
          <w:sz w:val="24"/>
          <w:szCs w:val="24"/>
        </w:rPr>
        <w:t>first</w:t>
      </w:r>
      <w:r w:rsidR="009D224D">
        <w:rPr>
          <w:rFonts w:ascii="Times New Roman" w:hAnsi="Times New Roman" w:cs="Times New Roman"/>
          <w:sz w:val="24"/>
          <w:szCs w:val="24"/>
        </w:rPr>
        <w:t xml:space="preserve"> and the</w:t>
      </w:r>
      <w:r w:rsidR="001D2AAA">
        <w:rPr>
          <w:rFonts w:ascii="Times New Roman" w:hAnsi="Times New Roman" w:cs="Times New Roman"/>
          <w:sz w:val="24"/>
          <w:szCs w:val="24"/>
        </w:rPr>
        <w:t xml:space="preserve"> second</w:t>
      </w:r>
      <w:r w:rsidR="009D224D">
        <w:rPr>
          <w:rFonts w:ascii="Times New Roman" w:hAnsi="Times New Roman" w:cs="Times New Roman"/>
          <w:sz w:val="24"/>
          <w:szCs w:val="24"/>
        </w:rPr>
        <w:t xml:space="preserve"> </w:t>
      </w:r>
      <w:r w:rsidR="007313E1">
        <w:rPr>
          <w:rFonts w:ascii="Times New Roman" w:hAnsi="Times New Roman" w:cs="Times New Roman"/>
          <w:sz w:val="24"/>
          <w:szCs w:val="24"/>
        </w:rPr>
        <w:t>respondents</w:t>
      </w:r>
      <w:r w:rsidR="009D224D">
        <w:rPr>
          <w:rFonts w:ascii="Times New Roman" w:hAnsi="Times New Roman" w:cs="Times New Roman"/>
          <w:sz w:val="24"/>
          <w:szCs w:val="24"/>
        </w:rPr>
        <w: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requirements for a plea of </w:t>
      </w:r>
      <w:r w:rsidRPr="00731A40">
        <w:rPr>
          <w:rFonts w:ascii="Times New Roman" w:hAnsi="Times New Roman" w:cs="Times New Roman"/>
          <w:i/>
          <w:sz w:val="24"/>
          <w:szCs w:val="24"/>
        </w:rPr>
        <w:t>res judicata</w:t>
      </w:r>
      <w:r>
        <w:rPr>
          <w:rFonts w:ascii="Times New Roman" w:hAnsi="Times New Roman" w:cs="Times New Roman"/>
          <w:sz w:val="24"/>
          <w:szCs w:val="24"/>
        </w:rPr>
        <w:t xml:space="preserve"> can be summarised as follows;</w:t>
      </w:r>
    </w:p>
    <w:p w:rsidR="009D224D" w:rsidRDefault="009D224D" w:rsidP="009D224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action in respect of which judgment has been given must concern the same party or parties.</w:t>
      </w:r>
    </w:p>
    <w:p w:rsidR="009D224D" w:rsidRDefault="009D224D" w:rsidP="009D224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action or judgment must involve the same </w:t>
      </w:r>
      <w:r w:rsidR="00700704">
        <w:rPr>
          <w:rFonts w:ascii="Times New Roman" w:hAnsi="Times New Roman" w:cs="Times New Roman"/>
          <w:sz w:val="24"/>
          <w:szCs w:val="24"/>
        </w:rPr>
        <w:t>subject matter</w:t>
      </w:r>
      <w:r>
        <w:rPr>
          <w:rFonts w:ascii="Times New Roman" w:hAnsi="Times New Roman" w:cs="Times New Roman"/>
          <w:sz w:val="24"/>
          <w:szCs w:val="24"/>
        </w:rPr>
        <w:t xml:space="preserve"> and </w:t>
      </w:r>
    </w:p>
    <w:p w:rsidR="009D224D" w:rsidRDefault="009D224D" w:rsidP="009D224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action in which judgment is </w:t>
      </w:r>
      <w:r w:rsidR="00700704">
        <w:rPr>
          <w:rFonts w:ascii="Times New Roman" w:hAnsi="Times New Roman" w:cs="Times New Roman"/>
          <w:sz w:val="24"/>
          <w:szCs w:val="24"/>
        </w:rPr>
        <w:t>given</w:t>
      </w:r>
      <w:r>
        <w:rPr>
          <w:rFonts w:ascii="Times New Roman" w:hAnsi="Times New Roman" w:cs="Times New Roman"/>
          <w:sz w:val="24"/>
          <w:szCs w:val="24"/>
        </w:rPr>
        <w:t xml:space="preserve"> must be founded on the same cause of action or complaint.</w:t>
      </w:r>
    </w:p>
    <w:p w:rsidR="009D224D" w:rsidRDefault="009D224D" w:rsidP="009D224D">
      <w:pPr>
        <w:spacing w:before="240" w:after="0" w:line="360" w:lineRule="auto"/>
        <w:ind w:firstLine="720"/>
        <w:jc w:val="both"/>
        <w:rPr>
          <w:rFonts w:ascii="Times New Roman" w:hAnsi="Times New Roman" w:cs="Times New Roman"/>
          <w:sz w:val="24"/>
          <w:szCs w:val="24"/>
        </w:rPr>
      </w:pPr>
      <w:r w:rsidRPr="00731A40">
        <w:rPr>
          <w:rFonts w:ascii="Times New Roman" w:hAnsi="Times New Roman" w:cs="Times New Roman"/>
          <w:sz w:val="24"/>
          <w:szCs w:val="24"/>
        </w:rPr>
        <w:t xml:space="preserve">See </w:t>
      </w:r>
      <w:r w:rsidRPr="00731A40">
        <w:rPr>
          <w:rFonts w:ascii="Times New Roman" w:hAnsi="Times New Roman" w:cs="Times New Roman"/>
          <w:i/>
          <w:sz w:val="24"/>
          <w:szCs w:val="24"/>
        </w:rPr>
        <w:t xml:space="preserve">Wolfenden </w:t>
      </w:r>
      <w:r w:rsidRPr="00731A40">
        <w:rPr>
          <w:rFonts w:ascii="Times New Roman" w:hAnsi="Times New Roman" w:cs="Times New Roman"/>
          <w:sz w:val="24"/>
          <w:szCs w:val="24"/>
        </w:rPr>
        <w:t xml:space="preserve">v </w:t>
      </w:r>
      <w:r w:rsidRPr="00731A40">
        <w:rPr>
          <w:rFonts w:ascii="Times New Roman" w:hAnsi="Times New Roman" w:cs="Times New Roman"/>
          <w:i/>
          <w:sz w:val="24"/>
          <w:szCs w:val="24"/>
        </w:rPr>
        <w:t>Jackson</w:t>
      </w:r>
      <w:r w:rsidRPr="00731A40">
        <w:rPr>
          <w:rFonts w:ascii="Times New Roman" w:hAnsi="Times New Roman" w:cs="Times New Roman"/>
          <w:sz w:val="24"/>
          <w:szCs w:val="24"/>
        </w:rPr>
        <w:t xml:space="preserve"> 1985 (2) ZLR (S); </w:t>
      </w:r>
      <w:r w:rsidRPr="00731A40">
        <w:rPr>
          <w:rFonts w:ascii="Times New Roman" w:hAnsi="Times New Roman" w:cs="Times New Roman"/>
          <w:i/>
          <w:sz w:val="24"/>
          <w:szCs w:val="24"/>
        </w:rPr>
        <w:t>Tobacco Sales</w:t>
      </w:r>
      <w:r w:rsidRPr="00731A40">
        <w:rPr>
          <w:rFonts w:ascii="Times New Roman" w:hAnsi="Times New Roman" w:cs="Times New Roman"/>
          <w:sz w:val="24"/>
          <w:szCs w:val="24"/>
        </w:rPr>
        <w:t xml:space="preserve"> (</w:t>
      </w:r>
      <w:r w:rsidRPr="00731A40">
        <w:rPr>
          <w:rFonts w:ascii="Times New Roman" w:hAnsi="Times New Roman" w:cs="Times New Roman"/>
          <w:i/>
          <w:sz w:val="24"/>
          <w:szCs w:val="24"/>
        </w:rPr>
        <w:t>Pvt</w:t>
      </w:r>
      <w:r w:rsidRPr="00731A40">
        <w:rPr>
          <w:rFonts w:ascii="Times New Roman" w:hAnsi="Times New Roman" w:cs="Times New Roman"/>
          <w:sz w:val="24"/>
          <w:szCs w:val="24"/>
        </w:rPr>
        <w:t xml:space="preserve">) </w:t>
      </w:r>
      <w:r w:rsidRPr="00731A40">
        <w:rPr>
          <w:rFonts w:ascii="Times New Roman" w:hAnsi="Times New Roman" w:cs="Times New Roman"/>
          <w:i/>
          <w:sz w:val="24"/>
          <w:szCs w:val="24"/>
        </w:rPr>
        <w:t xml:space="preserve">Ltd </w:t>
      </w:r>
      <w:r w:rsidRPr="00731A40">
        <w:rPr>
          <w:rFonts w:ascii="Times New Roman" w:hAnsi="Times New Roman" w:cs="Times New Roman"/>
          <w:sz w:val="24"/>
          <w:szCs w:val="24"/>
        </w:rPr>
        <w:t xml:space="preserve">v </w:t>
      </w:r>
      <w:r w:rsidRPr="00731A40">
        <w:rPr>
          <w:rFonts w:ascii="Times New Roman" w:hAnsi="Times New Roman" w:cs="Times New Roman"/>
          <w:i/>
          <w:sz w:val="24"/>
          <w:szCs w:val="24"/>
        </w:rPr>
        <w:t xml:space="preserve">Eternity Star Investments 2006 (2) </w:t>
      </w:r>
      <w:r w:rsidRPr="00731A40">
        <w:rPr>
          <w:rFonts w:ascii="Times New Roman" w:hAnsi="Times New Roman" w:cs="Times New Roman"/>
          <w:sz w:val="24"/>
          <w:szCs w:val="24"/>
        </w:rPr>
        <w:t xml:space="preserve">ZLR 293 (H) at 300 B-G; </w:t>
      </w:r>
      <w:r w:rsidRPr="00731A40">
        <w:rPr>
          <w:rFonts w:ascii="Times New Roman" w:hAnsi="Times New Roman" w:cs="Times New Roman"/>
          <w:i/>
          <w:sz w:val="24"/>
          <w:szCs w:val="24"/>
        </w:rPr>
        <w:t xml:space="preserve">Flowerdale Investments </w:t>
      </w:r>
      <w:r w:rsidRPr="00731A40">
        <w:rPr>
          <w:rFonts w:ascii="Times New Roman" w:hAnsi="Times New Roman" w:cs="Times New Roman"/>
          <w:sz w:val="24"/>
          <w:szCs w:val="24"/>
        </w:rPr>
        <w:t>(</w:t>
      </w:r>
      <w:r w:rsidRPr="00731A40">
        <w:rPr>
          <w:rFonts w:ascii="Times New Roman" w:hAnsi="Times New Roman" w:cs="Times New Roman"/>
          <w:i/>
          <w:sz w:val="24"/>
          <w:szCs w:val="24"/>
        </w:rPr>
        <w:t>Pvt</w:t>
      </w:r>
      <w:r w:rsidRPr="00731A40">
        <w:rPr>
          <w:rFonts w:ascii="Times New Roman" w:hAnsi="Times New Roman" w:cs="Times New Roman"/>
          <w:sz w:val="24"/>
          <w:szCs w:val="24"/>
        </w:rPr>
        <w:t xml:space="preserve">) </w:t>
      </w:r>
      <w:r w:rsidRPr="00731A40">
        <w:rPr>
          <w:rFonts w:ascii="Times New Roman" w:hAnsi="Times New Roman" w:cs="Times New Roman"/>
          <w:i/>
          <w:sz w:val="24"/>
          <w:szCs w:val="24"/>
        </w:rPr>
        <w:t>Ltd Anor</w:t>
      </w:r>
      <w:r>
        <w:rPr>
          <w:rFonts w:ascii="Times New Roman" w:hAnsi="Times New Roman" w:cs="Times New Roman"/>
          <w:i/>
          <w:sz w:val="24"/>
          <w:szCs w:val="24"/>
        </w:rPr>
        <w:t xml:space="preserve"> </w:t>
      </w:r>
      <w:r>
        <w:rPr>
          <w:rFonts w:ascii="Times New Roman" w:hAnsi="Times New Roman" w:cs="Times New Roman"/>
          <w:sz w:val="24"/>
          <w:szCs w:val="24"/>
        </w:rPr>
        <w:t>v</w:t>
      </w:r>
      <w:r>
        <w:rPr>
          <w:rFonts w:ascii="Times New Roman" w:hAnsi="Times New Roman" w:cs="Times New Roman"/>
          <w:i/>
          <w:sz w:val="24"/>
          <w:szCs w:val="24"/>
        </w:rPr>
        <w:t xml:space="preserve"> Bernard Construction </w:t>
      </w:r>
      <w:r w:rsidRPr="00731A40">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 xml:space="preserve">Ltd &amp; Ors </w:t>
      </w:r>
      <w:r>
        <w:rPr>
          <w:rFonts w:ascii="Times New Roman" w:hAnsi="Times New Roman" w:cs="Times New Roman"/>
          <w:sz w:val="24"/>
          <w:szCs w:val="24"/>
        </w:rPr>
        <w:t>2009 (1) ZLR 110 (S)</w:t>
      </w:r>
    </w:p>
    <w:p w:rsidR="009D224D" w:rsidRDefault="009D224D" w:rsidP="009D224D">
      <w:pPr>
        <w:tabs>
          <w:tab w:val="left" w:pos="720"/>
        </w:tabs>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ab/>
        <w:t xml:space="preserve">I am not satisfied that the plea of </w:t>
      </w:r>
      <w:r>
        <w:rPr>
          <w:rFonts w:ascii="Times New Roman" w:hAnsi="Times New Roman" w:cs="Times New Roman"/>
          <w:i/>
          <w:sz w:val="24"/>
          <w:szCs w:val="24"/>
        </w:rPr>
        <w:t>res judicata</w:t>
      </w:r>
      <w:r>
        <w:rPr>
          <w:rFonts w:ascii="Times New Roman" w:hAnsi="Times New Roman" w:cs="Times New Roman"/>
          <w:sz w:val="24"/>
          <w:szCs w:val="24"/>
        </w:rPr>
        <w:t xml:space="preserve"> is available to the </w:t>
      </w:r>
      <w:r w:rsidR="006133A9">
        <w:rPr>
          <w:rFonts w:ascii="Times New Roman" w:hAnsi="Times New Roman" w:cs="Times New Roman"/>
          <w:sz w:val="24"/>
          <w:szCs w:val="24"/>
        </w:rPr>
        <w:t>first</w:t>
      </w:r>
      <w:r>
        <w:rPr>
          <w:rFonts w:ascii="Times New Roman" w:hAnsi="Times New Roman" w:cs="Times New Roman"/>
          <w:sz w:val="24"/>
          <w:szCs w:val="24"/>
        </w:rPr>
        <w:t xml:space="preserve"> and </w:t>
      </w:r>
      <w:r w:rsidR="006133A9">
        <w:rPr>
          <w:rFonts w:ascii="Times New Roman" w:hAnsi="Times New Roman" w:cs="Times New Roman"/>
          <w:sz w:val="24"/>
          <w:szCs w:val="24"/>
        </w:rPr>
        <w:t>second</w:t>
      </w:r>
      <w:r>
        <w:rPr>
          <w:rFonts w:ascii="Times New Roman" w:hAnsi="Times New Roman" w:cs="Times New Roman"/>
          <w:sz w:val="24"/>
          <w:szCs w:val="24"/>
        </w:rPr>
        <w:t xml:space="preserve"> respondents. It is not in dispute that the applicant was not a party in the matter dealt by Makoni </w:t>
      </w:r>
      <w:r w:rsidR="00AA6285">
        <w:rPr>
          <w:rFonts w:ascii="Times New Roman" w:hAnsi="Times New Roman" w:cs="Times New Roman"/>
          <w:sz w:val="24"/>
          <w:szCs w:val="24"/>
        </w:rPr>
        <w:t>J under HC 6484/15. In fact</w:t>
      </w:r>
      <w:r>
        <w:rPr>
          <w:rFonts w:ascii="Times New Roman" w:hAnsi="Times New Roman" w:cs="Times New Roman"/>
          <w:sz w:val="24"/>
          <w:szCs w:val="24"/>
        </w:rPr>
        <w:t xml:space="preserve"> </w:t>
      </w:r>
      <w:r w:rsidR="006133A9">
        <w:rPr>
          <w:rFonts w:ascii="Times New Roman" w:hAnsi="Times New Roman" w:cs="Times New Roman"/>
          <w:sz w:val="24"/>
          <w:szCs w:val="24"/>
        </w:rPr>
        <w:t>the first</w:t>
      </w:r>
      <w:r>
        <w:rPr>
          <w:rFonts w:ascii="Times New Roman" w:hAnsi="Times New Roman" w:cs="Times New Roman"/>
          <w:sz w:val="24"/>
          <w:szCs w:val="24"/>
        </w:rPr>
        <w:t xml:space="preserve"> and </w:t>
      </w:r>
      <w:r w:rsidR="006133A9">
        <w:rPr>
          <w:rFonts w:ascii="Times New Roman" w:hAnsi="Times New Roman" w:cs="Times New Roman"/>
          <w:sz w:val="24"/>
          <w:szCs w:val="24"/>
        </w:rPr>
        <w:t>second</w:t>
      </w:r>
      <w:r>
        <w:rPr>
          <w:rFonts w:ascii="Times New Roman" w:hAnsi="Times New Roman" w:cs="Times New Roman"/>
          <w:sz w:val="24"/>
          <w:szCs w:val="24"/>
        </w:rPr>
        <w:t xml:space="preserve"> respondents in their wisdom or lack the</w:t>
      </w:r>
      <w:r w:rsidR="00700704">
        <w:rPr>
          <w:rFonts w:ascii="Times New Roman" w:hAnsi="Times New Roman" w:cs="Times New Roman"/>
          <w:sz w:val="24"/>
          <w:szCs w:val="24"/>
        </w:rPr>
        <w:t>reof</w:t>
      </w:r>
      <w:r>
        <w:rPr>
          <w:rFonts w:ascii="Times New Roman" w:hAnsi="Times New Roman" w:cs="Times New Roman"/>
          <w:sz w:val="24"/>
          <w:szCs w:val="24"/>
        </w:rPr>
        <w:t xml:space="preserve"> chose not to join the applicant but simply cited the provisional judicial manager. It is also not correct that the ma</w:t>
      </w:r>
      <w:r w:rsidR="00700704">
        <w:rPr>
          <w:rFonts w:ascii="Times New Roman" w:hAnsi="Times New Roman" w:cs="Times New Roman"/>
          <w:sz w:val="24"/>
          <w:szCs w:val="24"/>
        </w:rPr>
        <w:t>tter</w:t>
      </w:r>
      <w:r>
        <w:rPr>
          <w:rFonts w:ascii="Times New Roman" w:hAnsi="Times New Roman" w:cs="Times New Roman"/>
          <w:sz w:val="24"/>
          <w:szCs w:val="24"/>
        </w:rPr>
        <w:t xml:space="preserve"> before Makoni J in HC 6484/15 was founded on the same cause of action or complaint with the current urgent chamber application. While the dispute involves the mining claims at Norman 22 and 23 and relates to the same infrastructure and equipment the cause of action is entirely different. In HC 6484/15 the </w:t>
      </w:r>
      <w:r w:rsidR="00AA6285">
        <w:rPr>
          <w:rFonts w:ascii="Times New Roman" w:hAnsi="Times New Roman" w:cs="Times New Roman"/>
          <w:sz w:val="24"/>
          <w:szCs w:val="24"/>
        </w:rPr>
        <w:t>first and second</w:t>
      </w:r>
      <w:r>
        <w:rPr>
          <w:rFonts w:ascii="Times New Roman" w:hAnsi="Times New Roman" w:cs="Times New Roman"/>
          <w:sz w:val="24"/>
          <w:szCs w:val="24"/>
        </w:rPr>
        <w:t xml:space="preserve"> respondents app</w:t>
      </w:r>
      <w:r w:rsidR="00AA6285">
        <w:rPr>
          <w:rFonts w:ascii="Times New Roman" w:hAnsi="Times New Roman" w:cs="Times New Roman"/>
          <w:sz w:val="24"/>
          <w:szCs w:val="24"/>
        </w:rPr>
        <w:t>l</w:t>
      </w:r>
      <w:r>
        <w:rPr>
          <w:rFonts w:ascii="Times New Roman" w:hAnsi="Times New Roman" w:cs="Times New Roman"/>
          <w:sz w:val="24"/>
          <w:szCs w:val="24"/>
        </w:rPr>
        <w:t xml:space="preserve">ied for and were granted a spoliation order and an interdict after they had stated that they had been despoiled of Norman 22 and 23 by the provisional judicial manager. In </w:t>
      </w:r>
      <w:r>
        <w:rPr>
          <w:rFonts w:ascii="Times New Roman" w:hAnsi="Times New Roman" w:cs="Times New Roman"/>
          <w:i/>
          <w:sz w:val="24"/>
          <w:szCs w:val="24"/>
        </w:rPr>
        <w:t>casu</w:t>
      </w:r>
      <w:r>
        <w:rPr>
          <w:rFonts w:ascii="Times New Roman" w:hAnsi="Times New Roman" w:cs="Times New Roman"/>
          <w:sz w:val="24"/>
          <w:szCs w:val="24"/>
        </w:rPr>
        <w:t xml:space="preserve"> th</w:t>
      </w:r>
      <w:r w:rsidR="00961D8E">
        <w:rPr>
          <w:rFonts w:ascii="Times New Roman" w:hAnsi="Times New Roman" w:cs="Times New Roman"/>
          <w:sz w:val="24"/>
          <w:szCs w:val="24"/>
        </w:rPr>
        <w:t xml:space="preserve">e applicant seeks an </w:t>
      </w:r>
      <w:r w:rsidR="007E1EAF">
        <w:rPr>
          <w:rFonts w:ascii="Times New Roman" w:hAnsi="Times New Roman" w:cs="Times New Roman"/>
          <w:sz w:val="24"/>
          <w:szCs w:val="24"/>
        </w:rPr>
        <w:t>anti-dissipation</w:t>
      </w:r>
      <w:r>
        <w:rPr>
          <w:rFonts w:ascii="Times New Roman" w:hAnsi="Times New Roman" w:cs="Times New Roman"/>
          <w:sz w:val="24"/>
          <w:szCs w:val="24"/>
        </w:rPr>
        <w:t xml:space="preserve"> interdict of mining resources or reserves and mining equipment at Norman 22 and 23 tendered a</w:t>
      </w:r>
      <w:r w:rsidR="00700704">
        <w:rPr>
          <w:rFonts w:ascii="Times New Roman" w:hAnsi="Times New Roman" w:cs="Times New Roman"/>
          <w:sz w:val="24"/>
          <w:szCs w:val="24"/>
        </w:rPr>
        <w:t>s</w:t>
      </w:r>
      <w:r>
        <w:rPr>
          <w:rFonts w:ascii="Times New Roman" w:hAnsi="Times New Roman" w:cs="Times New Roman"/>
          <w:sz w:val="24"/>
          <w:szCs w:val="24"/>
        </w:rPr>
        <w:t xml:space="preserve"> security. It is therefore clear to my mind that the cause of action is different. It is for that reason that will dismiss the point in </w:t>
      </w:r>
      <w:r>
        <w:rPr>
          <w:rFonts w:ascii="Times New Roman" w:hAnsi="Times New Roman" w:cs="Times New Roman"/>
          <w:i/>
          <w:sz w:val="24"/>
          <w:szCs w:val="24"/>
        </w:rPr>
        <w:t>limine</w:t>
      </w:r>
      <w:r>
        <w:rPr>
          <w:rFonts w:ascii="Times New Roman" w:hAnsi="Times New Roman" w:cs="Times New Roman"/>
          <w:sz w:val="24"/>
          <w:szCs w:val="24"/>
        </w:rPr>
        <w:t xml:space="preserve"> in respect of the plea of </w:t>
      </w:r>
      <w:r>
        <w:rPr>
          <w:rFonts w:ascii="Times New Roman" w:hAnsi="Times New Roman" w:cs="Times New Roman"/>
          <w:i/>
          <w:sz w:val="24"/>
          <w:szCs w:val="24"/>
        </w:rPr>
        <w:t>res judicata</w:t>
      </w:r>
      <w:r>
        <w:rPr>
          <w:rFonts w:ascii="Times New Roman" w:hAnsi="Times New Roman" w:cs="Times New Roman"/>
          <w:sz w:val="24"/>
          <w:szCs w:val="24"/>
        </w:rPr>
        <w:t>.</w:t>
      </w:r>
    </w:p>
    <w:p w:rsidR="009D224D" w:rsidRDefault="009D224D" w:rsidP="009D224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now turn to the merits of the case.</w:t>
      </w:r>
    </w:p>
    <w:p w:rsidR="009D224D" w:rsidRDefault="009D224D" w:rsidP="009D224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requirements for a provisional anti despoliation interdict which is al</w:t>
      </w:r>
      <w:r w:rsidR="00700704">
        <w:rPr>
          <w:rFonts w:ascii="Times New Roman" w:hAnsi="Times New Roman" w:cs="Times New Roman"/>
          <w:sz w:val="24"/>
          <w:szCs w:val="24"/>
        </w:rPr>
        <w:t>so a prohibitory interdict are</w:t>
      </w:r>
      <w:r>
        <w:rPr>
          <w:rFonts w:ascii="Times New Roman" w:hAnsi="Times New Roman" w:cs="Times New Roman"/>
          <w:sz w:val="24"/>
          <w:szCs w:val="24"/>
        </w:rPr>
        <w:t>;</w:t>
      </w:r>
    </w:p>
    <w:p w:rsidR="009D224D" w:rsidRDefault="009D224D" w:rsidP="009D224D">
      <w:pPr>
        <w:pStyle w:val="ListParagraph"/>
        <w:numPr>
          <w:ilvl w:val="0"/>
          <w:numId w:val="6"/>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 xml:space="preserve">prima facie </w:t>
      </w:r>
      <w:r w:rsidRPr="00D95241">
        <w:rPr>
          <w:rFonts w:ascii="Times New Roman" w:hAnsi="Times New Roman" w:cs="Times New Roman"/>
          <w:sz w:val="24"/>
          <w:szCs w:val="24"/>
        </w:rPr>
        <w:t xml:space="preserve">right </w:t>
      </w:r>
    </w:p>
    <w:p w:rsidR="009D224D" w:rsidRDefault="009D224D" w:rsidP="009D224D">
      <w:pPr>
        <w:pStyle w:val="ListParagraph"/>
        <w:numPr>
          <w:ilvl w:val="0"/>
          <w:numId w:val="6"/>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well</w:t>
      </w:r>
      <w:r w:rsidR="00713337">
        <w:rPr>
          <w:rFonts w:ascii="Times New Roman" w:hAnsi="Times New Roman" w:cs="Times New Roman"/>
          <w:sz w:val="24"/>
          <w:szCs w:val="24"/>
        </w:rPr>
        <w:t>-</w:t>
      </w:r>
      <w:r>
        <w:rPr>
          <w:rFonts w:ascii="Times New Roman" w:hAnsi="Times New Roman" w:cs="Times New Roman"/>
          <w:sz w:val="24"/>
          <w:szCs w:val="24"/>
        </w:rPr>
        <w:t xml:space="preserve"> grounded apprehension of irreparable harm if the relief is not granted.</w:t>
      </w:r>
    </w:p>
    <w:p w:rsidR="009D224D" w:rsidRDefault="009D224D" w:rsidP="009D224D">
      <w:pPr>
        <w:pStyle w:val="ListParagraph"/>
        <w:numPr>
          <w:ilvl w:val="0"/>
          <w:numId w:val="6"/>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balance of conven</w:t>
      </w:r>
      <w:r w:rsidR="00700704">
        <w:rPr>
          <w:rFonts w:ascii="Times New Roman" w:hAnsi="Times New Roman" w:cs="Times New Roman"/>
          <w:sz w:val="24"/>
          <w:szCs w:val="24"/>
        </w:rPr>
        <w:t>ience favours the</w:t>
      </w:r>
      <w:r>
        <w:rPr>
          <w:rFonts w:ascii="Times New Roman" w:hAnsi="Times New Roman" w:cs="Times New Roman"/>
          <w:sz w:val="24"/>
          <w:szCs w:val="24"/>
        </w:rPr>
        <w:t xml:space="preserve"> granting of an interim interdict. </w:t>
      </w:r>
    </w:p>
    <w:p w:rsidR="009D224D" w:rsidRDefault="009D224D" w:rsidP="009D224D">
      <w:pPr>
        <w:pStyle w:val="ListParagraph"/>
        <w:numPr>
          <w:ilvl w:val="0"/>
          <w:numId w:val="6"/>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 </w:t>
      </w:r>
      <w:r w:rsidR="00700704">
        <w:rPr>
          <w:rFonts w:ascii="Times New Roman" w:hAnsi="Times New Roman" w:cs="Times New Roman"/>
          <w:sz w:val="24"/>
          <w:szCs w:val="24"/>
        </w:rPr>
        <w:t>is</w:t>
      </w:r>
      <w:r>
        <w:rPr>
          <w:rFonts w:ascii="Times New Roman" w:hAnsi="Times New Roman" w:cs="Times New Roman"/>
          <w:sz w:val="24"/>
          <w:szCs w:val="24"/>
        </w:rPr>
        <w:t xml:space="preserve"> no other satisfactory remedy. </w:t>
      </w:r>
    </w:p>
    <w:p w:rsidR="009D224D" w:rsidRDefault="009D224D" w:rsidP="009D224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B162F">
        <w:rPr>
          <w:rFonts w:ascii="Times New Roman" w:hAnsi="Times New Roman" w:cs="Times New Roman"/>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Tobacco Marketing Board</w:t>
      </w:r>
      <w:r w:rsidRPr="002B162F">
        <w:rPr>
          <w:rFonts w:ascii="Times New Roman" w:hAnsi="Times New Roman" w:cs="Times New Roman"/>
          <w:sz w:val="24"/>
          <w:szCs w:val="24"/>
        </w:rPr>
        <w:t xml:space="preserve"> </w:t>
      </w:r>
      <w:r>
        <w:rPr>
          <w:rFonts w:ascii="Times New Roman" w:hAnsi="Times New Roman" w:cs="Times New Roman"/>
          <w:sz w:val="24"/>
          <w:szCs w:val="24"/>
        </w:rPr>
        <w:t xml:space="preserve">1996 (1) ZLR 289 (S) at 391; </w:t>
      </w:r>
      <w:r>
        <w:rPr>
          <w:rFonts w:ascii="Times New Roman" w:hAnsi="Times New Roman" w:cs="Times New Roman"/>
          <w:i/>
          <w:sz w:val="24"/>
          <w:szCs w:val="24"/>
        </w:rPr>
        <w:t xml:space="preserve">Universal Merchant Bank Zimbabwe Ltd </w:t>
      </w:r>
      <w:r>
        <w:rPr>
          <w:rFonts w:ascii="Times New Roman" w:hAnsi="Times New Roman" w:cs="Times New Roman"/>
          <w:sz w:val="24"/>
          <w:szCs w:val="24"/>
        </w:rPr>
        <w:t xml:space="preserve">v </w:t>
      </w:r>
      <w:r>
        <w:rPr>
          <w:rFonts w:ascii="Times New Roman" w:hAnsi="Times New Roman" w:cs="Times New Roman"/>
          <w:i/>
          <w:sz w:val="24"/>
          <w:szCs w:val="24"/>
        </w:rPr>
        <w:t xml:space="preserve">The Zimbabwe Independent &amp; Anor </w:t>
      </w:r>
      <w:r w:rsidRPr="002B162F">
        <w:rPr>
          <w:rFonts w:ascii="Times New Roman" w:hAnsi="Times New Roman" w:cs="Times New Roman"/>
          <w:sz w:val="24"/>
          <w:szCs w:val="24"/>
        </w:rPr>
        <w:t xml:space="preserve">2000 </w:t>
      </w:r>
      <w:r>
        <w:rPr>
          <w:rFonts w:ascii="Times New Roman" w:hAnsi="Times New Roman" w:cs="Times New Roman"/>
          <w:sz w:val="24"/>
          <w:szCs w:val="24"/>
        </w:rPr>
        <w:t xml:space="preserve">(1) ZLR 234 (H) at 238; </w:t>
      </w:r>
      <w:r>
        <w:rPr>
          <w:rFonts w:ascii="Times New Roman" w:hAnsi="Times New Roman" w:cs="Times New Roman"/>
          <w:i/>
          <w:sz w:val="24"/>
          <w:szCs w:val="24"/>
        </w:rPr>
        <w:lastRenderedPageBreak/>
        <w:t xml:space="preserve">Novithem Farming (Pvt) Ltd </w:t>
      </w:r>
      <w:r>
        <w:rPr>
          <w:rFonts w:ascii="Times New Roman" w:hAnsi="Times New Roman" w:cs="Times New Roman"/>
          <w:sz w:val="24"/>
          <w:szCs w:val="24"/>
        </w:rPr>
        <w:t xml:space="preserve">v </w:t>
      </w:r>
      <w:r>
        <w:rPr>
          <w:rFonts w:ascii="Times New Roman" w:hAnsi="Times New Roman" w:cs="Times New Roman"/>
          <w:i/>
          <w:sz w:val="24"/>
          <w:szCs w:val="24"/>
        </w:rPr>
        <w:t>Vegra Merchants (Pvt) Ltd t/a Vegra Commodities and Chena M</w:t>
      </w:r>
      <w:r w:rsidR="00700704">
        <w:rPr>
          <w:rFonts w:ascii="Times New Roman" w:hAnsi="Times New Roman" w:cs="Times New Roman"/>
          <w:i/>
          <w:sz w:val="24"/>
          <w:szCs w:val="24"/>
        </w:rPr>
        <w:t>il</w:t>
      </w:r>
      <w:r>
        <w:rPr>
          <w:rFonts w:ascii="Times New Roman" w:hAnsi="Times New Roman" w:cs="Times New Roman"/>
          <w:i/>
          <w:sz w:val="24"/>
          <w:szCs w:val="24"/>
        </w:rPr>
        <w:t>lers (Pvt) Ltd</w:t>
      </w:r>
      <w:r>
        <w:rPr>
          <w:rFonts w:ascii="Times New Roman" w:hAnsi="Times New Roman" w:cs="Times New Roman"/>
          <w:sz w:val="24"/>
          <w:szCs w:val="24"/>
        </w:rPr>
        <w:t xml:space="preserve"> HH 328-13.</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contends that the </w:t>
      </w:r>
      <w:r>
        <w:rPr>
          <w:rFonts w:ascii="Times New Roman" w:hAnsi="Times New Roman" w:cs="Times New Roman"/>
          <w:i/>
          <w:sz w:val="24"/>
          <w:szCs w:val="24"/>
        </w:rPr>
        <w:t xml:space="preserve">prima facie </w:t>
      </w:r>
      <w:r w:rsidRPr="002B162F">
        <w:rPr>
          <w:rFonts w:ascii="Times New Roman" w:hAnsi="Times New Roman" w:cs="Times New Roman"/>
          <w:sz w:val="24"/>
          <w:szCs w:val="24"/>
        </w:rPr>
        <w:t>right arises from the agreement the applicant</w:t>
      </w:r>
      <w:r>
        <w:rPr>
          <w:rFonts w:ascii="Times New Roman" w:hAnsi="Times New Roman" w:cs="Times New Roman"/>
          <w:sz w:val="24"/>
          <w:szCs w:val="24"/>
        </w:rPr>
        <w:t xml:space="preserve"> entered with the </w:t>
      </w:r>
      <w:r w:rsidR="00705802">
        <w:rPr>
          <w:rFonts w:ascii="Times New Roman" w:hAnsi="Times New Roman" w:cs="Times New Roman"/>
          <w:sz w:val="24"/>
          <w:szCs w:val="24"/>
        </w:rPr>
        <w:t>first</w:t>
      </w:r>
      <w:r>
        <w:rPr>
          <w:rFonts w:ascii="Times New Roman" w:hAnsi="Times New Roman" w:cs="Times New Roman"/>
          <w:sz w:val="24"/>
          <w:szCs w:val="24"/>
        </w:rPr>
        <w:t xml:space="preserve"> respondent in which it supplied and fitted the mining equipment and that this </w:t>
      </w:r>
      <w:r>
        <w:rPr>
          <w:rFonts w:ascii="Times New Roman" w:hAnsi="Times New Roman" w:cs="Times New Roman"/>
          <w:i/>
          <w:sz w:val="24"/>
          <w:szCs w:val="24"/>
        </w:rPr>
        <w:t>prima facie</w:t>
      </w:r>
      <w:r>
        <w:rPr>
          <w:rFonts w:ascii="Times New Roman" w:hAnsi="Times New Roman" w:cs="Times New Roman"/>
          <w:sz w:val="24"/>
          <w:szCs w:val="24"/>
        </w:rPr>
        <w:t xml:space="preserve"> right was recognised when Makoni J under HC 8569/14 granted a provisional order for judicial management.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on other hand submitted that the applicant has not been able to establish a </w:t>
      </w:r>
      <w:r w:rsidRPr="007B2B64">
        <w:rPr>
          <w:rFonts w:ascii="Times New Roman" w:hAnsi="Times New Roman" w:cs="Times New Roman"/>
          <w:i/>
          <w:sz w:val="24"/>
          <w:szCs w:val="24"/>
        </w:rPr>
        <w:t>prima facie</w:t>
      </w:r>
      <w:r w:rsidR="00ED27FE">
        <w:rPr>
          <w:rFonts w:ascii="Times New Roman" w:hAnsi="Times New Roman" w:cs="Times New Roman"/>
          <w:sz w:val="24"/>
          <w:szCs w:val="24"/>
        </w:rPr>
        <w:t xml:space="preserve"> right</w:t>
      </w:r>
      <w:r w:rsidR="00700704">
        <w:rPr>
          <w:rFonts w:ascii="Times New Roman" w:hAnsi="Times New Roman" w:cs="Times New Roman"/>
          <w:sz w:val="24"/>
          <w:szCs w:val="24"/>
        </w:rPr>
        <w:t xml:space="preserve">. </w:t>
      </w:r>
      <w:r>
        <w:rPr>
          <w:rFonts w:ascii="Times New Roman" w:hAnsi="Times New Roman" w:cs="Times New Roman"/>
          <w:sz w:val="24"/>
          <w:szCs w:val="24"/>
        </w:rPr>
        <w:t xml:space="preserve"> </w:t>
      </w:r>
      <w:r w:rsidR="00700704">
        <w:rPr>
          <w:rFonts w:ascii="Times New Roman" w:hAnsi="Times New Roman" w:cs="Times New Roman"/>
          <w:sz w:val="24"/>
          <w:szCs w:val="24"/>
        </w:rPr>
        <w:t>A</w:t>
      </w:r>
      <w:r>
        <w:rPr>
          <w:rFonts w:ascii="Times New Roman" w:hAnsi="Times New Roman" w:cs="Times New Roman"/>
          <w:sz w:val="24"/>
          <w:szCs w:val="24"/>
        </w:rPr>
        <w:t>ccording to the first and second respondents the agreement relied upon by the applicant involves the applicant and Krol Mining Pvt Ltd and not th</w:t>
      </w:r>
      <w:r w:rsidR="00700704">
        <w:rPr>
          <w:rFonts w:ascii="Times New Roman" w:hAnsi="Times New Roman" w:cs="Times New Roman"/>
          <w:sz w:val="24"/>
          <w:szCs w:val="24"/>
        </w:rPr>
        <w:t>e respondents. I understand the</w:t>
      </w:r>
      <w:r>
        <w:rPr>
          <w:rFonts w:ascii="Times New Roman" w:hAnsi="Times New Roman" w:cs="Times New Roman"/>
          <w:sz w:val="24"/>
          <w:szCs w:val="24"/>
        </w:rPr>
        <w:t xml:space="preserve"> argument by the respondents to be that Krol Mining (Pvt) Ltd is a separate entity from the first respondent Lone Kop Syndicate which is a separate legal entity. </w:t>
      </w:r>
      <w:r w:rsidR="00700704">
        <w:rPr>
          <w:rFonts w:ascii="Times New Roman" w:hAnsi="Times New Roman" w:cs="Times New Roman"/>
          <w:sz w:val="24"/>
          <w:szCs w:val="24"/>
        </w:rPr>
        <w:t>A n</w:t>
      </w:r>
      <w:r>
        <w:rPr>
          <w:rFonts w:ascii="Times New Roman" w:hAnsi="Times New Roman" w:cs="Times New Roman"/>
          <w:sz w:val="24"/>
          <w:szCs w:val="24"/>
        </w:rPr>
        <w:t>umber of questions arises from this argument.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have not provided any proof that </w:t>
      </w:r>
      <w:r w:rsidR="00700704">
        <w:rPr>
          <w:rFonts w:ascii="Times New Roman" w:hAnsi="Times New Roman" w:cs="Times New Roman"/>
          <w:sz w:val="24"/>
          <w:szCs w:val="24"/>
        </w:rPr>
        <w:t>Lon</w:t>
      </w:r>
      <w:r>
        <w:rPr>
          <w:rFonts w:ascii="Times New Roman" w:hAnsi="Times New Roman" w:cs="Times New Roman"/>
          <w:sz w:val="24"/>
          <w:szCs w:val="24"/>
        </w:rPr>
        <w:t xml:space="preserve">e Kop Syndicate is a legal </w:t>
      </w:r>
      <w:r w:rsidRPr="00AF18AC">
        <w:rPr>
          <w:rFonts w:ascii="Times New Roman" w:hAnsi="Times New Roman" w:cs="Times New Roman"/>
          <w:i/>
          <w:sz w:val="24"/>
          <w:szCs w:val="24"/>
        </w:rPr>
        <w:t>persona</w:t>
      </w:r>
      <w:r>
        <w:rPr>
          <w:rFonts w:ascii="Times New Roman" w:hAnsi="Times New Roman" w:cs="Times New Roman"/>
          <w:sz w:val="24"/>
          <w:szCs w:val="24"/>
        </w:rPr>
        <w:t xml:space="preserve"> either by way of a </w:t>
      </w:r>
      <w:r w:rsidR="00792938">
        <w:rPr>
          <w:rFonts w:ascii="Times New Roman" w:hAnsi="Times New Roman" w:cs="Times New Roman"/>
          <w:sz w:val="24"/>
          <w:szCs w:val="24"/>
        </w:rPr>
        <w:t>constitution</w:t>
      </w:r>
      <w:r>
        <w:rPr>
          <w:rFonts w:ascii="Times New Roman" w:hAnsi="Times New Roman" w:cs="Times New Roman"/>
          <w:sz w:val="24"/>
          <w:szCs w:val="24"/>
        </w:rPr>
        <w:t xml:space="preserve"> or a certificate of incorporation as a company. There is no evidence to sug</w:t>
      </w:r>
      <w:r w:rsidR="003732FE">
        <w:rPr>
          <w:rFonts w:ascii="Times New Roman" w:hAnsi="Times New Roman" w:cs="Times New Roman"/>
          <w:sz w:val="24"/>
          <w:szCs w:val="24"/>
        </w:rPr>
        <w:t>gest at this stage that Lone Kop</w:t>
      </w:r>
      <w:r>
        <w:rPr>
          <w:rFonts w:ascii="Times New Roman" w:hAnsi="Times New Roman" w:cs="Times New Roman"/>
          <w:sz w:val="24"/>
          <w:szCs w:val="24"/>
        </w:rPr>
        <w:t xml:space="preserve"> Syndicate is a juristic person. The </w:t>
      </w:r>
      <w:r w:rsidR="00700704">
        <w:rPr>
          <w:rFonts w:ascii="Times New Roman" w:hAnsi="Times New Roman" w:cs="Times New Roman"/>
          <w:i/>
          <w:sz w:val="24"/>
          <w:szCs w:val="24"/>
        </w:rPr>
        <w:t>Encarta</w:t>
      </w:r>
      <w:r w:rsidRPr="00AF18AC">
        <w:rPr>
          <w:rFonts w:ascii="Times New Roman" w:hAnsi="Times New Roman" w:cs="Times New Roman"/>
          <w:i/>
          <w:sz w:val="24"/>
          <w:szCs w:val="24"/>
        </w:rPr>
        <w:t xml:space="preserve"> English</w:t>
      </w:r>
      <w:r w:rsidR="00AF18AC" w:rsidRPr="00AF18AC">
        <w:rPr>
          <w:rFonts w:ascii="Times New Roman" w:hAnsi="Times New Roman" w:cs="Times New Roman"/>
          <w:i/>
          <w:sz w:val="24"/>
          <w:szCs w:val="24"/>
        </w:rPr>
        <w:t xml:space="preserve"> Dictionary</w:t>
      </w:r>
      <w:r w:rsidR="00AF18AC">
        <w:rPr>
          <w:rFonts w:ascii="Times New Roman" w:hAnsi="Times New Roman" w:cs="Times New Roman"/>
          <w:sz w:val="24"/>
          <w:szCs w:val="24"/>
        </w:rPr>
        <w:t xml:space="preserve"> defines a Syndicate</w:t>
      </w:r>
      <w:r>
        <w:rPr>
          <w:rFonts w:ascii="Times New Roman" w:hAnsi="Times New Roman" w:cs="Times New Roman"/>
          <w:sz w:val="24"/>
          <w:szCs w:val="24"/>
        </w:rPr>
        <w:t xml:space="preserve"> among other things as “a group of people who combine to carry out a business enterprise or some other common purpose”.</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not persuaded that the respondent Lone </w:t>
      </w:r>
      <w:r w:rsidR="003732FE">
        <w:rPr>
          <w:rFonts w:ascii="Times New Roman" w:hAnsi="Times New Roman" w:cs="Times New Roman"/>
          <w:sz w:val="24"/>
          <w:szCs w:val="24"/>
        </w:rPr>
        <w:t>Kop</w:t>
      </w:r>
      <w:r>
        <w:rPr>
          <w:rFonts w:ascii="Times New Roman" w:hAnsi="Times New Roman" w:cs="Times New Roman"/>
          <w:sz w:val="24"/>
          <w:szCs w:val="24"/>
        </w:rPr>
        <w:t xml:space="preserve"> Syndicate is a separate legal entity from Krol Mining Pvt Ltd. While a Syndicate can sue and be sued in its own ri</w:t>
      </w:r>
      <w:r w:rsidR="00700704">
        <w:rPr>
          <w:rFonts w:ascii="Times New Roman" w:hAnsi="Times New Roman" w:cs="Times New Roman"/>
          <w:sz w:val="24"/>
          <w:szCs w:val="24"/>
        </w:rPr>
        <w:t>ght in terms of the Rules of this</w:t>
      </w:r>
      <w:r>
        <w:rPr>
          <w:rFonts w:ascii="Times New Roman" w:hAnsi="Times New Roman" w:cs="Times New Roman"/>
          <w:sz w:val="24"/>
          <w:szCs w:val="24"/>
        </w:rPr>
        <w:t xml:space="preserve"> court I share that view that a syndicate is not a body </w:t>
      </w:r>
      <w:r w:rsidR="00700704">
        <w:rPr>
          <w:rFonts w:ascii="Times New Roman" w:hAnsi="Times New Roman" w:cs="Times New Roman"/>
          <w:sz w:val="24"/>
          <w:szCs w:val="24"/>
        </w:rPr>
        <w:t>corpo</w:t>
      </w:r>
      <w:r>
        <w:rPr>
          <w:rFonts w:ascii="Times New Roman" w:hAnsi="Times New Roman" w:cs="Times New Roman"/>
          <w:sz w:val="24"/>
          <w:szCs w:val="24"/>
        </w:rPr>
        <w:t>rate</w:t>
      </w:r>
      <w:r w:rsidR="003732FE">
        <w:rPr>
          <w:rFonts w:ascii="Times New Roman" w:hAnsi="Times New Roman" w:cs="Times New Roman"/>
          <w:sz w:val="24"/>
          <w:szCs w:val="24"/>
        </w:rPr>
        <w:t>.</w:t>
      </w:r>
      <w:r>
        <w:rPr>
          <w:rFonts w:ascii="Times New Roman" w:hAnsi="Times New Roman" w:cs="Times New Roman"/>
          <w:sz w:val="24"/>
          <w:szCs w:val="24"/>
        </w:rPr>
        <w:t xml:space="preserve"> </w:t>
      </w:r>
      <w:r w:rsidR="003732FE" w:rsidRPr="00700704">
        <w:rPr>
          <w:rFonts w:ascii="Times New Roman" w:hAnsi="Times New Roman" w:cs="Times New Roman"/>
          <w:i/>
          <w:sz w:val="24"/>
          <w:szCs w:val="24"/>
        </w:rPr>
        <w:t>S</w:t>
      </w:r>
      <w:r w:rsidRPr="00700704">
        <w:rPr>
          <w:rFonts w:ascii="Times New Roman" w:hAnsi="Times New Roman" w:cs="Times New Roman"/>
          <w:i/>
          <w:sz w:val="24"/>
          <w:szCs w:val="24"/>
        </w:rPr>
        <w:t>ee</w:t>
      </w:r>
      <w:r w:rsidR="00700704">
        <w:rPr>
          <w:rFonts w:ascii="Times New Roman" w:hAnsi="Times New Roman" w:cs="Times New Roman"/>
          <w:sz w:val="24"/>
          <w:szCs w:val="24"/>
        </w:rPr>
        <w:t xml:space="preserve"> r 7 of the High Court Rules 197</w:t>
      </w:r>
      <w:r>
        <w:rPr>
          <w:rFonts w:ascii="Times New Roman" w:hAnsi="Times New Roman" w:cs="Times New Roman"/>
          <w:sz w:val="24"/>
          <w:szCs w:val="24"/>
        </w:rPr>
        <w:t>1.</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15220F">
        <w:rPr>
          <w:rFonts w:ascii="Times New Roman" w:hAnsi="Times New Roman" w:cs="Times New Roman"/>
          <w:sz w:val="24"/>
          <w:szCs w:val="24"/>
        </w:rPr>
        <w:t>t is not in issue that Steve Del</w:t>
      </w:r>
      <w:r>
        <w:rPr>
          <w:rFonts w:ascii="Times New Roman" w:hAnsi="Times New Roman" w:cs="Times New Roman"/>
          <w:sz w:val="24"/>
          <w:szCs w:val="24"/>
        </w:rPr>
        <w:t>ler who deposed to the opposing affidavit o</w:t>
      </w:r>
      <w:r w:rsidR="00173A32">
        <w:rPr>
          <w:rFonts w:ascii="Times New Roman" w:hAnsi="Times New Roman" w:cs="Times New Roman"/>
          <w:sz w:val="24"/>
          <w:szCs w:val="24"/>
        </w:rPr>
        <w:t>n</w:t>
      </w:r>
      <w:r>
        <w:rPr>
          <w:rFonts w:ascii="Times New Roman" w:hAnsi="Times New Roman" w:cs="Times New Roman"/>
          <w:sz w:val="24"/>
          <w:szCs w:val="24"/>
        </w:rPr>
        <w:t xml:space="preserve"> behalf of the first respondent is the one who represented </w:t>
      </w:r>
      <w:r w:rsidR="00173A32">
        <w:rPr>
          <w:rFonts w:ascii="Times New Roman" w:hAnsi="Times New Roman" w:cs="Times New Roman"/>
          <w:sz w:val="24"/>
          <w:szCs w:val="24"/>
        </w:rPr>
        <w:t>Krol Mining (Pvt Ltd</w:t>
      </w:r>
      <w:r>
        <w:rPr>
          <w:rFonts w:ascii="Times New Roman" w:hAnsi="Times New Roman" w:cs="Times New Roman"/>
          <w:sz w:val="24"/>
          <w:szCs w:val="24"/>
        </w:rPr>
        <w:t xml:space="preserve"> in the agreement which the applicant relie</w:t>
      </w:r>
      <w:r w:rsidR="00DA7100">
        <w:rPr>
          <w:rFonts w:ascii="Times New Roman" w:hAnsi="Times New Roman" w:cs="Times New Roman"/>
          <w:sz w:val="24"/>
          <w:szCs w:val="24"/>
        </w:rPr>
        <w:t>s</w:t>
      </w:r>
      <w:r>
        <w:rPr>
          <w:rFonts w:ascii="Times New Roman" w:hAnsi="Times New Roman" w:cs="Times New Roman"/>
          <w:sz w:val="24"/>
          <w:szCs w:val="24"/>
        </w:rPr>
        <w:t xml:space="preserve"> upon. In that agreement it is clearly stated that Krol Mining (Pvt) Ltd trades as Lone </w:t>
      </w:r>
      <w:r w:rsidR="005918FF">
        <w:rPr>
          <w:rFonts w:ascii="Times New Roman" w:hAnsi="Times New Roman" w:cs="Times New Roman"/>
          <w:sz w:val="24"/>
          <w:szCs w:val="24"/>
        </w:rPr>
        <w:t xml:space="preserve">Kop </w:t>
      </w:r>
      <w:r>
        <w:rPr>
          <w:rFonts w:ascii="Times New Roman" w:hAnsi="Times New Roman" w:cs="Times New Roman"/>
          <w:sz w:val="24"/>
          <w:szCs w:val="24"/>
        </w:rPr>
        <w:t>Syndicate. It is therefore disingenuous for the same S</w:t>
      </w:r>
      <w:r w:rsidR="005918FF">
        <w:rPr>
          <w:rFonts w:ascii="Times New Roman" w:hAnsi="Times New Roman" w:cs="Times New Roman"/>
          <w:sz w:val="24"/>
          <w:szCs w:val="24"/>
        </w:rPr>
        <w:t xml:space="preserve">teve Deller </w:t>
      </w:r>
      <w:r>
        <w:rPr>
          <w:rFonts w:ascii="Times New Roman" w:hAnsi="Times New Roman" w:cs="Times New Roman"/>
          <w:sz w:val="24"/>
          <w:szCs w:val="24"/>
        </w:rPr>
        <w:t xml:space="preserve">to try and deny that Lone </w:t>
      </w:r>
      <w:r w:rsidR="005918FF">
        <w:rPr>
          <w:rFonts w:ascii="Times New Roman" w:hAnsi="Times New Roman" w:cs="Times New Roman"/>
          <w:sz w:val="24"/>
          <w:szCs w:val="24"/>
        </w:rPr>
        <w:t>Kop</w:t>
      </w:r>
      <w:r w:rsidR="00925060">
        <w:rPr>
          <w:rFonts w:ascii="Times New Roman" w:hAnsi="Times New Roman" w:cs="Times New Roman"/>
          <w:sz w:val="24"/>
          <w:szCs w:val="24"/>
        </w:rPr>
        <w:t xml:space="preserve"> Syndicate trade</w:t>
      </w:r>
      <w:r>
        <w:rPr>
          <w:rFonts w:ascii="Times New Roman" w:hAnsi="Times New Roman" w:cs="Times New Roman"/>
          <w:sz w:val="24"/>
          <w:szCs w:val="24"/>
        </w:rPr>
        <w:t xml:space="preserve">s as Krol Mining (Pvt) Ltd when he made that representation to the applicant and he is a </w:t>
      </w:r>
      <w:r w:rsidR="00925060">
        <w:rPr>
          <w:rFonts w:ascii="Times New Roman" w:hAnsi="Times New Roman" w:cs="Times New Roman"/>
          <w:sz w:val="24"/>
          <w:szCs w:val="24"/>
        </w:rPr>
        <w:t>c</w:t>
      </w:r>
      <w:r>
        <w:rPr>
          <w:rFonts w:ascii="Times New Roman" w:hAnsi="Times New Roman" w:cs="Times New Roman"/>
          <w:sz w:val="24"/>
          <w:szCs w:val="24"/>
        </w:rPr>
        <w:t xml:space="preserve">o-Director of Krol Mining (Pvt) Ltd and also a member of Lone Kop Syndicate. There is therefore clearly an inextricable link between Krol Mining (Pvt) Ltd and Lone </w:t>
      </w:r>
      <w:r w:rsidR="00925060">
        <w:rPr>
          <w:rFonts w:ascii="Times New Roman" w:hAnsi="Times New Roman" w:cs="Times New Roman"/>
          <w:sz w:val="24"/>
          <w:szCs w:val="24"/>
        </w:rPr>
        <w:t>Kop</w:t>
      </w:r>
      <w:r>
        <w:rPr>
          <w:rFonts w:ascii="Times New Roman" w:hAnsi="Times New Roman" w:cs="Times New Roman"/>
          <w:sz w:val="24"/>
          <w:szCs w:val="24"/>
        </w:rPr>
        <w:t xml:space="preserve"> Syndicate. It may not be far-fetched</w:t>
      </w:r>
      <w:r w:rsidR="00641580">
        <w:rPr>
          <w:rFonts w:ascii="Times New Roman" w:hAnsi="Times New Roman" w:cs="Times New Roman"/>
          <w:sz w:val="24"/>
          <w:szCs w:val="24"/>
        </w:rPr>
        <w:t xml:space="preserve"> that</w:t>
      </w:r>
      <w:r>
        <w:rPr>
          <w:rFonts w:ascii="Times New Roman" w:hAnsi="Times New Roman" w:cs="Times New Roman"/>
          <w:sz w:val="24"/>
          <w:szCs w:val="24"/>
        </w:rPr>
        <w:t xml:space="preserve"> the difference between the two is simply to confound creditors.</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leg of the first and the second respondent’s argument is that the agreement between this application and Krol Mining Pvt Ltd is </w:t>
      </w:r>
      <w:r w:rsidR="00DA7100">
        <w:rPr>
          <w:rFonts w:ascii="Times New Roman" w:hAnsi="Times New Roman" w:cs="Times New Roman"/>
          <w:sz w:val="24"/>
          <w:szCs w:val="24"/>
        </w:rPr>
        <w:t>invalid</w:t>
      </w:r>
      <w:r>
        <w:rPr>
          <w:rFonts w:ascii="Times New Roman" w:hAnsi="Times New Roman" w:cs="Times New Roman"/>
          <w:sz w:val="24"/>
          <w:szCs w:val="24"/>
        </w:rPr>
        <w:t xml:space="preserve"> for basically two reasons. Firstly that it does not comply with the requirements of s 282 of the Mines and Minerals Act </w:t>
      </w:r>
      <w:r>
        <w:rPr>
          <w:rFonts w:ascii="Times New Roman" w:hAnsi="Times New Roman" w:cs="Times New Roman"/>
          <w:sz w:val="24"/>
          <w:szCs w:val="24"/>
        </w:rPr>
        <w:lastRenderedPageBreak/>
        <w:t>[</w:t>
      </w:r>
      <w:r w:rsidRPr="00FA5DDF">
        <w:rPr>
          <w:rFonts w:ascii="Times New Roman" w:hAnsi="Times New Roman" w:cs="Times New Roman"/>
          <w:i/>
          <w:sz w:val="24"/>
          <w:szCs w:val="24"/>
        </w:rPr>
        <w:t>Chapter 21:04</w:t>
      </w:r>
      <w:r>
        <w:rPr>
          <w:rFonts w:ascii="Times New Roman" w:hAnsi="Times New Roman" w:cs="Times New Roman"/>
          <w:sz w:val="24"/>
          <w:szCs w:val="24"/>
        </w:rPr>
        <w:t>] and that it was not finalized as the schedule referred to in clauses 2 and 3 of that agreement was never complied with.</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reference to s 282 of the Mines and Minerals Act [</w:t>
      </w:r>
      <w:r w:rsidRPr="00FA5DDF">
        <w:rPr>
          <w:rFonts w:ascii="Times New Roman" w:hAnsi="Times New Roman" w:cs="Times New Roman"/>
          <w:i/>
          <w:sz w:val="24"/>
          <w:szCs w:val="24"/>
        </w:rPr>
        <w:t>Chapter 21:04</w:t>
      </w:r>
      <w:r w:rsidR="009D148E">
        <w:rPr>
          <w:rFonts w:ascii="Times New Roman" w:hAnsi="Times New Roman" w:cs="Times New Roman"/>
          <w:sz w:val="24"/>
          <w:szCs w:val="24"/>
        </w:rPr>
        <w:t>] in</w:t>
      </w:r>
      <w:r>
        <w:rPr>
          <w:rFonts w:ascii="Times New Roman" w:hAnsi="Times New Roman" w:cs="Times New Roman"/>
          <w:sz w:val="24"/>
          <w:szCs w:val="24"/>
        </w:rPr>
        <w:t xml:space="preserve"> my view </w:t>
      </w:r>
      <w:r w:rsidR="009D148E">
        <w:rPr>
          <w:rFonts w:ascii="Times New Roman" w:hAnsi="Times New Roman" w:cs="Times New Roman"/>
          <w:sz w:val="24"/>
          <w:szCs w:val="24"/>
        </w:rPr>
        <w:t xml:space="preserve">is </w:t>
      </w:r>
      <w:r>
        <w:rPr>
          <w:rFonts w:ascii="Times New Roman" w:hAnsi="Times New Roman" w:cs="Times New Roman"/>
          <w:sz w:val="24"/>
          <w:szCs w:val="24"/>
        </w:rPr>
        <w:t>misplaced. Section 282 (1) of the said Act provides as follows:</w:t>
      </w:r>
    </w:p>
    <w:p w:rsidR="009D224D" w:rsidRDefault="009D224D" w:rsidP="009D224D">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“282 No tribute, sale or </w:t>
      </w:r>
      <w:r w:rsidR="009D148E">
        <w:rPr>
          <w:rFonts w:ascii="Times New Roman" w:hAnsi="Times New Roman" w:cs="Times New Roman"/>
        </w:rPr>
        <w:t>alienation of precious stones</w:t>
      </w:r>
      <w:r>
        <w:rPr>
          <w:rFonts w:ascii="Times New Roman" w:hAnsi="Times New Roman" w:cs="Times New Roman"/>
        </w:rPr>
        <w:t xml:space="preserve"> location without the app</w:t>
      </w:r>
      <w:r w:rsidR="004B2FA0">
        <w:rPr>
          <w:rFonts w:ascii="Times New Roman" w:hAnsi="Times New Roman" w:cs="Times New Roman"/>
        </w:rPr>
        <w:t>roval</w:t>
      </w:r>
      <w:r>
        <w:rPr>
          <w:rFonts w:ascii="Times New Roman" w:hAnsi="Times New Roman" w:cs="Times New Roman"/>
        </w:rPr>
        <w:t xml:space="preserve"> of </w:t>
      </w:r>
      <w:r w:rsidR="00EF4C22">
        <w:rPr>
          <w:rFonts w:ascii="Times New Roman" w:hAnsi="Times New Roman" w:cs="Times New Roman"/>
        </w:rPr>
        <w:tab/>
      </w:r>
      <w:r>
        <w:rPr>
          <w:rFonts w:ascii="Times New Roman" w:hAnsi="Times New Roman" w:cs="Times New Roman"/>
        </w:rPr>
        <w:t>Minister</w:t>
      </w:r>
    </w:p>
    <w:p w:rsidR="009D224D" w:rsidRDefault="009D224D" w:rsidP="009D224D">
      <w:pPr>
        <w:spacing w:after="0" w:line="240" w:lineRule="auto"/>
        <w:jc w:val="both"/>
        <w:rPr>
          <w:rFonts w:ascii="Times New Roman" w:hAnsi="Times New Roman" w:cs="Times New Roman"/>
        </w:rPr>
      </w:pPr>
    </w:p>
    <w:p w:rsidR="009D224D" w:rsidRDefault="009D224D" w:rsidP="009C1D02">
      <w:pPr>
        <w:spacing w:after="0" w:line="24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No</w:t>
      </w:r>
      <w:r w:rsidR="004B2FA0">
        <w:rPr>
          <w:rFonts w:ascii="Times New Roman" w:hAnsi="Times New Roman" w:cs="Times New Roman"/>
        </w:rPr>
        <w:t>t</w:t>
      </w:r>
      <w:r>
        <w:rPr>
          <w:rFonts w:ascii="Times New Roman" w:hAnsi="Times New Roman" w:cs="Times New Roman"/>
        </w:rPr>
        <w:t>wit</w:t>
      </w:r>
      <w:r w:rsidR="004B2FA0">
        <w:rPr>
          <w:rFonts w:ascii="Times New Roman" w:hAnsi="Times New Roman" w:cs="Times New Roman"/>
        </w:rPr>
        <w:t>h</w:t>
      </w:r>
      <w:r>
        <w:rPr>
          <w:rFonts w:ascii="Times New Roman" w:hAnsi="Times New Roman" w:cs="Times New Roman"/>
        </w:rPr>
        <w:t>standing anything co</w:t>
      </w:r>
      <w:r w:rsidR="004B2FA0">
        <w:rPr>
          <w:rFonts w:ascii="Times New Roman" w:hAnsi="Times New Roman" w:cs="Times New Roman"/>
        </w:rPr>
        <w:t xml:space="preserve">ntained in this </w:t>
      </w:r>
      <w:r>
        <w:rPr>
          <w:rFonts w:ascii="Times New Roman" w:hAnsi="Times New Roman" w:cs="Times New Roman"/>
        </w:rPr>
        <w:t xml:space="preserve">Act or any other enactment, no </w:t>
      </w:r>
      <w:r w:rsidR="004B2FA0">
        <w:rPr>
          <w:rFonts w:ascii="Times New Roman" w:hAnsi="Times New Roman" w:cs="Times New Roman"/>
        </w:rPr>
        <w:tab/>
      </w:r>
      <w:r w:rsidR="004B2FA0">
        <w:rPr>
          <w:rFonts w:ascii="Times New Roman" w:hAnsi="Times New Roman" w:cs="Times New Roman"/>
        </w:rPr>
        <w:tab/>
      </w:r>
      <w:r w:rsidR="004B2FA0">
        <w:rPr>
          <w:rFonts w:ascii="Times New Roman" w:hAnsi="Times New Roman" w:cs="Times New Roman"/>
        </w:rPr>
        <w:tab/>
        <w:t xml:space="preserve">holder of </w:t>
      </w:r>
      <w:r>
        <w:rPr>
          <w:rFonts w:ascii="Times New Roman" w:hAnsi="Times New Roman" w:cs="Times New Roman"/>
        </w:rPr>
        <w:t xml:space="preserve">a mining location registered for </w:t>
      </w:r>
      <w:r w:rsidRPr="009E6845">
        <w:rPr>
          <w:rFonts w:ascii="Times New Roman" w:hAnsi="Times New Roman" w:cs="Times New Roman"/>
          <w:u w:val="single"/>
        </w:rPr>
        <w:t>precious stones</w:t>
      </w:r>
      <w:r>
        <w:rPr>
          <w:rFonts w:ascii="Times New Roman" w:hAnsi="Times New Roman" w:cs="Times New Roman"/>
        </w:rPr>
        <w:t xml:space="preserve"> or a mining lease on which </w:t>
      </w:r>
      <w:r w:rsidR="004B2FA0">
        <w:rPr>
          <w:rFonts w:ascii="Times New Roman" w:hAnsi="Times New Roman" w:cs="Times New Roman"/>
        </w:rPr>
        <w:tab/>
      </w:r>
      <w:r w:rsidR="004B2FA0">
        <w:rPr>
          <w:rFonts w:ascii="Times New Roman" w:hAnsi="Times New Roman" w:cs="Times New Roman"/>
        </w:rPr>
        <w:tab/>
        <w:t xml:space="preserve">the </w:t>
      </w:r>
      <w:r>
        <w:rPr>
          <w:rFonts w:ascii="Times New Roman" w:hAnsi="Times New Roman" w:cs="Times New Roman"/>
        </w:rPr>
        <w:t xml:space="preserve">principal mineral being mined is </w:t>
      </w:r>
      <w:r w:rsidRPr="009E6845">
        <w:rPr>
          <w:rFonts w:ascii="Times New Roman" w:hAnsi="Times New Roman" w:cs="Times New Roman"/>
          <w:u w:val="single"/>
        </w:rPr>
        <w:t>precious stones</w:t>
      </w:r>
      <w:r>
        <w:rPr>
          <w:rFonts w:ascii="Times New Roman" w:hAnsi="Times New Roman" w:cs="Times New Roman"/>
        </w:rPr>
        <w:t xml:space="preserve"> shall tribute, cede,</w:t>
      </w:r>
      <w:r w:rsidR="00EF4C22">
        <w:rPr>
          <w:rFonts w:ascii="Times New Roman" w:hAnsi="Times New Roman" w:cs="Times New Roman"/>
        </w:rPr>
        <w:t xml:space="preserve"> </w:t>
      </w:r>
      <w:r w:rsidR="004B2FA0">
        <w:rPr>
          <w:rFonts w:ascii="Times New Roman" w:hAnsi="Times New Roman" w:cs="Times New Roman"/>
        </w:rPr>
        <w:t xml:space="preserve">assign sell or </w:t>
      </w:r>
      <w:r w:rsidR="004B2FA0">
        <w:rPr>
          <w:rFonts w:ascii="Times New Roman" w:hAnsi="Times New Roman" w:cs="Times New Roman"/>
        </w:rPr>
        <w:tab/>
      </w:r>
      <w:r w:rsidR="004B2FA0">
        <w:rPr>
          <w:rFonts w:ascii="Times New Roman" w:hAnsi="Times New Roman" w:cs="Times New Roman"/>
        </w:rPr>
        <w:tab/>
      </w:r>
      <w:r w:rsidR="00EF4C22">
        <w:rPr>
          <w:rFonts w:ascii="Times New Roman" w:hAnsi="Times New Roman" w:cs="Times New Roman"/>
        </w:rPr>
        <w:t>otherwise al</w:t>
      </w:r>
      <w:r>
        <w:rPr>
          <w:rFonts w:ascii="Times New Roman" w:hAnsi="Times New Roman" w:cs="Times New Roman"/>
        </w:rPr>
        <w:t>i</w:t>
      </w:r>
      <w:r w:rsidR="00EF4C22">
        <w:rPr>
          <w:rFonts w:ascii="Times New Roman" w:hAnsi="Times New Roman" w:cs="Times New Roman"/>
        </w:rPr>
        <w:t>e</w:t>
      </w:r>
      <w:r>
        <w:rPr>
          <w:rFonts w:ascii="Times New Roman" w:hAnsi="Times New Roman" w:cs="Times New Roman"/>
        </w:rPr>
        <w:t xml:space="preserve">nate in any manner whatsoever that mining lease or any interest therein </w:t>
      </w:r>
      <w:r>
        <w:rPr>
          <w:rFonts w:ascii="Times New Roman" w:hAnsi="Times New Roman" w:cs="Times New Roman"/>
        </w:rPr>
        <w:tab/>
      </w:r>
      <w:r>
        <w:rPr>
          <w:rFonts w:ascii="Times New Roman" w:hAnsi="Times New Roman" w:cs="Times New Roman"/>
        </w:rPr>
        <w:tab/>
        <w:t>without the permission of the minister.” (emphasis is my own)</w:t>
      </w:r>
    </w:p>
    <w:p w:rsidR="009D224D" w:rsidRDefault="009D224D" w:rsidP="009C1D02">
      <w:pPr>
        <w:spacing w:after="0" w:line="240" w:lineRule="auto"/>
        <w:jc w:val="both"/>
        <w:rPr>
          <w:rFonts w:ascii="Times New Roman" w:hAnsi="Times New Roman" w:cs="Times New Roman"/>
        </w:rPr>
      </w:pP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In terms of s 5 of the Mines and Mineral Act [</w:t>
      </w:r>
      <w:r w:rsidRPr="00EC6DC1">
        <w:rPr>
          <w:rFonts w:ascii="Times New Roman" w:hAnsi="Times New Roman" w:cs="Times New Roman"/>
          <w:i/>
          <w:sz w:val="24"/>
          <w:szCs w:val="24"/>
        </w:rPr>
        <w:t>Chapter 21:04</w:t>
      </w:r>
      <w:r>
        <w:rPr>
          <w:rFonts w:ascii="Times New Roman" w:hAnsi="Times New Roman" w:cs="Times New Roman"/>
          <w:sz w:val="24"/>
          <w:szCs w:val="24"/>
        </w:rPr>
        <w:t>] precious stones means “rough or uncut diamonds or emeralds or any substances which may, in terms of subsection 2 be declared as to be precious stones for the purposes o</w:t>
      </w:r>
      <w:r w:rsidR="00001138">
        <w:rPr>
          <w:rFonts w:ascii="Times New Roman" w:hAnsi="Times New Roman" w:cs="Times New Roman"/>
          <w:sz w:val="24"/>
          <w:szCs w:val="24"/>
        </w:rPr>
        <w:t>f this Act”. It clearly excludes</w:t>
      </w:r>
      <w:r>
        <w:rPr>
          <w:rFonts w:ascii="Times New Roman" w:hAnsi="Times New Roman" w:cs="Times New Roman"/>
          <w:sz w:val="24"/>
          <w:szCs w:val="24"/>
        </w:rPr>
        <w:t xml:space="preserve"> gold which is the subject matter in this case. It follows therefore that s 282 of the Mines and Minerals Act [</w:t>
      </w:r>
      <w:r w:rsidRPr="00EC6DC1">
        <w:rPr>
          <w:rFonts w:ascii="Times New Roman" w:hAnsi="Times New Roman" w:cs="Times New Roman"/>
          <w:i/>
          <w:sz w:val="24"/>
          <w:szCs w:val="24"/>
        </w:rPr>
        <w:t>Chapter 21:04</w:t>
      </w:r>
      <w:r>
        <w:rPr>
          <w:rFonts w:ascii="Times New Roman" w:hAnsi="Times New Roman" w:cs="Times New Roman"/>
          <w:sz w:val="24"/>
          <w:szCs w:val="24"/>
        </w:rPr>
        <w:t>] is irrelevant in this case. There is therefore no basis to allege that the a</w:t>
      </w:r>
      <w:r w:rsidR="00001138">
        <w:rPr>
          <w:rFonts w:ascii="Times New Roman" w:hAnsi="Times New Roman" w:cs="Times New Roman"/>
          <w:sz w:val="24"/>
          <w:szCs w:val="24"/>
        </w:rPr>
        <w:t>greement</w:t>
      </w:r>
      <w:r>
        <w:rPr>
          <w:rFonts w:ascii="Times New Roman" w:hAnsi="Times New Roman" w:cs="Times New Roman"/>
          <w:sz w:val="24"/>
          <w:szCs w:val="24"/>
        </w:rPr>
        <w:t xml:space="preserve"> relied upon by the applicant is invalid </w:t>
      </w:r>
      <w:r w:rsidR="00001138">
        <w:rPr>
          <w:rFonts w:ascii="Times New Roman" w:hAnsi="Times New Roman" w:cs="Times New Roman"/>
          <w:sz w:val="24"/>
          <w:szCs w:val="24"/>
        </w:rPr>
        <w:t>or illegal for want of compliance</w:t>
      </w:r>
      <w:r>
        <w:rPr>
          <w:rFonts w:ascii="Times New Roman" w:hAnsi="Times New Roman" w:cs="Times New Roman"/>
          <w:sz w:val="24"/>
          <w:szCs w:val="24"/>
        </w:rPr>
        <w:t xml:space="preserve"> with s 282 of the Mines and Minerals Act [</w:t>
      </w:r>
      <w:r w:rsidRPr="00EC6DC1">
        <w:rPr>
          <w:rFonts w:ascii="Times New Roman" w:hAnsi="Times New Roman" w:cs="Times New Roman"/>
          <w:i/>
          <w:sz w:val="24"/>
          <w:szCs w:val="24"/>
        </w:rPr>
        <w:t>Chapter 21:04</w:t>
      </w:r>
      <w:r>
        <w:rPr>
          <w:rFonts w:ascii="Times New Roman" w:hAnsi="Times New Roman" w:cs="Times New Roman"/>
          <w:sz w:val="24"/>
          <w:szCs w:val="24"/>
        </w:rPr>
        <w: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my view that the agreement relied upon by the applicant is</w:t>
      </w:r>
      <w:r w:rsidR="00001138">
        <w:rPr>
          <w:rFonts w:ascii="Times New Roman" w:hAnsi="Times New Roman" w:cs="Times New Roman"/>
          <w:sz w:val="24"/>
          <w:szCs w:val="24"/>
        </w:rPr>
        <w:t xml:space="preserve"> valid as the applicant supplied</w:t>
      </w:r>
      <w:r>
        <w:rPr>
          <w:rFonts w:ascii="Times New Roman" w:hAnsi="Times New Roman" w:cs="Times New Roman"/>
          <w:sz w:val="24"/>
          <w:szCs w:val="24"/>
        </w:rPr>
        <w:t xml:space="preserve"> the mining equipment to Krol Mining Pvt Ltd. The applicant has therefore established a </w:t>
      </w:r>
      <w:r w:rsidRPr="00EC6DC1">
        <w:rPr>
          <w:rFonts w:ascii="Times New Roman" w:hAnsi="Times New Roman" w:cs="Times New Roman"/>
          <w:i/>
          <w:sz w:val="24"/>
          <w:szCs w:val="24"/>
        </w:rPr>
        <w:t>prima facie</w:t>
      </w:r>
      <w:r>
        <w:rPr>
          <w:rFonts w:ascii="Times New Roman" w:hAnsi="Times New Roman" w:cs="Times New Roman"/>
          <w:sz w:val="24"/>
          <w:szCs w:val="24"/>
        </w:rPr>
        <w:t xml:space="preserve"> right.</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in dispute that mining is going on at Norman 22 and 23. I am not persuaded that the mining dump is not</w:t>
      </w:r>
      <w:r w:rsidR="00001138">
        <w:rPr>
          <w:rFonts w:ascii="Times New Roman" w:hAnsi="Times New Roman" w:cs="Times New Roman"/>
          <w:sz w:val="24"/>
          <w:szCs w:val="24"/>
        </w:rPr>
        <w:t xml:space="preserve"> being dissipated as submitted</w:t>
      </w:r>
      <w:r>
        <w:rPr>
          <w:rFonts w:ascii="Times New Roman" w:hAnsi="Times New Roman" w:cs="Times New Roman"/>
          <w:sz w:val="24"/>
          <w:szCs w:val="24"/>
        </w:rPr>
        <w:t xml:space="preserve"> by the respondents. The applicant may not therefore be able to recover the US$1.1 million it claims to have incurred</w:t>
      </w:r>
      <w:r w:rsidR="00001138">
        <w:rPr>
          <w:rFonts w:ascii="Times New Roman" w:hAnsi="Times New Roman" w:cs="Times New Roman"/>
          <w:sz w:val="24"/>
          <w:szCs w:val="24"/>
        </w:rPr>
        <w:t xml:space="preserve"> as a result of</w:t>
      </w:r>
      <w:r>
        <w:rPr>
          <w:rFonts w:ascii="Times New Roman" w:hAnsi="Times New Roman" w:cs="Times New Roman"/>
          <w:sz w:val="24"/>
          <w:szCs w:val="24"/>
        </w:rPr>
        <w:t xml:space="preserve"> the contract with the </w:t>
      </w:r>
      <w:r w:rsidR="00E31861">
        <w:rPr>
          <w:rFonts w:ascii="Times New Roman" w:hAnsi="Times New Roman" w:cs="Times New Roman"/>
          <w:sz w:val="24"/>
          <w:szCs w:val="24"/>
        </w:rPr>
        <w:t xml:space="preserve">first </w:t>
      </w:r>
      <w:r>
        <w:rPr>
          <w:rFonts w:ascii="Times New Roman" w:hAnsi="Times New Roman" w:cs="Times New Roman"/>
          <w:sz w:val="24"/>
          <w:szCs w:val="24"/>
        </w:rPr>
        <w:t>respondent. The applicant has rights to protect as per the agreement and the assets tendered as security are being dissipated. To my mind it is clear that the applicant has no other satisfactory remedy as the provisional judicial management order granted by Makoni J has been rendered nugatory. The balance of convenience clears favour</w:t>
      </w:r>
      <w:r w:rsidR="00E31861">
        <w:rPr>
          <w:rFonts w:ascii="Times New Roman" w:hAnsi="Times New Roman" w:cs="Times New Roman"/>
          <w:sz w:val="24"/>
          <w:szCs w:val="24"/>
        </w:rPr>
        <w:t>s</w:t>
      </w:r>
      <w:r>
        <w:rPr>
          <w:rFonts w:ascii="Times New Roman" w:hAnsi="Times New Roman" w:cs="Times New Roman"/>
          <w:sz w:val="24"/>
          <w:szCs w:val="24"/>
        </w:rPr>
        <w:t xml:space="preserve"> the granting of the provisional order.</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relation to the second respondent a concession was made that t</w:t>
      </w:r>
      <w:r w:rsidR="00E31861">
        <w:rPr>
          <w:rFonts w:ascii="Times New Roman" w:hAnsi="Times New Roman" w:cs="Times New Roman"/>
          <w:sz w:val="24"/>
          <w:szCs w:val="24"/>
        </w:rPr>
        <w:t>here is no valid customer Milling</w:t>
      </w:r>
      <w:r>
        <w:rPr>
          <w:rFonts w:ascii="Times New Roman" w:hAnsi="Times New Roman" w:cs="Times New Roman"/>
          <w:sz w:val="24"/>
          <w:szCs w:val="24"/>
        </w:rPr>
        <w:t xml:space="preserve"> Permit for Norman 22 and 23 and that if the first and second responde</w:t>
      </w:r>
      <w:r w:rsidR="00E31861">
        <w:rPr>
          <w:rFonts w:ascii="Times New Roman" w:hAnsi="Times New Roman" w:cs="Times New Roman"/>
          <w:sz w:val="24"/>
          <w:szCs w:val="24"/>
        </w:rPr>
        <w:t>nts are engaged in custom milling</w:t>
      </w:r>
      <w:r>
        <w:rPr>
          <w:rFonts w:ascii="Times New Roman" w:hAnsi="Times New Roman" w:cs="Times New Roman"/>
          <w:sz w:val="24"/>
          <w:szCs w:val="24"/>
        </w:rPr>
        <w:t xml:space="preserve"> they are doing so illegally. They are violating the law as the alleged tribute agreement between the first</w:t>
      </w:r>
      <w:r w:rsidR="00E31861">
        <w:rPr>
          <w:rFonts w:ascii="Times New Roman" w:hAnsi="Times New Roman" w:cs="Times New Roman"/>
          <w:sz w:val="24"/>
          <w:szCs w:val="24"/>
        </w:rPr>
        <w:t xml:space="preserve"> respondent</w:t>
      </w:r>
      <w:r>
        <w:rPr>
          <w:rFonts w:ascii="Times New Roman" w:hAnsi="Times New Roman" w:cs="Times New Roman"/>
          <w:sz w:val="24"/>
          <w:szCs w:val="24"/>
        </w:rPr>
        <w:t xml:space="preserve"> and the second respondent is patently unlawful.</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 is confirmed by letter from the secretary for Mines and Mining Development dated 31 August 2015.</w:t>
      </w: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final result I find that the </w:t>
      </w:r>
      <w:r w:rsidR="00E31861">
        <w:rPr>
          <w:rFonts w:ascii="Times New Roman" w:hAnsi="Times New Roman" w:cs="Times New Roman"/>
          <w:sz w:val="24"/>
          <w:szCs w:val="24"/>
        </w:rPr>
        <w:t>first and the second respondent</w:t>
      </w:r>
      <w:r>
        <w:rPr>
          <w:rFonts w:ascii="Times New Roman" w:hAnsi="Times New Roman" w:cs="Times New Roman"/>
          <w:sz w:val="24"/>
          <w:szCs w:val="24"/>
        </w:rPr>
        <w:t>s</w:t>
      </w:r>
      <w:r w:rsidR="00E31861">
        <w:rPr>
          <w:rFonts w:ascii="Times New Roman" w:hAnsi="Times New Roman" w:cs="Times New Roman"/>
          <w:sz w:val="24"/>
          <w:szCs w:val="24"/>
        </w:rPr>
        <w:t>’</w:t>
      </w:r>
      <w:r>
        <w:rPr>
          <w:rFonts w:ascii="Times New Roman" w:hAnsi="Times New Roman" w:cs="Times New Roman"/>
          <w:sz w:val="24"/>
          <w:szCs w:val="24"/>
        </w:rPr>
        <w:t xml:space="preserve"> opposition is clearly without merit and I am inclined to grant the provisional order sought.</w:t>
      </w:r>
    </w:p>
    <w:p w:rsidR="009D224D" w:rsidRDefault="009D224D" w:rsidP="009D224D">
      <w:pPr>
        <w:spacing w:after="0" w:line="360" w:lineRule="auto"/>
        <w:jc w:val="both"/>
        <w:rPr>
          <w:rFonts w:ascii="Times New Roman" w:hAnsi="Times New Roman" w:cs="Times New Roman"/>
          <w:sz w:val="24"/>
          <w:szCs w:val="24"/>
        </w:rPr>
      </w:pPr>
    </w:p>
    <w:p w:rsidR="009D224D" w:rsidRDefault="009D224D" w:rsidP="009D224D">
      <w:pPr>
        <w:spacing w:after="0" w:line="360" w:lineRule="auto"/>
        <w:jc w:val="both"/>
        <w:rPr>
          <w:rFonts w:ascii="Times New Roman" w:hAnsi="Times New Roman" w:cs="Times New Roman"/>
          <w:sz w:val="24"/>
          <w:szCs w:val="24"/>
        </w:rPr>
      </w:pPr>
    </w:p>
    <w:p w:rsidR="009D224D"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224D" w:rsidRDefault="009D224D" w:rsidP="009D22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Thompson Stevenson &amp; Associates</w:t>
      </w:r>
      <w:r>
        <w:rPr>
          <w:rFonts w:ascii="Times New Roman" w:hAnsi="Times New Roman" w:cs="Times New Roman"/>
          <w:sz w:val="24"/>
          <w:szCs w:val="24"/>
        </w:rPr>
        <w:t>, applicants’ legal practitioners</w:t>
      </w:r>
    </w:p>
    <w:p w:rsidR="009D224D" w:rsidRPr="00423731" w:rsidRDefault="009D224D" w:rsidP="009D22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Matizanadzo &amp; Warhurst,</w:t>
      </w:r>
      <w:r>
        <w:rPr>
          <w:rFonts w:ascii="Times New Roman" w:hAnsi="Times New Roman" w:cs="Times New Roman"/>
          <w:sz w:val="24"/>
          <w:szCs w:val="24"/>
        </w:rPr>
        <w:t xml:space="preserve"> respondents’ legal practitioners </w:t>
      </w:r>
    </w:p>
    <w:p w:rsidR="009D224D" w:rsidRPr="00662164" w:rsidRDefault="009D224D" w:rsidP="009D224D">
      <w:pPr>
        <w:spacing w:after="0" w:line="240" w:lineRule="auto"/>
        <w:jc w:val="both"/>
        <w:rPr>
          <w:rFonts w:ascii="Times New Roman" w:hAnsi="Times New Roman" w:cs="Times New Roman"/>
        </w:rPr>
      </w:pPr>
    </w:p>
    <w:p w:rsidR="009D224D" w:rsidRPr="002B162F" w:rsidRDefault="009D224D" w:rsidP="009D224D">
      <w:pPr>
        <w:tabs>
          <w:tab w:val="left" w:pos="720"/>
        </w:tabs>
        <w:spacing w:after="0" w:line="360" w:lineRule="auto"/>
        <w:jc w:val="both"/>
        <w:rPr>
          <w:rFonts w:ascii="Times New Roman" w:hAnsi="Times New Roman" w:cs="Times New Roman"/>
          <w:sz w:val="24"/>
          <w:szCs w:val="24"/>
        </w:rPr>
      </w:pPr>
    </w:p>
    <w:p w:rsidR="009D224D" w:rsidRPr="002B162F" w:rsidRDefault="009D224D" w:rsidP="009D224D">
      <w:pPr>
        <w:tabs>
          <w:tab w:val="left" w:pos="720"/>
        </w:tabs>
        <w:spacing w:before="240" w:after="0" w:line="360" w:lineRule="auto"/>
        <w:jc w:val="both"/>
        <w:rPr>
          <w:rFonts w:ascii="Times New Roman" w:hAnsi="Times New Roman" w:cs="Times New Roman"/>
          <w:sz w:val="24"/>
          <w:szCs w:val="24"/>
        </w:rPr>
      </w:pPr>
      <w:r w:rsidRPr="002B162F">
        <w:rPr>
          <w:rFonts w:ascii="Times New Roman" w:hAnsi="Times New Roman" w:cs="Times New Roman"/>
          <w:sz w:val="24"/>
          <w:szCs w:val="24"/>
        </w:rPr>
        <w:tab/>
      </w:r>
    </w:p>
    <w:p w:rsidR="009D224D" w:rsidRPr="00202D5B" w:rsidRDefault="009D224D" w:rsidP="009D224D">
      <w:pPr>
        <w:pStyle w:val="ListParagraph"/>
        <w:spacing w:after="0" w:line="360" w:lineRule="auto"/>
        <w:ind w:left="1440"/>
        <w:jc w:val="both"/>
        <w:rPr>
          <w:rFonts w:ascii="Times New Roman" w:hAnsi="Times New Roman" w:cs="Times New Roman"/>
          <w:sz w:val="24"/>
          <w:szCs w:val="24"/>
        </w:rPr>
      </w:pPr>
      <w:r w:rsidRPr="00202D5B">
        <w:rPr>
          <w:rFonts w:ascii="Times New Roman" w:hAnsi="Times New Roman" w:cs="Times New Roman"/>
          <w:sz w:val="24"/>
          <w:szCs w:val="24"/>
        </w:rPr>
        <w:t xml:space="preserve">     </w:t>
      </w:r>
      <w:r w:rsidRPr="00202D5B">
        <w:rPr>
          <w:rFonts w:ascii="Times New Roman" w:hAnsi="Times New Roman" w:cs="Times New Roman"/>
          <w:b/>
          <w:sz w:val="24"/>
          <w:szCs w:val="24"/>
        </w:rPr>
        <w:t xml:space="preserve"> </w:t>
      </w:r>
      <w:r w:rsidRPr="00202D5B">
        <w:rPr>
          <w:rFonts w:ascii="Times New Roman" w:hAnsi="Times New Roman" w:cs="Times New Roman"/>
          <w:sz w:val="24"/>
          <w:szCs w:val="24"/>
        </w:rPr>
        <w:t xml:space="preserve">  </w:t>
      </w:r>
    </w:p>
    <w:p w:rsidR="009D224D" w:rsidRPr="00D60CC5" w:rsidRDefault="009D224D" w:rsidP="009D22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224D" w:rsidRPr="00DE1DD5" w:rsidRDefault="009D224D" w:rsidP="009D224D">
      <w:pPr>
        <w:pStyle w:val="ListParagraph"/>
        <w:spacing w:after="0" w:line="360" w:lineRule="auto"/>
        <w:rPr>
          <w:rFonts w:ascii="Times New Roman" w:hAnsi="Times New Roman" w:cs="Times New Roman"/>
          <w:sz w:val="24"/>
          <w:szCs w:val="24"/>
        </w:rPr>
      </w:pPr>
    </w:p>
    <w:sectPr w:rsidR="009D224D" w:rsidRPr="00DE1DD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6F" w:rsidRDefault="0010706F" w:rsidP="00E565FC">
      <w:pPr>
        <w:spacing w:after="0" w:line="240" w:lineRule="auto"/>
      </w:pPr>
      <w:r>
        <w:separator/>
      </w:r>
    </w:p>
  </w:endnote>
  <w:endnote w:type="continuationSeparator" w:id="0">
    <w:p w:rsidR="0010706F" w:rsidRDefault="0010706F" w:rsidP="00E5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6F" w:rsidRDefault="0010706F" w:rsidP="00E565FC">
      <w:pPr>
        <w:spacing w:after="0" w:line="240" w:lineRule="auto"/>
      </w:pPr>
      <w:r>
        <w:separator/>
      </w:r>
    </w:p>
  </w:footnote>
  <w:footnote w:type="continuationSeparator" w:id="0">
    <w:p w:rsidR="0010706F" w:rsidRDefault="0010706F" w:rsidP="00E56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91218"/>
      <w:docPartObj>
        <w:docPartGallery w:val="Page Numbers (Top of Page)"/>
        <w:docPartUnique/>
      </w:docPartObj>
    </w:sdtPr>
    <w:sdtEndPr>
      <w:rPr>
        <w:noProof/>
      </w:rPr>
    </w:sdtEndPr>
    <w:sdtContent>
      <w:p w:rsidR="00E565FC" w:rsidRDefault="00E565FC">
        <w:pPr>
          <w:pStyle w:val="Header"/>
          <w:jc w:val="right"/>
          <w:rPr>
            <w:noProof/>
          </w:rPr>
        </w:pPr>
        <w:r>
          <w:fldChar w:fldCharType="begin"/>
        </w:r>
        <w:r>
          <w:instrText xml:space="preserve"> PAGE   \* MERGEFORMAT </w:instrText>
        </w:r>
        <w:r>
          <w:fldChar w:fldCharType="separate"/>
        </w:r>
        <w:r w:rsidR="00167000">
          <w:rPr>
            <w:noProof/>
          </w:rPr>
          <w:t>1</w:t>
        </w:r>
        <w:r>
          <w:rPr>
            <w:noProof/>
          </w:rPr>
          <w:fldChar w:fldCharType="end"/>
        </w:r>
      </w:p>
      <w:p w:rsidR="00E565FC" w:rsidRDefault="00E565FC">
        <w:pPr>
          <w:pStyle w:val="Header"/>
          <w:jc w:val="right"/>
          <w:rPr>
            <w:noProof/>
          </w:rPr>
        </w:pPr>
        <w:r>
          <w:rPr>
            <w:noProof/>
          </w:rPr>
          <w:t>HH</w:t>
        </w:r>
        <w:r w:rsidR="00934584">
          <w:rPr>
            <w:noProof/>
          </w:rPr>
          <w:t xml:space="preserve"> 766-15</w:t>
        </w:r>
      </w:p>
      <w:p w:rsidR="00E565FC" w:rsidRDefault="00E565FC">
        <w:pPr>
          <w:pStyle w:val="Header"/>
          <w:jc w:val="right"/>
        </w:pPr>
        <w:r>
          <w:rPr>
            <w:noProof/>
          </w:rPr>
          <w:t>HC 7863/15</w:t>
        </w:r>
      </w:p>
    </w:sdtContent>
  </w:sdt>
  <w:p w:rsidR="00E565FC" w:rsidRDefault="00E56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B78"/>
    <w:multiLevelType w:val="hybridMultilevel"/>
    <w:tmpl w:val="51DCEB22"/>
    <w:lvl w:ilvl="0" w:tplc="E5BCEC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C335844"/>
    <w:multiLevelType w:val="hybridMultilevel"/>
    <w:tmpl w:val="09EE62D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89D0CFA"/>
    <w:multiLevelType w:val="hybridMultilevel"/>
    <w:tmpl w:val="C6C05EDE"/>
    <w:lvl w:ilvl="0" w:tplc="D2ACD0D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89C5522"/>
    <w:multiLevelType w:val="hybridMultilevel"/>
    <w:tmpl w:val="DD545998"/>
    <w:lvl w:ilvl="0" w:tplc="12E4217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99D4529"/>
    <w:multiLevelType w:val="hybridMultilevel"/>
    <w:tmpl w:val="96CA5C7E"/>
    <w:lvl w:ilvl="0" w:tplc="A69A0FA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C724374"/>
    <w:multiLevelType w:val="hybridMultilevel"/>
    <w:tmpl w:val="4D425D02"/>
    <w:lvl w:ilvl="0" w:tplc="7EF2828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D7"/>
    <w:rsid w:val="00001138"/>
    <w:rsid w:val="000066F8"/>
    <w:rsid w:val="000527D7"/>
    <w:rsid w:val="000B40E8"/>
    <w:rsid w:val="000C6966"/>
    <w:rsid w:val="0010706F"/>
    <w:rsid w:val="0015220F"/>
    <w:rsid w:val="001663F9"/>
    <w:rsid w:val="00167000"/>
    <w:rsid w:val="00173A32"/>
    <w:rsid w:val="001D2AAA"/>
    <w:rsid w:val="001F4C77"/>
    <w:rsid w:val="002C654F"/>
    <w:rsid w:val="003037D8"/>
    <w:rsid w:val="00352787"/>
    <w:rsid w:val="00372811"/>
    <w:rsid w:val="003732FE"/>
    <w:rsid w:val="003963D9"/>
    <w:rsid w:val="003E2C02"/>
    <w:rsid w:val="003F148E"/>
    <w:rsid w:val="00413F6A"/>
    <w:rsid w:val="004424DB"/>
    <w:rsid w:val="00451CF4"/>
    <w:rsid w:val="00452893"/>
    <w:rsid w:val="00460510"/>
    <w:rsid w:val="00491D16"/>
    <w:rsid w:val="004B2FA0"/>
    <w:rsid w:val="004C7B72"/>
    <w:rsid w:val="004D1B6B"/>
    <w:rsid w:val="00543165"/>
    <w:rsid w:val="00557E8B"/>
    <w:rsid w:val="005918FF"/>
    <w:rsid w:val="006133A9"/>
    <w:rsid w:val="00641580"/>
    <w:rsid w:val="00655F7D"/>
    <w:rsid w:val="006657CE"/>
    <w:rsid w:val="006A1C5C"/>
    <w:rsid w:val="00700704"/>
    <w:rsid w:val="00705802"/>
    <w:rsid w:val="00710E7A"/>
    <w:rsid w:val="00713337"/>
    <w:rsid w:val="007313E1"/>
    <w:rsid w:val="00735874"/>
    <w:rsid w:val="00792938"/>
    <w:rsid w:val="007B6E68"/>
    <w:rsid w:val="007E1EAF"/>
    <w:rsid w:val="00837D8C"/>
    <w:rsid w:val="008B2568"/>
    <w:rsid w:val="008E6B1B"/>
    <w:rsid w:val="00925060"/>
    <w:rsid w:val="00934584"/>
    <w:rsid w:val="009350F2"/>
    <w:rsid w:val="00961D8E"/>
    <w:rsid w:val="00974282"/>
    <w:rsid w:val="009B5E15"/>
    <w:rsid w:val="009C1D02"/>
    <w:rsid w:val="009D148E"/>
    <w:rsid w:val="009D224D"/>
    <w:rsid w:val="009E635B"/>
    <w:rsid w:val="00A02971"/>
    <w:rsid w:val="00AA33F7"/>
    <w:rsid w:val="00AA6285"/>
    <w:rsid w:val="00AE31FF"/>
    <w:rsid w:val="00AF18AC"/>
    <w:rsid w:val="00B123BD"/>
    <w:rsid w:val="00B34F91"/>
    <w:rsid w:val="00B41684"/>
    <w:rsid w:val="00B65C2E"/>
    <w:rsid w:val="00BC2FC4"/>
    <w:rsid w:val="00BC7067"/>
    <w:rsid w:val="00C31B56"/>
    <w:rsid w:val="00C77C4D"/>
    <w:rsid w:val="00CA3DF3"/>
    <w:rsid w:val="00CF6863"/>
    <w:rsid w:val="00CF7F25"/>
    <w:rsid w:val="00D00C38"/>
    <w:rsid w:val="00D6729B"/>
    <w:rsid w:val="00D769BB"/>
    <w:rsid w:val="00DA7100"/>
    <w:rsid w:val="00DE1DD5"/>
    <w:rsid w:val="00E31861"/>
    <w:rsid w:val="00E565FC"/>
    <w:rsid w:val="00E572D7"/>
    <w:rsid w:val="00E62B0D"/>
    <w:rsid w:val="00ED27FE"/>
    <w:rsid w:val="00EF4C22"/>
    <w:rsid w:val="00F60495"/>
    <w:rsid w:val="00FD0423"/>
    <w:rsid w:val="00FE5511"/>
    <w:rsid w:val="00FF6B98"/>
    <w:rsid w:val="00FF786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D5"/>
    <w:pPr>
      <w:ind w:left="720"/>
      <w:contextualSpacing/>
    </w:pPr>
  </w:style>
  <w:style w:type="paragraph" w:styleId="Header">
    <w:name w:val="header"/>
    <w:basedOn w:val="Normal"/>
    <w:link w:val="HeaderChar"/>
    <w:uiPriority w:val="99"/>
    <w:unhideWhenUsed/>
    <w:rsid w:val="00E5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5FC"/>
  </w:style>
  <w:style w:type="paragraph" w:styleId="Footer">
    <w:name w:val="footer"/>
    <w:basedOn w:val="Normal"/>
    <w:link w:val="FooterChar"/>
    <w:uiPriority w:val="99"/>
    <w:unhideWhenUsed/>
    <w:rsid w:val="00E5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D5"/>
    <w:pPr>
      <w:ind w:left="720"/>
      <w:contextualSpacing/>
    </w:pPr>
  </w:style>
  <w:style w:type="paragraph" w:styleId="Header">
    <w:name w:val="header"/>
    <w:basedOn w:val="Normal"/>
    <w:link w:val="HeaderChar"/>
    <w:uiPriority w:val="99"/>
    <w:unhideWhenUsed/>
    <w:rsid w:val="00E5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5FC"/>
  </w:style>
  <w:style w:type="paragraph" w:styleId="Footer">
    <w:name w:val="footer"/>
    <w:basedOn w:val="Normal"/>
    <w:link w:val="FooterChar"/>
    <w:uiPriority w:val="99"/>
    <w:unhideWhenUsed/>
    <w:rsid w:val="00E5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2015-10-02T14:16:00Z</cp:lastPrinted>
  <dcterms:created xsi:type="dcterms:W3CDTF">2015-10-05T08:21:00Z</dcterms:created>
  <dcterms:modified xsi:type="dcterms:W3CDTF">2015-10-05T08:21:00Z</dcterms:modified>
</cp:coreProperties>
</file>