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754" w:rsidRDefault="00B4158B" w:rsidP="00B4158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PAULINE MUTSA MAKONI</w:t>
      </w:r>
    </w:p>
    <w:p w:rsidR="00B4158B" w:rsidRDefault="00B4158B" w:rsidP="00B4158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JULIUS T</w:t>
      </w:r>
      <w:r w:rsidR="003F1CCB">
        <w:rPr>
          <w:rFonts w:ascii="Times New Roman" w:hAnsi="Times New Roman" w:cs="Times New Roman"/>
          <w:sz w:val="24"/>
          <w:szCs w:val="24"/>
        </w:rPr>
        <w:t>A</w:t>
      </w:r>
      <w:r>
        <w:rPr>
          <w:rFonts w:ascii="Times New Roman" w:hAnsi="Times New Roman" w:cs="Times New Roman"/>
          <w:sz w:val="24"/>
          <w:szCs w:val="24"/>
        </w:rPr>
        <w:t>WONA MAKONI</w:t>
      </w:r>
    </w:p>
    <w:p w:rsidR="00B4158B" w:rsidRDefault="00B4158B" w:rsidP="00B4158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REGISTRAR OF DEEDS</w:t>
      </w: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20 July 2015</w:t>
      </w:r>
      <w:r w:rsidR="00746A8C">
        <w:rPr>
          <w:rFonts w:ascii="Times New Roman" w:hAnsi="Times New Roman" w:cs="Times New Roman"/>
          <w:sz w:val="24"/>
          <w:szCs w:val="24"/>
        </w:rPr>
        <w:t xml:space="preserve"> and 22 October 2015</w:t>
      </w: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Matter</w:t>
      </w:r>
    </w:p>
    <w:p w:rsidR="00B4158B" w:rsidRDefault="00B4158B" w:rsidP="00B4158B">
      <w:pPr>
        <w:spacing w:after="0" w:line="240" w:lineRule="auto"/>
        <w:jc w:val="both"/>
        <w:rPr>
          <w:rFonts w:ascii="Times New Roman" w:hAnsi="Times New Roman" w:cs="Times New Roman"/>
          <w:b/>
          <w:sz w:val="24"/>
          <w:szCs w:val="24"/>
        </w:rPr>
      </w:pPr>
    </w:p>
    <w:p w:rsidR="00B4158B" w:rsidRDefault="00B4158B" w:rsidP="00B4158B">
      <w:pPr>
        <w:spacing w:after="0" w:line="240" w:lineRule="auto"/>
        <w:jc w:val="both"/>
        <w:rPr>
          <w:rFonts w:ascii="Times New Roman" w:hAnsi="Times New Roman" w:cs="Times New Roman"/>
          <w:b/>
          <w:sz w:val="24"/>
          <w:szCs w:val="24"/>
        </w:rPr>
      </w:pPr>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applicant</w:t>
      </w:r>
    </w:p>
    <w:p w:rsidR="00B4158B" w:rsidRDefault="00B4158B" w:rsidP="00B4158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Magwaliba</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1</w:t>
      </w:r>
      <w:r w:rsidRPr="00B4158B">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B4158B" w:rsidRDefault="00B4158B" w:rsidP="00B4158B">
      <w:pPr>
        <w:spacing w:after="0" w:line="240" w:lineRule="auto"/>
        <w:jc w:val="both"/>
        <w:rPr>
          <w:rFonts w:ascii="Times New Roman" w:hAnsi="Times New Roman" w:cs="Times New Roman"/>
          <w:sz w:val="24"/>
          <w:szCs w:val="24"/>
        </w:rPr>
      </w:pPr>
    </w:p>
    <w:p w:rsidR="00B4158B" w:rsidRDefault="00B4158B" w:rsidP="00B4158B">
      <w:pPr>
        <w:spacing w:after="0" w:line="240" w:lineRule="auto"/>
        <w:jc w:val="both"/>
        <w:rPr>
          <w:rFonts w:ascii="Times New Roman" w:hAnsi="Times New Roman" w:cs="Times New Roman"/>
          <w:sz w:val="24"/>
          <w:szCs w:val="24"/>
        </w:rPr>
      </w:pPr>
    </w:p>
    <w:p w:rsidR="007E5A1D" w:rsidRDefault="00B4158B" w:rsidP="00B41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MWAYERA J: The applicant approached the court seeking a final interdict. </w:t>
      </w:r>
      <w:r w:rsidR="00F13B1F">
        <w:rPr>
          <w:rFonts w:ascii="Times New Roman" w:hAnsi="Times New Roman" w:cs="Times New Roman"/>
          <w:sz w:val="24"/>
          <w:szCs w:val="24"/>
        </w:rPr>
        <w:t>T</w:t>
      </w:r>
      <w:r>
        <w:rPr>
          <w:rFonts w:ascii="Times New Roman" w:hAnsi="Times New Roman" w:cs="Times New Roman"/>
          <w:sz w:val="24"/>
          <w:szCs w:val="24"/>
        </w:rPr>
        <w:t xml:space="preserve">o </w:t>
      </w:r>
      <w:r w:rsidR="00F13B1F">
        <w:rPr>
          <w:rFonts w:ascii="Times New Roman" w:hAnsi="Times New Roman" w:cs="Times New Roman"/>
          <w:sz w:val="24"/>
          <w:szCs w:val="24"/>
        </w:rPr>
        <w:t>put into perspective, the background of the matter, t</w:t>
      </w:r>
      <w:r>
        <w:rPr>
          <w:rFonts w:ascii="Times New Roman" w:hAnsi="Times New Roman" w:cs="Times New Roman"/>
          <w:sz w:val="24"/>
          <w:szCs w:val="24"/>
        </w:rPr>
        <w:t>he applicant and respondent instituted divorce</w:t>
      </w:r>
      <w:r w:rsidR="00F13B1F">
        <w:rPr>
          <w:rFonts w:ascii="Times New Roman" w:hAnsi="Times New Roman" w:cs="Times New Roman"/>
          <w:sz w:val="24"/>
          <w:szCs w:val="24"/>
        </w:rPr>
        <w:t xml:space="preserve"> and ancillary issues</w:t>
      </w:r>
      <w:r>
        <w:rPr>
          <w:rFonts w:ascii="Times New Roman" w:hAnsi="Times New Roman" w:cs="Times New Roman"/>
          <w:sz w:val="24"/>
          <w:szCs w:val="24"/>
        </w:rPr>
        <w:t xml:space="preserve"> proceedings in the United Kingdom. A decree </w:t>
      </w:r>
      <w:r w:rsidRPr="00B4158B">
        <w:rPr>
          <w:rFonts w:ascii="Times New Roman" w:hAnsi="Times New Roman" w:cs="Times New Roman"/>
          <w:i/>
          <w:sz w:val="24"/>
          <w:szCs w:val="24"/>
        </w:rPr>
        <w:t>nis</w:t>
      </w:r>
      <w:r>
        <w:rPr>
          <w:rFonts w:ascii="Times New Roman" w:hAnsi="Times New Roman" w:cs="Times New Roman"/>
          <w:i/>
          <w:sz w:val="24"/>
          <w:szCs w:val="24"/>
        </w:rPr>
        <w:t>i</w:t>
      </w:r>
      <w:r>
        <w:rPr>
          <w:rFonts w:ascii="Times New Roman" w:hAnsi="Times New Roman" w:cs="Times New Roman"/>
          <w:sz w:val="24"/>
          <w:szCs w:val="24"/>
        </w:rPr>
        <w:t xml:space="preserve"> which was </w:t>
      </w:r>
      <w:r w:rsidR="004232DC">
        <w:rPr>
          <w:rFonts w:ascii="Times New Roman" w:hAnsi="Times New Roman" w:cs="Times New Roman"/>
          <w:sz w:val="24"/>
          <w:szCs w:val="24"/>
        </w:rPr>
        <w:t xml:space="preserve">later </w:t>
      </w:r>
      <w:r>
        <w:rPr>
          <w:rFonts w:ascii="Times New Roman" w:hAnsi="Times New Roman" w:cs="Times New Roman"/>
          <w:sz w:val="24"/>
          <w:szCs w:val="24"/>
        </w:rPr>
        <w:t xml:space="preserve">confirmed by the English Court was granted. </w:t>
      </w:r>
      <w:r w:rsidR="00F13B1F">
        <w:rPr>
          <w:rFonts w:ascii="Times New Roman" w:hAnsi="Times New Roman" w:cs="Times New Roman"/>
          <w:sz w:val="24"/>
          <w:szCs w:val="24"/>
        </w:rPr>
        <w:t>It was</w:t>
      </w:r>
      <w:r w:rsidR="003803EC">
        <w:rPr>
          <w:rFonts w:ascii="Times New Roman" w:hAnsi="Times New Roman" w:cs="Times New Roman"/>
          <w:sz w:val="24"/>
          <w:szCs w:val="24"/>
        </w:rPr>
        <w:t xml:space="preserve"> essentially for dissolution of marriage and transfer of all the immovable matrimonial assets in England and Zimbabwe to the applicant. Among other properties the respondent was to transfer all of his legal estates and beneficial interest in all </w:t>
      </w:r>
      <w:r w:rsidR="0000324D">
        <w:rPr>
          <w:rFonts w:ascii="Times New Roman" w:hAnsi="Times New Roman" w:cs="Times New Roman"/>
          <w:sz w:val="24"/>
          <w:szCs w:val="24"/>
        </w:rPr>
        <w:t xml:space="preserve">of the property 5 </w:t>
      </w:r>
      <w:proofErr w:type="spellStart"/>
      <w:r w:rsidR="0000324D">
        <w:rPr>
          <w:rFonts w:ascii="Times New Roman" w:hAnsi="Times New Roman" w:cs="Times New Roman"/>
          <w:sz w:val="24"/>
          <w:szCs w:val="24"/>
        </w:rPr>
        <w:t>Reinfontein</w:t>
      </w:r>
      <w:proofErr w:type="spellEnd"/>
      <w:r w:rsidR="0000324D">
        <w:rPr>
          <w:rFonts w:ascii="Times New Roman" w:hAnsi="Times New Roman" w:cs="Times New Roman"/>
          <w:sz w:val="24"/>
          <w:szCs w:val="24"/>
        </w:rPr>
        <w:t xml:space="preserve"> C</w:t>
      </w:r>
      <w:r w:rsidR="003803EC">
        <w:rPr>
          <w:rFonts w:ascii="Times New Roman" w:hAnsi="Times New Roman" w:cs="Times New Roman"/>
          <w:sz w:val="24"/>
          <w:szCs w:val="24"/>
        </w:rPr>
        <w:t>l</w:t>
      </w:r>
      <w:r w:rsidR="0000324D">
        <w:rPr>
          <w:rFonts w:ascii="Times New Roman" w:hAnsi="Times New Roman" w:cs="Times New Roman"/>
          <w:sz w:val="24"/>
          <w:szCs w:val="24"/>
        </w:rPr>
        <w:t>ose</w:t>
      </w:r>
      <w:r w:rsidR="003803EC">
        <w:rPr>
          <w:rFonts w:ascii="Times New Roman" w:hAnsi="Times New Roman" w:cs="Times New Roman"/>
          <w:sz w:val="24"/>
          <w:szCs w:val="24"/>
        </w:rPr>
        <w:t>, Harare</w:t>
      </w:r>
      <w:r w:rsidR="003227DD">
        <w:rPr>
          <w:rFonts w:ascii="Times New Roman" w:hAnsi="Times New Roman" w:cs="Times New Roman"/>
          <w:sz w:val="24"/>
          <w:szCs w:val="24"/>
        </w:rPr>
        <w:t>.</w:t>
      </w:r>
      <w:r w:rsidR="00F13B1F">
        <w:rPr>
          <w:rFonts w:ascii="Times New Roman" w:hAnsi="Times New Roman" w:cs="Times New Roman"/>
          <w:sz w:val="24"/>
          <w:szCs w:val="24"/>
        </w:rPr>
        <w:t xml:space="preserve"> </w:t>
      </w:r>
      <w:proofErr w:type="gramStart"/>
      <w:r w:rsidR="003227DD">
        <w:rPr>
          <w:rFonts w:ascii="Times New Roman" w:hAnsi="Times New Roman" w:cs="Times New Roman"/>
          <w:sz w:val="24"/>
          <w:szCs w:val="24"/>
        </w:rPr>
        <w:t>T</w:t>
      </w:r>
      <w:r>
        <w:rPr>
          <w:rFonts w:ascii="Times New Roman" w:hAnsi="Times New Roman" w:cs="Times New Roman"/>
          <w:sz w:val="24"/>
          <w:szCs w:val="24"/>
        </w:rPr>
        <w:t xml:space="preserve">he applicant approaching the court seeking to protect rights conferred by the decree </w:t>
      </w:r>
      <w:r w:rsidRPr="00B4158B">
        <w:rPr>
          <w:rFonts w:ascii="Times New Roman" w:hAnsi="Times New Roman" w:cs="Times New Roman"/>
          <w:i/>
          <w:sz w:val="24"/>
          <w:szCs w:val="24"/>
        </w:rPr>
        <w:t>nisi</w:t>
      </w:r>
      <w:r>
        <w:rPr>
          <w:rFonts w:ascii="Times New Roman" w:hAnsi="Times New Roman" w:cs="Times New Roman"/>
          <w:i/>
          <w:sz w:val="24"/>
          <w:szCs w:val="24"/>
        </w:rPr>
        <w:t>.</w:t>
      </w:r>
      <w:proofErr w:type="gramEnd"/>
      <w:r>
        <w:rPr>
          <w:rFonts w:ascii="Times New Roman" w:hAnsi="Times New Roman" w:cs="Times New Roman"/>
          <w:sz w:val="24"/>
          <w:szCs w:val="24"/>
        </w:rPr>
        <w:t xml:space="preserve"> The respondent opposed the application on the basis that the applicant failed to es</w:t>
      </w:r>
      <w:r w:rsidR="00CB31FA">
        <w:rPr>
          <w:rFonts w:ascii="Times New Roman" w:hAnsi="Times New Roman" w:cs="Times New Roman"/>
          <w:sz w:val="24"/>
          <w:szCs w:val="24"/>
        </w:rPr>
        <w:t>tab</w:t>
      </w:r>
      <w:r>
        <w:rPr>
          <w:rFonts w:ascii="Times New Roman" w:hAnsi="Times New Roman" w:cs="Times New Roman"/>
          <w:sz w:val="24"/>
          <w:szCs w:val="24"/>
        </w:rPr>
        <w:t>lish the requirements for a final interdict</w:t>
      </w:r>
      <w:r w:rsidR="007E5A1D">
        <w:rPr>
          <w:rFonts w:ascii="Times New Roman" w:hAnsi="Times New Roman" w:cs="Times New Roman"/>
          <w:sz w:val="24"/>
          <w:szCs w:val="24"/>
        </w:rPr>
        <w:t>.</w:t>
      </w:r>
    </w:p>
    <w:p w:rsidR="007E5A1D" w:rsidRDefault="007E5A1D" w:rsidP="00B41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hearing the applicant argued that the request was for an interdict and not a final interdict. It is </w:t>
      </w:r>
      <w:r w:rsidR="00F13B1F">
        <w:rPr>
          <w:rFonts w:ascii="Times New Roman" w:hAnsi="Times New Roman" w:cs="Times New Roman"/>
          <w:sz w:val="24"/>
          <w:szCs w:val="24"/>
        </w:rPr>
        <w:t xml:space="preserve">thus </w:t>
      </w:r>
      <w:r>
        <w:rPr>
          <w:rFonts w:ascii="Times New Roman" w:hAnsi="Times New Roman" w:cs="Times New Roman"/>
          <w:sz w:val="24"/>
          <w:szCs w:val="24"/>
        </w:rPr>
        <w:t xml:space="preserve">important </w:t>
      </w:r>
      <w:r w:rsidR="00F13B1F">
        <w:rPr>
          <w:rFonts w:ascii="Times New Roman" w:hAnsi="Times New Roman" w:cs="Times New Roman"/>
          <w:sz w:val="24"/>
          <w:szCs w:val="24"/>
        </w:rPr>
        <w:t>for the requirements of a final and interim</w:t>
      </w:r>
      <w:r>
        <w:rPr>
          <w:rFonts w:ascii="Times New Roman" w:hAnsi="Times New Roman" w:cs="Times New Roman"/>
          <w:sz w:val="24"/>
          <w:szCs w:val="24"/>
        </w:rPr>
        <w:t xml:space="preserve"> interdict to be outlined.</w:t>
      </w:r>
      <w:r w:rsidR="00B4158B">
        <w:rPr>
          <w:rFonts w:ascii="Times New Roman" w:hAnsi="Times New Roman" w:cs="Times New Roman"/>
          <w:sz w:val="24"/>
          <w:szCs w:val="24"/>
        </w:rPr>
        <w:t xml:space="preserve">  </w:t>
      </w:r>
    </w:p>
    <w:p w:rsidR="007E5A1D" w:rsidRDefault="007E5A1D" w:rsidP="00B415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13B1F">
        <w:rPr>
          <w:rFonts w:ascii="Times New Roman" w:hAnsi="Times New Roman" w:cs="Times New Roman"/>
          <w:sz w:val="24"/>
          <w:szCs w:val="24"/>
        </w:rPr>
        <w:t xml:space="preserve">CB </w:t>
      </w:r>
      <w:proofErr w:type="spellStart"/>
      <w:r w:rsidR="00F13B1F">
        <w:rPr>
          <w:rFonts w:ascii="Times New Roman" w:hAnsi="Times New Roman" w:cs="Times New Roman"/>
          <w:sz w:val="24"/>
          <w:szCs w:val="24"/>
        </w:rPr>
        <w:t>Prest</w:t>
      </w:r>
      <w:proofErr w:type="spellEnd"/>
      <w:r w:rsidR="00F13B1F">
        <w:rPr>
          <w:rFonts w:ascii="Times New Roman" w:hAnsi="Times New Roman" w:cs="Times New Roman"/>
          <w:sz w:val="24"/>
          <w:szCs w:val="24"/>
        </w:rPr>
        <w:t xml:space="preserve">; </w:t>
      </w:r>
      <w:r w:rsidR="00F13B1F" w:rsidRPr="00F13B1F">
        <w:rPr>
          <w:rFonts w:ascii="Times New Roman" w:hAnsi="Times New Roman" w:cs="Times New Roman"/>
          <w:i/>
          <w:sz w:val="24"/>
          <w:szCs w:val="24"/>
        </w:rPr>
        <w:t>The</w:t>
      </w:r>
      <w:r w:rsidRPr="00F13B1F">
        <w:rPr>
          <w:rFonts w:ascii="Times New Roman" w:hAnsi="Times New Roman" w:cs="Times New Roman"/>
          <w:i/>
          <w:sz w:val="24"/>
          <w:szCs w:val="24"/>
        </w:rPr>
        <w:t xml:space="preserve"> </w:t>
      </w:r>
      <w:r w:rsidRPr="007E5A1D">
        <w:rPr>
          <w:rFonts w:ascii="Times New Roman" w:hAnsi="Times New Roman" w:cs="Times New Roman"/>
          <w:i/>
          <w:sz w:val="24"/>
          <w:szCs w:val="24"/>
        </w:rPr>
        <w:t xml:space="preserve">Law and Practice of </w:t>
      </w:r>
      <w:r>
        <w:rPr>
          <w:rFonts w:ascii="Times New Roman" w:hAnsi="Times New Roman" w:cs="Times New Roman"/>
          <w:i/>
          <w:sz w:val="24"/>
          <w:szCs w:val="24"/>
        </w:rPr>
        <w:t>I</w:t>
      </w:r>
      <w:r w:rsidRPr="007E5A1D">
        <w:rPr>
          <w:rFonts w:ascii="Times New Roman" w:hAnsi="Times New Roman" w:cs="Times New Roman"/>
          <w:i/>
          <w:sz w:val="24"/>
          <w:szCs w:val="24"/>
        </w:rPr>
        <w:t>nterdicts</w:t>
      </w:r>
      <w:r w:rsidR="008B72FB">
        <w:rPr>
          <w:rFonts w:ascii="Times New Roman" w:hAnsi="Times New Roman" w:cs="Times New Roman"/>
          <w:i/>
          <w:sz w:val="24"/>
          <w:szCs w:val="24"/>
        </w:rPr>
        <w:t xml:space="preserve"> </w:t>
      </w:r>
      <w:r w:rsidR="008B72FB" w:rsidRPr="008B72FB">
        <w:rPr>
          <w:rFonts w:ascii="Times New Roman" w:hAnsi="Times New Roman" w:cs="Times New Roman"/>
          <w:sz w:val="24"/>
          <w:szCs w:val="24"/>
        </w:rPr>
        <w:t>(</w:t>
      </w:r>
      <w:proofErr w:type="spellStart"/>
      <w:r w:rsidR="008B72FB" w:rsidRPr="008B72FB">
        <w:rPr>
          <w:rFonts w:ascii="Times New Roman" w:hAnsi="Times New Roman" w:cs="Times New Roman"/>
          <w:sz w:val="24"/>
          <w:szCs w:val="24"/>
        </w:rPr>
        <w:t>SA</w:t>
      </w:r>
      <w:proofErr w:type="gramStart"/>
      <w:r w:rsidR="008B72FB" w:rsidRPr="008B72FB">
        <w:rPr>
          <w:rFonts w:ascii="Times New Roman" w:hAnsi="Times New Roman" w:cs="Times New Roman"/>
          <w:sz w:val="24"/>
          <w:szCs w:val="24"/>
        </w:rPr>
        <w:t>:Juta</w:t>
      </w:r>
      <w:proofErr w:type="spellEnd"/>
      <w:proofErr w:type="gramEnd"/>
      <w:r w:rsidR="008B72FB" w:rsidRPr="008B72FB">
        <w:rPr>
          <w:rFonts w:ascii="Times New Roman" w:hAnsi="Times New Roman" w:cs="Times New Roman"/>
          <w:sz w:val="24"/>
          <w:szCs w:val="24"/>
        </w:rPr>
        <w:t xml:space="preserve"> Law; 2014) </w:t>
      </w:r>
      <w:proofErr w:type="spellStart"/>
      <w:r w:rsidR="008B72FB" w:rsidRPr="008B72FB">
        <w:rPr>
          <w:rFonts w:ascii="Times New Roman" w:hAnsi="Times New Roman" w:cs="Times New Roman"/>
          <w:sz w:val="24"/>
          <w:szCs w:val="24"/>
        </w:rPr>
        <w:t>pp</w:t>
      </w:r>
      <w:proofErr w:type="spellEnd"/>
      <w:r w:rsidR="008B72FB" w:rsidRPr="008B72FB">
        <w:rPr>
          <w:rFonts w:ascii="Times New Roman" w:hAnsi="Times New Roman" w:cs="Times New Roman"/>
          <w:sz w:val="24"/>
          <w:szCs w:val="24"/>
        </w:rPr>
        <w:t xml:space="preserve"> 34-80</w:t>
      </w:r>
      <w:r w:rsidR="004B1A50">
        <w:rPr>
          <w:rFonts w:ascii="Times New Roman" w:hAnsi="Times New Roman" w:cs="Times New Roman"/>
          <w:sz w:val="24"/>
          <w:szCs w:val="24"/>
        </w:rPr>
        <w:t xml:space="preserve"> the learned author discusses</w:t>
      </w:r>
      <w:r>
        <w:rPr>
          <w:rFonts w:ascii="Times New Roman" w:hAnsi="Times New Roman" w:cs="Times New Roman"/>
          <w:sz w:val="24"/>
          <w:szCs w:val="24"/>
        </w:rPr>
        <w:t xml:space="preserve"> the requirements of Law of Interdicts in detail</w:t>
      </w:r>
      <w:r w:rsidR="004B1A50">
        <w:rPr>
          <w:rFonts w:ascii="Times New Roman" w:hAnsi="Times New Roman" w:cs="Times New Roman"/>
          <w:sz w:val="24"/>
          <w:szCs w:val="24"/>
        </w:rPr>
        <w:t>.</w:t>
      </w:r>
      <w:r>
        <w:rPr>
          <w:rFonts w:ascii="Times New Roman" w:hAnsi="Times New Roman" w:cs="Times New Roman"/>
          <w:sz w:val="24"/>
          <w:szCs w:val="24"/>
        </w:rPr>
        <w:t xml:space="preserve"> Specific refere</w:t>
      </w:r>
      <w:r w:rsidR="004B1A50">
        <w:rPr>
          <w:rFonts w:ascii="Times New Roman" w:hAnsi="Times New Roman" w:cs="Times New Roman"/>
          <w:sz w:val="24"/>
          <w:szCs w:val="24"/>
        </w:rPr>
        <w:t>nce i</w:t>
      </w:r>
      <w:r>
        <w:rPr>
          <w:rFonts w:ascii="Times New Roman" w:hAnsi="Times New Roman" w:cs="Times New Roman"/>
          <w:sz w:val="24"/>
          <w:szCs w:val="24"/>
        </w:rPr>
        <w:t xml:space="preserve">s made to the leading case of </w:t>
      </w:r>
      <w:proofErr w:type="spellStart"/>
      <w:r w:rsidR="004B1A50">
        <w:rPr>
          <w:rFonts w:ascii="Times New Roman" w:hAnsi="Times New Roman" w:cs="Times New Roman"/>
          <w:i/>
          <w:sz w:val="24"/>
          <w:szCs w:val="24"/>
        </w:rPr>
        <w:t>Set</w:t>
      </w:r>
      <w:r>
        <w:rPr>
          <w:rFonts w:ascii="Times New Roman" w:hAnsi="Times New Roman" w:cs="Times New Roman"/>
          <w:i/>
          <w:sz w:val="24"/>
          <w:szCs w:val="24"/>
        </w:rPr>
        <w:t>l</w:t>
      </w:r>
      <w:r w:rsidR="004B1A50">
        <w:rPr>
          <w:rFonts w:ascii="Times New Roman" w:hAnsi="Times New Roman" w:cs="Times New Roman"/>
          <w:i/>
          <w:sz w:val="24"/>
          <w:szCs w:val="24"/>
        </w:rPr>
        <w:t>o</w:t>
      </w:r>
      <w:r>
        <w:rPr>
          <w:rFonts w:ascii="Times New Roman" w:hAnsi="Times New Roman" w:cs="Times New Roman"/>
          <w:i/>
          <w:sz w:val="24"/>
          <w:szCs w:val="24"/>
        </w:rPr>
        <w:t>g</w:t>
      </w:r>
      <w:r w:rsidR="004B1A50">
        <w:rPr>
          <w:rFonts w:ascii="Times New Roman" w:hAnsi="Times New Roman" w:cs="Times New Roman"/>
          <w:i/>
          <w:sz w:val="24"/>
          <w:szCs w:val="24"/>
        </w:rPr>
        <w:t>elo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proofErr w:type="spellStart"/>
      <w:r w:rsidR="004B1A50">
        <w:rPr>
          <w:rFonts w:ascii="Times New Roman" w:hAnsi="Times New Roman" w:cs="Times New Roman"/>
          <w:i/>
          <w:sz w:val="24"/>
          <w:szCs w:val="24"/>
        </w:rPr>
        <w:t>Set</w:t>
      </w:r>
      <w:r>
        <w:rPr>
          <w:rFonts w:ascii="Times New Roman" w:hAnsi="Times New Roman" w:cs="Times New Roman"/>
          <w:i/>
          <w:sz w:val="24"/>
          <w:szCs w:val="24"/>
        </w:rPr>
        <w:t>l</w:t>
      </w:r>
      <w:r w:rsidR="004B1A50">
        <w:rPr>
          <w:rFonts w:ascii="Times New Roman" w:hAnsi="Times New Roman" w:cs="Times New Roman"/>
          <w:i/>
          <w:sz w:val="24"/>
          <w:szCs w:val="24"/>
        </w:rPr>
        <w:t>o</w:t>
      </w:r>
      <w:r>
        <w:rPr>
          <w:rFonts w:ascii="Times New Roman" w:hAnsi="Times New Roman" w:cs="Times New Roman"/>
          <w:i/>
          <w:sz w:val="24"/>
          <w:szCs w:val="24"/>
        </w:rPr>
        <w:t>g</w:t>
      </w:r>
      <w:r w:rsidR="004B1A50">
        <w:rPr>
          <w:rFonts w:ascii="Times New Roman" w:hAnsi="Times New Roman" w:cs="Times New Roman"/>
          <w:i/>
          <w:sz w:val="24"/>
          <w:szCs w:val="24"/>
        </w:rPr>
        <w:t>el</w:t>
      </w:r>
      <w:r>
        <w:rPr>
          <w:rFonts w:ascii="Times New Roman" w:hAnsi="Times New Roman" w:cs="Times New Roman"/>
          <w:i/>
          <w:sz w:val="24"/>
          <w:szCs w:val="24"/>
        </w:rPr>
        <w:t>o</w:t>
      </w:r>
      <w:proofErr w:type="spellEnd"/>
      <w:r>
        <w:rPr>
          <w:rFonts w:ascii="Times New Roman" w:hAnsi="Times New Roman" w:cs="Times New Roman"/>
          <w:sz w:val="24"/>
          <w:szCs w:val="24"/>
        </w:rPr>
        <w:t xml:space="preserve"> </w:t>
      </w:r>
      <w:r w:rsidR="004B1A50">
        <w:rPr>
          <w:rFonts w:ascii="Times New Roman" w:hAnsi="Times New Roman" w:cs="Times New Roman"/>
          <w:sz w:val="24"/>
          <w:szCs w:val="24"/>
        </w:rPr>
        <w:t xml:space="preserve"> 1914 AD 221 </w:t>
      </w:r>
      <w:r>
        <w:rPr>
          <w:rFonts w:ascii="Times New Roman" w:hAnsi="Times New Roman" w:cs="Times New Roman"/>
          <w:sz w:val="24"/>
          <w:szCs w:val="24"/>
        </w:rPr>
        <w:t xml:space="preserve">which case has been quoted with approval in </w:t>
      </w:r>
      <w:proofErr w:type="spellStart"/>
      <w:r>
        <w:rPr>
          <w:rFonts w:ascii="Times New Roman" w:hAnsi="Times New Roman" w:cs="Times New Roman"/>
          <w:i/>
          <w:sz w:val="24"/>
          <w:szCs w:val="24"/>
        </w:rPr>
        <w:t>Econet</w:t>
      </w:r>
      <w:proofErr w:type="spellEnd"/>
      <w:r>
        <w:rPr>
          <w:rFonts w:ascii="Times New Roman" w:hAnsi="Times New Roman" w:cs="Times New Roman"/>
          <w:i/>
          <w:sz w:val="24"/>
          <w:szCs w:val="24"/>
        </w:rPr>
        <w:t xml:space="preserve"> Wireless Holdings </w:t>
      </w:r>
      <w:r>
        <w:rPr>
          <w:rFonts w:ascii="Times New Roman" w:hAnsi="Times New Roman" w:cs="Times New Roman"/>
          <w:sz w:val="24"/>
          <w:szCs w:val="24"/>
        </w:rPr>
        <w:t xml:space="preserve">v </w:t>
      </w:r>
      <w:r>
        <w:rPr>
          <w:rFonts w:ascii="Times New Roman" w:hAnsi="Times New Roman" w:cs="Times New Roman"/>
          <w:i/>
          <w:sz w:val="24"/>
          <w:szCs w:val="24"/>
        </w:rPr>
        <w:t>Minister of Information</w:t>
      </w:r>
      <w:r>
        <w:rPr>
          <w:rFonts w:ascii="Times New Roman" w:hAnsi="Times New Roman" w:cs="Times New Roman"/>
          <w:sz w:val="24"/>
          <w:szCs w:val="24"/>
        </w:rPr>
        <w:t xml:space="preserve"> 2001 (1) ZLR 373 at 374 B and </w:t>
      </w:r>
      <w:r w:rsidRPr="007E5A1D">
        <w:rPr>
          <w:rFonts w:ascii="Times New Roman" w:hAnsi="Times New Roman" w:cs="Times New Roman"/>
          <w:i/>
          <w:sz w:val="24"/>
          <w:szCs w:val="24"/>
        </w:rPr>
        <w:t>Airfield Investments (Pvt) Ltd</w:t>
      </w:r>
      <w:r>
        <w:rPr>
          <w:rFonts w:ascii="Times New Roman" w:hAnsi="Times New Roman" w:cs="Times New Roman"/>
          <w:sz w:val="24"/>
          <w:szCs w:val="24"/>
        </w:rPr>
        <w:t xml:space="preserve"> v </w:t>
      </w:r>
      <w:r>
        <w:rPr>
          <w:rFonts w:ascii="Times New Roman" w:hAnsi="Times New Roman" w:cs="Times New Roman"/>
          <w:i/>
          <w:sz w:val="24"/>
          <w:szCs w:val="24"/>
        </w:rPr>
        <w:t xml:space="preserve">Minister of Lands and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2004 (1) ZLR </w:t>
      </w:r>
      <w:r w:rsidR="004232DC">
        <w:rPr>
          <w:rFonts w:ascii="Times New Roman" w:hAnsi="Times New Roman" w:cs="Times New Roman"/>
          <w:sz w:val="24"/>
          <w:szCs w:val="24"/>
        </w:rPr>
        <w:t xml:space="preserve">p </w:t>
      </w:r>
      <w:r>
        <w:rPr>
          <w:rFonts w:ascii="Times New Roman" w:hAnsi="Times New Roman" w:cs="Times New Roman"/>
          <w:sz w:val="24"/>
          <w:szCs w:val="24"/>
        </w:rPr>
        <w:t>511.</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4B1A50">
        <w:rPr>
          <w:rFonts w:ascii="Times New Roman" w:hAnsi="Times New Roman" w:cs="Times New Roman"/>
          <w:sz w:val="24"/>
          <w:szCs w:val="24"/>
        </w:rPr>
        <w:lastRenderedPageBreak/>
        <w:t>From these cases, i</w:t>
      </w:r>
      <w:r>
        <w:rPr>
          <w:rFonts w:ascii="Times New Roman" w:hAnsi="Times New Roman" w:cs="Times New Roman"/>
          <w:sz w:val="24"/>
          <w:szCs w:val="24"/>
        </w:rPr>
        <w:t>t is settled</w:t>
      </w:r>
      <w:r w:rsidR="004B1A50">
        <w:rPr>
          <w:rFonts w:ascii="Times New Roman" w:hAnsi="Times New Roman" w:cs="Times New Roman"/>
          <w:sz w:val="24"/>
          <w:szCs w:val="24"/>
        </w:rPr>
        <w:t xml:space="preserve"> that</w:t>
      </w:r>
      <w:r>
        <w:rPr>
          <w:rFonts w:ascii="Times New Roman" w:hAnsi="Times New Roman" w:cs="Times New Roman"/>
          <w:sz w:val="24"/>
          <w:szCs w:val="24"/>
        </w:rPr>
        <w:t xml:space="preserve"> the requirements</w:t>
      </w:r>
      <w:r w:rsidR="005B2F8D">
        <w:rPr>
          <w:rFonts w:ascii="Times New Roman" w:hAnsi="Times New Roman" w:cs="Times New Roman"/>
          <w:sz w:val="24"/>
          <w:szCs w:val="24"/>
        </w:rPr>
        <w:t xml:space="preserve"> for a final interdict</w:t>
      </w:r>
      <w:r>
        <w:rPr>
          <w:rFonts w:ascii="Times New Roman" w:hAnsi="Times New Roman" w:cs="Times New Roman"/>
          <w:sz w:val="24"/>
          <w:szCs w:val="24"/>
        </w:rPr>
        <w:t xml:space="preserve"> can be summarised as follows:</w:t>
      </w:r>
    </w:p>
    <w:p w:rsidR="00CE35D6" w:rsidRDefault="00CE35D6" w:rsidP="007E5A1D">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7E5A1D">
        <w:rPr>
          <w:rFonts w:ascii="Times New Roman" w:hAnsi="Times New Roman" w:cs="Times New Roman"/>
          <w:sz w:val="24"/>
          <w:szCs w:val="24"/>
        </w:rPr>
        <w:t xml:space="preserve"> clear right which must be established </w:t>
      </w:r>
      <w:r w:rsidR="00D35186">
        <w:rPr>
          <w:rFonts w:ascii="Times New Roman" w:hAnsi="Times New Roman" w:cs="Times New Roman"/>
          <w:sz w:val="24"/>
          <w:szCs w:val="24"/>
        </w:rPr>
        <w:t>on a balance of probabilities.</w:t>
      </w:r>
      <w:r w:rsidR="007E5A1D" w:rsidRPr="007E5A1D">
        <w:rPr>
          <w:rFonts w:ascii="Times New Roman" w:hAnsi="Times New Roman" w:cs="Times New Roman"/>
          <w:sz w:val="24"/>
          <w:szCs w:val="24"/>
        </w:rPr>
        <w:t xml:space="preserve"> </w:t>
      </w:r>
    </w:p>
    <w:p w:rsidR="00CE35D6" w:rsidRDefault="00CE35D6" w:rsidP="007E5A1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irreparable injury actually committed or reasonably apprehended</w:t>
      </w:r>
      <w:r w:rsidR="00B4158B" w:rsidRPr="007E5A1D">
        <w:rPr>
          <w:rFonts w:ascii="Times New Roman" w:hAnsi="Times New Roman" w:cs="Times New Roman"/>
          <w:sz w:val="24"/>
          <w:szCs w:val="24"/>
        </w:rPr>
        <w:t xml:space="preserve"> </w:t>
      </w:r>
    </w:p>
    <w:p w:rsidR="004B1A50" w:rsidRDefault="00CE35D6" w:rsidP="007E5A1D">
      <w:pPr>
        <w:pStyle w:val="ListParagraph"/>
        <w:numPr>
          <w:ilvl w:val="0"/>
          <w:numId w:val="1"/>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absence of a similar protection by any other remedy. </w:t>
      </w:r>
    </w:p>
    <w:p w:rsidR="00A80099" w:rsidRDefault="005B2F8D" w:rsidP="009B1A2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other hand </w:t>
      </w:r>
      <w:r w:rsidR="004B1A50">
        <w:rPr>
          <w:rFonts w:ascii="Times New Roman" w:hAnsi="Times New Roman" w:cs="Times New Roman"/>
          <w:sz w:val="24"/>
          <w:szCs w:val="24"/>
        </w:rPr>
        <w:t>the requirements</w:t>
      </w:r>
      <w:r>
        <w:rPr>
          <w:rFonts w:ascii="Times New Roman" w:hAnsi="Times New Roman" w:cs="Times New Roman"/>
          <w:sz w:val="24"/>
          <w:szCs w:val="24"/>
        </w:rPr>
        <w:t xml:space="preserve"> of an interim interdict </w:t>
      </w:r>
      <w:r w:rsidR="00CE35D6">
        <w:rPr>
          <w:rFonts w:ascii="Times New Roman" w:hAnsi="Times New Roman" w:cs="Times New Roman"/>
          <w:sz w:val="24"/>
          <w:szCs w:val="24"/>
        </w:rPr>
        <w:t xml:space="preserve">were </w:t>
      </w:r>
      <w:proofErr w:type="gramStart"/>
      <w:r w:rsidR="00CE35D6">
        <w:rPr>
          <w:rFonts w:ascii="Times New Roman" w:hAnsi="Times New Roman" w:cs="Times New Roman"/>
          <w:sz w:val="24"/>
          <w:szCs w:val="24"/>
        </w:rPr>
        <w:t>a</w:t>
      </w:r>
      <w:proofErr w:type="gramEnd"/>
      <w:r w:rsidR="00CE35D6">
        <w:rPr>
          <w:rFonts w:ascii="Times New Roman" w:hAnsi="Times New Roman" w:cs="Times New Roman"/>
          <w:sz w:val="24"/>
          <w:szCs w:val="24"/>
        </w:rPr>
        <w:t xml:space="preserve"> enunciated by </w:t>
      </w:r>
      <w:proofErr w:type="spellStart"/>
      <w:r w:rsidR="00CE35D6">
        <w:rPr>
          <w:rFonts w:ascii="Times New Roman" w:hAnsi="Times New Roman" w:cs="Times New Roman"/>
          <w:sz w:val="24"/>
          <w:szCs w:val="24"/>
        </w:rPr>
        <w:t>Malaba</w:t>
      </w:r>
      <w:proofErr w:type="spellEnd"/>
      <w:r w:rsidR="00CE35D6">
        <w:rPr>
          <w:rFonts w:ascii="Times New Roman" w:hAnsi="Times New Roman" w:cs="Times New Roman"/>
          <w:sz w:val="24"/>
          <w:szCs w:val="24"/>
        </w:rPr>
        <w:t xml:space="preserve"> JA </w:t>
      </w:r>
      <w:r w:rsidR="007F6604">
        <w:rPr>
          <w:rFonts w:ascii="Times New Roman" w:hAnsi="Times New Roman" w:cs="Times New Roman"/>
          <w:sz w:val="24"/>
          <w:szCs w:val="24"/>
        </w:rPr>
        <w:t>(</w:t>
      </w:r>
      <w:r w:rsidR="00CE35D6">
        <w:rPr>
          <w:rFonts w:ascii="Times New Roman" w:hAnsi="Times New Roman" w:cs="Times New Roman"/>
          <w:sz w:val="24"/>
          <w:szCs w:val="24"/>
        </w:rPr>
        <w:t>as he then was</w:t>
      </w:r>
      <w:r w:rsidR="007F6604">
        <w:rPr>
          <w:rFonts w:ascii="Times New Roman" w:hAnsi="Times New Roman" w:cs="Times New Roman"/>
          <w:sz w:val="24"/>
          <w:szCs w:val="24"/>
        </w:rPr>
        <w:t>)</w:t>
      </w:r>
      <w:r w:rsidR="00CE35D6">
        <w:rPr>
          <w:rFonts w:ascii="Times New Roman" w:hAnsi="Times New Roman" w:cs="Times New Roman"/>
          <w:sz w:val="24"/>
          <w:szCs w:val="24"/>
        </w:rPr>
        <w:t xml:space="preserve"> in </w:t>
      </w:r>
      <w:r w:rsidR="00CE35D6" w:rsidRPr="007F6604">
        <w:rPr>
          <w:rFonts w:ascii="Times New Roman" w:hAnsi="Times New Roman" w:cs="Times New Roman"/>
          <w:i/>
          <w:sz w:val="24"/>
          <w:szCs w:val="24"/>
        </w:rPr>
        <w:t>Airfie</w:t>
      </w:r>
      <w:r w:rsidR="00A80099" w:rsidRPr="007F6604">
        <w:rPr>
          <w:rFonts w:ascii="Times New Roman" w:hAnsi="Times New Roman" w:cs="Times New Roman"/>
          <w:i/>
          <w:sz w:val="24"/>
          <w:szCs w:val="24"/>
        </w:rPr>
        <w:t>ld</w:t>
      </w:r>
      <w:r w:rsidR="00CE35D6" w:rsidRPr="007F6604">
        <w:rPr>
          <w:rFonts w:ascii="Times New Roman" w:hAnsi="Times New Roman" w:cs="Times New Roman"/>
          <w:i/>
          <w:sz w:val="24"/>
          <w:szCs w:val="24"/>
        </w:rPr>
        <w:t xml:space="preserve"> Investment (Pvt)</w:t>
      </w:r>
      <w:r w:rsidR="00CE35D6">
        <w:rPr>
          <w:rFonts w:ascii="Times New Roman" w:hAnsi="Times New Roman" w:cs="Times New Roman"/>
          <w:sz w:val="24"/>
          <w:szCs w:val="24"/>
        </w:rPr>
        <w:t xml:space="preserve"> v </w:t>
      </w:r>
      <w:r w:rsidR="00CE35D6">
        <w:rPr>
          <w:rFonts w:ascii="Times New Roman" w:hAnsi="Times New Roman" w:cs="Times New Roman"/>
          <w:i/>
          <w:sz w:val="24"/>
          <w:szCs w:val="24"/>
        </w:rPr>
        <w:t xml:space="preserve">Minister of Lands and </w:t>
      </w:r>
      <w:proofErr w:type="spellStart"/>
      <w:r w:rsidR="00A80099">
        <w:rPr>
          <w:rFonts w:ascii="Times New Roman" w:hAnsi="Times New Roman" w:cs="Times New Roman"/>
          <w:i/>
          <w:sz w:val="24"/>
          <w:szCs w:val="24"/>
        </w:rPr>
        <w:t>Ors</w:t>
      </w:r>
      <w:proofErr w:type="spellEnd"/>
      <w:r w:rsidR="00A80099">
        <w:rPr>
          <w:rFonts w:ascii="Times New Roman" w:hAnsi="Times New Roman" w:cs="Times New Roman"/>
          <w:i/>
          <w:sz w:val="24"/>
          <w:szCs w:val="24"/>
        </w:rPr>
        <w:t xml:space="preserve"> </w:t>
      </w:r>
      <w:r w:rsidR="00A80099">
        <w:rPr>
          <w:rFonts w:ascii="Times New Roman" w:hAnsi="Times New Roman" w:cs="Times New Roman"/>
          <w:sz w:val="24"/>
          <w:szCs w:val="24"/>
        </w:rPr>
        <w:t>2004 511 at 517 wherein it was stated as follows:</w:t>
      </w:r>
    </w:p>
    <w:p w:rsidR="002425EE" w:rsidRPr="00D76C93" w:rsidRDefault="00A80099" w:rsidP="00A80099">
      <w:pPr>
        <w:pStyle w:val="ListParagraph"/>
        <w:spacing w:after="0" w:line="240" w:lineRule="auto"/>
        <w:ind w:left="1080"/>
        <w:jc w:val="both"/>
        <w:rPr>
          <w:rFonts w:ascii="Times New Roman" w:hAnsi="Times New Roman" w:cs="Times New Roman"/>
        </w:rPr>
      </w:pPr>
      <w:r w:rsidRPr="00D76C93">
        <w:rPr>
          <w:rFonts w:ascii="Times New Roman" w:hAnsi="Times New Roman" w:cs="Times New Roman"/>
        </w:rPr>
        <w:t xml:space="preserve">“It must be borne in mind that an interim interdict is an extra ordinary remedy, the granting of which is at the discretion of the court hearing the application for the relief. There are, however, requirements which an application for interim relief must satisfy before it can be granted. In </w:t>
      </w:r>
      <w:r w:rsidRPr="00D76C93">
        <w:rPr>
          <w:rFonts w:ascii="Times New Roman" w:hAnsi="Times New Roman" w:cs="Times New Roman"/>
          <w:i/>
        </w:rPr>
        <w:t xml:space="preserve">LF </w:t>
      </w:r>
      <w:proofErr w:type="spellStart"/>
      <w:r w:rsidRPr="00D76C93">
        <w:rPr>
          <w:rFonts w:ascii="Times New Roman" w:hAnsi="Times New Roman" w:cs="Times New Roman"/>
          <w:i/>
        </w:rPr>
        <w:t>Bashof</w:t>
      </w:r>
      <w:proofErr w:type="spellEnd"/>
      <w:r w:rsidRPr="00D76C93">
        <w:rPr>
          <w:rFonts w:ascii="Times New Roman" w:hAnsi="Times New Roman" w:cs="Times New Roman"/>
          <w:i/>
        </w:rPr>
        <w:t xml:space="preserve"> Investments (Pty) Ltd </w:t>
      </w:r>
      <w:r w:rsidRPr="00D76C93">
        <w:rPr>
          <w:rFonts w:ascii="Times New Roman" w:hAnsi="Times New Roman" w:cs="Times New Roman"/>
        </w:rPr>
        <w:t xml:space="preserve">v </w:t>
      </w:r>
      <w:r w:rsidRPr="00D76C93">
        <w:rPr>
          <w:rFonts w:ascii="Times New Roman" w:hAnsi="Times New Roman" w:cs="Times New Roman"/>
          <w:i/>
        </w:rPr>
        <w:t xml:space="preserve">Cape Town Municipality </w:t>
      </w:r>
      <w:r w:rsidRPr="00D76C93">
        <w:rPr>
          <w:rFonts w:ascii="Times New Roman" w:hAnsi="Times New Roman" w:cs="Times New Roman"/>
        </w:rPr>
        <w:t xml:space="preserve">1969 (2) 3A 256 (C) at 267 A-F, </w:t>
      </w:r>
      <w:proofErr w:type="spellStart"/>
      <w:r w:rsidRPr="00D76C93">
        <w:rPr>
          <w:rFonts w:ascii="Times New Roman" w:hAnsi="Times New Roman" w:cs="Times New Roman"/>
        </w:rPr>
        <w:t>Lorbett</w:t>
      </w:r>
      <w:proofErr w:type="spellEnd"/>
      <w:r w:rsidRPr="00D76C93">
        <w:rPr>
          <w:rFonts w:ascii="Times New Roman" w:hAnsi="Times New Roman" w:cs="Times New Roman"/>
        </w:rPr>
        <w:t xml:space="preserve"> J (as he then was) said an application for such temporary relief must show:  </w:t>
      </w:r>
    </w:p>
    <w:p w:rsidR="002425EE" w:rsidRPr="00D76C93" w:rsidRDefault="002425EE" w:rsidP="00A80099">
      <w:pPr>
        <w:pStyle w:val="ListParagraph"/>
        <w:spacing w:after="0" w:line="240" w:lineRule="auto"/>
        <w:ind w:left="1080"/>
        <w:jc w:val="both"/>
        <w:rPr>
          <w:rFonts w:ascii="Times New Roman" w:hAnsi="Times New Roman" w:cs="Times New Roman"/>
        </w:rPr>
      </w:pPr>
    </w:p>
    <w:p w:rsidR="00B4158B" w:rsidRPr="00D76C93" w:rsidRDefault="002425EE" w:rsidP="00091438">
      <w:pPr>
        <w:pStyle w:val="ListParagraph"/>
        <w:spacing w:after="0" w:line="240" w:lineRule="auto"/>
        <w:ind w:left="2160" w:hanging="720"/>
        <w:jc w:val="both"/>
        <w:rPr>
          <w:rFonts w:ascii="Times New Roman" w:hAnsi="Times New Roman" w:cs="Times New Roman"/>
        </w:rPr>
      </w:pPr>
      <w:r w:rsidRPr="00D76C93">
        <w:rPr>
          <w:rFonts w:ascii="Times New Roman" w:hAnsi="Times New Roman" w:cs="Times New Roman"/>
        </w:rPr>
        <w:t>‘(a)</w:t>
      </w:r>
      <w:r w:rsidRPr="00D76C93">
        <w:rPr>
          <w:rFonts w:ascii="Times New Roman" w:hAnsi="Times New Roman" w:cs="Times New Roman"/>
        </w:rPr>
        <w:tab/>
        <w:t xml:space="preserve">that the right which is the subject matter of the main action which he seeks to protect by </w:t>
      </w:r>
      <w:r w:rsidR="00091438" w:rsidRPr="00D76C93">
        <w:rPr>
          <w:rFonts w:ascii="Times New Roman" w:hAnsi="Times New Roman" w:cs="Times New Roman"/>
        </w:rPr>
        <w:t>means</w:t>
      </w:r>
      <w:r w:rsidRPr="00D76C93">
        <w:rPr>
          <w:rFonts w:ascii="Times New Roman" w:hAnsi="Times New Roman" w:cs="Times New Roman"/>
        </w:rPr>
        <w:t xml:space="preserve"> of an interim relief</w:t>
      </w:r>
      <w:r w:rsidR="005B2F8D">
        <w:rPr>
          <w:rFonts w:ascii="Times New Roman" w:hAnsi="Times New Roman" w:cs="Times New Roman"/>
        </w:rPr>
        <w:t xml:space="preserve"> is</w:t>
      </w:r>
      <w:r w:rsidRPr="00D76C93">
        <w:rPr>
          <w:rFonts w:ascii="Times New Roman" w:hAnsi="Times New Roman" w:cs="Times New Roman"/>
        </w:rPr>
        <w:t xml:space="preserve"> clear or if not clear, is </w:t>
      </w:r>
      <w:r w:rsidRPr="007F6604">
        <w:rPr>
          <w:rFonts w:ascii="Times New Roman" w:hAnsi="Times New Roman" w:cs="Times New Roman"/>
          <w:i/>
        </w:rPr>
        <w:t>prima facie</w:t>
      </w:r>
      <w:r w:rsidRPr="00D76C93">
        <w:rPr>
          <w:rFonts w:ascii="Times New Roman" w:hAnsi="Times New Roman" w:cs="Times New Roman"/>
        </w:rPr>
        <w:t xml:space="preserve"> established though open </w:t>
      </w:r>
      <w:r w:rsidR="004232DC">
        <w:rPr>
          <w:rFonts w:ascii="Times New Roman" w:hAnsi="Times New Roman" w:cs="Times New Roman"/>
        </w:rPr>
        <w:t>to some</w:t>
      </w:r>
      <w:r w:rsidR="00091438" w:rsidRPr="00D76C93">
        <w:rPr>
          <w:rFonts w:ascii="Times New Roman" w:hAnsi="Times New Roman" w:cs="Times New Roman"/>
        </w:rPr>
        <w:t xml:space="preserve"> doubt,</w:t>
      </w:r>
      <w:r w:rsidR="00A80099" w:rsidRPr="00D76C93">
        <w:rPr>
          <w:rFonts w:ascii="Times New Roman" w:hAnsi="Times New Roman" w:cs="Times New Roman"/>
        </w:rPr>
        <w:t xml:space="preserve"> </w:t>
      </w:r>
      <w:r w:rsidR="00CE35D6" w:rsidRPr="00D76C93">
        <w:rPr>
          <w:rFonts w:ascii="Times New Roman" w:hAnsi="Times New Roman" w:cs="Times New Roman"/>
        </w:rPr>
        <w:t xml:space="preserve">  </w:t>
      </w:r>
      <w:r w:rsidR="00B4158B" w:rsidRPr="00D76C93">
        <w:rPr>
          <w:rFonts w:ascii="Times New Roman" w:hAnsi="Times New Roman" w:cs="Times New Roman"/>
        </w:rPr>
        <w:t xml:space="preserve"> </w:t>
      </w:r>
    </w:p>
    <w:p w:rsidR="00091438" w:rsidRPr="00D76C93" w:rsidRDefault="00091438" w:rsidP="00091438">
      <w:pPr>
        <w:pStyle w:val="ListParagraph"/>
        <w:spacing w:after="0" w:line="240" w:lineRule="auto"/>
        <w:ind w:left="2160" w:hanging="720"/>
        <w:jc w:val="both"/>
        <w:rPr>
          <w:rFonts w:ascii="Times New Roman" w:hAnsi="Times New Roman" w:cs="Times New Roman"/>
        </w:rPr>
      </w:pPr>
    </w:p>
    <w:p w:rsidR="00091438" w:rsidRPr="00D76C93" w:rsidRDefault="00091438" w:rsidP="00091438">
      <w:pPr>
        <w:pStyle w:val="ListParagraph"/>
        <w:spacing w:after="0" w:line="240" w:lineRule="auto"/>
        <w:ind w:left="2160" w:hanging="720"/>
        <w:jc w:val="both"/>
        <w:rPr>
          <w:rFonts w:ascii="Times New Roman" w:hAnsi="Times New Roman" w:cs="Times New Roman"/>
        </w:rPr>
      </w:pPr>
      <w:r w:rsidRPr="00D76C93">
        <w:rPr>
          <w:rFonts w:ascii="Times New Roman" w:hAnsi="Times New Roman" w:cs="Times New Roman"/>
        </w:rPr>
        <w:t>(b)</w:t>
      </w:r>
      <w:r w:rsidRPr="00D76C93">
        <w:rPr>
          <w:rFonts w:ascii="Times New Roman" w:hAnsi="Times New Roman" w:cs="Times New Roman"/>
        </w:rPr>
        <w:tab/>
      </w:r>
      <w:proofErr w:type="gramStart"/>
      <w:r w:rsidRPr="00D76C93">
        <w:rPr>
          <w:rFonts w:ascii="Times New Roman" w:hAnsi="Times New Roman" w:cs="Times New Roman"/>
        </w:rPr>
        <w:t>that</w:t>
      </w:r>
      <w:proofErr w:type="gramEnd"/>
      <w:r w:rsidRPr="00D76C93">
        <w:rPr>
          <w:rFonts w:ascii="Times New Roman" w:hAnsi="Times New Roman" w:cs="Times New Roman"/>
        </w:rPr>
        <w:t xml:space="preserve">, if the right is only </w:t>
      </w:r>
      <w:r w:rsidRPr="008D6783">
        <w:rPr>
          <w:rFonts w:ascii="Times New Roman" w:hAnsi="Times New Roman" w:cs="Times New Roman"/>
          <w:i/>
        </w:rPr>
        <w:t>prima facie</w:t>
      </w:r>
      <w:r w:rsidRPr="00D76C93">
        <w:rPr>
          <w:rFonts w:ascii="Times New Roman" w:hAnsi="Times New Roman" w:cs="Times New Roman"/>
        </w:rPr>
        <w:t xml:space="preserve"> established there is a </w:t>
      </w:r>
      <w:r w:rsidR="004232DC" w:rsidRPr="00D76C93">
        <w:rPr>
          <w:rFonts w:ascii="Times New Roman" w:hAnsi="Times New Roman" w:cs="Times New Roman"/>
        </w:rPr>
        <w:t>well-</w:t>
      </w:r>
      <w:r w:rsidR="004232DC">
        <w:rPr>
          <w:rFonts w:ascii="Times New Roman" w:hAnsi="Times New Roman" w:cs="Times New Roman"/>
        </w:rPr>
        <w:t>grounded</w:t>
      </w:r>
      <w:r w:rsidRPr="00D76C93">
        <w:rPr>
          <w:rFonts w:ascii="Times New Roman" w:hAnsi="Times New Roman" w:cs="Times New Roman"/>
        </w:rPr>
        <w:t xml:space="preserve"> apprehension of irreparable harm to the applicant if the interim relief is not granted and he ultimately succeeds in establishing his right,</w:t>
      </w:r>
    </w:p>
    <w:p w:rsidR="00091438" w:rsidRPr="00D76C93" w:rsidRDefault="00091438" w:rsidP="00091438">
      <w:pPr>
        <w:pStyle w:val="ListParagraph"/>
        <w:spacing w:after="0" w:line="240" w:lineRule="auto"/>
        <w:ind w:left="2160" w:hanging="720"/>
        <w:jc w:val="both"/>
        <w:rPr>
          <w:rFonts w:ascii="Times New Roman" w:hAnsi="Times New Roman" w:cs="Times New Roman"/>
        </w:rPr>
      </w:pPr>
    </w:p>
    <w:p w:rsidR="00091438" w:rsidRPr="00D76C93" w:rsidRDefault="00091438" w:rsidP="00091438">
      <w:pPr>
        <w:pStyle w:val="ListParagraph"/>
        <w:spacing w:after="0" w:line="240" w:lineRule="auto"/>
        <w:ind w:left="2160" w:hanging="720"/>
        <w:jc w:val="both"/>
        <w:rPr>
          <w:rFonts w:ascii="Times New Roman" w:hAnsi="Times New Roman" w:cs="Times New Roman"/>
        </w:rPr>
      </w:pPr>
      <w:r w:rsidRPr="00D76C93">
        <w:rPr>
          <w:rFonts w:ascii="Times New Roman" w:hAnsi="Times New Roman" w:cs="Times New Roman"/>
        </w:rPr>
        <w:t>(c)</w:t>
      </w:r>
      <w:r w:rsidRPr="00D76C93">
        <w:rPr>
          <w:rFonts w:ascii="Times New Roman" w:hAnsi="Times New Roman" w:cs="Times New Roman"/>
        </w:rPr>
        <w:tab/>
      </w:r>
      <w:proofErr w:type="gramStart"/>
      <w:r w:rsidRPr="00D76C93">
        <w:rPr>
          <w:rFonts w:ascii="Times New Roman" w:hAnsi="Times New Roman" w:cs="Times New Roman"/>
        </w:rPr>
        <w:t>that</w:t>
      </w:r>
      <w:proofErr w:type="gramEnd"/>
      <w:r w:rsidRPr="00D76C93">
        <w:rPr>
          <w:rFonts w:ascii="Times New Roman" w:hAnsi="Times New Roman" w:cs="Times New Roman"/>
        </w:rPr>
        <w:t xml:space="preserve"> the balance of convenience favour the granting of the interim relief, and</w:t>
      </w:r>
    </w:p>
    <w:p w:rsidR="00091438" w:rsidRPr="00D76C93" w:rsidRDefault="00091438" w:rsidP="00091438">
      <w:pPr>
        <w:pStyle w:val="ListParagraph"/>
        <w:spacing w:after="0" w:line="240" w:lineRule="auto"/>
        <w:ind w:left="2160" w:hanging="720"/>
        <w:jc w:val="both"/>
        <w:rPr>
          <w:rFonts w:ascii="Times New Roman" w:hAnsi="Times New Roman" w:cs="Times New Roman"/>
        </w:rPr>
      </w:pPr>
    </w:p>
    <w:p w:rsidR="00091438" w:rsidRPr="00D76C93" w:rsidRDefault="00091438" w:rsidP="00091438">
      <w:pPr>
        <w:pStyle w:val="ListParagraph"/>
        <w:spacing w:after="0" w:line="240" w:lineRule="auto"/>
        <w:ind w:left="2160" w:hanging="720"/>
        <w:jc w:val="both"/>
        <w:rPr>
          <w:rFonts w:ascii="Times New Roman" w:hAnsi="Times New Roman" w:cs="Times New Roman"/>
        </w:rPr>
      </w:pPr>
      <w:r w:rsidRPr="00D76C93">
        <w:rPr>
          <w:rFonts w:ascii="Times New Roman" w:hAnsi="Times New Roman" w:cs="Times New Roman"/>
        </w:rPr>
        <w:t>(d)</w:t>
      </w:r>
      <w:r w:rsidRPr="00D76C93">
        <w:rPr>
          <w:rFonts w:ascii="Times New Roman" w:hAnsi="Times New Roman" w:cs="Times New Roman"/>
        </w:rPr>
        <w:tab/>
      </w:r>
      <w:proofErr w:type="gramStart"/>
      <w:r w:rsidRPr="00D76C93">
        <w:rPr>
          <w:rFonts w:ascii="Times New Roman" w:hAnsi="Times New Roman" w:cs="Times New Roman"/>
        </w:rPr>
        <w:t>that</w:t>
      </w:r>
      <w:proofErr w:type="gramEnd"/>
      <w:r w:rsidRPr="00D76C93">
        <w:rPr>
          <w:rFonts w:ascii="Times New Roman" w:hAnsi="Times New Roman" w:cs="Times New Roman"/>
        </w:rPr>
        <w:t xml:space="preserve"> the applicant has no other satisfactory remedy”.</w:t>
      </w:r>
    </w:p>
    <w:p w:rsidR="00D76C93" w:rsidRPr="00D76C93" w:rsidRDefault="00D76C93" w:rsidP="00D76C93">
      <w:pPr>
        <w:spacing w:after="0" w:line="240" w:lineRule="auto"/>
        <w:jc w:val="both"/>
        <w:rPr>
          <w:rFonts w:ascii="Times New Roman" w:hAnsi="Times New Roman" w:cs="Times New Roman"/>
        </w:rPr>
      </w:pPr>
    </w:p>
    <w:p w:rsidR="008F1B9A" w:rsidRPr="008F1B9A" w:rsidRDefault="00D76C93" w:rsidP="008F1B9A">
      <w:pPr>
        <w:spacing w:after="0" w:line="360" w:lineRule="auto"/>
        <w:jc w:val="both"/>
        <w:rPr>
          <w:rFonts w:ascii="Times New Roman" w:hAnsi="Times New Roman" w:cs="Times New Roman"/>
          <w:b/>
          <w:sz w:val="24"/>
          <w:szCs w:val="24"/>
        </w:rPr>
      </w:pPr>
      <w:r>
        <w:rPr>
          <w:rFonts w:ascii="Times New Roman" w:hAnsi="Times New Roman" w:cs="Times New Roman"/>
        </w:rPr>
        <w:tab/>
      </w:r>
      <w:r w:rsidRPr="0051161C">
        <w:rPr>
          <w:rFonts w:ascii="Times New Roman" w:hAnsi="Times New Roman" w:cs="Times New Roman"/>
          <w:sz w:val="24"/>
          <w:szCs w:val="24"/>
        </w:rPr>
        <w:t xml:space="preserve">The requirements of an interdict final or interim are fairly settled. The applicant is seeking for an interdict to stop the respondent from disposing of number 5 </w:t>
      </w:r>
      <w:proofErr w:type="spellStart"/>
      <w:r w:rsidRPr="0051161C">
        <w:rPr>
          <w:rFonts w:ascii="Times New Roman" w:hAnsi="Times New Roman" w:cs="Times New Roman"/>
          <w:sz w:val="24"/>
          <w:szCs w:val="24"/>
        </w:rPr>
        <w:t>Reifo</w:t>
      </w:r>
      <w:r w:rsidR="0051161C" w:rsidRPr="0051161C">
        <w:rPr>
          <w:rFonts w:ascii="Times New Roman" w:hAnsi="Times New Roman" w:cs="Times New Roman"/>
          <w:sz w:val="24"/>
          <w:szCs w:val="24"/>
        </w:rPr>
        <w:t>n</w:t>
      </w:r>
      <w:r w:rsidRPr="0051161C">
        <w:rPr>
          <w:rFonts w:ascii="Times New Roman" w:hAnsi="Times New Roman" w:cs="Times New Roman"/>
          <w:sz w:val="24"/>
          <w:szCs w:val="24"/>
        </w:rPr>
        <w:t>tein</w:t>
      </w:r>
      <w:proofErr w:type="spellEnd"/>
      <w:r w:rsidRPr="0051161C">
        <w:rPr>
          <w:rFonts w:ascii="Times New Roman" w:hAnsi="Times New Roman" w:cs="Times New Roman"/>
          <w:sz w:val="24"/>
          <w:szCs w:val="24"/>
        </w:rPr>
        <w:t xml:space="preserve"> Close and also an interdict stopping the respondent from transferring No. 5 </w:t>
      </w:r>
      <w:proofErr w:type="spellStart"/>
      <w:r w:rsidRPr="0051161C">
        <w:rPr>
          <w:rFonts w:ascii="Times New Roman" w:hAnsi="Times New Roman" w:cs="Times New Roman"/>
          <w:sz w:val="24"/>
          <w:szCs w:val="24"/>
        </w:rPr>
        <w:t>Reitfo</w:t>
      </w:r>
      <w:r w:rsidR="0051161C" w:rsidRPr="0051161C">
        <w:rPr>
          <w:rFonts w:ascii="Times New Roman" w:hAnsi="Times New Roman" w:cs="Times New Roman"/>
          <w:sz w:val="24"/>
          <w:szCs w:val="24"/>
        </w:rPr>
        <w:t>n</w:t>
      </w:r>
      <w:r w:rsidRPr="0051161C">
        <w:rPr>
          <w:rFonts w:ascii="Times New Roman" w:hAnsi="Times New Roman" w:cs="Times New Roman"/>
          <w:sz w:val="24"/>
          <w:szCs w:val="24"/>
        </w:rPr>
        <w:t>tein</w:t>
      </w:r>
      <w:proofErr w:type="spellEnd"/>
      <w:r w:rsidRPr="0051161C">
        <w:rPr>
          <w:rFonts w:ascii="Times New Roman" w:hAnsi="Times New Roman" w:cs="Times New Roman"/>
          <w:sz w:val="24"/>
          <w:szCs w:val="24"/>
        </w:rPr>
        <w:t xml:space="preserve"> Close unless ordered by a court of competent </w:t>
      </w:r>
      <w:r w:rsidR="004232DC">
        <w:rPr>
          <w:rFonts w:ascii="Times New Roman" w:hAnsi="Times New Roman" w:cs="Times New Roman"/>
          <w:sz w:val="24"/>
          <w:szCs w:val="24"/>
        </w:rPr>
        <w:t xml:space="preserve">jurisdiction. </w:t>
      </w:r>
      <w:r w:rsidRPr="0051161C">
        <w:rPr>
          <w:rFonts w:ascii="Times New Roman" w:hAnsi="Times New Roman" w:cs="Times New Roman"/>
          <w:sz w:val="24"/>
          <w:szCs w:val="24"/>
        </w:rPr>
        <w:t xml:space="preserve"> At </w:t>
      </w:r>
      <w:r w:rsidR="004232DC">
        <w:rPr>
          <w:rFonts w:ascii="Times New Roman" w:hAnsi="Times New Roman" w:cs="Times New Roman"/>
          <w:sz w:val="24"/>
          <w:szCs w:val="24"/>
        </w:rPr>
        <w:t xml:space="preserve">the </w:t>
      </w:r>
      <w:r w:rsidRPr="0051161C">
        <w:rPr>
          <w:rFonts w:ascii="Times New Roman" w:hAnsi="Times New Roman" w:cs="Times New Roman"/>
          <w:sz w:val="24"/>
          <w:szCs w:val="24"/>
        </w:rPr>
        <w:t xml:space="preserve">hearing the applicant sought to </w:t>
      </w:r>
      <w:r w:rsidR="004232DC">
        <w:rPr>
          <w:rFonts w:ascii="Times New Roman" w:hAnsi="Times New Roman" w:cs="Times New Roman"/>
          <w:sz w:val="24"/>
          <w:szCs w:val="24"/>
        </w:rPr>
        <w:t>amend</w:t>
      </w:r>
      <w:r w:rsidRPr="0051161C">
        <w:rPr>
          <w:rFonts w:ascii="Times New Roman" w:hAnsi="Times New Roman" w:cs="Times New Roman"/>
          <w:sz w:val="24"/>
          <w:szCs w:val="24"/>
        </w:rPr>
        <w:t xml:space="preserve"> the relief to reflect that applicant was not </w:t>
      </w:r>
      <w:r w:rsidR="004B1A50">
        <w:rPr>
          <w:rFonts w:ascii="Times New Roman" w:hAnsi="Times New Roman" w:cs="Times New Roman"/>
          <w:sz w:val="24"/>
          <w:szCs w:val="24"/>
        </w:rPr>
        <w:t xml:space="preserve">relying </w:t>
      </w:r>
      <w:r w:rsidRPr="0051161C">
        <w:rPr>
          <w:rFonts w:ascii="Times New Roman" w:hAnsi="Times New Roman" w:cs="Times New Roman"/>
          <w:sz w:val="24"/>
          <w:szCs w:val="24"/>
        </w:rPr>
        <w:t>o</w:t>
      </w:r>
      <w:r w:rsidR="005B2F8D">
        <w:rPr>
          <w:rFonts w:ascii="Times New Roman" w:hAnsi="Times New Roman" w:cs="Times New Roman"/>
          <w:sz w:val="24"/>
          <w:szCs w:val="24"/>
        </w:rPr>
        <w:t>n</w:t>
      </w:r>
      <w:r w:rsidRPr="0051161C">
        <w:rPr>
          <w:rFonts w:ascii="Times New Roman" w:hAnsi="Times New Roman" w:cs="Times New Roman"/>
          <w:sz w:val="24"/>
          <w:szCs w:val="24"/>
        </w:rPr>
        <w:t xml:space="preserve"> a decree nisi but on a decree absolute since the decree nisi had been confirmed at the time of </w:t>
      </w:r>
      <w:r w:rsidRPr="008F1B9A">
        <w:rPr>
          <w:rFonts w:ascii="Times New Roman" w:hAnsi="Times New Roman" w:cs="Times New Roman"/>
          <w:sz w:val="24"/>
          <w:szCs w:val="24"/>
        </w:rPr>
        <w:t>hearing</w:t>
      </w:r>
      <w:r w:rsidR="004232DC">
        <w:rPr>
          <w:rFonts w:ascii="Times New Roman" w:hAnsi="Times New Roman" w:cs="Times New Roman"/>
          <w:sz w:val="24"/>
          <w:szCs w:val="24"/>
        </w:rPr>
        <w:t xml:space="preserve">. </w:t>
      </w:r>
      <w:r w:rsidRPr="008F1B9A">
        <w:rPr>
          <w:rFonts w:ascii="Times New Roman" w:hAnsi="Times New Roman" w:cs="Times New Roman"/>
          <w:sz w:val="24"/>
          <w:szCs w:val="24"/>
        </w:rPr>
        <w:t xml:space="preserve"> </w:t>
      </w:r>
      <w:r w:rsidR="004232DC">
        <w:rPr>
          <w:rFonts w:ascii="Times New Roman" w:hAnsi="Times New Roman" w:cs="Times New Roman"/>
          <w:sz w:val="24"/>
          <w:szCs w:val="24"/>
        </w:rPr>
        <w:t>T</w:t>
      </w:r>
      <w:r w:rsidR="008F1B9A" w:rsidRPr="008F1B9A">
        <w:rPr>
          <w:rFonts w:ascii="Times New Roman" w:hAnsi="Times New Roman" w:cs="Times New Roman"/>
          <w:sz w:val="24"/>
          <w:szCs w:val="24"/>
        </w:rPr>
        <w:t>he</w:t>
      </w:r>
      <w:r w:rsidR="008F1B9A">
        <w:rPr>
          <w:rFonts w:ascii="Times New Roman" w:hAnsi="Times New Roman" w:cs="Times New Roman"/>
          <w:sz w:val="24"/>
          <w:szCs w:val="24"/>
        </w:rPr>
        <w:t xml:space="preserve"> applicant also further sought an interdict barring the respondent from removing the applicant’s belongings from number 5 </w:t>
      </w:r>
      <w:proofErr w:type="spellStart"/>
      <w:r w:rsidR="008F1B9A">
        <w:rPr>
          <w:rFonts w:ascii="Times New Roman" w:hAnsi="Times New Roman" w:cs="Times New Roman"/>
          <w:sz w:val="24"/>
          <w:szCs w:val="24"/>
        </w:rPr>
        <w:t>Reinfontein</w:t>
      </w:r>
      <w:proofErr w:type="spellEnd"/>
      <w:r w:rsidR="008F1B9A">
        <w:rPr>
          <w:rFonts w:ascii="Times New Roman" w:hAnsi="Times New Roman" w:cs="Times New Roman"/>
          <w:sz w:val="24"/>
          <w:szCs w:val="24"/>
        </w:rPr>
        <w:t xml:space="preserve"> Close without the written permission</w:t>
      </w:r>
      <w:r w:rsidR="004232DC">
        <w:rPr>
          <w:rFonts w:ascii="Times New Roman" w:hAnsi="Times New Roman" w:cs="Times New Roman"/>
          <w:sz w:val="24"/>
          <w:szCs w:val="24"/>
        </w:rPr>
        <w:t xml:space="preserve"> of the applicant</w:t>
      </w:r>
      <w:r w:rsidR="008F1B9A">
        <w:rPr>
          <w:rFonts w:ascii="Times New Roman" w:hAnsi="Times New Roman" w:cs="Times New Roman"/>
          <w:sz w:val="24"/>
          <w:szCs w:val="24"/>
        </w:rPr>
        <w:t>.</w:t>
      </w:r>
    </w:p>
    <w:p w:rsidR="008F1B9A" w:rsidRDefault="008F1B9A" w:rsidP="008F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prayer by the applicant even with the </w:t>
      </w:r>
      <w:proofErr w:type="gramStart"/>
      <w:r>
        <w:rPr>
          <w:rFonts w:ascii="Times New Roman" w:hAnsi="Times New Roman" w:cs="Times New Roman"/>
          <w:sz w:val="24"/>
          <w:szCs w:val="24"/>
        </w:rPr>
        <w:t>amendment</w:t>
      </w:r>
      <w:r w:rsidR="004B1A50">
        <w:rPr>
          <w:rFonts w:ascii="Times New Roman" w:hAnsi="Times New Roman" w:cs="Times New Roman"/>
          <w:sz w:val="24"/>
          <w:szCs w:val="24"/>
        </w:rPr>
        <w:t>,</w:t>
      </w:r>
      <w:proofErr w:type="gramEnd"/>
      <w:r>
        <w:rPr>
          <w:rFonts w:ascii="Times New Roman" w:hAnsi="Times New Roman" w:cs="Times New Roman"/>
          <w:sz w:val="24"/>
          <w:szCs w:val="24"/>
        </w:rPr>
        <w:t xml:space="preserve"> is clearly </w:t>
      </w:r>
      <w:r w:rsidR="004B1A50">
        <w:rPr>
          <w:rFonts w:ascii="Times New Roman" w:hAnsi="Times New Roman" w:cs="Times New Roman"/>
          <w:sz w:val="24"/>
          <w:szCs w:val="24"/>
        </w:rPr>
        <w:t xml:space="preserve">a </w:t>
      </w:r>
      <w:r>
        <w:rPr>
          <w:rFonts w:ascii="Times New Roman" w:hAnsi="Times New Roman" w:cs="Times New Roman"/>
          <w:sz w:val="24"/>
          <w:szCs w:val="24"/>
        </w:rPr>
        <w:t xml:space="preserve">request for </w:t>
      </w:r>
      <w:r w:rsidR="005B2F8D">
        <w:rPr>
          <w:rFonts w:ascii="Times New Roman" w:hAnsi="Times New Roman" w:cs="Times New Roman"/>
          <w:sz w:val="24"/>
          <w:szCs w:val="24"/>
        </w:rPr>
        <w:t>a final</w:t>
      </w:r>
      <w:r>
        <w:rPr>
          <w:rFonts w:ascii="Times New Roman" w:hAnsi="Times New Roman" w:cs="Times New Roman"/>
          <w:sz w:val="24"/>
          <w:szCs w:val="24"/>
        </w:rPr>
        <w:t xml:space="preserve"> interdict</w:t>
      </w:r>
      <w:r w:rsidR="004B1A50">
        <w:rPr>
          <w:rFonts w:ascii="Times New Roman" w:hAnsi="Times New Roman" w:cs="Times New Roman"/>
          <w:sz w:val="24"/>
          <w:szCs w:val="24"/>
        </w:rPr>
        <w:t>.</w:t>
      </w:r>
      <w:r>
        <w:rPr>
          <w:rFonts w:ascii="Times New Roman" w:hAnsi="Times New Roman" w:cs="Times New Roman"/>
          <w:sz w:val="24"/>
          <w:szCs w:val="24"/>
        </w:rPr>
        <w:t xml:space="preserve"> </w:t>
      </w:r>
      <w:r w:rsidR="004B1A50">
        <w:rPr>
          <w:rFonts w:ascii="Times New Roman" w:hAnsi="Times New Roman" w:cs="Times New Roman"/>
          <w:sz w:val="24"/>
          <w:szCs w:val="24"/>
        </w:rPr>
        <w:t>One</w:t>
      </w:r>
      <w:r>
        <w:rPr>
          <w:rFonts w:ascii="Times New Roman" w:hAnsi="Times New Roman" w:cs="Times New Roman"/>
          <w:sz w:val="24"/>
          <w:szCs w:val="24"/>
        </w:rPr>
        <w:t xml:space="preserve"> of necessity </w:t>
      </w:r>
      <w:r w:rsidR="004B1A50">
        <w:rPr>
          <w:rFonts w:ascii="Times New Roman" w:hAnsi="Times New Roman" w:cs="Times New Roman"/>
          <w:sz w:val="24"/>
          <w:szCs w:val="24"/>
        </w:rPr>
        <w:t>therefore is</w:t>
      </w:r>
      <w:r>
        <w:rPr>
          <w:rFonts w:ascii="Times New Roman" w:hAnsi="Times New Roman" w:cs="Times New Roman"/>
          <w:sz w:val="24"/>
          <w:szCs w:val="24"/>
        </w:rPr>
        <w:t xml:space="preserve"> to look at the requirement of an interdict in relation to the facts of this case.</w:t>
      </w:r>
    </w:p>
    <w:p w:rsidR="008F1B9A" w:rsidRDefault="008F1B9A" w:rsidP="008F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w:t>
      </w:r>
      <w:r w:rsidR="004B1A50">
        <w:rPr>
          <w:rFonts w:ascii="Times New Roman" w:hAnsi="Times New Roman" w:cs="Times New Roman"/>
          <w:sz w:val="24"/>
          <w:szCs w:val="24"/>
        </w:rPr>
        <w:t>t argued that she has a right to</w:t>
      </w:r>
      <w:r>
        <w:rPr>
          <w:rFonts w:ascii="Times New Roman" w:hAnsi="Times New Roman" w:cs="Times New Roman"/>
          <w:sz w:val="24"/>
          <w:szCs w:val="24"/>
        </w:rPr>
        <w:t xml:space="preserve"> the immovable p</w:t>
      </w:r>
      <w:r w:rsidR="004B1A50">
        <w:rPr>
          <w:rFonts w:ascii="Times New Roman" w:hAnsi="Times New Roman" w:cs="Times New Roman"/>
          <w:sz w:val="24"/>
          <w:szCs w:val="24"/>
        </w:rPr>
        <w:t>roperty whose disposal she seeks</w:t>
      </w:r>
      <w:r>
        <w:rPr>
          <w:rFonts w:ascii="Times New Roman" w:hAnsi="Times New Roman" w:cs="Times New Roman"/>
          <w:sz w:val="24"/>
          <w:szCs w:val="24"/>
        </w:rPr>
        <w:t xml:space="preserve"> to bar. The basis of the right as given by the applicant is the decree </w:t>
      </w:r>
      <w:r w:rsidR="004232DC" w:rsidRPr="004232DC">
        <w:rPr>
          <w:rFonts w:ascii="Times New Roman" w:hAnsi="Times New Roman" w:cs="Times New Roman"/>
          <w:i/>
          <w:sz w:val="24"/>
          <w:szCs w:val="24"/>
        </w:rPr>
        <w:t>nisi</w:t>
      </w:r>
      <w:r w:rsidR="004232DC">
        <w:rPr>
          <w:rFonts w:ascii="Times New Roman" w:hAnsi="Times New Roman" w:cs="Times New Roman"/>
          <w:sz w:val="24"/>
          <w:szCs w:val="24"/>
        </w:rPr>
        <w:t xml:space="preserve"> </w:t>
      </w:r>
      <w:r>
        <w:rPr>
          <w:rFonts w:ascii="Times New Roman" w:hAnsi="Times New Roman" w:cs="Times New Roman"/>
          <w:sz w:val="24"/>
          <w:szCs w:val="24"/>
        </w:rPr>
        <w:t xml:space="preserve">which was </w:t>
      </w:r>
      <w:r>
        <w:rPr>
          <w:rFonts w:ascii="Times New Roman" w:hAnsi="Times New Roman" w:cs="Times New Roman"/>
          <w:sz w:val="24"/>
          <w:szCs w:val="24"/>
        </w:rPr>
        <w:lastRenderedPageBreak/>
        <w:t>subsequently confirmed by reason of the decree absolute by an English court. In other words</w:t>
      </w:r>
      <w:r w:rsidR="00220DDA">
        <w:rPr>
          <w:rFonts w:ascii="Times New Roman" w:hAnsi="Times New Roman" w:cs="Times New Roman"/>
          <w:sz w:val="24"/>
          <w:szCs w:val="24"/>
        </w:rPr>
        <w:t>, the applicant argues</w:t>
      </w:r>
      <w:r>
        <w:rPr>
          <w:rFonts w:ascii="Times New Roman" w:hAnsi="Times New Roman" w:cs="Times New Roman"/>
          <w:sz w:val="24"/>
          <w:szCs w:val="24"/>
        </w:rPr>
        <w:t xml:space="preserve"> she has a clear right by virtue of the English court order.</w:t>
      </w:r>
    </w:p>
    <w:p w:rsidR="008F1B9A" w:rsidRDefault="008F1B9A" w:rsidP="008F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on the other hand argued no clear right existed or had been established given</w:t>
      </w:r>
      <w:r w:rsidR="00220DDA">
        <w:rPr>
          <w:rFonts w:ascii="Times New Roman" w:hAnsi="Times New Roman" w:cs="Times New Roman"/>
          <w:sz w:val="24"/>
          <w:szCs w:val="24"/>
        </w:rPr>
        <w:t xml:space="preserve"> that</w:t>
      </w:r>
      <w:r>
        <w:rPr>
          <w:rFonts w:ascii="Times New Roman" w:hAnsi="Times New Roman" w:cs="Times New Roman"/>
          <w:sz w:val="24"/>
          <w:szCs w:val="24"/>
        </w:rPr>
        <w:t xml:space="preserve"> the applicant was relying on an unregistered foreign court order.</w:t>
      </w:r>
    </w:p>
    <w:p w:rsidR="008F1B9A" w:rsidRDefault="008F1B9A" w:rsidP="005B2F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abundantly clear that at the time of filing the application and hearing</w:t>
      </w:r>
      <w:r w:rsidR="00220DDA">
        <w:rPr>
          <w:rFonts w:ascii="Times New Roman" w:hAnsi="Times New Roman" w:cs="Times New Roman"/>
          <w:sz w:val="24"/>
          <w:szCs w:val="24"/>
        </w:rPr>
        <w:t>,</w:t>
      </w:r>
      <w:r>
        <w:rPr>
          <w:rFonts w:ascii="Times New Roman" w:hAnsi="Times New Roman" w:cs="Times New Roman"/>
          <w:sz w:val="24"/>
          <w:szCs w:val="24"/>
        </w:rPr>
        <w:t xml:space="preserve"> the English order was not registered in Zimbabwe in line with Civil Matters (Mutual Assistance) Act [</w:t>
      </w:r>
      <w:r w:rsidRPr="00B14B11">
        <w:rPr>
          <w:rFonts w:ascii="Times New Roman" w:hAnsi="Times New Roman" w:cs="Times New Roman"/>
          <w:i/>
          <w:sz w:val="24"/>
          <w:szCs w:val="24"/>
        </w:rPr>
        <w:t>Chapter 8:02</w:t>
      </w:r>
      <w:r>
        <w:rPr>
          <w:rFonts w:ascii="Times New Roman" w:hAnsi="Times New Roman" w:cs="Times New Roman"/>
          <w:sz w:val="24"/>
          <w:szCs w:val="24"/>
        </w:rPr>
        <w:t>]. The fact that the English court judgment was at the time of hearing, not registered was conceded by the applicant’s counsel.  Section 7 of the Civil Matters (Mutual Assistance) Act provides that once a foreign judgement is registered</w:t>
      </w:r>
      <w:r w:rsidR="004232DC">
        <w:rPr>
          <w:rFonts w:ascii="Times New Roman" w:hAnsi="Times New Roman" w:cs="Times New Roman"/>
          <w:sz w:val="24"/>
          <w:szCs w:val="24"/>
        </w:rPr>
        <w:t>,</w:t>
      </w:r>
      <w:r>
        <w:rPr>
          <w:rFonts w:ascii="Times New Roman" w:hAnsi="Times New Roman" w:cs="Times New Roman"/>
          <w:sz w:val="24"/>
          <w:szCs w:val="24"/>
        </w:rPr>
        <w:t xml:space="preserve"> </w:t>
      </w:r>
      <w:r w:rsidR="004232DC">
        <w:rPr>
          <w:rFonts w:ascii="Times New Roman" w:hAnsi="Times New Roman" w:cs="Times New Roman"/>
          <w:sz w:val="24"/>
          <w:szCs w:val="24"/>
        </w:rPr>
        <w:t>i</w:t>
      </w:r>
      <w:r>
        <w:rPr>
          <w:rFonts w:ascii="Times New Roman" w:hAnsi="Times New Roman" w:cs="Times New Roman"/>
          <w:sz w:val="24"/>
          <w:szCs w:val="24"/>
        </w:rPr>
        <w:t xml:space="preserve">t shall have the </w:t>
      </w:r>
      <w:r w:rsidR="004232DC">
        <w:rPr>
          <w:rFonts w:ascii="Times New Roman" w:hAnsi="Times New Roman" w:cs="Times New Roman"/>
          <w:sz w:val="24"/>
          <w:szCs w:val="24"/>
        </w:rPr>
        <w:t xml:space="preserve">same </w:t>
      </w:r>
      <w:r>
        <w:rPr>
          <w:rFonts w:ascii="Times New Roman" w:hAnsi="Times New Roman" w:cs="Times New Roman"/>
          <w:sz w:val="24"/>
          <w:szCs w:val="24"/>
        </w:rPr>
        <w:t>effect for purpose</w:t>
      </w:r>
      <w:r w:rsidR="004232DC">
        <w:rPr>
          <w:rFonts w:ascii="Times New Roman" w:hAnsi="Times New Roman" w:cs="Times New Roman"/>
          <w:sz w:val="24"/>
          <w:szCs w:val="24"/>
        </w:rPr>
        <w:t>s</w:t>
      </w:r>
      <w:r>
        <w:rPr>
          <w:rFonts w:ascii="Times New Roman" w:hAnsi="Times New Roman" w:cs="Times New Roman"/>
          <w:sz w:val="24"/>
          <w:szCs w:val="24"/>
        </w:rPr>
        <w:t xml:space="preserve"> of execution as if it was a judgement of the appropriate court concerned.  It follows therefore, that before registration</w:t>
      </w:r>
      <w:r w:rsidR="00220DDA">
        <w:rPr>
          <w:rFonts w:ascii="Times New Roman" w:hAnsi="Times New Roman" w:cs="Times New Roman"/>
          <w:sz w:val="24"/>
          <w:szCs w:val="24"/>
        </w:rPr>
        <w:t>,</w:t>
      </w:r>
      <w:r>
        <w:rPr>
          <w:rFonts w:ascii="Times New Roman" w:hAnsi="Times New Roman" w:cs="Times New Roman"/>
          <w:sz w:val="24"/>
          <w:szCs w:val="24"/>
        </w:rPr>
        <w:t xml:space="preserve"> which is at the discretion of the court </w:t>
      </w:r>
      <w:proofErr w:type="gramStart"/>
      <w:r>
        <w:rPr>
          <w:rFonts w:ascii="Times New Roman" w:hAnsi="Times New Roman" w:cs="Times New Roman"/>
          <w:sz w:val="24"/>
          <w:szCs w:val="24"/>
        </w:rPr>
        <w:t>concerned</w:t>
      </w:r>
      <w:r w:rsidR="00220DDA">
        <w:rPr>
          <w:rFonts w:ascii="Times New Roman" w:hAnsi="Times New Roman" w:cs="Times New Roman"/>
          <w:sz w:val="24"/>
          <w:szCs w:val="24"/>
        </w:rPr>
        <w:t>,</w:t>
      </w:r>
      <w:proofErr w:type="gramEnd"/>
      <w:r>
        <w:rPr>
          <w:rFonts w:ascii="Times New Roman" w:hAnsi="Times New Roman" w:cs="Times New Roman"/>
          <w:sz w:val="24"/>
          <w:szCs w:val="24"/>
        </w:rPr>
        <w:t xml:space="preserve"> there is no judgement to talk about</w:t>
      </w:r>
      <w:r w:rsidR="00746A8C">
        <w:rPr>
          <w:rFonts w:ascii="Times New Roman" w:hAnsi="Times New Roman" w:cs="Times New Roman"/>
          <w:sz w:val="24"/>
          <w:szCs w:val="24"/>
        </w:rPr>
        <w:t xml:space="preserve"> insofar as enforcement is concerned.</w:t>
      </w:r>
      <w:r>
        <w:rPr>
          <w:rFonts w:ascii="Times New Roman" w:hAnsi="Times New Roman" w:cs="Times New Roman"/>
          <w:sz w:val="24"/>
          <w:szCs w:val="24"/>
        </w:rPr>
        <w:t xml:space="preserve">  </w:t>
      </w:r>
    </w:p>
    <w:p w:rsidR="00CC2468" w:rsidRDefault="005B2F8D" w:rsidP="005B2F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 however, remains</w:t>
      </w:r>
      <w:r w:rsidR="00220DDA">
        <w:rPr>
          <w:rFonts w:ascii="Times New Roman" w:hAnsi="Times New Roman" w:cs="Times New Roman"/>
          <w:sz w:val="24"/>
          <w:szCs w:val="24"/>
        </w:rPr>
        <w:t xml:space="preserve"> that</w:t>
      </w:r>
      <w:r>
        <w:rPr>
          <w:rFonts w:ascii="Times New Roman" w:hAnsi="Times New Roman" w:cs="Times New Roman"/>
          <w:sz w:val="24"/>
          <w:szCs w:val="24"/>
        </w:rPr>
        <w:t xml:space="preserve"> there</w:t>
      </w:r>
      <w:r w:rsidR="00220DDA">
        <w:rPr>
          <w:rFonts w:ascii="Times New Roman" w:hAnsi="Times New Roman" w:cs="Times New Roman"/>
          <w:sz w:val="24"/>
          <w:szCs w:val="24"/>
        </w:rPr>
        <w:t xml:space="preserve"> is an exta</w:t>
      </w:r>
      <w:r w:rsidR="00697069">
        <w:rPr>
          <w:rFonts w:ascii="Times New Roman" w:hAnsi="Times New Roman" w:cs="Times New Roman"/>
          <w:sz w:val="24"/>
          <w:szCs w:val="24"/>
        </w:rPr>
        <w:t xml:space="preserve">nt English </w:t>
      </w:r>
      <w:r w:rsidR="00774C68">
        <w:rPr>
          <w:rFonts w:ascii="Times New Roman" w:hAnsi="Times New Roman" w:cs="Times New Roman"/>
          <w:sz w:val="24"/>
          <w:szCs w:val="24"/>
        </w:rPr>
        <w:t>C</w:t>
      </w:r>
      <w:r w:rsidR="00697069">
        <w:rPr>
          <w:rFonts w:ascii="Times New Roman" w:hAnsi="Times New Roman" w:cs="Times New Roman"/>
          <w:sz w:val="24"/>
          <w:szCs w:val="24"/>
        </w:rPr>
        <w:t xml:space="preserve">ourt </w:t>
      </w:r>
      <w:r w:rsidR="00774C68">
        <w:rPr>
          <w:rFonts w:ascii="Times New Roman" w:hAnsi="Times New Roman" w:cs="Times New Roman"/>
          <w:sz w:val="24"/>
          <w:szCs w:val="24"/>
        </w:rPr>
        <w:t>O</w:t>
      </w:r>
      <w:r w:rsidR="00697069">
        <w:rPr>
          <w:rFonts w:ascii="Times New Roman" w:hAnsi="Times New Roman" w:cs="Times New Roman"/>
          <w:sz w:val="24"/>
          <w:szCs w:val="24"/>
        </w:rPr>
        <w:t xml:space="preserve">rder. The facts of the matter do not establish a clear right but a </w:t>
      </w:r>
      <w:r w:rsidR="00697069" w:rsidRPr="00697069">
        <w:rPr>
          <w:rFonts w:ascii="Times New Roman" w:hAnsi="Times New Roman" w:cs="Times New Roman"/>
          <w:i/>
          <w:sz w:val="24"/>
          <w:szCs w:val="24"/>
        </w:rPr>
        <w:t>prima facie</w:t>
      </w:r>
      <w:r w:rsidR="00697069">
        <w:rPr>
          <w:rFonts w:ascii="Times New Roman" w:hAnsi="Times New Roman" w:cs="Times New Roman"/>
          <w:sz w:val="24"/>
          <w:szCs w:val="24"/>
        </w:rPr>
        <w:t xml:space="preserve"> right. The </w:t>
      </w:r>
      <w:r w:rsidR="00697069" w:rsidRPr="00697069">
        <w:rPr>
          <w:rFonts w:ascii="Times New Roman" w:hAnsi="Times New Roman" w:cs="Times New Roman"/>
          <w:i/>
          <w:sz w:val="24"/>
          <w:szCs w:val="24"/>
        </w:rPr>
        <w:t>prima facie</w:t>
      </w:r>
      <w:r w:rsidR="00697069">
        <w:rPr>
          <w:rFonts w:ascii="Times New Roman" w:hAnsi="Times New Roman" w:cs="Times New Roman"/>
          <w:sz w:val="24"/>
          <w:szCs w:val="24"/>
        </w:rPr>
        <w:t xml:space="preserve"> right emanates from the rule nisi which was confirmed by the decree absolute of the English </w:t>
      </w:r>
      <w:r w:rsidR="00774C68">
        <w:rPr>
          <w:rFonts w:ascii="Times New Roman" w:hAnsi="Times New Roman" w:cs="Times New Roman"/>
          <w:sz w:val="24"/>
          <w:szCs w:val="24"/>
        </w:rPr>
        <w:t>C</w:t>
      </w:r>
      <w:r w:rsidR="00697069">
        <w:rPr>
          <w:rFonts w:ascii="Times New Roman" w:hAnsi="Times New Roman" w:cs="Times New Roman"/>
          <w:sz w:val="24"/>
          <w:szCs w:val="24"/>
        </w:rPr>
        <w:t>ourt. Even in the absence of registration of that order or in absence of the order</w:t>
      </w:r>
      <w:r w:rsidR="00220DDA">
        <w:rPr>
          <w:rFonts w:ascii="Times New Roman" w:hAnsi="Times New Roman" w:cs="Times New Roman"/>
          <w:sz w:val="24"/>
          <w:szCs w:val="24"/>
        </w:rPr>
        <w:t>,</w:t>
      </w:r>
      <w:r w:rsidR="00697069">
        <w:rPr>
          <w:rFonts w:ascii="Times New Roman" w:hAnsi="Times New Roman" w:cs="Times New Roman"/>
          <w:sz w:val="24"/>
          <w:szCs w:val="24"/>
        </w:rPr>
        <w:t xml:space="preserve"> the applicant</w:t>
      </w:r>
      <w:r w:rsidR="00220DDA">
        <w:rPr>
          <w:rFonts w:ascii="Times New Roman" w:hAnsi="Times New Roman" w:cs="Times New Roman"/>
          <w:sz w:val="24"/>
          <w:szCs w:val="24"/>
        </w:rPr>
        <w:t>,</w:t>
      </w:r>
      <w:r w:rsidR="00697069">
        <w:rPr>
          <w:rFonts w:ascii="Times New Roman" w:hAnsi="Times New Roman" w:cs="Times New Roman"/>
          <w:sz w:val="24"/>
          <w:szCs w:val="24"/>
        </w:rPr>
        <w:t xml:space="preserve"> by virtue of marriage to the respondent</w:t>
      </w:r>
      <w:r w:rsidR="00220DDA">
        <w:rPr>
          <w:rFonts w:ascii="Times New Roman" w:hAnsi="Times New Roman" w:cs="Times New Roman"/>
          <w:sz w:val="24"/>
          <w:szCs w:val="24"/>
        </w:rPr>
        <w:t>,</w:t>
      </w:r>
      <w:r w:rsidR="00697069">
        <w:rPr>
          <w:rFonts w:ascii="Times New Roman" w:hAnsi="Times New Roman" w:cs="Times New Roman"/>
          <w:sz w:val="24"/>
          <w:szCs w:val="24"/>
        </w:rPr>
        <w:t xml:space="preserve"> would have a claim to the property in question. A </w:t>
      </w:r>
      <w:r w:rsidR="00697069" w:rsidRPr="00697069">
        <w:rPr>
          <w:rFonts w:ascii="Times New Roman" w:hAnsi="Times New Roman" w:cs="Times New Roman"/>
          <w:i/>
          <w:sz w:val="24"/>
          <w:szCs w:val="24"/>
        </w:rPr>
        <w:t>prima facie</w:t>
      </w:r>
      <w:r w:rsidR="00697069">
        <w:rPr>
          <w:rFonts w:ascii="Times New Roman" w:hAnsi="Times New Roman" w:cs="Times New Roman"/>
          <w:sz w:val="24"/>
          <w:szCs w:val="24"/>
        </w:rPr>
        <w:t xml:space="preserve"> right</w:t>
      </w:r>
      <w:r w:rsidR="00634C88">
        <w:rPr>
          <w:rFonts w:ascii="Times New Roman" w:hAnsi="Times New Roman" w:cs="Times New Roman"/>
          <w:sz w:val="24"/>
          <w:szCs w:val="24"/>
        </w:rPr>
        <w:t>,</w:t>
      </w:r>
      <w:r w:rsidR="00697069">
        <w:rPr>
          <w:rFonts w:ascii="Times New Roman" w:hAnsi="Times New Roman" w:cs="Times New Roman"/>
          <w:sz w:val="24"/>
          <w:szCs w:val="24"/>
        </w:rPr>
        <w:t xml:space="preserve"> even if </w:t>
      </w:r>
      <w:proofErr w:type="spellStart"/>
      <w:proofErr w:type="gramStart"/>
      <w:r w:rsidR="00697069">
        <w:rPr>
          <w:rFonts w:ascii="Times New Roman" w:hAnsi="Times New Roman" w:cs="Times New Roman"/>
          <w:sz w:val="24"/>
          <w:szCs w:val="24"/>
        </w:rPr>
        <w:t>its</w:t>
      </w:r>
      <w:proofErr w:type="spellEnd"/>
      <w:proofErr w:type="gramEnd"/>
      <w:r w:rsidR="00697069">
        <w:rPr>
          <w:rFonts w:ascii="Times New Roman" w:hAnsi="Times New Roman" w:cs="Times New Roman"/>
          <w:sz w:val="24"/>
          <w:szCs w:val="24"/>
        </w:rPr>
        <w:t xml:space="preserve"> open to doubt</w:t>
      </w:r>
      <w:r w:rsidR="00634C88">
        <w:rPr>
          <w:rFonts w:ascii="Times New Roman" w:hAnsi="Times New Roman" w:cs="Times New Roman"/>
          <w:sz w:val="24"/>
          <w:szCs w:val="24"/>
        </w:rPr>
        <w:t>,</w:t>
      </w:r>
      <w:r w:rsidR="00697069">
        <w:rPr>
          <w:rFonts w:ascii="Times New Roman" w:hAnsi="Times New Roman" w:cs="Times New Roman"/>
          <w:sz w:val="24"/>
          <w:szCs w:val="24"/>
        </w:rPr>
        <w:t xml:space="preserve"> would work in favour of establishment of a right entitling the applicant to an interim relief. It is apparent f</w:t>
      </w:r>
      <w:r w:rsidR="00634C88">
        <w:rPr>
          <w:rFonts w:ascii="Times New Roman" w:hAnsi="Times New Roman" w:cs="Times New Roman"/>
          <w:sz w:val="24"/>
          <w:szCs w:val="24"/>
        </w:rPr>
        <w:t>rom</w:t>
      </w:r>
      <w:r w:rsidR="00697069">
        <w:rPr>
          <w:rFonts w:ascii="Times New Roman" w:hAnsi="Times New Roman" w:cs="Times New Roman"/>
          <w:sz w:val="24"/>
          <w:szCs w:val="24"/>
        </w:rPr>
        <w:t xml:space="preserve"> both the applicant and respondents’ submissions</w:t>
      </w:r>
      <w:r w:rsidR="00634C88">
        <w:rPr>
          <w:rFonts w:ascii="Times New Roman" w:hAnsi="Times New Roman" w:cs="Times New Roman"/>
          <w:sz w:val="24"/>
          <w:szCs w:val="24"/>
        </w:rPr>
        <w:t>,</w:t>
      </w:r>
      <w:r w:rsidR="00697069">
        <w:rPr>
          <w:rFonts w:ascii="Times New Roman" w:hAnsi="Times New Roman" w:cs="Times New Roman"/>
          <w:sz w:val="24"/>
          <w:szCs w:val="24"/>
        </w:rPr>
        <w:t xml:space="preserve"> that there is pending litigation which relates to the property in question specifically case HC 50/15 wherein the respondent is seeking a </w:t>
      </w:r>
      <w:proofErr w:type="spellStart"/>
      <w:r w:rsidR="00697069">
        <w:rPr>
          <w:rFonts w:ascii="Times New Roman" w:hAnsi="Times New Roman" w:cs="Times New Roman"/>
          <w:sz w:val="24"/>
          <w:szCs w:val="24"/>
        </w:rPr>
        <w:t>declaratur</w:t>
      </w:r>
      <w:proofErr w:type="spellEnd"/>
      <w:r w:rsidR="00697069">
        <w:rPr>
          <w:rFonts w:ascii="Times New Roman" w:hAnsi="Times New Roman" w:cs="Times New Roman"/>
          <w:sz w:val="24"/>
          <w:szCs w:val="24"/>
        </w:rPr>
        <w:t xml:space="preserve"> in relation to the property in issue. </w:t>
      </w:r>
      <w:r w:rsidR="003227DD">
        <w:rPr>
          <w:rFonts w:ascii="Times New Roman" w:hAnsi="Times New Roman" w:cs="Times New Roman"/>
          <w:sz w:val="24"/>
          <w:szCs w:val="24"/>
        </w:rPr>
        <w:t>A</w:t>
      </w:r>
      <w:r w:rsidR="00697069">
        <w:rPr>
          <w:rFonts w:ascii="Times New Roman" w:hAnsi="Times New Roman" w:cs="Times New Roman"/>
          <w:sz w:val="24"/>
          <w:szCs w:val="24"/>
        </w:rPr>
        <w:t>lso</w:t>
      </w:r>
      <w:r w:rsidR="003227DD">
        <w:rPr>
          <w:rFonts w:ascii="Times New Roman" w:hAnsi="Times New Roman" w:cs="Times New Roman"/>
          <w:sz w:val="24"/>
          <w:szCs w:val="24"/>
        </w:rPr>
        <w:t xml:space="preserve"> it is</w:t>
      </w:r>
      <w:r w:rsidR="00634C88">
        <w:rPr>
          <w:rFonts w:ascii="Times New Roman" w:hAnsi="Times New Roman" w:cs="Times New Roman"/>
          <w:sz w:val="24"/>
          <w:szCs w:val="24"/>
        </w:rPr>
        <w:t xml:space="preserve"> clear</w:t>
      </w:r>
      <w:r w:rsidR="00697069">
        <w:rPr>
          <w:rFonts w:ascii="Times New Roman" w:hAnsi="Times New Roman" w:cs="Times New Roman"/>
          <w:sz w:val="24"/>
          <w:szCs w:val="24"/>
        </w:rPr>
        <w:t xml:space="preserve"> that enforcement of the </w:t>
      </w:r>
      <w:r w:rsidR="00774C68">
        <w:rPr>
          <w:rFonts w:ascii="Times New Roman" w:hAnsi="Times New Roman" w:cs="Times New Roman"/>
          <w:sz w:val="24"/>
          <w:szCs w:val="24"/>
        </w:rPr>
        <w:t>English</w:t>
      </w:r>
      <w:r w:rsidR="00697069">
        <w:rPr>
          <w:rFonts w:ascii="Times New Roman" w:hAnsi="Times New Roman" w:cs="Times New Roman"/>
          <w:sz w:val="24"/>
          <w:szCs w:val="24"/>
        </w:rPr>
        <w:t xml:space="preserve"> Order hinges on registration of the same in this jurisdi</w:t>
      </w:r>
      <w:r w:rsidR="00634C88">
        <w:rPr>
          <w:rFonts w:ascii="Times New Roman" w:hAnsi="Times New Roman" w:cs="Times New Roman"/>
          <w:sz w:val="24"/>
          <w:szCs w:val="24"/>
        </w:rPr>
        <w:t>ction and that has not been done</w:t>
      </w:r>
      <w:r w:rsidR="00697069">
        <w:rPr>
          <w:rFonts w:ascii="Times New Roman" w:hAnsi="Times New Roman" w:cs="Times New Roman"/>
          <w:sz w:val="24"/>
          <w:szCs w:val="24"/>
        </w:rPr>
        <w:t>. The circumstances clear</w:t>
      </w:r>
      <w:r w:rsidR="00746A8C">
        <w:rPr>
          <w:rFonts w:ascii="Times New Roman" w:hAnsi="Times New Roman" w:cs="Times New Roman"/>
          <w:sz w:val="24"/>
          <w:szCs w:val="24"/>
        </w:rPr>
        <w:t>ly</w:t>
      </w:r>
      <w:r w:rsidR="00697069">
        <w:rPr>
          <w:rFonts w:ascii="Times New Roman" w:hAnsi="Times New Roman" w:cs="Times New Roman"/>
          <w:sz w:val="24"/>
          <w:szCs w:val="24"/>
        </w:rPr>
        <w:t xml:space="preserve"> depict that there are pending proceedings between the applicant and respondent. The requirements of an interim or </w:t>
      </w:r>
      <w:r w:rsidR="00CC2468">
        <w:rPr>
          <w:rFonts w:ascii="Times New Roman" w:hAnsi="Times New Roman" w:cs="Times New Roman"/>
          <w:sz w:val="24"/>
          <w:szCs w:val="24"/>
        </w:rPr>
        <w:t>interlocutory interdict as discussed earlier are:</w:t>
      </w:r>
    </w:p>
    <w:p w:rsidR="00CC2468" w:rsidRDefault="00CC2468" w:rsidP="00CC246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right</w:t>
      </w:r>
      <w:r w:rsidR="008D6783">
        <w:rPr>
          <w:rFonts w:ascii="Times New Roman" w:hAnsi="Times New Roman" w:cs="Times New Roman"/>
          <w:sz w:val="24"/>
          <w:szCs w:val="24"/>
        </w:rPr>
        <w:t>,</w:t>
      </w:r>
      <w:r>
        <w:rPr>
          <w:rFonts w:ascii="Times New Roman" w:hAnsi="Times New Roman" w:cs="Times New Roman"/>
          <w:sz w:val="24"/>
          <w:szCs w:val="24"/>
        </w:rPr>
        <w:t xml:space="preserve"> even open to doubt </w:t>
      </w:r>
    </w:p>
    <w:p w:rsidR="00CC2468" w:rsidRDefault="00CC2468" w:rsidP="00CC246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 injury actually committed or reasonably apprehended and </w:t>
      </w:r>
    </w:p>
    <w:p w:rsidR="00CC2468" w:rsidRDefault="00CC2468" w:rsidP="00CC2468">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absence of a similar or adequate protection by any other ordinary remedy.</w:t>
      </w:r>
    </w:p>
    <w:p w:rsidR="00286AC4" w:rsidRDefault="00CC2468" w:rsidP="00CC246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balance of convenience favours the granting of the interim relief</w:t>
      </w:r>
      <w:r w:rsidR="00286AC4">
        <w:rPr>
          <w:rFonts w:ascii="Times New Roman" w:hAnsi="Times New Roman" w:cs="Times New Roman"/>
          <w:sz w:val="24"/>
          <w:szCs w:val="24"/>
        </w:rPr>
        <w:t>.</w:t>
      </w:r>
    </w:p>
    <w:p w:rsidR="00121EA3" w:rsidRDefault="00286AC4" w:rsidP="00286AC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also </w:t>
      </w:r>
      <w:proofErr w:type="spellStart"/>
      <w:r w:rsidR="00121EA3">
        <w:rPr>
          <w:rFonts w:ascii="Times New Roman" w:hAnsi="Times New Roman" w:cs="Times New Roman"/>
          <w:i/>
          <w:sz w:val="24"/>
          <w:szCs w:val="24"/>
        </w:rPr>
        <w:t>Boadi</w:t>
      </w:r>
      <w:proofErr w:type="spellEnd"/>
      <w:r w:rsidR="00121EA3">
        <w:rPr>
          <w:rFonts w:ascii="Times New Roman" w:hAnsi="Times New Roman" w:cs="Times New Roman"/>
          <w:i/>
          <w:sz w:val="24"/>
          <w:szCs w:val="24"/>
        </w:rPr>
        <w:t xml:space="preserve"> </w:t>
      </w:r>
      <w:r w:rsidR="00121EA3">
        <w:rPr>
          <w:rFonts w:ascii="Times New Roman" w:hAnsi="Times New Roman" w:cs="Times New Roman"/>
          <w:sz w:val="24"/>
          <w:szCs w:val="24"/>
        </w:rPr>
        <w:t xml:space="preserve">v </w:t>
      </w:r>
      <w:proofErr w:type="spellStart"/>
      <w:r w:rsidR="00121EA3">
        <w:rPr>
          <w:rFonts w:ascii="Times New Roman" w:hAnsi="Times New Roman" w:cs="Times New Roman"/>
          <w:i/>
          <w:sz w:val="24"/>
          <w:szCs w:val="24"/>
        </w:rPr>
        <w:t>Boadi</w:t>
      </w:r>
      <w:proofErr w:type="spellEnd"/>
      <w:r w:rsidR="00121EA3">
        <w:rPr>
          <w:rFonts w:ascii="Times New Roman" w:hAnsi="Times New Roman" w:cs="Times New Roman"/>
          <w:i/>
          <w:sz w:val="24"/>
          <w:szCs w:val="24"/>
        </w:rPr>
        <w:t xml:space="preserve"> and Anor </w:t>
      </w:r>
      <w:r w:rsidR="00121EA3">
        <w:rPr>
          <w:rFonts w:ascii="Times New Roman" w:hAnsi="Times New Roman" w:cs="Times New Roman"/>
          <w:sz w:val="24"/>
          <w:szCs w:val="24"/>
        </w:rPr>
        <w:t xml:space="preserve">1992 (2) ZLR 22 and </w:t>
      </w:r>
      <w:proofErr w:type="spellStart"/>
      <w:r w:rsidR="00121EA3">
        <w:rPr>
          <w:rFonts w:ascii="Times New Roman" w:hAnsi="Times New Roman" w:cs="Times New Roman"/>
          <w:i/>
          <w:sz w:val="24"/>
          <w:szCs w:val="24"/>
        </w:rPr>
        <w:t>Flamelily</w:t>
      </w:r>
      <w:proofErr w:type="spellEnd"/>
      <w:r w:rsidR="00121EA3">
        <w:rPr>
          <w:rFonts w:ascii="Times New Roman" w:hAnsi="Times New Roman" w:cs="Times New Roman"/>
          <w:i/>
          <w:sz w:val="24"/>
          <w:szCs w:val="24"/>
        </w:rPr>
        <w:t xml:space="preserve"> Investments Company (Pvt) Ltd </w:t>
      </w:r>
      <w:r w:rsidR="00121EA3">
        <w:rPr>
          <w:rFonts w:ascii="Times New Roman" w:hAnsi="Times New Roman" w:cs="Times New Roman"/>
          <w:sz w:val="24"/>
          <w:szCs w:val="24"/>
        </w:rPr>
        <w:t xml:space="preserve">v </w:t>
      </w:r>
      <w:r w:rsidR="00121EA3">
        <w:rPr>
          <w:rFonts w:ascii="Times New Roman" w:hAnsi="Times New Roman" w:cs="Times New Roman"/>
          <w:i/>
          <w:sz w:val="24"/>
          <w:szCs w:val="24"/>
        </w:rPr>
        <w:t xml:space="preserve">Zimbabwe Salvage (Pvt) Ltd and Anor </w:t>
      </w:r>
      <w:r w:rsidR="00121EA3">
        <w:rPr>
          <w:rFonts w:ascii="Times New Roman" w:hAnsi="Times New Roman" w:cs="Times New Roman"/>
          <w:sz w:val="24"/>
          <w:szCs w:val="24"/>
        </w:rPr>
        <w:t>1980 ZLR 378.</w:t>
      </w:r>
    </w:p>
    <w:p w:rsidR="00746A8C" w:rsidRDefault="00121EA3" w:rsidP="00286AC4">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 has established a </w:t>
      </w:r>
      <w:r w:rsidRPr="00746A8C">
        <w:rPr>
          <w:rFonts w:ascii="Times New Roman" w:hAnsi="Times New Roman" w:cs="Times New Roman"/>
          <w:i/>
          <w:sz w:val="24"/>
          <w:szCs w:val="24"/>
        </w:rPr>
        <w:t>prima facie</w:t>
      </w:r>
      <w:r>
        <w:rPr>
          <w:rFonts w:ascii="Times New Roman" w:hAnsi="Times New Roman" w:cs="Times New Roman"/>
          <w:sz w:val="24"/>
          <w:szCs w:val="24"/>
        </w:rPr>
        <w:t xml:space="preserve"> right in</w:t>
      </w:r>
      <w:r w:rsidR="00746A8C">
        <w:rPr>
          <w:rFonts w:ascii="Times New Roman" w:hAnsi="Times New Roman" w:cs="Times New Roman"/>
          <w:sz w:val="24"/>
          <w:szCs w:val="24"/>
        </w:rPr>
        <w:t xml:space="preserve"> the</w:t>
      </w:r>
      <w:r>
        <w:rPr>
          <w:rFonts w:ascii="Times New Roman" w:hAnsi="Times New Roman" w:cs="Times New Roman"/>
          <w:sz w:val="24"/>
          <w:szCs w:val="24"/>
        </w:rPr>
        <w:t xml:space="preserve"> property in </w:t>
      </w:r>
      <w:proofErr w:type="spellStart"/>
      <w:r>
        <w:rPr>
          <w:rFonts w:ascii="Times New Roman" w:hAnsi="Times New Roman" w:cs="Times New Roman"/>
          <w:sz w:val="24"/>
          <w:szCs w:val="24"/>
        </w:rPr>
        <w:t>question</w:t>
      </w:r>
      <w:proofErr w:type="gramStart"/>
      <w:r w:rsidR="00634C88">
        <w:rPr>
          <w:rFonts w:ascii="Times New Roman" w:hAnsi="Times New Roman" w:cs="Times New Roman"/>
          <w:sz w:val="24"/>
          <w:szCs w:val="24"/>
        </w:rPr>
        <w:t>,it</w:t>
      </w:r>
      <w:proofErr w:type="spellEnd"/>
      <w:proofErr w:type="gramEnd"/>
      <w:r>
        <w:rPr>
          <w:rFonts w:ascii="Times New Roman" w:hAnsi="Times New Roman" w:cs="Times New Roman"/>
          <w:sz w:val="24"/>
          <w:szCs w:val="24"/>
        </w:rPr>
        <w:t xml:space="preserve"> </w:t>
      </w:r>
    </w:p>
    <w:p w:rsidR="00CF425B" w:rsidRDefault="00121EA3" w:rsidP="00121EA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potentially </w:t>
      </w:r>
      <w:r w:rsidR="00634C88">
        <w:rPr>
          <w:rFonts w:ascii="Times New Roman" w:hAnsi="Times New Roman" w:cs="Times New Roman"/>
          <w:sz w:val="24"/>
          <w:szCs w:val="24"/>
        </w:rPr>
        <w:t xml:space="preserve">a </w:t>
      </w:r>
      <w:r>
        <w:rPr>
          <w:rFonts w:ascii="Times New Roman" w:hAnsi="Times New Roman" w:cs="Times New Roman"/>
          <w:sz w:val="24"/>
          <w:szCs w:val="24"/>
        </w:rPr>
        <w:t>matrimonial asset.</w:t>
      </w:r>
      <w:r w:rsidR="00CC2468" w:rsidRPr="00286AC4">
        <w:rPr>
          <w:rFonts w:ascii="Times New Roman" w:hAnsi="Times New Roman" w:cs="Times New Roman"/>
          <w:sz w:val="24"/>
          <w:szCs w:val="24"/>
        </w:rPr>
        <w:t xml:space="preserve"> </w:t>
      </w:r>
    </w:p>
    <w:p w:rsidR="00052BD5" w:rsidRDefault="00CF425B" w:rsidP="00121E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Given the existence of the English Court order and the pending litigation</w:t>
      </w:r>
      <w:r w:rsidR="00634C88">
        <w:rPr>
          <w:rFonts w:ascii="Times New Roman" w:hAnsi="Times New Roman" w:cs="Times New Roman"/>
          <w:sz w:val="24"/>
          <w:szCs w:val="24"/>
        </w:rPr>
        <w:t>,</w:t>
      </w:r>
      <w:r>
        <w:rPr>
          <w:rFonts w:ascii="Times New Roman" w:hAnsi="Times New Roman" w:cs="Times New Roman"/>
          <w:sz w:val="24"/>
          <w:szCs w:val="24"/>
        </w:rPr>
        <w:t xml:space="preserve"> the applicant’s fears </w:t>
      </w:r>
      <w:r w:rsidR="00EE1A68">
        <w:rPr>
          <w:rFonts w:ascii="Times New Roman" w:hAnsi="Times New Roman" w:cs="Times New Roman"/>
          <w:sz w:val="24"/>
          <w:szCs w:val="24"/>
        </w:rPr>
        <w:t>are well founded. The applicant has shown on a balance of probabilities that there are grounds for a reasonable apprehension that her rights will be detrimentally affected if an interim interdict is not granted. The applicant need not wait for the harm to be occasioned. Given the circumstances of this case</w:t>
      </w:r>
      <w:r w:rsidR="00746A8C">
        <w:rPr>
          <w:rFonts w:ascii="Times New Roman" w:hAnsi="Times New Roman" w:cs="Times New Roman"/>
          <w:sz w:val="24"/>
          <w:szCs w:val="24"/>
        </w:rPr>
        <w:t>,</w:t>
      </w:r>
      <w:r w:rsidR="00EE1A68">
        <w:rPr>
          <w:rFonts w:ascii="Times New Roman" w:hAnsi="Times New Roman" w:cs="Times New Roman"/>
          <w:sz w:val="24"/>
          <w:szCs w:val="24"/>
        </w:rPr>
        <w:t xml:space="preserve"> the entertainment of the fear that the respondent might dispose of and transfer the property is well grounded. The interim interdict in the face of pending litigation involving the property in question is the only available remedy which will avert injustice </w:t>
      </w:r>
      <w:r w:rsidR="00052BD5">
        <w:rPr>
          <w:rFonts w:ascii="Times New Roman" w:hAnsi="Times New Roman" w:cs="Times New Roman"/>
          <w:sz w:val="24"/>
          <w:szCs w:val="24"/>
        </w:rPr>
        <w:t>either way.</w:t>
      </w:r>
    </w:p>
    <w:p w:rsidR="009A642A" w:rsidRDefault="00052BD5" w:rsidP="009A6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Upon considering the applicant and respondent’s </w:t>
      </w:r>
      <w:r w:rsidR="00DA4369">
        <w:rPr>
          <w:rFonts w:ascii="Times New Roman" w:hAnsi="Times New Roman" w:cs="Times New Roman"/>
          <w:sz w:val="24"/>
          <w:szCs w:val="24"/>
        </w:rPr>
        <w:t>circumstances</w:t>
      </w:r>
      <w:r w:rsidR="00634C88">
        <w:rPr>
          <w:rFonts w:ascii="Times New Roman" w:hAnsi="Times New Roman" w:cs="Times New Roman"/>
          <w:sz w:val="24"/>
          <w:szCs w:val="24"/>
        </w:rPr>
        <w:t>, it is worth noting</w:t>
      </w:r>
      <w:r>
        <w:rPr>
          <w:rFonts w:ascii="Times New Roman" w:hAnsi="Times New Roman" w:cs="Times New Roman"/>
          <w:sz w:val="24"/>
          <w:szCs w:val="24"/>
        </w:rPr>
        <w:t xml:space="preserve"> that the respondent will not be prejudiced by the granting of the interim interdict. The respondent has </w:t>
      </w:r>
      <w:r w:rsidR="00774C68">
        <w:rPr>
          <w:rFonts w:ascii="Times New Roman" w:hAnsi="Times New Roman" w:cs="Times New Roman"/>
          <w:sz w:val="24"/>
          <w:szCs w:val="24"/>
        </w:rPr>
        <w:t xml:space="preserve">mounted </w:t>
      </w:r>
      <w:r w:rsidR="00DA4369">
        <w:rPr>
          <w:rFonts w:ascii="Times New Roman" w:hAnsi="Times New Roman" w:cs="Times New Roman"/>
          <w:sz w:val="24"/>
          <w:szCs w:val="24"/>
        </w:rPr>
        <w:t>a</w:t>
      </w:r>
      <w:r>
        <w:rPr>
          <w:rFonts w:ascii="Times New Roman" w:hAnsi="Times New Roman" w:cs="Times New Roman"/>
          <w:sz w:val="24"/>
          <w:szCs w:val="24"/>
        </w:rPr>
        <w:t xml:space="preserve">n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in respect of the property in question which</w:t>
      </w:r>
      <w:r w:rsidR="00634C88">
        <w:rPr>
          <w:rFonts w:ascii="Times New Roman" w:hAnsi="Times New Roman" w:cs="Times New Roman"/>
          <w:sz w:val="24"/>
          <w:szCs w:val="24"/>
        </w:rPr>
        <w:t>,</w:t>
      </w:r>
      <w:r>
        <w:rPr>
          <w:rFonts w:ascii="Times New Roman" w:hAnsi="Times New Roman" w:cs="Times New Roman"/>
          <w:sz w:val="24"/>
          <w:szCs w:val="24"/>
        </w:rPr>
        <w:t xml:space="preserve"> if granted</w:t>
      </w:r>
      <w:r w:rsidR="00634C88">
        <w:rPr>
          <w:rFonts w:ascii="Times New Roman" w:hAnsi="Times New Roman" w:cs="Times New Roman"/>
          <w:sz w:val="24"/>
          <w:szCs w:val="24"/>
        </w:rPr>
        <w:t>,</w:t>
      </w:r>
      <w:r>
        <w:rPr>
          <w:rFonts w:ascii="Times New Roman" w:hAnsi="Times New Roman" w:cs="Times New Roman"/>
          <w:sz w:val="24"/>
          <w:szCs w:val="24"/>
        </w:rPr>
        <w:t xml:space="preserve"> would establish his right</w:t>
      </w:r>
      <w:r w:rsidR="00634C88">
        <w:rPr>
          <w:rFonts w:ascii="Times New Roman" w:hAnsi="Times New Roman" w:cs="Times New Roman"/>
          <w:sz w:val="24"/>
          <w:szCs w:val="24"/>
        </w:rPr>
        <w:t>s</w:t>
      </w:r>
      <w:r>
        <w:rPr>
          <w:rFonts w:ascii="Times New Roman" w:hAnsi="Times New Roman" w:cs="Times New Roman"/>
          <w:sz w:val="24"/>
          <w:szCs w:val="24"/>
        </w:rPr>
        <w:t xml:space="preserve"> to the property in question. The grant of an interim interdict to mainly stop him from selling and transferring the property will not affect his pr</w:t>
      </w:r>
      <w:r w:rsidR="00DA4369">
        <w:rPr>
          <w:rFonts w:ascii="Times New Roman" w:hAnsi="Times New Roman" w:cs="Times New Roman"/>
          <w:sz w:val="24"/>
          <w:szCs w:val="24"/>
        </w:rPr>
        <w:t>opriety right. On the other hand</w:t>
      </w:r>
      <w:r w:rsidR="00634C88">
        <w:rPr>
          <w:rFonts w:ascii="Times New Roman" w:hAnsi="Times New Roman" w:cs="Times New Roman"/>
          <w:sz w:val="24"/>
          <w:szCs w:val="24"/>
        </w:rPr>
        <w:t>,</w:t>
      </w:r>
      <w:r w:rsidR="00DA4369">
        <w:rPr>
          <w:rFonts w:ascii="Times New Roman" w:hAnsi="Times New Roman" w:cs="Times New Roman"/>
          <w:sz w:val="24"/>
          <w:szCs w:val="24"/>
        </w:rPr>
        <w:t xml:space="preserve"> failure to grant the</w:t>
      </w:r>
      <w:r w:rsidR="00634C88">
        <w:rPr>
          <w:rFonts w:ascii="Times New Roman" w:hAnsi="Times New Roman" w:cs="Times New Roman"/>
          <w:sz w:val="24"/>
          <w:szCs w:val="24"/>
        </w:rPr>
        <w:t xml:space="preserve"> applicant</w:t>
      </w:r>
      <w:r w:rsidR="00DA4369">
        <w:rPr>
          <w:rFonts w:ascii="Times New Roman" w:hAnsi="Times New Roman" w:cs="Times New Roman"/>
          <w:sz w:val="24"/>
          <w:szCs w:val="24"/>
        </w:rPr>
        <w:t xml:space="preserve"> the interim interdict will mean that if she successfully</w:t>
      </w:r>
      <w:r w:rsidR="00A31539">
        <w:rPr>
          <w:rFonts w:ascii="Times New Roman" w:hAnsi="Times New Roman" w:cs="Times New Roman"/>
          <w:sz w:val="24"/>
          <w:szCs w:val="24"/>
        </w:rPr>
        <w:t xml:space="preserve"> registers the English Court Order and the pending application for </w:t>
      </w:r>
      <w:proofErr w:type="spellStart"/>
      <w:r w:rsidR="00A31539">
        <w:rPr>
          <w:rFonts w:ascii="Times New Roman" w:hAnsi="Times New Roman" w:cs="Times New Roman"/>
          <w:sz w:val="24"/>
          <w:szCs w:val="24"/>
        </w:rPr>
        <w:t>declarator</w:t>
      </w:r>
      <w:proofErr w:type="spellEnd"/>
      <w:r w:rsidR="00A31539">
        <w:rPr>
          <w:rFonts w:ascii="Times New Roman" w:hAnsi="Times New Roman" w:cs="Times New Roman"/>
          <w:sz w:val="24"/>
          <w:szCs w:val="24"/>
        </w:rPr>
        <w:t xml:space="preserve"> is dismissed</w:t>
      </w:r>
      <w:r w:rsidR="00746A8C">
        <w:rPr>
          <w:rFonts w:ascii="Times New Roman" w:hAnsi="Times New Roman" w:cs="Times New Roman"/>
          <w:sz w:val="24"/>
          <w:szCs w:val="24"/>
        </w:rPr>
        <w:t>,</w:t>
      </w:r>
      <w:r w:rsidR="00634C88">
        <w:rPr>
          <w:rFonts w:ascii="Times New Roman" w:hAnsi="Times New Roman" w:cs="Times New Roman"/>
          <w:sz w:val="24"/>
          <w:szCs w:val="24"/>
        </w:rPr>
        <w:t xml:space="preserve"> the applicant</w:t>
      </w:r>
      <w:r w:rsidR="00A31539">
        <w:rPr>
          <w:rFonts w:ascii="Times New Roman" w:hAnsi="Times New Roman" w:cs="Times New Roman"/>
          <w:sz w:val="24"/>
          <w:szCs w:val="24"/>
        </w:rPr>
        <w:t xml:space="preserve"> will suffer great prejudice for the property for which she has established a </w:t>
      </w:r>
      <w:r w:rsidR="00A31539" w:rsidRPr="00A31539">
        <w:rPr>
          <w:rFonts w:ascii="Times New Roman" w:hAnsi="Times New Roman" w:cs="Times New Roman"/>
          <w:i/>
          <w:sz w:val="24"/>
          <w:szCs w:val="24"/>
        </w:rPr>
        <w:t>prima facie</w:t>
      </w:r>
      <w:r w:rsidR="00A31539">
        <w:rPr>
          <w:rFonts w:ascii="Times New Roman" w:hAnsi="Times New Roman" w:cs="Times New Roman"/>
          <w:sz w:val="24"/>
          <w:szCs w:val="24"/>
        </w:rPr>
        <w:t xml:space="preserve"> right will have been disposed of. The balance of convenience in this case </w:t>
      </w:r>
      <w:r w:rsidR="00746A8C">
        <w:rPr>
          <w:rFonts w:ascii="Times New Roman" w:hAnsi="Times New Roman" w:cs="Times New Roman"/>
          <w:sz w:val="24"/>
          <w:szCs w:val="24"/>
        </w:rPr>
        <w:t>tilts</w:t>
      </w:r>
      <w:r w:rsidR="00A31539">
        <w:rPr>
          <w:rFonts w:ascii="Times New Roman" w:hAnsi="Times New Roman" w:cs="Times New Roman"/>
          <w:sz w:val="24"/>
          <w:szCs w:val="24"/>
        </w:rPr>
        <w:t xml:space="preserve"> more in favour granting of the interim relief. Such an interim relief will preserve the right of the parties until the right is fully ventilated. The preservation of the </w:t>
      </w:r>
      <w:r w:rsidR="00A31539" w:rsidRPr="00A31539">
        <w:rPr>
          <w:rFonts w:ascii="Times New Roman" w:hAnsi="Times New Roman" w:cs="Times New Roman"/>
          <w:i/>
          <w:sz w:val="24"/>
          <w:szCs w:val="24"/>
        </w:rPr>
        <w:t>status quo</w:t>
      </w:r>
      <w:r w:rsidR="00A31539">
        <w:rPr>
          <w:rFonts w:ascii="Times New Roman" w:hAnsi="Times New Roman" w:cs="Times New Roman"/>
          <w:sz w:val="24"/>
          <w:szCs w:val="24"/>
        </w:rPr>
        <w:t xml:space="preserve"> will not only give room to full ventilation into the parties’ rights </w:t>
      </w:r>
      <w:r w:rsidR="009A642A">
        <w:rPr>
          <w:rFonts w:ascii="Times New Roman" w:hAnsi="Times New Roman" w:cs="Times New Roman"/>
          <w:sz w:val="24"/>
          <w:szCs w:val="24"/>
        </w:rPr>
        <w:t xml:space="preserve">but also </w:t>
      </w:r>
      <w:r w:rsidR="00746A8C">
        <w:rPr>
          <w:rFonts w:ascii="Times New Roman" w:hAnsi="Times New Roman" w:cs="Times New Roman"/>
          <w:sz w:val="24"/>
          <w:szCs w:val="24"/>
        </w:rPr>
        <w:t>prevent</w:t>
      </w:r>
      <w:r w:rsidR="009A642A">
        <w:rPr>
          <w:rFonts w:ascii="Times New Roman" w:hAnsi="Times New Roman" w:cs="Times New Roman"/>
          <w:sz w:val="24"/>
          <w:szCs w:val="24"/>
        </w:rPr>
        <w:t xml:space="preserve"> occurrence of an apprehended injury.</w:t>
      </w:r>
    </w:p>
    <w:p w:rsidR="009A642A" w:rsidRDefault="009A642A" w:rsidP="009A6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the foregoing discussion</w:t>
      </w:r>
      <w:r w:rsidR="00634C88">
        <w:rPr>
          <w:rFonts w:ascii="Times New Roman" w:hAnsi="Times New Roman" w:cs="Times New Roman"/>
          <w:sz w:val="24"/>
          <w:szCs w:val="24"/>
        </w:rPr>
        <w:t>,</w:t>
      </w:r>
      <w:r>
        <w:rPr>
          <w:rFonts w:ascii="Times New Roman" w:hAnsi="Times New Roman" w:cs="Times New Roman"/>
          <w:sz w:val="24"/>
          <w:szCs w:val="24"/>
        </w:rPr>
        <w:t xml:space="preserve"> it is crystal clear that the applicant has not established a clear right and as such a final interdict cannot be sustained. The applicant has however</w:t>
      </w:r>
      <w:r w:rsidR="00652AE7">
        <w:rPr>
          <w:rFonts w:ascii="Times New Roman" w:hAnsi="Times New Roman" w:cs="Times New Roman"/>
          <w:sz w:val="24"/>
          <w:szCs w:val="24"/>
        </w:rPr>
        <w:t>,</w:t>
      </w:r>
      <w:r>
        <w:rPr>
          <w:rFonts w:ascii="Times New Roman" w:hAnsi="Times New Roman" w:cs="Times New Roman"/>
          <w:sz w:val="24"/>
          <w:szCs w:val="24"/>
        </w:rPr>
        <w:t xml:space="preserve"> established a </w:t>
      </w:r>
      <w:r w:rsidRPr="00D224EE">
        <w:rPr>
          <w:rFonts w:ascii="Times New Roman" w:hAnsi="Times New Roman" w:cs="Times New Roman"/>
          <w:i/>
          <w:sz w:val="24"/>
          <w:szCs w:val="24"/>
        </w:rPr>
        <w:t>prima facie</w:t>
      </w:r>
      <w:r>
        <w:rPr>
          <w:rFonts w:ascii="Times New Roman" w:hAnsi="Times New Roman" w:cs="Times New Roman"/>
          <w:sz w:val="24"/>
          <w:szCs w:val="24"/>
        </w:rPr>
        <w:t xml:space="preserve"> right for which there is reasonable apprehension that the right might be injured. The remedy available</w:t>
      </w:r>
      <w:r w:rsidR="00634C88">
        <w:rPr>
          <w:rFonts w:ascii="Times New Roman" w:hAnsi="Times New Roman" w:cs="Times New Roman"/>
          <w:sz w:val="24"/>
          <w:szCs w:val="24"/>
        </w:rPr>
        <w:t>, that this court grants is that of</w:t>
      </w:r>
      <w:r>
        <w:rPr>
          <w:rFonts w:ascii="Times New Roman" w:hAnsi="Times New Roman" w:cs="Times New Roman"/>
          <w:sz w:val="24"/>
          <w:szCs w:val="24"/>
        </w:rPr>
        <w:t xml:space="preserve"> a temporary interdict pending final determination of the right.</w:t>
      </w:r>
    </w:p>
    <w:p w:rsidR="009A642A" w:rsidRDefault="009A642A" w:rsidP="009A642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therefore</w:t>
      </w:r>
      <w:r w:rsidR="00634C88">
        <w:rPr>
          <w:rFonts w:ascii="Times New Roman" w:hAnsi="Times New Roman" w:cs="Times New Roman"/>
          <w:sz w:val="24"/>
          <w:szCs w:val="24"/>
        </w:rPr>
        <w:t xml:space="preserve"> i</w:t>
      </w:r>
      <w:r>
        <w:rPr>
          <w:rFonts w:ascii="Times New Roman" w:hAnsi="Times New Roman" w:cs="Times New Roman"/>
          <w:sz w:val="24"/>
          <w:szCs w:val="24"/>
        </w:rPr>
        <w:t>t is ordered that</w:t>
      </w:r>
    </w:p>
    <w:p w:rsidR="009A642A" w:rsidRDefault="009A642A" w:rsidP="009A64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4D08DA">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be and is hereby interdicted from disposing of No 5 </w:t>
      </w:r>
      <w:proofErr w:type="spellStart"/>
      <w:r>
        <w:rPr>
          <w:rFonts w:ascii="Times New Roman" w:hAnsi="Times New Roman" w:cs="Times New Roman"/>
          <w:sz w:val="24"/>
          <w:szCs w:val="24"/>
        </w:rPr>
        <w:t>Reintfontein</w:t>
      </w:r>
      <w:proofErr w:type="spellEnd"/>
      <w:r>
        <w:rPr>
          <w:rFonts w:ascii="Times New Roman" w:hAnsi="Times New Roman" w:cs="Times New Roman"/>
          <w:sz w:val="24"/>
          <w:szCs w:val="24"/>
        </w:rPr>
        <w:t xml:space="preserve"> Close, Highlands, Harare also known as the Remainder of Subdivision A of Lot 6 </w:t>
      </w:r>
      <w:proofErr w:type="spellStart"/>
      <w:r>
        <w:rPr>
          <w:rFonts w:ascii="Times New Roman" w:hAnsi="Times New Roman" w:cs="Times New Roman"/>
          <w:sz w:val="24"/>
          <w:szCs w:val="24"/>
        </w:rPr>
        <w:t>Reinfontein</w:t>
      </w:r>
      <w:proofErr w:type="spellEnd"/>
      <w:r>
        <w:rPr>
          <w:rFonts w:ascii="Times New Roman" w:hAnsi="Times New Roman" w:cs="Times New Roman"/>
          <w:sz w:val="24"/>
          <w:szCs w:val="24"/>
        </w:rPr>
        <w:t xml:space="preserve"> situate in the District of Salisbury held under Deed of Transfer No. 04388/95 unless </w:t>
      </w:r>
      <w:r w:rsidR="00746A8C">
        <w:rPr>
          <w:rFonts w:ascii="Times New Roman" w:hAnsi="Times New Roman" w:cs="Times New Roman"/>
          <w:sz w:val="24"/>
          <w:szCs w:val="24"/>
        </w:rPr>
        <w:t>directed by a</w:t>
      </w:r>
      <w:r>
        <w:rPr>
          <w:rFonts w:ascii="Times New Roman" w:hAnsi="Times New Roman" w:cs="Times New Roman"/>
          <w:sz w:val="24"/>
          <w:szCs w:val="24"/>
        </w:rPr>
        <w:t xml:space="preserve"> court </w:t>
      </w:r>
      <w:r w:rsidR="00746A8C">
        <w:rPr>
          <w:rFonts w:ascii="Times New Roman" w:hAnsi="Times New Roman" w:cs="Times New Roman"/>
          <w:sz w:val="24"/>
          <w:szCs w:val="24"/>
        </w:rPr>
        <w:t>of competent jurisdiction.</w:t>
      </w:r>
    </w:p>
    <w:p w:rsidR="009A642A" w:rsidRDefault="009A642A" w:rsidP="009A64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The 2</w:t>
      </w:r>
      <w:r w:rsidRPr="004D08D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and is hereby interdicted from effecting transfer of No. 5 </w:t>
      </w:r>
      <w:proofErr w:type="spellStart"/>
      <w:r>
        <w:rPr>
          <w:rFonts w:ascii="Times New Roman" w:hAnsi="Times New Roman" w:cs="Times New Roman"/>
          <w:sz w:val="24"/>
          <w:szCs w:val="24"/>
        </w:rPr>
        <w:t>Reinfontein</w:t>
      </w:r>
      <w:proofErr w:type="spellEnd"/>
      <w:r>
        <w:rPr>
          <w:rFonts w:ascii="Times New Roman" w:hAnsi="Times New Roman" w:cs="Times New Roman"/>
          <w:sz w:val="24"/>
          <w:szCs w:val="24"/>
        </w:rPr>
        <w:t xml:space="preserve"> Close, H</w:t>
      </w:r>
      <w:r w:rsidR="00E936A8">
        <w:rPr>
          <w:rFonts w:ascii="Times New Roman" w:hAnsi="Times New Roman" w:cs="Times New Roman"/>
          <w:sz w:val="24"/>
          <w:szCs w:val="24"/>
        </w:rPr>
        <w:t>ighlands, Harare also known as t</w:t>
      </w:r>
      <w:r>
        <w:rPr>
          <w:rFonts w:ascii="Times New Roman" w:hAnsi="Times New Roman" w:cs="Times New Roman"/>
          <w:sz w:val="24"/>
          <w:szCs w:val="24"/>
        </w:rPr>
        <w:t xml:space="preserve">he Remainder of Subdivision A of Lot 6 </w:t>
      </w:r>
      <w:proofErr w:type="spellStart"/>
      <w:r>
        <w:rPr>
          <w:rFonts w:ascii="Times New Roman" w:hAnsi="Times New Roman" w:cs="Times New Roman"/>
          <w:sz w:val="24"/>
          <w:szCs w:val="24"/>
        </w:rPr>
        <w:t>Rienfontein</w:t>
      </w:r>
      <w:proofErr w:type="spellEnd"/>
      <w:r>
        <w:rPr>
          <w:rFonts w:ascii="Times New Roman" w:hAnsi="Times New Roman" w:cs="Times New Roman"/>
          <w:sz w:val="24"/>
          <w:szCs w:val="24"/>
        </w:rPr>
        <w:t xml:space="preserve"> situate in the District of Salisbury held under Deed of Transfer No. 04388/95 to anyone unless ordered as such in terms of an order of a court of competent jurisdiction.</w:t>
      </w:r>
    </w:p>
    <w:p w:rsidR="009A642A" w:rsidRPr="003274BD" w:rsidRDefault="009A642A" w:rsidP="009A642A">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E1537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shall pay the cost on an ordinary scale.</w:t>
      </w:r>
    </w:p>
    <w:p w:rsidR="008F1B9A" w:rsidRDefault="008F1B9A" w:rsidP="008F1B9A">
      <w:pPr>
        <w:spacing w:after="0" w:line="360" w:lineRule="auto"/>
        <w:jc w:val="both"/>
        <w:rPr>
          <w:rFonts w:ascii="Times New Roman" w:hAnsi="Times New Roman" w:cs="Times New Roman"/>
          <w:sz w:val="24"/>
          <w:szCs w:val="24"/>
        </w:rPr>
      </w:pPr>
    </w:p>
    <w:p w:rsidR="008F1B9A" w:rsidRPr="00584655" w:rsidRDefault="008F1B9A" w:rsidP="008F1B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7F6604" w:rsidRDefault="007F6604" w:rsidP="00D76C93">
      <w:pPr>
        <w:spacing w:after="0" w:line="360" w:lineRule="auto"/>
        <w:jc w:val="both"/>
        <w:rPr>
          <w:rFonts w:ascii="Times New Roman" w:hAnsi="Times New Roman" w:cs="Times New Roman"/>
          <w:sz w:val="24"/>
          <w:szCs w:val="24"/>
        </w:rPr>
      </w:pPr>
    </w:p>
    <w:p w:rsidR="00E3072F" w:rsidRDefault="00E3072F" w:rsidP="00E3072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Munangati</w:t>
      </w:r>
      <w:proofErr w:type="spellEnd"/>
      <w:r>
        <w:rPr>
          <w:rFonts w:ascii="Times New Roman" w:hAnsi="Times New Roman" w:cs="Times New Roman"/>
          <w:i/>
          <w:sz w:val="24"/>
          <w:szCs w:val="24"/>
        </w:rPr>
        <w:t xml:space="preserve"> &amp; Associates Incorporating </w:t>
      </w:r>
      <w:proofErr w:type="spellStart"/>
      <w:r>
        <w:rPr>
          <w:rFonts w:ascii="Times New Roman" w:hAnsi="Times New Roman" w:cs="Times New Roman"/>
          <w:i/>
          <w:sz w:val="24"/>
          <w:szCs w:val="24"/>
        </w:rPr>
        <w:t>Goneso</w:t>
      </w:r>
      <w:proofErr w:type="spellEnd"/>
      <w:r>
        <w:rPr>
          <w:rFonts w:ascii="Times New Roman" w:hAnsi="Times New Roman" w:cs="Times New Roman"/>
          <w:i/>
          <w:sz w:val="24"/>
          <w:szCs w:val="24"/>
        </w:rPr>
        <w:t xml:space="preserve"> &amp; Associates, </w:t>
      </w:r>
      <w:r>
        <w:rPr>
          <w:rFonts w:ascii="Times New Roman" w:hAnsi="Times New Roman" w:cs="Times New Roman"/>
          <w:sz w:val="24"/>
          <w:szCs w:val="24"/>
        </w:rPr>
        <w:t>applicant’s legal practitioners</w:t>
      </w:r>
    </w:p>
    <w:p w:rsidR="00E3072F" w:rsidRPr="00E3072F" w:rsidRDefault="00E3072F" w:rsidP="00E3072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Magwaliba</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Kwirira</w:t>
      </w:r>
      <w:proofErr w:type="spellEnd"/>
      <w:r>
        <w:rPr>
          <w:rFonts w:ascii="Times New Roman" w:hAnsi="Times New Roman" w:cs="Times New Roman"/>
          <w:sz w:val="24"/>
          <w:szCs w:val="24"/>
        </w:rPr>
        <w:t>, 1</w:t>
      </w:r>
      <w:r w:rsidRPr="00E3072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sectPr w:rsidR="00E3072F" w:rsidRPr="00E3072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FB" w:rsidRDefault="00B30BFB" w:rsidP="00E3072F">
      <w:pPr>
        <w:spacing w:after="0" w:line="240" w:lineRule="auto"/>
      </w:pPr>
      <w:r>
        <w:separator/>
      </w:r>
    </w:p>
  </w:endnote>
  <w:endnote w:type="continuationSeparator" w:id="0">
    <w:p w:rsidR="00B30BFB" w:rsidRDefault="00B30BFB" w:rsidP="00E30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FB" w:rsidRDefault="00B30BFB" w:rsidP="00E3072F">
      <w:pPr>
        <w:spacing w:after="0" w:line="240" w:lineRule="auto"/>
      </w:pPr>
      <w:r>
        <w:separator/>
      </w:r>
    </w:p>
  </w:footnote>
  <w:footnote w:type="continuationSeparator" w:id="0">
    <w:p w:rsidR="00B30BFB" w:rsidRDefault="00B30BFB" w:rsidP="00E30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81380"/>
      <w:docPartObj>
        <w:docPartGallery w:val="Page Numbers (Top of Page)"/>
        <w:docPartUnique/>
      </w:docPartObj>
    </w:sdtPr>
    <w:sdtEndPr>
      <w:rPr>
        <w:noProof/>
      </w:rPr>
    </w:sdtEndPr>
    <w:sdtContent>
      <w:p w:rsidR="00E3072F" w:rsidRDefault="00E3072F">
        <w:pPr>
          <w:pStyle w:val="Header"/>
          <w:jc w:val="right"/>
          <w:rPr>
            <w:noProof/>
          </w:rPr>
        </w:pPr>
        <w:r>
          <w:fldChar w:fldCharType="begin"/>
        </w:r>
        <w:r>
          <w:instrText xml:space="preserve"> PAGE   \* MERGEFORMAT </w:instrText>
        </w:r>
        <w:r>
          <w:fldChar w:fldCharType="separate"/>
        </w:r>
        <w:r w:rsidR="001E1BA2">
          <w:rPr>
            <w:noProof/>
          </w:rPr>
          <w:t>1</w:t>
        </w:r>
        <w:r>
          <w:rPr>
            <w:noProof/>
          </w:rPr>
          <w:fldChar w:fldCharType="end"/>
        </w:r>
      </w:p>
      <w:p w:rsidR="00E3072F" w:rsidRDefault="00E3072F">
        <w:pPr>
          <w:pStyle w:val="Header"/>
          <w:jc w:val="right"/>
          <w:rPr>
            <w:noProof/>
          </w:rPr>
        </w:pPr>
        <w:r>
          <w:rPr>
            <w:noProof/>
          </w:rPr>
          <w:t>HH</w:t>
        </w:r>
        <w:r w:rsidR="00C81075">
          <w:rPr>
            <w:noProof/>
          </w:rPr>
          <w:t xml:space="preserve"> 820-15</w:t>
        </w:r>
      </w:p>
      <w:p w:rsidR="00E3072F" w:rsidRDefault="00E3072F">
        <w:pPr>
          <w:pStyle w:val="Header"/>
          <w:jc w:val="right"/>
        </w:pPr>
        <w:r>
          <w:rPr>
            <w:noProof/>
          </w:rPr>
          <w:t>HC 10218/14</w:t>
        </w:r>
      </w:p>
    </w:sdtContent>
  </w:sdt>
  <w:p w:rsidR="00E3072F" w:rsidRDefault="00E3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40"/>
    <w:multiLevelType w:val="hybridMultilevel"/>
    <w:tmpl w:val="EE9EC4B6"/>
    <w:lvl w:ilvl="0" w:tplc="57CECE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5643F16"/>
    <w:multiLevelType w:val="hybridMultilevel"/>
    <w:tmpl w:val="928A51F4"/>
    <w:lvl w:ilvl="0" w:tplc="B8D0BD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CC43340"/>
    <w:multiLevelType w:val="hybridMultilevel"/>
    <w:tmpl w:val="03E824EC"/>
    <w:lvl w:ilvl="0" w:tplc="716847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97"/>
    <w:rsid w:val="0000324D"/>
    <w:rsid w:val="00052BD5"/>
    <w:rsid w:val="00062131"/>
    <w:rsid w:val="00091438"/>
    <w:rsid w:val="00121EA3"/>
    <w:rsid w:val="001E1BA2"/>
    <w:rsid w:val="00220DDA"/>
    <w:rsid w:val="002425EE"/>
    <w:rsid w:val="002708B8"/>
    <w:rsid w:val="00286AC4"/>
    <w:rsid w:val="002A4897"/>
    <w:rsid w:val="003227DD"/>
    <w:rsid w:val="003803EC"/>
    <w:rsid w:val="003A5CA1"/>
    <w:rsid w:val="003F1CCB"/>
    <w:rsid w:val="004232DC"/>
    <w:rsid w:val="004B1438"/>
    <w:rsid w:val="004B1A50"/>
    <w:rsid w:val="0051161C"/>
    <w:rsid w:val="005B2F8D"/>
    <w:rsid w:val="00634C88"/>
    <w:rsid w:val="00652AE7"/>
    <w:rsid w:val="00697069"/>
    <w:rsid w:val="006A3754"/>
    <w:rsid w:val="006C7C5C"/>
    <w:rsid w:val="00746A8C"/>
    <w:rsid w:val="00774C68"/>
    <w:rsid w:val="00782D1C"/>
    <w:rsid w:val="007E5A1D"/>
    <w:rsid w:val="007F6604"/>
    <w:rsid w:val="00800F07"/>
    <w:rsid w:val="00823E86"/>
    <w:rsid w:val="008B617A"/>
    <w:rsid w:val="008B6966"/>
    <w:rsid w:val="008B72FB"/>
    <w:rsid w:val="008D6783"/>
    <w:rsid w:val="008F1B9A"/>
    <w:rsid w:val="00907C9D"/>
    <w:rsid w:val="009370DE"/>
    <w:rsid w:val="00955FEF"/>
    <w:rsid w:val="00971119"/>
    <w:rsid w:val="009A642A"/>
    <w:rsid w:val="009B1A27"/>
    <w:rsid w:val="00A31539"/>
    <w:rsid w:val="00A80099"/>
    <w:rsid w:val="00B30BFB"/>
    <w:rsid w:val="00B4158B"/>
    <w:rsid w:val="00B432CA"/>
    <w:rsid w:val="00C81075"/>
    <w:rsid w:val="00CB31FA"/>
    <w:rsid w:val="00CC2468"/>
    <w:rsid w:val="00CE35D6"/>
    <w:rsid w:val="00CF425B"/>
    <w:rsid w:val="00D35186"/>
    <w:rsid w:val="00D76C93"/>
    <w:rsid w:val="00DA4369"/>
    <w:rsid w:val="00E3072F"/>
    <w:rsid w:val="00E67F9F"/>
    <w:rsid w:val="00E936A8"/>
    <w:rsid w:val="00EE1A68"/>
    <w:rsid w:val="00F13B1F"/>
    <w:rsid w:val="00F7581F"/>
    <w:rsid w:val="00F83F1E"/>
    <w:rsid w:val="00F8603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1D"/>
    <w:pPr>
      <w:ind w:left="720"/>
      <w:contextualSpacing/>
    </w:pPr>
  </w:style>
  <w:style w:type="paragraph" w:styleId="Header">
    <w:name w:val="header"/>
    <w:basedOn w:val="Normal"/>
    <w:link w:val="HeaderChar"/>
    <w:uiPriority w:val="99"/>
    <w:unhideWhenUsed/>
    <w:rsid w:val="00E3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2F"/>
  </w:style>
  <w:style w:type="paragraph" w:styleId="Footer">
    <w:name w:val="footer"/>
    <w:basedOn w:val="Normal"/>
    <w:link w:val="FooterChar"/>
    <w:uiPriority w:val="99"/>
    <w:unhideWhenUsed/>
    <w:rsid w:val="00E3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2F"/>
  </w:style>
  <w:style w:type="paragraph" w:styleId="BalloonText">
    <w:name w:val="Balloon Text"/>
    <w:basedOn w:val="Normal"/>
    <w:link w:val="BalloonTextChar"/>
    <w:uiPriority w:val="99"/>
    <w:semiHidden/>
    <w:unhideWhenUsed/>
    <w:rsid w:val="0038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1D"/>
    <w:pPr>
      <w:ind w:left="720"/>
      <w:contextualSpacing/>
    </w:pPr>
  </w:style>
  <w:style w:type="paragraph" w:styleId="Header">
    <w:name w:val="header"/>
    <w:basedOn w:val="Normal"/>
    <w:link w:val="HeaderChar"/>
    <w:uiPriority w:val="99"/>
    <w:unhideWhenUsed/>
    <w:rsid w:val="00E30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72F"/>
  </w:style>
  <w:style w:type="paragraph" w:styleId="Footer">
    <w:name w:val="footer"/>
    <w:basedOn w:val="Normal"/>
    <w:link w:val="FooterChar"/>
    <w:uiPriority w:val="99"/>
    <w:unhideWhenUsed/>
    <w:rsid w:val="00E30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72F"/>
  </w:style>
  <w:style w:type="paragraph" w:styleId="BalloonText">
    <w:name w:val="Balloon Text"/>
    <w:basedOn w:val="Normal"/>
    <w:link w:val="BalloonTextChar"/>
    <w:uiPriority w:val="99"/>
    <w:semiHidden/>
    <w:unhideWhenUsed/>
    <w:rsid w:val="0038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2015-10-19T14:15:00Z</cp:lastPrinted>
  <dcterms:created xsi:type="dcterms:W3CDTF">2015-10-26T08:46:00Z</dcterms:created>
  <dcterms:modified xsi:type="dcterms:W3CDTF">2015-10-26T08:46:00Z</dcterms:modified>
</cp:coreProperties>
</file>