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4F" w:rsidRPr="00E4489F" w:rsidRDefault="00CC21AA" w:rsidP="004116D3">
      <w:pPr>
        <w:spacing w:after="0" w:line="240" w:lineRule="auto"/>
        <w:jc w:val="both"/>
        <w:rPr>
          <w:rFonts w:ascii="Times New Roman" w:hAnsi="Times New Roman"/>
          <w:sz w:val="24"/>
          <w:szCs w:val="24"/>
        </w:rPr>
      </w:pPr>
      <w:bookmarkStart w:id="0" w:name="_GoBack"/>
      <w:bookmarkEnd w:id="0"/>
      <w:r w:rsidRPr="00E4489F">
        <w:rPr>
          <w:rFonts w:ascii="Times New Roman" w:hAnsi="Times New Roman"/>
          <w:sz w:val="24"/>
          <w:szCs w:val="24"/>
        </w:rPr>
        <w:t>LINDA MUDAWADZURI</w:t>
      </w:r>
    </w:p>
    <w:p w:rsidR="009D044F" w:rsidRPr="00E4489F" w:rsidRDefault="009D044F" w:rsidP="004116D3">
      <w:pPr>
        <w:spacing w:after="0" w:line="240" w:lineRule="auto"/>
        <w:jc w:val="both"/>
        <w:rPr>
          <w:rFonts w:ascii="Times New Roman" w:hAnsi="Times New Roman"/>
          <w:sz w:val="24"/>
          <w:szCs w:val="24"/>
        </w:rPr>
      </w:pPr>
      <w:r w:rsidRPr="00E4489F">
        <w:rPr>
          <w:rFonts w:ascii="Times New Roman" w:hAnsi="Times New Roman"/>
          <w:sz w:val="24"/>
          <w:szCs w:val="24"/>
        </w:rPr>
        <w:t>versus</w:t>
      </w:r>
    </w:p>
    <w:p w:rsidR="009D044F" w:rsidRPr="00E4489F" w:rsidRDefault="00CC21AA" w:rsidP="004116D3">
      <w:pPr>
        <w:spacing w:after="0" w:line="240" w:lineRule="auto"/>
        <w:jc w:val="both"/>
        <w:rPr>
          <w:rFonts w:ascii="Times New Roman" w:hAnsi="Times New Roman"/>
          <w:sz w:val="24"/>
          <w:szCs w:val="24"/>
        </w:rPr>
      </w:pPr>
      <w:r w:rsidRPr="00E4489F">
        <w:rPr>
          <w:rFonts w:ascii="Times New Roman" w:hAnsi="Times New Roman"/>
          <w:sz w:val="24"/>
          <w:szCs w:val="24"/>
        </w:rPr>
        <w:t>KINGDOM BANK AFRICA LTD</w:t>
      </w:r>
    </w:p>
    <w:p w:rsidR="00BB0D34" w:rsidRPr="00E4489F" w:rsidRDefault="00BB0D34" w:rsidP="004116D3">
      <w:pPr>
        <w:spacing w:after="0" w:line="240" w:lineRule="auto"/>
        <w:jc w:val="both"/>
        <w:rPr>
          <w:rFonts w:ascii="Times New Roman" w:hAnsi="Times New Roman"/>
          <w:sz w:val="24"/>
          <w:szCs w:val="24"/>
        </w:rPr>
      </w:pPr>
      <w:r w:rsidRPr="00E4489F">
        <w:rPr>
          <w:rFonts w:ascii="Times New Roman" w:hAnsi="Times New Roman"/>
          <w:sz w:val="24"/>
          <w:szCs w:val="24"/>
        </w:rPr>
        <w:t>and</w:t>
      </w:r>
    </w:p>
    <w:p w:rsidR="009D044F" w:rsidRPr="00E4489F" w:rsidRDefault="00CC21AA" w:rsidP="004116D3">
      <w:pPr>
        <w:spacing w:after="0" w:line="240" w:lineRule="auto"/>
        <w:jc w:val="both"/>
        <w:rPr>
          <w:rFonts w:ascii="Times New Roman" w:hAnsi="Times New Roman"/>
          <w:sz w:val="24"/>
          <w:szCs w:val="24"/>
        </w:rPr>
      </w:pPr>
      <w:r w:rsidRPr="00E4489F">
        <w:rPr>
          <w:rFonts w:ascii="Times New Roman" w:hAnsi="Times New Roman"/>
          <w:sz w:val="24"/>
          <w:szCs w:val="24"/>
        </w:rPr>
        <w:t>REAL DISTRIBUTORS PRIVATE LIMITED</w:t>
      </w:r>
    </w:p>
    <w:p w:rsidR="00BB0D34" w:rsidRPr="00E4489F" w:rsidRDefault="00BB0D34" w:rsidP="004116D3">
      <w:pPr>
        <w:spacing w:after="0" w:line="240" w:lineRule="auto"/>
        <w:jc w:val="both"/>
        <w:rPr>
          <w:rFonts w:ascii="Times New Roman" w:hAnsi="Times New Roman"/>
          <w:sz w:val="24"/>
          <w:szCs w:val="24"/>
        </w:rPr>
      </w:pPr>
      <w:r w:rsidRPr="00E4489F">
        <w:rPr>
          <w:rFonts w:ascii="Times New Roman" w:hAnsi="Times New Roman"/>
          <w:sz w:val="24"/>
          <w:szCs w:val="24"/>
        </w:rPr>
        <w:t>and</w:t>
      </w:r>
    </w:p>
    <w:p w:rsidR="00BB0D34" w:rsidRPr="00E4489F" w:rsidRDefault="00CC21AA" w:rsidP="004116D3">
      <w:pPr>
        <w:spacing w:after="0" w:line="240" w:lineRule="auto"/>
        <w:jc w:val="both"/>
        <w:rPr>
          <w:rFonts w:ascii="Times New Roman" w:hAnsi="Times New Roman"/>
          <w:sz w:val="24"/>
          <w:szCs w:val="24"/>
        </w:rPr>
      </w:pPr>
      <w:r w:rsidRPr="00E4489F">
        <w:rPr>
          <w:rFonts w:ascii="Times New Roman" w:hAnsi="Times New Roman"/>
          <w:sz w:val="24"/>
          <w:szCs w:val="24"/>
        </w:rPr>
        <w:t>KUNYETU LAMBERT FAMILY TRUST</w:t>
      </w:r>
    </w:p>
    <w:p w:rsidR="00BB0D34" w:rsidRPr="00E4489F" w:rsidRDefault="00BB0D34" w:rsidP="004116D3">
      <w:pPr>
        <w:spacing w:after="0" w:line="240" w:lineRule="auto"/>
        <w:jc w:val="both"/>
        <w:rPr>
          <w:rFonts w:ascii="Times New Roman" w:hAnsi="Times New Roman"/>
          <w:sz w:val="24"/>
          <w:szCs w:val="24"/>
        </w:rPr>
      </w:pPr>
      <w:r w:rsidRPr="00E4489F">
        <w:rPr>
          <w:rFonts w:ascii="Times New Roman" w:hAnsi="Times New Roman"/>
          <w:sz w:val="24"/>
          <w:szCs w:val="24"/>
        </w:rPr>
        <w:t>and</w:t>
      </w:r>
    </w:p>
    <w:p w:rsidR="00BB0D34" w:rsidRPr="00E4489F" w:rsidRDefault="00CC21AA" w:rsidP="004116D3">
      <w:pPr>
        <w:spacing w:after="0" w:line="240" w:lineRule="auto"/>
        <w:jc w:val="both"/>
        <w:rPr>
          <w:rFonts w:ascii="Times New Roman" w:hAnsi="Times New Roman"/>
          <w:sz w:val="24"/>
          <w:szCs w:val="24"/>
        </w:rPr>
      </w:pPr>
      <w:r w:rsidRPr="00E4489F">
        <w:rPr>
          <w:rFonts w:ascii="Times New Roman" w:hAnsi="Times New Roman"/>
          <w:sz w:val="24"/>
          <w:szCs w:val="24"/>
        </w:rPr>
        <w:t>DEPUTY SHERIFF</w:t>
      </w:r>
    </w:p>
    <w:p w:rsidR="00BB0D34" w:rsidRPr="00E4489F" w:rsidRDefault="00BB0D34" w:rsidP="00542585">
      <w:pPr>
        <w:jc w:val="both"/>
        <w:rPr>
          <w:rFonts w:ascii="Times New Roman" w:hAnsi="Times New Roman"/>
          <w:sz w:val="24"/>
          <w:szCs w:val="24"/>
        </w:rPr>
      </w:pPr>
    </w:p>
    <w:p w:rsidR="009D044F" w:rsidRPr="00E4489F" w:rsidRDefault="009D044F" w:rsidP="004116D3">
      <w:pPr>
        <w:spacing w:after="0" w:line="240" w:lineRule="auto"/>
        <w:jc w:val="both"/>
        <w:rPr>
          <w:rFonts w:ascii="Times New Roman" w:hAnsi="Times New Roman"/>
          <w:sz w:val="24"/>
          <w:szCs w:val="24"/>
        </w:rPr>
      </w:pPr>
      <w:r w:rsidRPr="00E4489F">
        <w:rPr>
          <w:rFonts w:ascii="Times New Roman" w:hAnsi="Times New Roman"/>
          <w:sz w:val="24"/>
          <w:szCs w:val="24"/>
        </w:rPr>
        <w:t>HIGH COURT OF ZIMBABWE</w:t>
      </w:r>
    </w:p>
    <w:p w:rsidR="009D044F" w:rsidRPr="00E4489F" w:rsidRDefault="009D044F" w:rsidP="004116D3">
      <w:pPr>
        <w:spacing w:after="0" w:line="240" w:lineRule="auto"/>
        <w:jc w:val="both"/>
        <w:rPr>
          <w:rFonts w:ascii="Times New Roman" w:hAnsi="Times New Roman"/>
          <w:sz w:val="24"/>
          <w:szCs w:val="24"/>
        </w:rPr>
      </w:pPr>
      <w:r w:rsidRPr="00E4489F">
        <w:rPr>
          <w:rFonts w:ascii="Times New Roman" w:hAnsi="Times New Roman"/>
          <w:sz w:val="24"/>
          <w:szCs w:val="24"/>
        </w:rPr>
        <w:t>CHATUKUTA J</w:t>
      </w:r>
    </w:p>
    <w:p w:rsidR="009D044F" w:rsidRPr="00E4489F" w:rsidRDefault="009D044F" w:rsidP="004116D3">
      <w:pPr>
        <w:spacing w:after="0" w:line="240" w:lineRule="auto"/>
        <w:jc w:val="both"/>
        <w:rPr>
          <w:rFonts w:ascii="Times New Roman" w:hAnsi="Times New Roman"/>
          <w:sz w:val="24"/>
          <w:szCs w:val="24"/>
        </w:rPr>
      </w:pPr>
      <w:r w:rsidRPr="00E4489F">
        <w:rPr>
          <w:rFonts w:ascii="Times New Roman" w:hAnsi="Times New Roman"/>
          <w:sz w:val="24"/>
          <w:szCs w:val="24"/>
        </w:rPr>
        <w:t>HARARE</w:t>
      </w:r>
      <w:r w:rsidR="004116D3">
        <w:rPr>
          <w:rFonts w:ascii="Times New Roman" w:hAnsi="Times New Roman"/>
          <w:sz w:val="24"/>
          <w:szCs w:val="24"/>
        </w:rPr>
        <w:t xml:space="preserve">, </w:t>
      </w:r>
      <w:r w:rsidR="002C5520">
        <w:rPr>
          <w:rFonts w:ascii="Times New Roman" w:hAnsi="Times New Roman"/>
          <w:sz w:val="24"/>
          <w:szCs w:val="24"/>
        </w:rPr>
        <w:t>2 February 2015</w:t>
      </w:r>
    </w:p>
    <w:p w:rsidR="009D044F" w:rsidRPr="00E4489F" w:rsidRDefault="009D044F" w:rsidP="00542585">
      <w:pPr>
        <w:jc w:val="both"/>
        <w:rPr>
          <w:rFonts w:ascii="Times New Roman" w:hAnsi="Times New Roman"/>
          <w:sz w:val="24"/>
          <w:szCs w:val="24"/>
        </w:rPr>
      </w:pPr>
    </w:p>
    <w:p w:rsidR="009D044F" w:rsidRPr="00E4489F" w:rsidRDefault="009D044F" w:rsidP="00542585">
      <w:pPr>
        <w:jc w:val="both"/>
        <w:rPr>
          <w:rFonts w:ascii="Times New Roman" w:hAnsi="Times New Roman"/>
          <w:b/>
          <w:sz w:val="24"/>
          <w:szCs w:val="24"/>
        </w:rPr>
      </w:pPr>
      <w:r w:rsidRPr="00E4489F">
        <w:rPr>
          <w:rFonts w:ascii="Times New Roman" w:hAnsi="Times New Roman"/>
          <w:b/>
          <w:sz w:val="24"/>
          <w:szCs w:val="24"/>
        </w:rPr>
        <w:t>Urgent Chamber Application</w:t>
      </w:r>
    </w:p>
    <w:p w:rsidR="009D044F" w:rsidRPr="00E4489F" w:rsidRDefault="009D044F" w:rsidP="00542585">
      <w:pPr>
        <w:jc w:val="both"/>
        <w:rPr>
          <w:rFonts w:ascii="Times New Roman" w:hAnsi="Times New Roman"/>
          <w:sz w:val="24"/>
          <w:szCs w:val="24"/>
        </w:rPr>
      </w:pPr>
    </w:p>
    <w:p w:rsidR="009D044F" w:rsidRPr="00E4489F" w:rsidRDefault="00BB0D34" w:rsidP="004116D3">
      <w:pPr>
        <w:spacing w:after="0" w:line="240" w:lineRule="auto"/>
        <w:jc w:val="both"/>
        <w:rPr>
          <w:rFonts w:ascii="Times New Roman" w:hAnsi="Times New Roman"/>
          <w:sz w:val="24"/>
          <w:szCs w:val="24"/>
        </w:rPr>
      </w:pPr>
      <w:r w:rsidRPr="00E4489F">
        <w:rPr>
          <w:rFonts w:ascii="Times New Roman" w:hAnsi="Times New Roman"/>
          <w:i/>
          <w:sz w:val="24"/>
          <w:szCs w:val="24"/>
        </w:rPr>
        <w:t>R Bwanali &amp; T Zhwarara</w:t>
      </w:r>
      <w:r w:rsidR="009D044F" w:rsidRPr="00E4489F">
        <w:rPr>
          <w:rFonts w:ascii="Times New Roman" w:hAnsi="Times New Roman"/>
          <w:i/>
          <w:sz w:val="24"/>
          <w:szCs w:val="24"/>
        </w:rPr>
        <w:t xml:space="preserve">, </w:t>
      </w:r>
      <w:r w:rsidR="009D044F" w:rsidRPr="00E4489F">
        <w:rPr>
          <w:rFonts w:ascii="Times New Roman" w:hAnsi="Times New Roman"/>
          <w:sz w:val="24"/>
          <w:szCs w:val="24"/>
        </w:rPr>
        <w:t>for the applicant</w:t>
      </w:r>
    </w:p>
    <w:p w:rsidR="00BB0D34" w:rsidRDefault="00BB0D34" w:rsidP="004116D3">
      <w:pPr>
        <w:spacing w:after="0" w:line="240" w:lineRule="auto"/>
        <w:jc w:val="both"/>
        <w:rPr>
          <w:rFonts w:ascii="Times New Roman" w:hAnsi="Times New Roman"/>
          <w:sz w:val="24"/>
          <w:szCs w:val="24"/>
        </w:rPr>
      </w:pPr>
      <w:r w:rsidRPr="00E4489F">
        <w:rPr>
          <w:rFonts w:ascii="Times New Roman" w:hAnsi="Times New Roman"/>
          <w:i/>
          <w:sz w:val="24"/>
          <w:szCs w:val="24"/>
        </w:rPr>
        <w:t>F Siyakurima</w:t>
      </w:r>
      <w:r w:rsidRPr="00E4489F">
        <w:rPr>
          <w:rFonts w:ascii="Times New Roman" w:hAnsi="Times New Roman"/>
          <w:sz w:val="24"/>
          <w:szCs w:val="24"/>
        </w:rPr>
        <w:t>, for 1</w:t>
      </w:r>
      <w:r w:rsidRPr="00E4489F">
        <w:rPr>
          <w:rFonts w:ascii="Times New Roman" w:hAnsi="Times New Roman"/>
          <w:sz w:val="24"/>
          <w:szCs w:val="24"/>
          <w:vertAlign w:val="superscript"/>
        </w:rPr>
        <w:t>st</w:t>
      </w:r>
      <w:r w:rsidRPr="00E4489F">
        <w:rPr>
          <w:rFonts w:ascii="Times New Roman" w:hAnsi="Times New Roman"/>
          <w:sz w:val="24"/>
          <w:szCs w:val="24"/>
        </w:rPr>
        <w:t xml:space="preserve"> the respondent</w:t>
      </w:r>
    </w:p>
    <w:p w:rsidR="004116D3" w:rsidRDefault="004116D3" w:rsidP="004116D3">
      <w:pPr>
        <w:spacing w:after="0" w:line="240" w:lineRule="auto"/>
        <w:jc w:val="both"/>
        <w:rPr>
          <w:rFonts w:ascii="Times New Roman" w:hAnsi="Times New Roman"/>
          <w:sz w:val="24"/>
          <w:szCs w:val="24"/>
        </w:rPr>
      </w:pPr>
    </w:p>
    <w:p w:rsidR="004116D3" w:rsidRPr="00E4489F" w:rsidRDefault="004116D3" w:rsidP="004116D3">
      <w:pPr>
        <w:spacing w:after="0" w:line="240" w:lineRule="auto"/>
        <w:jc w:val="both"/>
        <w:rPr>
          <w:rFonts w:ascii="Times New Roman" w:hAnsi="Times New Roman"/>
          <w:sz w:val="24"/>
          <w:szCs w:val="24"/>
        </w:rPr>
      </w:pPr>
    </w:p>
    <w:p w:rsidR="002B38DF" w:rsidRPr="00E4489F" w:rsidRDefault="009D044F" w:rsidP="004116D3">
      <w:pPr>
        <w:autoSpaceDE w:val="0"/>
        <w:autoSpaceDN w:val="0"/>
        <w:adjustRightInd w:val="0"/>
        <w:spacing w:after="0" w:line="360" w:lineRule="auto"/>
        <w:jc w:val="both"/>
        <w:rPr>
          <w:rFonts w:ascii="Times New Roman" w:hAnsi="Times New Roman"/>
          <w:sz w:val="24"/>
          <w:szCs w:val="24"/>
        </w:rPr>
      </w:pPr>
      <w:r w:rsidRPr="00E4489F">
        <w:rPr>
          <w:rFonts w:ascii="Times New Roman" w:hAnsi="Times New Roman"/>
          <w:sz w:val="24"/>
          <w:szCs w:val="24"/>
        </w:rPr>
        <w:tab/>
        <w:t xml:space="preserve">CHATUKUTA J: </w:t>
      </w:r>
      <w:r w:rsidR="004116D3">
        <w:rPr>
          <w:rFonts w:ascii="Times New Roman" w:hAnsi="Times New Roman"/>
          <w:sz w:val="24"/>
          <w:szCs w:val="24"/>
        </w:rPr>
        <w:t xml:space="preserve"> </w:t>
      </w:r>
      <w:r w:rsidR="001C6E4E" w:rsidRPr="00E4489F">
        <w:rPr>
          <w:rFonts w:ascii="Times New Roman" w:hAnsi="Times New Roman"/>
          <w:sz w:val="24"/>
          <w:szCs w:val="24"/>
        </w:rPr>
        <w:t>The applicant owns an undivided half share of the remainder of Lot 417 Highlands Estate of Wel</w:t>
      </w:r>
      <w:r w:rsidR="002B38DF" w:rsidRPr="00E4489F">
        <w:rPr>
          <w:rFonts w:ascii="Times New Roman" w:hAnsi="Times New Roman"/>
          <w:sz w:val="24"/>
          <w:szCs w:val="24"/>
        </w:rPr>
        <w:t>moed</w:t>
      </w:r>
      <w:r w:rsidR="00E353D1" w:rsidRPr="00E4489F">
        <w:rPr>
          <w:rFonts w:ascii="Times New Roman" w:hAnsi="Times New Roman"/>
          <w:sz w:val="24"/>
          <w:szCs w:val="24"/>
        </w:rPr>
        <w:t xml:space="preserve"> (</w:t>
      </w:r>
      <w:r w:rsidR="00F1107E" w:rsidRPr="00E4489F">
        <w:rPr>
          <w:rFonts w:ascii="Times New Roman" w:hAnsi="Times New Roman"/>
          <w:sz w:val="24"/>
          <w:szCs w:val="24"/>
        </w:rPr>
        <w:t>herein referred to as “</w:t>
      </w:r>
      <w:r w:rsidR="00E353D1" w:rsidRPr="00E4489F">
        <w:rPr>
          <w:rFonts w:ascii="Times New Roman" w:hAnsi="Times New Roman"/>
          <w:sz w:val="24"/>
          <w:szCs w:val="24"/>
        </w:rPr>
        <w:t>the property</w:t>
      </w:r>
      <w:r w:rsidR="00F1107E" w:rsidRPr="00E4489F">
        <w:rPr>
          <w:rFonts w:ascii="Times New Roman" w:hAnsi="Times New Roman"/>
          <w:sz w:val="24"/>
          <w:szCs w:val="24"/>
        </w:rPr>
        <w:t>”</w:t>
      </w:r>
      <w:r w:rsidR="00E353D1" w:rsidRPr="00E4489F">
        <w:rPr>
          <w:rFonts w:ascii="Times New Roman" w:hAnsi="Times New Roman"/>
          <w:sz w:val="24"/>
          <w:szCs w:val="24"/>
        </w:rPr>
        <w:t>)</w:t>
      </w:r>
      <w:r w:rsidR="002B38DF" w:rsidRPr="00E4489F">
        <w:rPr>
          <w:rFonts w:ascii="Times New Roman" w:hAnsi="Times New Roman"/>
          <w:sz w:val="24"/>
          <w:szCs w:val="24"/>
        </w:rPr>
        <w:t>.   Th</w:t>
      </w:r>
      <w:r w:rsidR="00F1107E" w:rsidRPr="00E4489F">
        <w:rPr>
          <w:rFonts w:ascii="Times New Roman" w:hAnsi="Times New Roman"/>
          <w:sz w:val="24"/>
          <w:szCs w:val="24"/>
        </w:rPr>
        <w:t>e other undivided half share was</w:t>
      </w:r>
      <w:r w:rsidR="004116D3">
        <w:rPr>
          <w:rFonts w:ascii="Times New Roman" w:hAnsi="Times New Roman"/>
          <w:sz w:val="24"/>
          <w:szCs w:val="24"/>
        </w:rPr>
        <w:t xml:space="preserve"> owned by the third respondent.  The third</w:t>
      </w:r>
      <w:r w:rsidR="002B38DF" w:rsidRPr="00E4489F">
        <w:rPr>
          <w:rFonts w:ascii="Times New Roman" w:hAnsi="Times New Roman"/>
          <w:sz w:val="24"/>
          <w:szCs w:val="24"/>
        </w:rPr>
        <w:t xml:space="preserve"> respondent is a Trust created by the applicant and her husband, one </w:t>
      </w:r>
      <w:r w:rsidR="00B561A8" w:rsidRPr="00E4489F">
        <w:rPr>
          <w:rFonts w:ascii="Times New Roman" w:hAnsi="Times New Roman"/>
          <w:sz w:val="24"/>
          <w:szCs w:val="24"/>
        </w:rPr>
        <w:t xml:space="preserve">Joseph Kanyeta </w:t>
      </w:r>
      <w:r w:rsidR="002B38DF" w:rsidRPr="00E4489F">
        <w:rPr>
          <w:rFonts w:ascii="Times New Roman" w:hAnsi="Times New Roman"/>
          <w:sz w:val="24"/>
          <w:szCs w:val="24"/>
        </w:rPr>
        <w:t>Lamb</w:t>
      </w:r>
      <w:r w:rsidR="00160879" w:rsidRPr="00E4489F">
        <w:rPr>
          <w:rFonts w:ascii="Times New Roman" w:hAnsi="Times New Roman"/>
          <w:sz w:val="24"/>
          <w:szCs w:val="24"/>
        </w:rPr>
        <w:t>e</w:t>
      </w:r>
      <w:r w:rsidR="002B38DF" w:rsidRPr="00E4489F">
        <w:rPr>
          <w:rFonts w:ascii="Times New Roman" w:hAnsi="Times New Roman"/>
          <w:sz w:val="24"/>
          <w:szCs w:val="24"/>
        </w:rPr>
        <w:t xml:space="preserve">rt.   </w:t>
      </w:r>
    </w:p>
    <w:p w:rsidR="00F93933" w:rsidRPr="00E4489F" w:rsidRDefault="004116D3" w:rsidP="00AD5051">
      <w:pPr>
        <w:spacing w:line="360" w:lineRule="auto"/>
        <w:ind w:firstLine="720"/>
        <w:jc w:val="both"/>
        <w:rPr>
          <w:rFonts w:ascii="Times New Roman" w:hAnsi="Times New Roman"/>
          <w:sz w:val="24"/>
          <w:szCs w:val="24"/>
        </w:rPr>
      </w:pPr>
      <w:r>
        <w:rPr>
          <w:rFonts w:ascii="Times New Roman" w:hAnsi="Times New Roman"/>
          <w:sz w:val="24"/>
          <w:szCs w:val="24"/>
        </w:rPr>
        <w:t>The third</w:t>
      </w:r>
      <w:r w:rsidR="00160879" w:rsidRPr="00E4489F">
        <w:rPr>
          <w:rFonts w:ascii="Times New Roman" w:hAnsi="Times New Roman"/>
          <w:sz w:val="24"/>
          <w:szCs w:val="24"/>
        </w:rPr>
        <w:t xml:space="preserve"> respondent, a bank, advanced a credit facility to a company called Rea</w:t>
      </w:r>
      <w:r>
        <w:rPr>
          <w:rFonts w:ascii="Times New Roman" w:hAnsi="Times New Roman"/>
          <w:sz w:val="24"/>
          <w:szCs w:val="24"/>
        </w:rPr>
        <w:t>l Distributors (Pvt) Ltd.  The third</w:t>
      </w:r>
      <w:r w:rsidR="00160879" w:rsidRPr="00E4489F">
        <w:rPr>
          <w:rFonts w:ascii="Times New Roman" w:hAnsi="Times New Roman"/>
          <w:sz w:val="24"/>
          <w:szCs w:val="24"/>
        </w:rPr>
        <w:t xml:space="preserve"> respondent bound itself as surety for all amounts drawn down by Real Distributors (Pv</w:t>
      </w:r>
      <w:r>
        <w:rPr>
          <w:rFonts w:ascii="Times New Roman" w:hAnsi="Times New Roman"/>
          <w:sz w:val="24"/>
          <w:szCs w:val="24"/>
        </w:rPr>
        <w:t>t) Ltd.  On 12 April 2011, the first</w:t>
      </w:r>
      <w:r w:rsidR="00160879" w:rsidRPr="00E4489F">
        <w:rPr>
          <w:rFonts w:ascii="Times New Roman" w:hAnsi="Times New Roman"/>
          <w:sz w:val="24"/>
          <w:szCs w:val="24"/>
        </w:rPr>
        <w:t xml:space="preserve"> respondent issued summons </w:t>
      </w:r>
      <w:r w:rsidR="007E32D7" w:rsidRPr="00E4489F">
        <w:rPr>
          <w:rFonts w:ascii="Times New Roman" w:hAnsi="Times New Roman"/>
          <w:sz w:val="24"/>
          <w:szCs w:val="24"/>
        </w:rPr>
        <w:t xml:space="preserve">in case no HC 3630/11 </w:t>
      </w:r>
      <w:r w:rsidR="00160879" w:rsidRPr="00E4489F">
        <w:rPr>
          <w:rFonts w:ascii="Times New Roman" w:hAnsi="Times New Roman"/>
          <w:sz w:val="24"/>
          <w:szCs w:val="24"/>
        </w:rPr>
        <w:t>against Re</w:t>
      </w:r>
      <w:r>
        <w:rPr>
          <w:rFonts w:ascii="Times New Roman" w:hAnsi="Times New Roman"/>
          <w:sz w:val="24"/>
          <w:szCs w:val="24"/>
        </w:rPr>
        <w:t>al Distributors (Pvt) Ltd, the third</w:t>
      </w:r>
      <w:r w:rsidR="00160879" w:rsidRPr="00E4489F">
        <w:rPr>
          <w:rFonts w:ascii="Times New Roman" w:hAnsi="Times New Roman"/>
          <w:sz w:val="24"/>
          <w:szCs w:val="24"/>
        </w:rPr>
        <w:t xml:space="preserve"> respondent, the applicant’s husband and three others for the recovery of amounts owing under the credit faci</w:t>
      </w:r>
      <w:r>
        <w:rPr>
          <w:rFonts w:ascii="Times New Roman" w:hAnsi="Times New Roman"/>
          <w:sz w:val="24"/>
          <w:szCs w:val="24"/>
        </w:rPr>
        <w:t>lity.  On 29 October 2013, the third</w:t>
      </w:r>
      <w:r w:rsidR="00160879" w:rsidRPr="00E4489F">
        <w:rPr>
          <w:rFonts w:ascii="Times New Roman" w:hAnsi="Times New Roman"/>
          <w:sz w:val="24"/>
          <w:szCs w:val="24"/>
        </w:rPr>
        <w:t xml:space="preserve"> respondent entered into</w:t>
      </w:r>
      <w:r>
        <w:rPr>
          <w:rFonts w:ascii="Times New Roman" w:hAnsi="Times New Roman"/>
          <w:sz w:val="24"/>
          <w:szCs w:val="24"/>
        </w:rPr>
        <w:t xml:space="preserve"> a deed of settlement with the first</w:t>
      </w:r>
      <w:r w:rsidR="00160879" w:rsidRPr="00E4489F">
        <w:rPr>
          <w:rFonts w:ascii="Times New Roman" w:hAnsi="Times New Roman"/>
          <w:sz w:val="24"/>
          <w:szCs w:val="24"/>
        </w:rPr>
        <w:t xml:space="preserve"> respondent accepting liability.  Upon failing to meet the terms of the deed of settlement,</w:t>
      </w:r>
      <w:r w:rsidR="007E32D7" w:rsidRPr="00E4489F">
        <w:rPr>
          <w:rFonts w:ascii="Times New Roman" w:hAnsi="Times New Roman"/>
          <w:sz w:val="24"/>
          <w:szCs w:val="24"/>
        </w:rPr>
        <w:t xml:space="preserve"> the </w:t>
      </w:r>
      <w:r>
        <w:rPr>
          <w:rFonts w:ascii="Times New Roman" w:hAnsi="Times New Roman"/>
          <w:sz w:val="24"/>
          <w:szCs w:val="24"/>
        </w:rPr>
        <w:t>first</w:t>
      </w:r>
      <w:r w:rsidR="007E32D7" w:rsidRPr="00E4489F">
        <w:rPr>
          <w:rFonts w:ascii="Times New Roman" w:hAnsi="Times New Roman"/>
          <w:sz w:val="24"/>
          <w:szCs w:val="24"/>
        </w:rPr>
        <w:t xml:space="preserve"> respondent </w:t>
      </w:r>
      <w:r w:rsidR="00343129" w:rsidRPr="00E4489F">
        <w:rPr>
          <w:rFonts w:ascii="Times New Roman" w:hAnsi="Times New Roman"/>
          <w:sz w:val="24"/>
          <w:szCs w:val="24"/>
        </w:rPr>
        <w:t xml:space="preserve">obtained judgment </w:t>
      </w:r>
      <w:r w:rsidR="003928FA" w:rsidRPr="00E4489F">
        <w:rPr>
          <w:rFonts w:ascii="Times New Roman" w:hAnsi="Times New Roman"/>
          <w:sz w:val="24"/>
          <w:szCs w:val="24"/>
        </w:rPr>
        <w:t xml:space="preserve">on 29 October 2013 </w:t>
      </w:r>
      <w:r>
        <w:rPr>
          <w:rFonts w:ascii="Times New Roman" w:hAnsi="Times New Roman"/>
          <w:sz w:val="24"/>
          <w:szCs w:val="24"/>
        </w:rPr>
        <w:t>against the third</w:t>
      </w:r>
      <w:r w:rsidR="00343129" w:rsidRPr="00E4489F">
        <w:rPr>
          <w:rFonts w:ascii="Times New Roman" w:hAnsi="Times New Roman"/>
          <w:sz w:val="24"/>
          <w:szCs w:val="24"/>
        </w:rPr>
        <w:t xml:space="preserve"> respondent</w:t>
      </w:r>
      <w:r w:rsidR="007E32D7" w:rsidRPr="00E4489F">
        <w:rPr>
          <w:rFonts w:ascii="Times New Roman" w:hAnsi="Times New Roman"/>
          <w:sz w:val="24"/>
          <w:szCs w:val="24"/>
        </w:rPr>
        <w:t xml:space="preserve">.  The </w:t>
      </w:r>
      <w:r>
        <w:rPr>
          <w:rFonts w:ascii="Times New Roman" w:hAnsi="Times New Roman"/>
          <w:sz w:val="24"/>
          <w:szCs w:val="24"/>
        </w:rPr>
        <w:t>judgment was by consent of the third</w:t>
      </w:r>
      <w:r w:rsidR="007E32D7" w:rsidRPr="00E4489F">
        <w:rPr>
          <w:rFonts w:ascii="Times New Roman" w:hAnsi="Times New Roman"/>
          <w:sz w:val="24"/>
          <w:szCs w:val="24"/>
        </w:rPr>
        <w:t xml:space="preserve"> respondent</w:t>
      </w:r>
      <w:r>
        <w:rPr>
          <w:rFonts w:ascii="Times New Roman" w:hAnsi="Times New Roman"/>
          <w:sz w:val="24"/>
          <w:szCs w:val="24"/>
        </w:rPr>
        <w:t xml:space="preserve">  The third</w:t>
      </w:r>
      <w:r w:rsidR="00542585">
        <w:rPr>
          <w:rFonts w:ascii="Times New Roman" w:hAnsi="Times New Roman"/>
          <w:sz w:val="24"/>
          <w:szCs w:val="24"/>
        </w:rPr>
        <w:t xml:space="preserve"> respondent </w:t>
      </w:r>
      <w:r w:rsidR="007E32D7" w:rsidRPr="00E4489F">
        <w:rPr>
          <w:rFonts w:ascii="Times New Roman" w:hAnsi="Times New Roman"/>
          <w:sz w:val="24"/>
          <w:szCs w:val="24"/>
        </w:rPr>
        <w:t xml:space="preserve"> was duly represented by</w:t>
      </w:r>
      <w:r w:rsidR="00542585">
        <w:rPr>
          <w:rFonts w:ascii="Times New Roman" w:hAnsi="Times New Roman"/>
          <w:sz w:val="24"/>
          <w:szCs w:val="24"/>
        </w:rPr>
        <w:t xml:space="preserve"> Messrs Bherebhende Law Chambers.</w:t>
      </w:r>
      <w:r w:rsidR="007E32D7" w:rsidRPr="00E4489F">
        <w:rPr>
          <w:rFonts w:ascii="Times New Roman" w:hAnsi="Times New Roman"/>
          <w:sz w:val="24"/>
          <w:szCs w:val="24"/>
        </w:rPr>
        <w:t xml:space="preserve">  </w:t>
      </w:r>
      <w:r w:rsidR="003928FA" w:rsidRPr="00E4489F">
        <w:rPr>
          <w:rFonts w:ascii="Times New Roman" w:hAnsi="Times New Roman"/>
          <w:sz w:val="24"/>
          <w:szCs w:val="24"/>
        </w:rPr>
        <w:t>T</w:t>
      </w:r>
      <w:r>
        <w:rPr>
          <w:rFonts w:ascii="Times New Roman" w:hAnsi="Times New Roman"/>
          <w:sz w:val="24"/>
          <w:szCs w:val="24"/>
        </w:rPr>
        <w:t>he fourth</w:t>
      </w:r>
      <w:r w:rsidR="00AD5051" w:rsidRPr="00E4489F">
        <w:rPr>
          <w:rFonts w:ascii="Times New Roman" w:hAnsi="Times New Roman"/>
          <w:sz w:val="24"/>
          <w:szCs w:val="24"/>
        </w:rPr>
        <w:t xml:space="preserve"> respondent</w:t>
      </w:r>
      <w:r>
        <w:rPr>
          <w:rFonts w:ascii="Times New Roman" w:hAnsi="Times New Roman"/>
          <w:sz w:val="24"/>
          <w:szCs w:val="24"/>
        </w:rPr>
        <w:t xml:space="preserve"> attached the third</w:t>
      </w:r>
      <w:r w:rsidR="003928FA" w:rsidRPr="00E4489F">
        <w:rPr>
          <w:rFonts w:ascii="Times New Roman" w:hAnsi="Times New Roman"/>
          <w:sz w:val="24"/>
          <w:szCs w:val="24"/>
        </w:rPr>
        <w:t xml:space="preserve"> respondent's undivided </w:t>
      </w:r>
      <w:r w:rsidR="00CC21AA" w:rsidRPr="00E4489F">
        <w:rPr>
          <w:rFonts w:ascii="Times New Roman" w:hAnsi="Times New Roman"/>
          <w:sz w:val="24"/>
          <w:szCs w:val="24"/>
        </w:rPr>
        <w:t>half share in the property on 24</w:t>
      </w:r>
      <w:r w:rsidR="003928FA" w:rsidRPr="00E4489F">
        <w:rPr>
          <w:rFonts w:ascii="Times New Roman" w:hAnsi="Times New Roman"/>
          <w:sz w:val="24"/>
          <w:szCs w:val="24"/>
        </w:rPr>
        <w:t xml:space="preserve"> July 2014, in pursuance of a writ of execution</w:t>
      </w:r>
      <w:r w:rsidR="00AD5051" w:rsidRPr="00E4489F">
        <w:rPr>
          <w:rFonts w:ascii="Times New Roman" w:hAnsi="Times New Roman"/>
          <w:sz w:val="24"/>
          <w:szCs w:val="24"/>
        </w:rPr>
        <w:t xml:space="preserve"> and has instructions to dispose of the undivided half share</w:t>
      </w:r>
      <w:r w:rsidR="003928FA" w:rsidRPr="00E4489F">
        <w:rPr>
          <w:rFonts w:ascii="Times New Roman" w:hAnsi="Times New Roman"/>
          <w:sz w:val="24"/>
          <w:szCs w:val="24"/>
        </w:rPr>
        <w:t>.</w:t>
      </w:r>
    </w:p>
    <w:p w:rsidR="003928FA" w:rsidRPr="00E4489F" w:rsidRDefault="00F762E4" w:rsidP="004116D3">
      <w:pPr>
        <w:spacing w:after="0" w:line="360" w:lineRule="auto"/>
        <w:ind w:firstLine="720"/>
        <w:jc w:val="both"/>
        <w:rPr>
          <w:rFonts w:ascii="Times New Roman" w:hAnsi="Times New Roman"/>
          <w:sz w:val="24"/>
          <w:szCs w:val="24"/>
        </w:rPr>
      </w:pPr>
      <w:r w:rsidRPr="00E4489F">
        <w:rPr>
          <w:rFonts w:ascii="Times New Roman" w:hAnsi="Times New Roman"/>
          <w:sz w:val="24"/>
          <w:szCs w:val="24"/>
        </w:rPr>
        <w:lastRenderedPageBreak/>
        <w:t xml:space="preserve">It is this attachment </w:t>
      </w:r>
      <w:r w:rsidR="00AD5051" w:rsidRPr="00E4489F">
        <w:rPr>
          <w:rFonts w:ascii="Times New Roman" w:hAnsi="Times New Roman"/>
          <w:sz w:val="24"/>
          <w:szCs w:val="24"/>
        </w:rPr>
        <w:t xml:space="preserve">and intended disposal of the share </w:t>
      </w:r>
      <w:r w:rsidRPr="00E4489F">
        <w:rPr>
          <w:rFonts w:ascii="Times New Roman" w:hAnsi="Times New Roman"/>
          <w:sz w:val="24"/>
          <w:szCs w:val="24"/>
        </w:rPr>
        <w:t>that prompted the applicant to file the present application</w:t>
      </w:r>
      <w:r w:rsidR="00F93933" w:rsidRPr="00E4489F">
        <w:rPr>
          <w:rFonts w:ascii="Times New Roman" w:hAnsi="Times New Roman"/>
          <w:sz w:val="24"/>
          <w:szCs w:val="24"/>
        </w:rPr>
        <w:t xml:space="preserve">.  The application is for stay of execution of the judgment in HC 3630/11 pending a determination of the applicant’s rights and extent thereof in the property.  </w:t>
      </w:r>
    </w:p>
    <w:p w:rsidR="00AD5051" w:rsidRPr="00E4489F" w:rsidRDefault="00CC21AA" w:rsidP="004116D3">
      <w:pPr>
        <w:autoSpaceDE w:val="0"/>
        <w:autoSpaceDN w:val="0"/>
        <w:adjustRightInd w:val="0"/>
        <w:spacing w:after="0" w:line="360" w:lineRule="auto"/>
        <w:ind w:firstLine="720"/>
        <w:jc w:val="both"/>
        <w:rPr>
          <w:rFonts w:ascii="Times New Roman" w:hAnsi="Times New Roman"/>
          <w:sz w:val="24"/>
          <w:szCs w:val="24"/>
        </w:rPr>
      </w:pPr>
      <w:r w:rsidRPr="00E4489F">
        <w:rPr>
          <w:rFonts w:ascii="Times New Roman" w:hAnsi="Times New Roman"/>
          <w:sz w:val="24"/>
          <w:szCs w:val="24"/>
        </w:rPr>
        <w:t xml:space="preserve">The applicant contents that </w:t>
      </w:r>
      <w:r w:rsidR="007E32D7" w:rsidRPr="00E4489F">
        <w:rPr>
          <w:rFonts w:ascii="Times New Roman" w:hAnsi="Times New Roman"/>
          <w:sz w:val="24"/>
          <w:szCs w:val="24"/>
        </w:rPr>
        <w:t xml:space="preserve">she was not aware of and is not a party to the proceedings in HC </w:t>
      </w:r>
      <w:r w:rsidR="00542585">
        <w:rPr>
          <w:rFonts w:ascii="Times New Roman" w:hAnsi="Times New Roman"/>
          <w:sz w:val="24"/>
          <w:szCs w:val="24"/>
        </w:rPr>
        <w:t>3630/1.  She</w:t>
      </w:r>
      <w:r w:rsidR="00AD5051" w:rsidRPr="00E4489F">
        <w:rPr>
          <w:rFonts w:ascii="Times New Roman" w:hAnsi="Times New Roman"/>
          <w:sz w:val="24"/>
          <w:szCs w:val="24"/>
        </w:rPr>
        <w:t xml:space="preserve"> </w:t>
      </w:r>
      <w:r w:rsidR="00542585">
        <w:rPr>
          <w:rFonts w:ascii="Times New Roman" w:hAnsi="Times New Roman"/>
          <w:sz w:val="24"/>
          <w:szCs w:val="24"/>
        </w:rPr>
        <w:t>did not consent to the granting of that</w:t>
      </w:r>
      <w:r w:rsidR="007E32D7" w:rsidRPr="00E4489F">
        <w:rPr>
          <w:rFonts w:ascii="Times New Roman" w:hAnsi="Times New Roman"/>
          <w:sz w:val="24"/>
          <w:szCs w:val="24"/>
        </w:rPr>
        <w:t xml:space="preserve"> judgment.  </w:t>
      </w:r>
      <w:r w:rsidR="00CB4414">
        <w:rPr>
          <w:rFonts w:ascii="Times New Roman" w:hAnsi="Times New Roman"/>
          <w:sz w:val="24"/>
          <w:szCs w:val="24"/>
        </w:rPr>
        <w:t xml:space="preserve"> The third</w:t>
      </w:r>
      <w:r w:rsidR="00AD5051" w:rsidRPr="00E4489F">
        <w:rPr>
          <w:rFonts w:ascii="Times New Roman" w:hAnsi="Times New Roman"/>
          <w:sz w:val="24"/>
          <w:szCs w:val="24"/>
        </w:rPr>
        <w:t xml:space="preserve"> respondent intends to dispose of the entire property.  Such disposal will affect her real rights in the property.  She is not willing to dispose of her undivided half share as </w:t>
      </w:r>
      <w:r w:rsidR="00542585">
        <w:rPr>
          <w:rFonts w:ascii="Times New Roman" w:hAnsi="Times New Roman"/>
          <w:sz w:val="24"/>
          <w:szCs w:val="24"/>
        </w:rPr>
        <w:t xml:space="preserve">she </w:t>
      </w:r>
      <w:r w:rsidR="00AD5051" w:rsidRPr="00E4489F">
        <w:rPr>
          <w:rFonts w:ascii="Times New Roman" w:hAnsi="Times New Roman"/>
          <w:sz w:val="24"/>
          <w:szCs w:val="24"/>
        </w:rPr>
        <w:t xml:space="preserve">resides in the property with her family and considers the property to be the matrimonial home.  </w:t>
      </w:r>
      <w:r w:rsidR="00377358" w:rsidRPr="00E4489F">
        <w:rPr>
          <w:rFonts w:ascii="Times New Roman" w:hAnsi="Times New Roman"/>
          <w:i/>
          <w:sz w:val="24"/>
          <w:szCs w:val="24"/>
        </w:rPr>
        <w:t xml:space="preserve">Ms </w:t>
      </w:r>
      <w:r w:rsidR="001A6490">
        <w:rPr>
          <w:rFonts w:ascii="Times New Roman" w:hAnsi="Times New Roman"/>
          <w:i/>
          <w:sz w:val="24"/>
          <w:szCs w:val="24"/>
        </w:rPr>
        <w:t>Bwanali</w:t>
      </w:r>
      <w:r w:rsidR="00377358" w:rsidRPr="00E4489F">
        <w:rPr>
          <w:rFonts w:ascii="Times New Roman" w:hAnsi="Times New Roman"/>
          <w:sz w:val="24"/>
          <w:szCs w:val="24"/>
        </w:rPr>
        <w:t xml:space="preserve"> referred to the case of </w:t>
      </w:r>
      <w:r w:rsidR="00377358" w:rsidRPr="00E4489F">
        <w:rPr>
          <w:rFonts w:ascii="Times New Roman" w:hAnsi="Times New Roman"/>
          <w:i/>
          <w:sz w:val="24"/>
          <w:szCs w:val="24"/>
        </w:rPr>
        <w:t>Gonyora</w:t>
      </w:r>
      <w:r w:rsidR="00377358" w:rsidRPr="00AC6F9B">
        <w:rPr>
          <w:rFonts w:ascii="Times New Roman" w:hAnsi="Times New Roman"/>
          <w:sz w:val="24"/>
          <w:szCs w:val="24"/>
        </w:rPr>
        <w:t xml:space="preserve"> v</w:t>
      </w:r>
      <w:r w:rsidR="00377358" w:rsidRPr="00E4489F">
        <w:rPr>
          <w:rFonts w:ascii="Times New Roman" w:hAnsi="Times New Roman"/>
          <w:i/>
          <w:sz w:val="24"/>
          <w:szCs w:val="24"/>
        </w:rPr>
        <w:t xml:space="preserve"> Zenith Distributors (Pvt)</w:t>
      </w:r>
      <w:r w:rsidR="00377358" w:rsidRPr="00E4489F">
        <w:rPr>
          <w:rFonts w:ascii="Times New Roman" w:hAnsi="Times New Roman"/>
          <w:sz w:val="24"/>
          <w:szCs w:val="24"/>
        </w:rPr>
        <w:t xml:space="preserve"> 2004 (1) ZLR 195 </w:t>
      </w:r>
      <w:r w:rsidR="00542585">
        <w:rPr>
          <w:rFonts w:ascii="Times New Roman" w:hAnsi="Times New Roman"/>
          <w:sz w:val="24"/>
          <w:szCs w:val="24"/>
        </w:rPr>
        <w:t xml:space="preserve">in </w:t>
      </w:r>
      <w:r w:rsidR="00377358" w:rsidRPr="00E4489F">
        <w:rPr>
          <w:rFonts w:ascii="Times New Roman" w:hAnsi="Times New Roman"/>
          <w:sz w:val="24"/>
          <w:szCs w:val="24"/>
        </w:rPr>
        <w:t>support of the above proportion.</w:t>
      </w:r>
    </w:p>
    <w:p w:rsidR="00F93933" w:rsidRPr="00E4489F" w:rsidRDefault="004116D3" w:rsidP="004116D3">
      <w:pPr>
        <w:spacing w:after="0" w:line="360" w:lineRule="auto"/>
        <w:ind w:firstLine="720"/>
        <w:jc w:val="both"/>
        <w:rPr>
          <w:rFonts w:ascii="Times New Roman" w:hAnsi="Times New Roman"/>
          <w:sz w:val="24"/>
          <w:szCs w:val="24"/>
        </w:rPr>
      </w:pPr>
      <w:r>
        <w:rPr>
          <w:rFonts w:ascii="Times New Roman" w:hAnsi="Times New Roman"/>
          <w:sz w:val="24"/>
          <w:szCs w:val="24"/>
        </w:rPr>
        <w:t>The first</w:t>
      </w:r>
      <w:r w:rsidR="007E32D7" w:rsidRPr="00E4489F">
        <w:rPr>
          <w:rFonts w:ascii="Times New Roman" w:hAnsi="Times New Roman"/>
          <w:sz w:val="24"/>
          <w:szCs w:val="24"/>
        </w:rPr>
        <w:t xml:space="preserve"> respondent </w:t>
      </w:r>
      <w:r w:rsidR="00AD5051" w:rsidRPr="00E4489F">
        <w:rPr>
          <w:rFonts w:ascii="Times New Roman" w:hAnsi="Times New Roman"/>
          <w:sz w:val="24"/>
          <w:szCs w:val="24"/>
        </w:rPr>
        <w:t xml:space="preserve">responded that it does not intent to dispose of the entire property.  The order in HC 3630/11 is clear that it was awarded </w:t>
      </w:r>
      <w:r>
        <w:rPr>
          <w:rFonts w:ascii="Times New Roman" w:hAnsi="Times New Roman"/>
          <w:sz w:val="24"/>
          <w:szCs w:val="24"/>
        </w:rPr>
        <w:t>the third</w:t>
      </w:r>
      <w:r w:rsidR="00F93933" w:rsidRPr="00E4489F">
        <w:rPr>
          <w:rFonts w:ascii="Times New Roman" w:hAnsi="Times New Roman"/>
          <w:sz w:val="24"/>
          <w:szCs w:val="24"/>
        </w:rPr>
        <w:t xml:space="preserve"> respondent’s undivided half share.  It is that share that has been attached and that it wishes to dispose</w:t>
      </w:r>
      <w:r w:rsidR="00542585">
        <w:rPr>
          <w:rFonts w:ascii="Times New Roman" w:hAnsi="Times New Roman"/>
          <w:sz w:val="24"/>
          <w:szCs w:val="24"/>
        </w:rPr>
        <w:t xml:space="preserve"> of </w:t>
      </w:r>
      <w:r w:rsidR="00F93933" w:rsidRPr="00E4489F">
        <w:rPr>
          <w:rFonts w:ascii="Times New Roman" w:hAnsi="Times New Roman"/>
          <w:sz w:val="24"/>
          <w:szCs w:val="24"/>
        </w:rPr>
        <w:t xml:space="preserve">in satisfaction of the judgment.  It is not required to secure the applicant’s consent.  </w:t>
      </w:r>
      <w:r w:rsidR="001A6490" w:rsidRPr="00E4489F">
        <w:rPr>
          <w:rFonts w:ascii="Times New Roman" w:hAnsi="Times New Roman"/>
          <w:i/>
          <w:sz w:val="24"/>
          <w:szCs w:val="24"/>
        </w:rPr>
        <w:t>Mr.</w:t>
      </w:r>
      <w:r w:rsidR="001A6490">
        <w:rPr>
          <w:rFonts w:ascii="Times New Roman" w:hAnsi="Times New Roman"/>
          <w:i/>
          <w:sz w:val="24"/>
          <w:szCs w:val="24"/>
        </w:rPr>
        <w:t>Siyakurima</w:t>
      </w:r>
      <w:r w:rsidR="00377358" w:rsidRPr="00E4489F">
        <w:rPr>
          <w:rFonts w:ascii="Times New Roman" w:hAnsi="Times New Roman"/>
          <w:sz w:val="24"/>
          <w:szCs w:val="24"/>
        </w:rPr>
        <w:t xml:space="preserve"> submitted that </w:t>
      </w:r>
      <w:r w:rsidR="00377358" w:rsidRPr="00E4489F">
        <w:rPr>
          <w:rFonts w:ascii="Times New Roman" w:hAnsi="Times New Roman"/>
          <w:i/>
          <w:sz w:val="24"/>
          <w:szCs w:val="24"/>
        </w:rPr>
        <w:t xml:space="preserve">Gonyora </w:t>
      </w:r>
      <w:r w:rsidR="00377358" w:rsidRPr="00AC6F9B">
        <w:rPr>
          <w:rFonts w:ascii="Times New Roman" w:hAnsi="Times New Roman"/>
          <w:sz w:val="24"/>
          <w:szCs w:val="24"/>
        </w:rPr>
        <w:t xml:space="preserve">v </w:t>
      </w:r>
      <w:r w:rsidR="00377358" w:rsidRPr="00E4489F">
        <w:rPr>
          <w:rFonts w:ascii="Times New Roman" w:hAnsi="Times New Roman"/>
          <w:i/>
          <w:sz w:val="24"/>
          <w:szCs w:val="24"/>
        </w:rPr>
        <w:t>Zenith Distributors (Pvt)</w:t>
      </w:r>
      <w:r w:rsidR="00377358" w:rsidRPr="00E4489F">
        <w:rPr>
          <w:rFonts w:ascii="Times New Roman" w:hAnsi="Times New Roman"/>
          <w:sz w:val="24"/>
          <w:szCs w:val="24"/>
        </w:rPr>
        <w:t xml:space="preserve"> </w:t>
      </w:r>
      <w:r w:rsidR="00542585">
        <w:rPr>
          <w:rFonts w:ascii="Times New Roman" w:hAnsi="Times New Roman"/>
          <w:sz w:val="24"/>
          <w:szCs w:val="24"/>
        </w:rPr>
        <w:t>(</w:t>
      </w:r>
      <w:r w:rsidR="00542585">
        <w:rPr>
          <w:rFonts w:ascii="Times New Roman" w:hAnsi="Times New Roman"/>
          <w:i/>
          <w:sz w:val="24"/>
          <w:szCs w:val="24"/>
        </w:rPr>
        <w:t>supra</w:t>
      </w:r>
      <w:r w:rsidR="00542585">
        <w:rPr>
          <w:rFonts w:ascii="Times New Roman" w:hAnsi="Times New Roman"/>
          <w:sz w:val="24"/>
          <w:szCs w:val="24"/>
        </w:rPr>
        <w:t xml:space="preserve">) </w:t>
      </w:r>
      <w:r w:rsidR="00377358" w:rsidRPr="00E4489F">
        <w:rPr>
          <w:rFonts w:ascii="Times New Roman" w:hAnsi="Times New Roman"/>
          <w:sz w:val="24"/>
          <w:szCs w:val="24"/>
        </w:rPr>
        <w:t xml:space="preserve">is distinguishable from the present case in that the </w:t>
      </w:r>
      <w:r w:rsidR="00F30BB6" w:rsidRPr="00E4489F">
        <w:rPr>
          <w:rFonts w:ascii="Times New Roman" w:hAnsi="Times New Roman"/>
          <w:sz w:val="24"/>
          <w:szCs w:val="24"/>
        </w:rPr>
        <w:t>entire property</w:t>
      </w:r>
      <w:r w:rsidR="00542585">
        <w:rPr>
          <w:rFonts w:ascii="Times New Roman" w:hAnsi="Times New Roman"/>
          <w:sz w:val="24"/>
          <w:szCs w:val="24"/>
        </w:rPr>
        <w:t>,</w:t>
      </w:r>
      <w:r w:rsidR="00F30BB6" w:rsidRPr="00E4489F">
        <w:rPr>
          <w:rFonts w:ascii="Times New Roman" w:hAnsi="Times New Roman"/>
          <w:sz w:val="24"/>
          <w:szCs w:val="24"/>
        </w:rPr>
        <w:t xml:space="preserve"> including the applicant’s undivided share had been sold at a sale in execution.  The applicant had not been a party to the proceedings and had not consented to the sale.</w:t>
      </w:r>
    </w:p>
    <w:p w:rsidR="00542585" w:rsidRDefault="004116D3" w:rsidP="004116D3">
      <w:pPr>
        <w:spacing w:after="0" w:line="360" w:lineRule="auto"/>
        <w:ind w:firstLine="720"/>
        <w:jc w:val="both"/>
        <w:rPr>
          <w:rFonts w:ascii="Times New Roman" w:hAnsi="Times New Roman"/>
          <w:sz w:val="24"/>
          <w:szCs w:val="24"/>
        </w:rPr>
      </w:pPr>
      <w:r>
        <w:rPr>
          <w:rFonts w:ascii="Times New Roman" w:hAnsi="Times New Roman"/>
          <w:sz w:val="24"/>
          <w:szCs w:val="24"/>
        </w:rPr>
        <w:t>The second and the fourth</w:t>
      </w:r>
      <w:r w:rsidR="00591FAB">
        <w:rPr>
          <w:rFonts w:ascii="Times New Roman" w:hAnsi="Times New Roman"/>
          <w:sz w:val="24"/>
          <w:szCs w:val="24"/>
        </w:rPr>
        <w:t xml:space="preserve"> respondents were in default.  </w:t>
      </w:r>
      <w:r w:rsidR="00591FAB" w:rsidRPr="00AC6F9B">
        <w:rPr>
          <w:rFonts w:ascii="Times New Roman" w:hAnsi="Times New Roman"/>
          <w:sz w:val="24"/>
          <w:szCs w:val="24"/>
        </w:rPr>
        <w:t>Mr</w:t>
      </w:r>
      <w:r>
        <w:rPr>
          <w:rFonts w:ascii="Times New Roman" w:hAnsi="Times New Roman"/>
          <w:i/>
          <w:sz w:val="24"/>
          <w:szCs w:val="24"/>
        </w:rPr>
        <w:t xml:space="preserve"> </w:t>
      </w:r>
      <w:r w:rsidR="00591FAB">
        <w:rPr>
          <w:rFonts w:ascii="Times New Roman" w:hAnsi="Times New Roman"/>
          <w:i/>
          <w:sz w:val="24"/>
          <w:szCs w:val="24"/>
        </w:rPr>
        <w:t>Chivhinga</w:t>
      </w:r>
      <w:r>
        <w:rPr>
          <w:rFonts w:ascii="Times New Roman" w:hAnsi="Times New Roman"/>
          <w:sz w:val="24"/>
          <w:szCs w:val="24"/>
        </w:rPr>
        <w:t xml:space="preserve"> s</w:t>
      </w:r>
      <w:r w:rsidR="00591FAB">
        <w:rPr>
          <w:rFonts w:ascii="Times New Roman" w:hAnsi="Times New Roman"/>
          <w:sz w:val="24"/>
          <w:szCs w:val="24"/>
        </w:rPr>
        <w:t xml:space="preserve">ubmitted that the </w:t>
      </w:r>
      <w:r>
        <w:rPr>
          <w:rFonts w:ascii="Times New Roman" w:hAnsi="Times New Roman"/>
          <w:sz w:val="24"/>
          <w:szCs w:val="24"/>
        </w:rPr>
        <w:t>third</w:t>
      </w:r>
      <w:r w:rsidR="00591FAB">
        <w:rPr>
          <w:rFonts w:ascii="Times New Roman" w:hAnsi="Times New Roman"/>
          <w:sz w:val="24"/>
          <w:szCs w:val="24"/>
        </w:rPr>
        <w:t xml:space="preserve"> respondent was consenting to the re</w:t>
      </w:r>
      <w:r>
        <w:rPr>
          <w:rFonts w:ascii="Times New Roman" w:hAnsi="Times New Roman"/>
          <w:sz w:val="24"/>
          <w:szCs w:val="24"/>
        </w:rPr>
        <w:t>lief sought.  No further submissions were made for the third</w:t>
      </w:r>
      <w:r w:rsidR="00591FAB">
        <w:rPr>
          <w:rFonts w:ascii="Times New Roman" w:hAnsi="Times New Roman"/>
          <w:sz w:val="24"/>
          <w:szCs w:val="24"/>
        </w:rPr>
        <w:t xml:space="preserve"> respondent</w:t>
      </w:r>
      <w:r w:rsidR="00542585">
        <w:rPr>
          <w:rFonts w:ascii="Times New Roman" w:hAnsi="Times New Roman"/>
          <w:sz w:val="24"/>
          <w:szCs w:val="24"/>
        </w:rPr>
        <w:t>.</w:t>
      </w:r>
    </w:p>
    <w:p w:rsidR="00F30BB6" w:rsidRPr="00E4489F" w:rsidRDefault="00F93933" w:rsidP="004116D3">
      <w:pPr>
        <w:spacing w:after="0" w:line="360" w:lineRule="auto"/>
        <w:ind w:firstLine="720"/>
        <w:jc w:val="both"/>
        <w:rPr>
          <w:rFonts w:ascii="Times New Roman" w:hAnsi="Times New Roman"/>
          <w:sz w:val="24"/>
          <w:szCs w:val="24"/>
        </w:rPr>
      </w:pPr>
      <w:r w:rsidRPr="00E4489F">
        <w:rPr>
          <w:rFonts w:ascii="Times New Roman" w:hAnsi="Times New Roman"/>
          <w:sz w:val="24"/>
          <w:szCs w:val="24"/>
        </w:rPr>
        <w:t xml:space="preserve">The issue for determination is in my view whether </w:t>
      </w:r>
      <w:r w:rsidR="00F30BB6" w:rsidRPr="00E4489F">
        <w:rPr>
          <w:rFonts w:ascii="Times New Roman" w:hAnsi="Times New Roman"/>
          <w:sz w:val="24"/>
          <w:szCs w:val="24"/>
        </w:rPr>
        <w:t xml:space="preserve">a co-owner cannot alienate his or her undivided share in an immovable property.  Put in the context of the present case, the issue is whether or not </w:t>
      </w:r>
      <w:r w:rsidR="00903366">
        <w:rPr>
          <w:rFonts w:ascii="Times New Roman" w:hAnsi="Times New Roman"/>
          <w:sz w:val="24"/>
          <w:szCs w:val="24"/>
        </w:rPr>
        <w:t>the first</w:t>
      </w:r>
      <w:r w:rsidRPr="00E4489F">
        <w:rPr>
          <w:rFonts w:ascii="Times New Roman" w:hAnsi="Times New Roman"/>
          <w:sz w:val="24"/>
          <w:szCs w:val="24"/>
        </w:rPr>
        <w:t xml:space="preserve"> respondent is prec</w:t>
      </w:r>
      <w:r w:rsidR="004116D3">
        <w:rPr>
          <w:rFonts w:ascii="Times New Roman" w:hAnsi="Times New Roman"/>
          <w:sz w:val="24"/>
          <w:szCs w:val="24"/>
        </w:rPr>
        <w:t>luded at law to dispose of the third</w:t>
      </w:r>
      <w:r w:rsidRPr="00E4489F">
        <w:rPr>
          <w:rFonts w:ascii="Times New Roman" w:hAnsi="Times New Roman"/>
          <w:sz w:val="24"/>
          <w:szCs w:val="24"/>
        </w:rPr>
        <w:t xml:space="preserve"> respondent’s undivided half share.  </w:t>
      </w:r>
    </w:p>
    <w:p w:rsidR="00F30BB6" w:rsidRPr="00E4489F" w:rsidRDefault="00F30BB6" w:rsidP="00AC6F9B">
      <w:pPr>
        <w:spacing w:after="0" w:line="360" w:lineRule="auto"/>
        <w:ind w:firstLine="720"/>
        <w:jc w:val="both"/>
        <w:rPr>
          <w:rFonts w:ascii="Times New Roman" w:hAnsi="Times New Roman"/>
          <w:sz w:val="24"/>
          <w:szCs w:val="24"/>
        </w:rPr>
      </w:pPr>
      <w:r w:rsidRPr="00E4489F">
        <w:rPr>
          <w:rFonts w:ascii="Times New Roman" w:hAnsi="Times New Roman"/>
          <w:sz w:val="24"/>
          <w:szCs w:val="24"/>
        </w:rPr>
        <w:t xml:space="preserve">The law is set out in </w:t>
      </w:r>
      <w:r w:rsidRPr="00E4489F">
        <w:rPr>
          <w:rFonts w:ascii="Times New Roman" w:eastAsiaTheme="minorHAnsi" w:hAnsi="Times New Roman"/>
          <w:i/>
          <w:iCs/>
          <w:sz w:val="24"/>
          <w:szCs w:val="24"/>
        </w:rPr>
        <w:t>Silberberg and Schoeman’s The Law</w:t>
      </w:r>
      <w:r w:rsidR="00AC6F9B">
        <w:rPr>
          <w:rFonts w:ascii="Times New Roman" w:eastAsiaTheme="minorHAnsi" w:hAnsi="Times New Roman"/>
          <w:i/>
          <w:iCs/>
          <w:sz w:val="24"/>
          <w:szCs w:val="24"/>
        </w:rPr>
        <w:t xml:space="preserve"> </w:t>
      </w:r>
      <w:r w:rsidRPr="00E4489F">
        <w:rPr>
          <w:rFonts w:ascii="Times New Roman" w:eastAsiaTheme="minorHAnsi" w:hAnsi="Times New Roman"/>
          <w:i/>
          <w:iCs/>
          <w:sz w:val="24"/>
          <w:szCs w:val="24"/>
        </w:rPr>
        <w:t>of Property</w:t>
      </w:r>
    </w:p>
    <w:p w:rsidR="004259A0" w:rsidRPr="00E4489F" w:rsidRDefault="00542585" w:rsidP="00AC6F9B">
      <w:pPr>
        <w:autoSpaceDE w:val="0"/>
        <w:autoSpaceDN w:val="0"/>
        <w:adjustRightInd w:val="0"/>
        <w:spacing w:after="0" w:line="360" w:lineRule="auto"/>
        <w:rPr>
          <w:rFonts w:ascii="Times New Roman" w:hAnsi="Times New Roman"/>
          <w:sz w:val="24"/>
          <w:szCs w:val="24"/>
        </w:rPr>
      </w:pPr>
      <w:r>
        <w:rPr>
          <w:rFonts w:ascii="Times New Roman" w:eastAsiaTheme="minorHAnsi" w:hAnsi="Times New Roman"/>
          <w:sz w:val="24"/>
          <w:szCs w:val="24"/>
        </w:rPr>
        <w:t>5</w:t>
      </w:r>
      <w:r w:rsidRPr="00542585">
        <w:rPr>
          <w:rFonts w:ascii="Times New Roman" w:eastAsiaTheme="minorHAnsi" w:hAnsi="Times New Roman"/>
          <w:sz w:val="24"/>
          <w:szCs w:val="24"/>
          <w:vertAlign w:val="superscript"/>
        </w:rPr>
        <w:t>th</w:t>
      </w:r>
      <w:r>
        <w:rPr>
          <w:rFonts w:ascii="Times New Roman" w:eastAsiaTheme="minorHAnsi" w:hAnsi="Times New Roman"/>
          <w:sz w:val="24"/>
          <w:szCs w:val="24"/>
        </w:rPr>
        <w:t xml:space="preserve"> </w:t>
      </w:r>
      <w:r w:rsidR="004116D3">
        <w:rPr>
          <w:rFonts w:ascii="Times New Roman" w:eastAsiaTheme="minorHAnsi" w:hAnsi="Times New Roman"/>
          <w:sz w:val="24"/>
          <w:szCs w:val="24"/>
        </w:rPr>
        <w:t>ed at p</w:t>
      </w:r>
      <w:r w:rsidR="004259A0" w:rsidRPr="00E4489F">
        <w:rPr>
          <w:rFonts w:ascii="Times New Roman" w:eastAsiaTheme="minorHAnsi" w:hAnsi="Times New Roman"/>
          <w:sz w:val="24"/>
          <w:szCs w:val="24"/>
        </w:rPr>
        <w:t xml:space="preserve"> 135.</w:t>
      </w:r>
      <w:r w:rsidR="00F30BB6" w:rsidRPr="00E4489F">
        <w:rPr>
          <w:rFonts w:ascii="Times New Roman" w:eastAsiaTheme="minorHAnsi" w:hAnsi="Times New Roman"/>
          <w:sz w:val="24"/>
          <w:szCs w:val="24"/>
        </w:rPr>
        <w:t xml:space="preserve">  It is stated that:</w:t>
      </w:r>
      <w:r w:rsidRPr="00E4489F">
        <w:rPr>
          <w:rFonts w:ascii="Times New Roman" w:hAnsi="Times New Roman"/>
          <w:sz w:val="24"/>
          <w:szCs w:val="24"/>
        </w:rPr>
        <w:t xml:space="preserve"> </w:t>
      </w:r>
    </w:p>
    <w:p w:rsidR="00377358" w:rsidRDefault="001A6490" w:rsidP="004116D3">
      <w:pPr>
        <w:spacing w:after="0" w:line="240" w:lineRule="auto"/>
        <w:ind w:left="720"/>
        <w:jc w:val="both"/>
        <w:rPr>
          <w:rFonts w:ascii="Times New Roman" w:hAnsi="Times New Roman"/>
        </w:rPr>
      </w:pPr>
      <w:r>
        <w:rPr>
          <w:rFonts w:ascii="Times New Roman" w:hAnsi="Times New Roman"/>
          <w:sz w:val="24"/>
          <w:szCs w:val="24"/>
        </w:rPr>
        <w:t>“</w:t>
      </w:r>
      <w:r w:rsidR="00377358" w:rsidRPr="001A6490">
        <w:rPr>
          <w:rFonts w:ascii="Times New Roman" w:hAnsi="Times New Roman"/>
        </w:rPr>
        <w:t xml:space="preserve">Every co-owner has the right freely and without reference to co-owners to alienate his or her share, or even part of his or her share subject of course to the provision of the subdivision of Agricultural Land Act.  It is this right which is probably the most </w:t>
      </w:r>
      <w:r w:rsidRPr="001A6490">
        <w:rPr>
          <w:rFonts w:ascii="Times New Roman" w:hAnsi="Times New Roman"/>
        </w:rPr>
        <w:t>important</w:t>
      </w:r>
      <w:r w:rsidR="00377358" w:rsidRPr="001A6490">
        <w:rPr>
          <w:rFonts w:ascii="Times New Roman" w:hAnsi="Times New Roman"/>
        </w:rPr>
        <w:t xml:space="preserve"> characteristic which distinguishes a co-owner per-se from all other forms of co-</w:t>
      </w:r>
      <w:r w:rsidRPr="001A6490">
        <w:rPr>
          <w:rFonts w:ascii="Times New Roman" w:hAnsi="Times New Roman"/>
        </w:rPr>
        <w:t>ownership</w:t>
      </w:r>
      <w:r w:rsidR="00377358" w:rsidRPr="001A6490">
        <w:rPr>
          <w:rFonts w:ascii="Times New Roman" w:hAnsi="Times New Roman"/>
        </w:rPr>
        <w:t xml:space="preserve"> such as partnerships and associations.  It is clear that the exercise of this right may lead to friction in that it enables one co-owner to force the others into a legal relationship with a party or parties which they do not desire.</w:t>
      </w:r>
      <w:r>
        <w:rPr>
          <w:rFonts w:ascii="Times New Roman" w:hAnsi="Times New Roman"/>
        </w:rPr>
        <w:t>”</w:t>
      </w:r>
    </w:p>
    <w:p w:rsidR="004116D3" w:rsidRPr="00E4489F" w:rsidRDefault="004116D3" w:rsidP="004116D3">
      <w:pPr>
        <w:spacing w:after="0" w:line="240" w:lineRule="auto"/>
        <w:ind w:left="720"/>
        <w:jc w:val="both"/>
        <w:rPr>
          <w:rFonts w:ascii="Times New Roman" w:hAnsi="Times New Roman"/>
          <w:sz w:val="24"/>
          <w:szCs w:val="24"/>
        </w:rPr>
      </w:pPr>
    </w:p>
    <w:p w:rsidR="004259A0" w:rsidRDefault="004259A0" w:rsidP="00AC6F9B">
      <w:pPr>
        <w:spacing w:line="360" w:lineRule="auto"/>
        <w:ind w:firstLine="720"/>
        <w:jc w:val="both"/>
        <w:rPr>
          <w:rFonts w:ascii="Times New Roman" w:hAnsi="Times New Roman"/>
          <w:sz w:val="24"/>
          <w:szCs w:val="24"/>
        </w:rPr>
      </w:pPr>
      <w:r w:rsidRPr="00E4489F">
        <w:rPr>
          <w:rFonts w:ascii="Times New Roman" w:hAnsi="Times New Roman"/>
          <w:sz w:val="24"/>
          <w:szCs w:val="24"/>
        </w:rPr>
        <w:t xml:space="preserve">This pronouncement has been made in a number of cases.  In </w:t>
      </w:r>
      <w:r w:rsidRPr="00E4489F">
        <w:rPr>
          <w:rFonts w:ascii="Times New Roman" w:hAnsi="Times New Roman"/>
          <w:i/>
          <w:sz w:val="24"/>
          <w:szCs w:val="24"/>
        </w:rPr>
        <w:t xml:space="preserve">Masubey </w:t>
      </w:r>
      <w:r w:rsidRPr="00903366">
        <w:rPr>
          <w:rFonts w:ascii="Times New Roman" w:hAnsi="Times New Roman"/>
          <w:sz w:val="24"/>
          <w:szCs w:val="24"/>
        </w:rPr>
        <w:t>v</w:t>
      </w:r>
      <w:r w:rsidRPr="00E4489F">
        <w:rPr>
          <w:rFonts w:ascii="Times New Roman" w:hAnsi="Times New Roman"/>
          <w:i/>
          <w:sz w:val="24"/>
          <w:szCs w:val="24"/>
        </w:rPr>
        <w:t xml:space="preserve"> Masubey</w:t>
      </w:r>
      <w:r w:rsidRPr="00E4489F">
        <w:rPr>
          <w:rFonts w:ascii="Times New Roman" w:hAnsi="Times New Roman"/>
          <w:sz w:val="24"/>
          <w:szCs w:val="24"/>
        </w:rPr>
        <w:t xml:space="preserve"> 1993 (2) ZLR 36 (HC) </w:t>
      </w:r>
      <w:r w:rsidR="00542585">
        <w:rPr>
          <w:rFonts w:ascii="Times New Roman" w:hAnsi="Times New Roman"/>
          <w:sz w:val="24"/>
          <w:szCs w:val="24"/>
        </w:rPr>
        <w:t xml:space="preserve">the court </w:t>
      </w:r>
      <w:r w:rsidRPr="00E4489F">
        <w:rPr>
          <w:rFonts w:ascii="Times New Roman" w:hAnsi="Times New Roman"/>
          <w:sz w:val="24"/>
          <w:szCs w:val="24"/>
        </w:rPr>
        <w:t>was confronted with an issue w</w:t>
      </w:r>
      <w:r w:rsidR="00791F2B" w:rsidRPr="00E4489F">
        <w:rPr>
          <w:rFonts w:ascii="Times New Roman" w:hAnsi="Times New Roman"/>
          <w:sz w:val="24"/>
          <w:szCs w:val="24"/>
        </w:rPr>
        <w:t>hether or not a deceased was, du</w:t>
      </w:r>
      <w:r w:rsidRPr="00E4489F">
        <w:rPr>
          <w:rFonts w:ascii="Times New Roman" w:hAnsi="Times New Roman"/>
          <w:sz w:val="24"/>
          <w:szCs w:val="24"/>
        </w:rPr>
        <w:t xml:space="preserve">ring his lifetime, </w:t>
      </w:r>
      <w:r w:rsidR="00791F2B" w:rsidRPr="00E4489F">
        <w:rPr>
          <w:rFonts w:ascii="Times New Roman" w:hAnsi="Times New Roman"/>
          <w:sz w:val="24"/>
          <w:szCs w:val="24"/>
        </w:rPr>
        <w:t xml:space="preserve">entitled to grant a usufruct over or </w:t>
      </w:r>
      <w:r w:rsidR="00791F2B" w:rsidRPr="00E4489F">
        <w:rPr>
          <w:rFonts w:ascii="Times New Roman" w:hAnsi="Times New Roman"/>
          <w:i/>
          <w:sz w:val="24"/>
          <w:szCs w:val="24"/>
        </w:rPr>
        <w:t xml:space="preserve">usus </w:t>
      </w:r>
      <w:r w:rsidR="00791F2B" w:rsidRPr="00CA2C34">
        <w:rPr>
          <w:rFonts w:ascii="Times New Roman" w:hAnsi="Times New Roman"/>
          <w:sz w:val="24"/>
          <w:szCs w:val="24"/>
        </w:rPr>
        <w:t>or</w:t>
      </w:r>
      <w:r w:rsidR="00791F2B" w:rsidRPr="00E4489F">
        <w:rPr>
          <w:rFonts w:ascii="Times New Roman" w:hAnsi="Times New Roman"/>
          <w:i/>
          <w:sz w:val="24"/>
          <w:szCs w:val="24"/>
        </w:rPr>
        <w:t xml:space="preserve"> habitatio</w:t>
      </w:r>
      <w:r w:rsidR="00791F2B" w:rsidRPr="00E4489F">
        <w:rPr>
          <w:rFonts w:ascii="Times New Roman" w:hAnsi="Times New Roman"/>
          <w:sz w:val="24"/>
          <w:szCs w:val="24"/>
        </w:rPr>
        <w:t xml:space="preserve"> of part of immovable property co-owned without the consent of a co-owner (the applicant in that matter).    SMITH J, as he then was, observed </w:t>
      </w:r>
      <w:r w:rsidR="00CD70F7">
        <w:rPr>
          <w:rFonts w:ascii="Times New Roman" w:hAnsi="Times New Roman"/>
          <w:sz w:val="24"/>
          <w:szCs w:val="24"/>
        </w:rPr>
        <w:t>at p</w:t>
      </w:r>
      <w:r w:rsidRPr="00E4489F">
        <w:rPr>
          <w:rFonts w:ascii="Times New Roman" w:hAnsi="Times New Roman"/>
          <w:sz w:val="24"/>
          <w:szCs w:val="24"/>
        </w:rPr>
        <w:t xml:space="preserve"> 39</w:t>
      </w:r>
      <w:r w:rsidR="00AC6F9B">
        <w:rPr>
          <w:rFonts w:ascii="Times New Roman" w:hAnsi="Times New Roman"/>
          <w:sz w:val="24"/>
          <w:szCs w:val="24"/>
        </w:rPr>
        <w:t xml:space="preserve"> </w:t>
      </w:r>
      <w:r w:rsidRPr="00E4489F">
        <w:rPr>
          <w:rFonts w:ascii="Times New Roman" w:hAnsi="Times New Roman"/>
          <w:sz w:val="24"/>
          <w:szCs w:val="24"/>
        </w:rPr>
        <w:t>G</w:t>
      </w:r>
      <w:r w:rsidR="00791F2B" w:rsidRPr="00E4489F">
        <w:rPr>
          <w:rFonts w:ascii="Times New Roman" w:hAnsi="Times New Roman"/>
          <w:sz w:val="24"/>
          <w:szCs w:val="24"/>
        </w:rPr>
        <w:t xml:space="preserve"> that:</w:t>
      </w:r>
    </w:p>
    <w:p w:rsidR="00791F2B" w:rsidRDefault="00791F2B" w:rsidP="004116D3">
      <w:pPr>
        <w:spacing w:after="0" w:line="240" w:lineRule="auto"/>
        <w:ind w:left="720"/>
        <w:jc w:val="both"/>
        <w:rPr>
          <w:rFonts w:ascii="Times New Roman" w:hAnsi="Times New Roman"/>
          <w:sz w:val="24"/>
          <w:szCs w:val="24"/>
        </w:rPr>
      </w:pPr>
      <w:r w:rsidRPr="00E4489F">
        <w:rPr>
          <w:rFonts w:ascii="Times New Roman" w:hAnsi="Times New Roman"/>
          <w:sz w:val="24"/>
          <w:szCs w:val="24"/>
        </w:rPr>
        <w:t>“</w:t>
      </w:r>
      <w:r w:rsidRPr="001A6490">
        <w:rPr>
          <w:rFonts w:ascii="Times New Roman" w:hAnsi="Times New Roman"/>
          <w:sz w:val="24"/>
          <w:szCs w:val="24"/>
        </w:rPr>
        <w:t xml:space="preserve">From the above, it seems clear to me that whilst the deceased was entitled, prior to his death, to dispose of his half share of the property to the respondent, either by donation </w:t>
      </w:r>
      <w:r w:rsidRPr="001A6490">
        <w:rPr>
          <w:rFonts w:ascii="Times New Roman" w:hAnsi="Times New Roman"/>
          <w:i/>
          <w:sz w:val="24"/>
          <w:szCs w:val="24"/>
        </w:rPr>
        <w:t>inter vivos</w:t>
      </w:r>
      <w:r w:rsidRPr="001A6490">
        <w:rPr>
          <w:rFonts w:ascii="Times New Roman" w:hAnsi="Times New Roman"/>
          <w:sz w:val="24"/>
          <w:szCs w:val="24"/>
        </w:rPr>
        <w:t xml:space="preserve"> or by testamentary disposition, he was not entitled to grant a usufruct over or </w:t>
      </w:r>
      <w:r w:rsidRPr="00CA2C34">
        <w:rPr>
          <w:rFonts w:ascii="Times New Roman" w:hAnsi="Times New Roman"/>
          <w:i/>
          <w:sz w:val="24"/>
          <w:szCs w:val="24"/>
        </w:rPr>
        <w:t xml:space="preserve">usus </w:t>
      </w:r>
      <w:r w:rsidRPr="00CA2C34">
        <w:rPr>
          <w:rFonts w:ascii="Times New Roman" w:hAnsi="Times New Roman"/>
          <w:sz w:val="24"/>
          <w:szCs w:val="24"/>
        </w:rPr>
        <w:t>or</w:t>
      </w:r>
      <w:r w:rsidRPr="00CA2C34">
        <w:rPr>
          <w:rFonts w:ascii="Times New Roman" w:hAnsi="Times New Roman"/>
          <w:i/>
          <w:sz w:val="24"/>
          <w:szCs w:val="24"/>
        </w:rPr>
        <w:t xml:space="preserve"> habitatio</w:t>
      </w:r>
      <w:r w:rsidRPr="001A6490">
        <w:rPr>
          <w:rFonts w:ascii="Times New Roman" w:hAnsi="Times New Roman"/>
          <w:sz w:val="24"/>
          <w:szCs w:val="24"/>
        </w:rPr>
        <w:t xml:space="preserve"> of part of the property without the consent of the applicant. The rights of the applicant would clearly be infringed by any such right being granted to a third person.</w:t>
      </w:r>
      <w:r w:rsidRPr="00E4489F">
        <w:rPr>
          <w:rFonts w:ascii="Times New Roman" w:hAnsi="Times New Roman"/>
          <w:sz w:val="24"/>
          <w:szCs w:val="24"/>
        </w:rPr>
        <w:t>”</w:t>
      </w:r>
      <w:r w:rsidRPr="00E4489F">
        <w:rPr>
          <w:rFonts w:ascii="Times New Roman" w:hAnsi="Times New Roman"/>
          <w:sz w:val="24"/>
          <w:szCs w:val="24"/>
        </w:rPr>
        <w:tab/>
      </w:r>
    </w:p>
    <w:p w:rsidR="004116D3" w:rsidRDefault="004116D3" w:rsidP="004116D3">
      <w:pPr>
        <w:spacing w:after="0" w:line="240" w:lineRule="auto"/>
        <w:ind w:left="720"/>
        <w:jc w:val="both"/>
        <w:rPr>
          <w:rFonts w:ascii="Times New Roman" w:hAnsi="Times New Roman"/>
          <w:sz w:val="24"/>
          <w:szCs w:val="24"/>
        </w:rPr>
      </w:pPr>
    </w:p>
    <w:p w:rsidR="004116D3" w:rsidRDefault="004116D3" w:rsidP="004116D3">
      <w:pPr>
        <w:spacing w:after="0" w:line="240" w:lineRule="auto"/>
        <w:ind w:left="720"/>
        <w:jc w:val="both"/>
        <w:rPr>
          <w:rFonts w:ascii="Times New Roman" w:hAnsi="Times New Roman"/>
          <w:sz w:val="24"/>
          <w:szCs w:val="24"/>
        </w:rPr>
      </w:pPr>
    </w:p>
    <w:p w:rsidR="00E4489F" w:rsidRDefault="00C461B2" w:rsidP="00CA2C34">
      <w:pPr>
        <w:spacing w:line="360" w:lineRule="auto"/>
        <w:ind w:firstLine="720"/>
        <w:jc w:val="both"/>
        <w:rPr>
          <w:rFonts w:ascii="Times New Roman" w:hAnsi="Times New Roman"/>
          <w:sz w:val="24"/>
          <w:szCs w:val="24"/>
        </w:rPr>
      </w:pPr>
      <w:r w:rsidRPr="00E4489F">
        <w:rPr>
          <w:rFonts w:ascii="Times New Roman" w:hAnsi="Times New Roman"/>
          <w:sz w:val="24"/>
          <w:szCs w:val="24"/>
        </w:rPr>
        <w:t xml:space="preserve">As rightly noted by </w:t>
      </w:r>
      <w:r w:rsidR="00A32B86">
        <w:rPr>
          <w:rFonts w:ascii="Times New Roman" w:hAnsi="Times New Roman"/>
          <w:i/>
          <w:sz w:val="24"/>
          <w:szCs w:val="24"/>
        </w:rPr>
        <w:t xml:space="preserve">Mr </w:t>
      </w:r>
      <w:r w:rsidR="001A6490">
        <w:rPr>
          <w:rFonts w:ascii="Times New Roman" w:hAnsi="Times New Roman"/>
          <w:i/>
          <w:sz w:val="24"/>
          <w:szCs w:val="24"/>
        </w:rPr>
        <w:t>Siyakurima</w:t>
      </w:r>
      <w:r w:rsidR="001A6490" w:rsidRPr="00E4489F">
        <w:rPr>
          <w:rFonts w:ascii="Times New Roman" w:hAnsi="Times New Roman"/>
          <w:sz w:val="24"/>
          <w:szCs w:val="24"/>
        </w:rPr>
        <w:t xml:space="preserve">, </w:t>
      </w:r>
      <w:r w:rsidR="001A6490" w:rsidRPr="00CA2C34">
        <w:rPr>
          <w:rFonts w:ascii="Times New Roman" w:hAnsi="Times New Roman"/>
          <w:i/>
          <w:sz w:val="24"/>
          <w:szCs w:val="24"/>
        </w:rPr>
        <w:t>Gonyora</w:t>
      </w:r>
      <w:r w:rsidRPr="00CA2C34">
        <w:rPr>
          <w:rFonts w:ascii="Times New Roman" w:hAnsi="Times New Roman"/>
          <w:i/>
          <w:sz w:val="24"/>
          <w:szCs w:val="24"/>
        </w:rPr>
        <w:t xml:space="preserve"> </w:t>
      </w:r>
      <w:r w:rsidRPr="00A32B86">
        <w:rPr>
          <w:rFonts w:ascii="Times New Roman" w:hAnsi="Times New Roman"/>
          <w:sz w:val="24"/>
          <w:szCs w:val="24"/>
        </w:rPr>
        <w:t xml:space="preserve">v </w:t>
      </w:r>
      <w:r w:rsidRPr="00E4489F">
        <w:rPr>
          <w:rFonts w:ascii="Times New Roman" w:hAnsi="Times New Roman"/>
          <w:i/>
          <w:sz w:val="24"/>
          <w:szCs w:val="24"/>
        </w:rPr>
        <w:t>Zenith Distributors (Pvt)</w:t>
      </w:r>
      <w:r w:rsidRPr="00E4489F">
        <w:rPr>
          <w:rFonts w:ascii="Times New Roman" w:hAnsi="Times New Roman"/>
          <w:sz w:val="24"/>
          <w:szCs w:val="24"/>
        </w:rPr>
        <w:t xml:space="preserve"> </w:t>
      </w:r>
      <w:r w:rsidR="00CA2C34">
        <w:rPr>
          <w:rFonts w:ascii="Times New Roman" w:hAnsi="Times New Roman"/>
          <w:sz w:val="24"/>
          <w:szCs w:val="24"/>
        </w:rPr>
        <w:t>(</w:t>
      </w:r>
      <w:r w:rsidR="00CA2C34">
        <w:rPr>
          <w:rFonts w:ascii="Times New Roman" w:hAnsi="Times New Roman"/>
          <w:i/>
          <w:sz w:val="24"/>
          <w:szCs w:val="24"/>
        </w:rPr>
        <w:t>supra</w:t>
      </w:r>
      <w:r w:rsidR="00CA2C34">
        <w:rPr>
          <w:rFonts w:ascii="Times New Roman" w:hAnsi="Times New Roman"/>
          <w:sz w:val="24"/>
          <w:szCs w:val="24"/>
        </w:rPr>
        <w:t xml:space="preserve">) </w:t>
      </w:r>
      <w:r w:rsidRPr="00E4489F">
        <w:rPr>
          <w:rFonts w:ascii="Times New Roman" w:hAnsi="Times New Roman"/>
          <w:sz w:val="24"/>
          <w:szCs w:val="24"/>
        </w:rPr>
        <w:t>is clearly distinguishable from the present.  The facts of that case wer</w:t>
      </w:r>
      <w:r w:rsidR="00015E86">
        <w:rPr>
          <w:rFonts w:ascii="Times New Roman" w:hAnsi="Times New Roman"/>
          <w:sz w:val="24"/>
          <w:szCs w:val="24"/>
        </w:rPr>
        <w:t>e that the applicant and the fourth</w:t>
      </w:r>
      <w:r w:rsidRPr="00E4489F">
        <w:rPr>
          <w:rFonts w:ascii="Times New Roman" w:hAnsi="Times New Roman"/>
          <w:sz w:val="24"/>
          <w:szCs w:val="24"/>
        </w:rPr>
        <w:t xml:space="preserve"> respondent were husband and wife.  </w:t>
      </w:r>
      <w:r w:rsidR="00E4489F" w:rsidRPr="00E4489F">
        <w:rPr>
          <w:rFonts w:ascii="Times New Roman" w:hAnsi="Times New Roman"/>
          <w:sz w:val="24"/>
          <w:szCs w:val="24"/>
        </w:rPr>
        <w:t xml:space="preserve">They co-owned the property in issue.  </w:t>
      </w:r>
      <w:r w:rsidR="00015E86">
        <w:rPr>
          <w:rFonts w:ascii="Times New Roman" w:hAnsi="Times New Roman"/>
          <w:sz w:val="24"/>
          <w:szCs w:val="24"/>
        </w:rPr>
        <w:t>The first</w:t>
      </w:r>
      <w:r w:rsidRPr="00E4489F">
        <w:rPr>
          <w:rFonts w:ascii="Times New Roman" w:hAnsi="Times New Roman"/>
          <w:sz w:val="24"/>
          <w:szCs w:val="24"/>
        </w:rPr>
        <w:t xml:space="preserve"> respondent </w:t>
      </w:r>
      <w:r w:rsidR="00015E86">
        <w:rPr>
          <w:rFonts w:ascii="Times New Roman" w:hAnsi="Times New Roman"/>
          <w:sz w:val="24"/>
          <w:szCs w:val="24"/>
        </w:rPr>
        <w:t>obtained an order against the fourth</w:t>
      </w:r>
      <w:r w:rsidRPr="00E4489F">
        <w:rPr>
          <w:rFonts w:ascii="Times New Roman" w:hAnsi="Times New Roman"/>
          <w:sz w:val="24"/>
          <w:szCs w:val="24"/>
        </w:rPr>
        <w:t xml:space="preserve"> respondent for the dischar</w:t>
      </w:r>
      <w:r w:rsidR="00015E86">
        <w:rPr>
          <w:rFonts w:ascii="Times New Roman" w:hAnsi="Times New Roman"/>
          <w:sz w:val="24"/>
          <w:szCs w:val="24"/>
        </w:rPr>
        <w:t>ge of a debt owed to it by the fourth</w:t>
      </w:r>
      <w:r w:rsidRPr="00E4489F">
        <w:rPr>
          <w:rFonts w:ascii="Times New Roman" w:hAnsi="Times New Roman"/>
          <w:sz w:val="24"/>
          <w:szCs w:val="24"/>
        </w:rPr>
        <w:t xml:space="preserve"> respondent.  The Deputy Sheriff attached and sold the </w:t>
      </w:r>
      <w:r w:rsidR="00E4489F" w:rsidRPr="00E4489F">
        <w:rPr>
          <w:rFonts w:ascii="Times New Roman" w:hAnsi="Times New Roman"/>
          <w:sz w:val="24"/>
          <w:szCs w:val="24"/>
        </w:rPr>
        <w:t xml:space="preserve">property by auction.  The applicant had not been a party to the proceedings and had not consent to the sale.  In holding that the sale was irregular, GOWORA J observed at </w:t>
      </w:r>
      <w:r w:rsidR="00B5455D">
        <w:rPr>
          <w:rFonts w:ascii="Times New Roman" w:hAnsi="Times New Roman"/>
          <w:sz w:val="24"/>
          <w:szCs w:val="24"/>
        </w:rPr>
        <w:t xml:space="preserve">      </w:t>
      </w:r>
      <w:r w:rsidR="00E4489F" w:rsidRPr="00E4489F">
        <w:rPr>
          <w:rFonts w:ascii="Times New Roman" w:hAnsi="Times New Roman"/>
          <w:sz w:val="24"/>
          <w:szCs w:val="24"/>
        </w:rPr>
        <w:t>p</w:t>
      </w:r>
      <w:r w:rsidR="00B5455D">
        <w:rPr>
          <w:rFonts w:ascii="Times New Roman" w:hAnsi="Times New Roman"/>
          <w:sz w:val="24"/>
          <w:szCs w:val="24"/>
        </w:rPr>
        <w:t xml:space="preserve"> </w:t>
      </w:r>
      <w:r w:rsidR="00E4489F" w:rsidRPr="00E4489F">
        <w:rPr>
          <w:rFonts w:ascii="Times New Roman" w:hAnsi="Times New Roman"/>
          <w:sz w:val="24"/>
          <w:szCs w:val="24"/>
        </w:rPr>
        <w:t>198</w:t>
      </w:r>
      <w:r w:rsidR="00B5455D">
        <w:rPr>
          <w:rFonts w:ascii="Times New Roman" w:hAnsi="Times New Roman"/>
          <w:sz w:val="24"/>
          <w:szCs w:val="24"/>
        </w:rPr>
        <w:t xml:space="preserve"> </w:t>
      </w:r>
      <w:r w:rsidR="00E4489F" w:rsidRPr="00E4489F">
        <w:rPr>
          <w:rFonts w:ascii="Times New Roman" w:hAnsi="Times New Roman"/>
          <w:sz w:val="24"/>
          <w:szCs w:val="24"/>
        </w:rPr>
        <w:t>D-F</w:t>
      </w:r>
      <w:r w:rsidR="00CA2C34">
        <w:rPr>
          <w:rFonts w:ascii="Times New Roman" w:hAnsi="Times New Roman"/>
          <w:sz w:val="24"/>
          <w:szCs w:val="24"/>
        </w:rPr>
        <w:t xml:space="preserve"> a</w:t>
      </w:r>
      <w:r w:rsidR="001A6490" w:rsidRPr="00E4489F">
        <w:rPr>
          <w:rFonts w:ascii="Times New Roman" w:hAnsi="Times New Roman"/>
          <w:sz w:val="24"/>
          <w:szCs w:val="24"/>
        </w:rPr>
        <w:t>s</w:t>
      </w:r>
      <w:r w:rsidR="00E4489F" w:rsidRPr="00E4489F">
        <w:rPr>
          <w:rFonts w:ascii="Times New Roman" w:hAnsi="Times New Roman"/>
          <w:sz w:val="24"/>
          <w:szCs w:val="24"/>
        </w:rPr>
        <w:t xml:space="preserve"> follows:</w:t>
      </w:r>
    </w:p>
    <w:p w:rsidR="00E4489F" w:rsidRDefault="00E4489F" w:rsidP="004116D3">
      <w:pPr>
        <w:spacing w:after="0" w:line="240" w:lineRule="auto"/>
        <w:ind w:left="720"/>
        <w:jc w:val="both"/>
        <w:rPr>
          <w:rFonts w:ascii="Times New Roman" w:hAnsi="Times New Roman"/>
          <w:sz w:val="24"/>
          <w:szCs w:val="24"/>
        </w:rPr>
      </w:pPr>
      <w:r w:rsidRPr="001A6490">
        <w:rPr>
          <w:rFonts w:ascii="Times New Roman" w:hAnsi="Times New Roman"/>
        </w:rPr>
        <w:t xml:space="preserve"> “From the circumstances of this sale it is not in doubt that the Messenger did not ask the fourth respondent to deliver documents in proof of ownership of the immovable property, as such documents would have shown that the property sought to be attached was jointly owned with the applicant who could not by any stretch of the imagination be described as an execution debtor thereby entitling the Messenger to attach and sell in execution her half share in the immovable property. </w:t>
      </w:r>
      <w:r w:rsidRPr="00CA2C34">
        <w:rPr>
          <w:rFonts w:ascii="Times New Roman" w:hAnsi="Times New Roman"/>
        </w:rPr>
        <w:t>The applicant as a joint owner to the stand would be entitled to deal with her property in a manner she found appropriate. This includes alienation of her share.</w:t>
      </w:r>
      <w:r w:rsidRPr="001A6490">
        <w:rPr>
          <w:rFonts w:ascii="Times New Roman" w:hAnsi="Times New Roman"/>
          <w:b/>
        </w:rPr>
        <w:t xml:space="preserve"> </w:t>
      </w:r>
      <w:r w:rsidRPr="001A6490">
        <w:rPr>
          <w:rFonts w:ascii="Times New Roman" w:hAnsi="Times New Roman"/>
        </w:rPr>
        <w:t xml:space="preserve">It is inconceivable and legally impossible that her share could be lawfully attached and sold in execution without </w:t>
      </w:r>
      <w:r w:rsidRPr="001A6490">
        <w:rPr>
          <w:rFonts w:ascii="Times New Roman" w:hAnsi="Times New Roman"/>
          <w:i/>
        </w:rPr>
        <w:t xml:space="preserve">causa. </w:t>
      </w:r>
      <w:r w:rsidRPr="001A6490">
        <w:rPr>
          <w:rFonts w:ascii="Times New Roman" w:hAnsi="Times New Roman"/>
        </w:rPr>
        <w:t>As there was no attachment in respect of the applicant’s half share of the immovable stand it could not be sold in execution to satisfy the first respondent’s claim against the fourth respondent.</w:t>
      </w:r>
      <w:r w:rsidRPr="00E4489F">
        <w:rPr>
          <w:rFonts w:ascii="Times New Roman" w:hAnsi="Times New Roman"/>
          <w:sz w:val="24"/>
          <w:szCs w:val="24"/>
        </w:rPr>
        <w:t xml:space="preserve">” </w:t>
      </w:r>
    </w:p>
    <w:p w:rsidR="004116D3" w:rsidRDefault="004116D3" w:rsidP="004116D3">
      <w:pPr>
        <w:spacing w:after="0" w:line="240" w:lineRule="auto"/>
        <w:ind w:left="720"/>
        <w:jc w:val="both"/>
        <w:rPr>
          <w:rFonts w:ascii="Times New Roman" w:hAnsi="Times New Roman"/>
          <w:sz w:val="24"/>
          <w:szCs w:val="24"/>
        </w:rPr>
      </w:pPr>
    </w:p>
    <w:p w:rsidR="004116D3" w:rsidRPr="00E4489F" w:rsidRDefault="004116D3" w:rsidP="004116D3">
      <w:pPr>
        <w:spacing w:after="0" w:line="240" w:lineRule="auto"/>
        <w:ind w:left="720"/>
        <w:jc w:val="both"/>
        <w:rPr>
          <w:rFonts w:ascii="Times New Roman" w:hAnsi="Times New Roman"/>
          <w:sz w:val="24"/>
          <w:szCs w:val="24"/>
        </w:rPr>
      </w:pPr>
    </w:p>
    <w:p w:rsidR="00791F2B" w:rsidRPr="00E4489F" w:rsidRDefault="00E4489F" w:rsidP="00CA2C34">
      <w:pPr>
        <w:spacing w:line="360" w:lineRule="auto"/>
        <w:ind w:firstLine="720"/>
        <w:jc w:val="both"/>
        <w:rPr>
          <w:rFonts w:ascii="Times New Roman" w:hAnsi="Times New Roman"/>
          <w:sz w:val="24"/>
          <w:szCs w:val="24"/>
        </w:rPr>
      </w:pPr>
      <w:r>
        <w:rPr>
          <w:rFonts w:ascii="Times New Roman" w:hAnsi="Times New Roman"/>
          <w:sz w:val="24"/>
          <w:szCs w:val="24"/>
        </w:rPr>
        <w:t>The above does not therefore support the applicant’s proposition.  The judgment and the writ of execution</w:t>
      </w:r>
      <w:r w:rsidR="00CA2C34">
        <w:rPr>
          <w:rFonts w:ascii="Times New Roman" w:hAnsi="Times New Roman"/>
          <w:sz w:val="24"/>
          <w:szCs w:val="24"/>
        </w:rPr>
        <w:t xml:space="preserve"> only </w:t>
      </w:r>
      <w:r w:rsidR="004116D3">
        <w:rPr>
          <w:rFonts w:ascii="Times New Roman" w:hAnsi="Times New Roman"/>
          <w:sz w:val="24"/>
          <w:szCs w:val="24"/>
        </w:rPr>
        <w:t xml:space="preserve">refer to the third </w:t>
      </w:r>
      <w:r>
        <w:rPr>
          <w:rFonts w:ascii="Times New Roman" w:hAnsi="Times New Roman"/>
          <w:sz w:val="24"/>
          <w:szCs w:val="24"/>
        </w:rPr>
        <w:t>respondent’s undivided share.</w:t>
      </w:r>
      <w:r w:rsidR="00791F2B" w:rsidRPr="00E4489F">
        <w:rPr>
          <w:rFonts w:ascii="Times New Roman" w:hAnsi="Times New Roman"/>
          <w:sz w:val="24"/>
          <w:szCs w:val="24"/>
        </w:rPr>
        <w:t xml:space="preserve">  </w:t>
      </w:r>
      <w:r w:rsidRPr="00E4489F">
        <w:rPr>
          <w:rFonts w:ascii="Times New Roman" w:hAnsi="Times New Roman"/>
          <w:sz w:val="24"/>
          <w:szCs w:val="24"/>
        </w:rPr>
        <w:t>It is clear from the above that there is nothing to</w:t>
      </w:r>
      <w:r w:rsidR="004116D3">
        <w:rPr>
          <w:rFonts w:ascii="Times New Roman" w:hAnsi="Times New Roman"/>
          <w:sz w:val="24"/>
          <w:szCs w:val="24"/>
        </w:rPr>
        <w:t xml:space="preserve"> prevent the alienation of the third</w:t>
      </w:r>
      <w:r w:rsidRPr="00E4489F">
        <w:rPr>
          <w:rFonts w:ascii="Times New Roman" w:hAnsi="Times New Roman"/>
          <w:sz w:val="24"/>
          <w:szCs w:val="24"/>
        </w:rPr>
        <w:t xml:space="preserve"> respondent’s </w:t>
      </w:r>
      <w:r w:rsidRPr="00E4489F">
        <w:rPr>
          <w:rFonts w:ascii="Times New Roman" w:hAnsi="Times New Roman"/>
          <w:sz w:val="24"/>
          <w:szCs w:val="24"/>
        </w:rPr>
        <w:lastRenderedPageBreak/>
        <w:t>undivided share.</w:t>
      </w:r>
      <w:r w:rsidR="004116D3">
        <w:rPr>
          <w:rFonts w:ascii="Times New Roman" w:hAnsi="Times New Roman"/>
          <w:sz w:val="24"/>
          <w:szCs w:val="24"/>
        </w:rPr>
        <w:t xml:space="preserve"> The first</w:t>
      </w:r>
      <w:r w:rsidR="00791F2B" w:rsidRPr="00E4489F">
        <w:rPr>
          <w:rFonts w:ascii="Times New Roman" w:hAnsi="Times New Roman"/>
          <w:sz w:val="24"/>
          <w:szCs w:val="24"/>
        </w:rPr>
        <w:t xml:space="preserve"> respondent can alienate</w:t>
      </w:r>
      <w:r w:rsidR="00CA2C34">
        <w:rPr>
          <w:rFonts w:ascii="Times New Roman" w:hAnsi="Times New Roman"/>
          <w:sz w:val="24"/>
          <w:szCs w:val="24"/>
        </w:rPr>
        <w:t>,</w:t>
      </w:r>
      <w:r w:rsidR="00791F2B" w:rsidRPr="00E4489F">
        <w:rPr>
          <w:rFonts w:ascii="Times New Roman" w:hAnsi="Times New Roman"/>
          <w:sz w:val="24"/>
          <w:szCs w:val="24"/>
        </w:rPr>
        <w:t xml:space="preserve"> as it wishes</w:t>
      </w:r>
      <w:r w:rsidR="00CA2C34">
        <w:rPr>
          <w:rFonts w:ascii="Times New Roman" w:hAnsi="Times New Roman"/>
          <w:sz w:val="24"/>
          <w:szCs w:val="24"/>
        </w:rPr>
        <w:t>, the</w:t>
      </w:r>
      <w:r w:rsidR="00791F2B" w:rsidRPr="00E4489F">
        <w:rPr>
          <w:rFonts w:ascii="Times New Roman" w:hAnsi="Times New Roman"/>
          <w:sz w:val="24"/>
          <w:szCs w:val="24"/>
        </w:rPr>
        <w:t xml:space="preserve"> undivided half share of the property</w:t>
      </w:r>
    </w:p>
    <w:p w:rsidR="009D044F" w:rsidRPr="00E4489F" w:rsidRDefault="009D044F" w:rsidP="00CA2C34">
      <w:pPr>
        <w:spacing w:line="360" w:lineRule="auto"/>
        <w:jc w:val="both"/>
        <w:rPr>
          <w:rFonts w:ascii="Times New Roman" w:hAnsi="Times New Roman"/>
          <w:sz w:val="24"/>
          <w:szCs w:val="24"/>
        </w:rPr>
      </w:pPr>
      <w:r w:rsidRPr="00E4489F">
        <w:rPr>
          <w:rFonts w:ascii="Times New Roman" w:hAnsi="Times New Roman"/>
          <w:sz w:val="24"/>
          <w:szCs w:val="24"/>
        </w:rPr>
        <w:tab/>
        <w:t>In the re</w:t>
      </w:r>
      <w:r w:rsidR="00F93933" w:rsidRPr="00E4489F">
        <w:rPr>
          <w:rFonts w:ascii="Times New Roman" w:hAnsi="Times New Roman"/>
          <w:sz w:val="24"/>
          <w:szCs w:val="24"/>
        </w:rPr>
        <w:t>su</w:t>
      </w:r>
      <w:r w:rsidR="00CA2C34">
        <w:rPr>
          <w:rFonts w:ascii="Times New Roman" w:hAnsi="Times New Roman"/>
          <w:sz w:val="24"/>
          <w:szCs w:val="24"/>
        </w:rPr>
        <w:t>lt the application is dismissed with costs.</w:t>
      </w:r>
    </w:p>
    <w:p w:rsidR="009D044F" w:rsidRPr="00E4489F" w:rsidRDefault="009D044F" w:rsidP="00AD5051">
      <w:pPr>
        <w:spacing w:line="360" w:lineRule="auto"/>
        <w:jc w:val="both"/>
        <w:rPr>
          <w:rFonts w:ascii="Times New Roman" w:hAnsi="Times New Roman"/>
          <w:sz w:val="24"/>
          <w:szCs w:val="24"/>
        </w:rPr>
      </w:pPr>
    </w:p>
    <w:p w:rsidR="009D044F" w:rsidRPr="00E4489F" w:rsidRDefault="00591FAB" w:rsidP="004116D3">
      <w:pPr>
        <w:spacing w:after="0" w:line="240" w:lineRule="auto"/>
        <w:jc w:val="both"/>
        <w:rPr>
          <w:rFonts w:ascii="Times New Roman" w:hAnsi="Times New Roman"/>
          <w:sz w:val="24"/>
          <w:szCs w:val="24"/>
        </w:rPr>
      </w:pPr>
      <w:r>
        <w:rPr>
          <w:rFonts w:ascii="Times New Roman" w:hAnsi="Times New Roman"/>
          <w:i/>
          <w:sz w:val="24"/>
          <w:szCs w:val="24"/>
        </w:rPr>
        <w:t>Chiminya</w:t>
      </w:r>
      <w:r w:rsidR="004116D3">
        <w:rPr>
          <w:rFonts w:ascii="Times New Roman" w:hAnsi="Times New Roman"/>
          <w:i/>
          <w:sz w:val="24"/>
          <w:szCs w:val="24"/>
        </w:rPr>
        <w:t xml:space="preserve"> </w:t>
      </w:r>
      <w:r w:rsidR="009D044F" w:rsidRPr="00E4489F">
        <w:rPr>
          <w:rFonts w:ascii="Times New Roman" w:hAnsi="Times New Roman"/>
          <w:i/>
          <w:sz w:val="24"/>
          <w:szCs w:val="24"/>
        </w:rPr>
        <w:t>&amp; Associates</w:t>
      </w:r>
      <w:r w:rsidR="009D044F" w:rsidRPr="00E4489F">
        <w:rPr>
          <w:rFonts w:ascii="Times New Roman" w:hAnsi="Times New Roman"/>
          <w:sz w:val="24"/>
          <w:szCs w:val="24"/>
        </w:rPr>
        <w:t>,</w:t>
      </w:r>
      <w:r w:rsidR="004116D3">
        <w:rPr>
          <w:rFonts w:ascii="Times New Roman" w:hAnsi="Times New Roman"/>
          <w:sz w:val="24"/>
          <w:szCs w:val="24"/>
        </w:rPr>
        <w:t xml:space="preserve"> Applicants’ Legal P</w:t>
      </w:r>
      <w:r w:rsidR="001F2E52">
        <w:rPr>
          <w:rFonts w:ascii="Times New Roman" w:hAnsi="Times New Roman"/>
          <w:sz w:val="24"/>
          <w:szCs w:val="24"/>
        </w:rPr>
        <w:t>ractitioners</w:t>
      </w:r>
    </w:p>
    <w:p w:rsidR="00BB0D34" w:rsidRPr="00E4489F" w:rsidRDefault="00BB0D34" w:rsidP="004116D3">
      <w:pPr>
        <w:spacing w:after="0" w:line="240" w:lineRule="auto"/>
        <w:jc w:val="both"/>
        <w:rPr>
          <w:rFonts w:ascii="Times New Roman" w:hAnsi="Times New Roman"/>
          <w:sz w:val="24"/>
          <w:szCs w:val="24"/>
        </w:rPr>
      </w:pPr>
      <w:r w:rsidRPr="00E4489F">
        <w:rPr>
          <w:rFonts w:ascii="Times New Roman" w:hAnsi="Times New Roman"/>
          <w:i/>
          <w:sz w:val="24"/>
          <w:szCs w:val="24"/>
        </w:rPr>
        <w:t>Sawyer &amp;</w:t>
      </w:r>
      <w:r w:rsidR="004116D3">
        <w:rPr>
          <w:rFonts w:ascii="Times New Roman" w:hAnsi="Times New Roman"/>
          <w:i/>
          <w:sz w:val="24"/>
          <w:szCs w:val="24"/>
        </w:rPr>
        <w:t xml:space="preserve"> </w:t>
      </w:r>
      <w:r w:rsidRPr="00E4489F">
        <w:rPr>
          <w:rFonts w:ascii="Times New Roman" w:hAnsi="Times New Roman"/>
          <w:i/>
          <w:sz w:val="24"/>
          <w:szCs w:val="24"/>
        </w:rPr>
        <w:t>Mkushi</w:t>
      </w:r>
      <w:r w:rsidRPr="00E4489F">
        <w:rPr>
          <w:rFonts w:ascii="Times New Roman" w:hAnsi="Times New Roman"/>
          <w:sz w:val="24"/>
          <w:szCs w:val="24"/>
        </w:rPr>
        <w:t xml:space="preserve">, </w:t>
      </w:r>
      <w:r w:rsidR="00591FAB">
        <w:rPr>
          <w:rFonts w:ascii="Times New Roman" w:hAnsi="Times New Roman"/>
          <w:sz w:val="24"/>
          <w:szCs w:val="24"/>
        </w:rPr>
        <w:t>1</w:t>
      </w:r>
      <w:r w:rsidR="00591FAB" w:rsidRPr="00591FAB">
        <w:rPr>
          <w:rFonts w:ascii="Times New Roman" w:hAnsi="Times New Roman"/>
          <w:sz w:val="24"/>
          <w:szCs w:val="24"/>
          <w:vertAlign w:val="superscript"/>
        </w:rPr>
        <w:t>st</w:t>
      </w:r>
      <w:r w:rsidR="004116D3">
        <w:rPr>
          <w:rFonts w:ascii="Times New Roman" w:hAnsi="Times New Roman"/>
          <w:sz w:val="24"/>
          <w:szCs w:val="24"/>
        </w:rPr>
        <w:t xml:space="preserve"> R</w:t>
      </w:r>
      <w:r w:rsidR="00591FAB">
        <w:rPr>
          <w:rFonts w:ascii="Times New Roman" w:hAnsi="Times New Roman"/>
          <w:sz w:val="24"/>
          <w:szCs w:val="24"/>
        </w:rPr>
        <w:t xml:space="preserve">espondent’s </w:t>
      </w:r>
      <w:r w:rsidR="004116D3">
        <w:rPr>
          <w:rFonts w:ascii="Times New Roman" w:hAnsi="Times New Roman"/>
          <w:sz w:val="24"/>
          <w:szCs w:val="24"/>
        </w:rPr>
        <w:t>Legal P</w:t>
      </w:r>
      <w:r w:rsidRPr="00E4489F">
        <w:rPr>
          <w:rFonts w:ascii="Times New Roman" w:hAnsi="Times New Roman"/>
          <w:sz w:val="24"/>
          <w:szCs w:val="24"/>
        </w:rPr>
        <w:t>ractitioners</w:t>
      </w:r>
    </w:p>
    <w:p w:rsidR="00A70117" w:rsidRPr="00E4489F" w:rsidRDefault="00A70117" w:rsidP="00AD5051">
      <w:pPr>
        <w:spacing w:line="360" w:lineRule="auto"/>
        <w:jc w:val="both"/>
        <w:rPr>
          <w:rFonts w:ascii="Times New Roman" w:hAnsi="Times New Roman"/>
          <w:sz w:val="24"/>
          <w:szCs w:val="24"/>
        </w:rPr>
      </w:pPr>
    </w:p>
    <w:p w:rsidR="002E0BE9" w:rsidRPr="00E4489F" w:rsidRDefault="002E0BE9" w:rsidP="00AD5051">
      <w:pPr>
        <w:spacing w:line="360" w:lineRule="auto"/>
        <w:jc w:val="both"/>
        <w:rPr>
          <w:rFonts w:ascii="Times New Roman" w:hAnsi="Times New Roman"/>
          <w:sz w:val="24"/>
          <w:szCs w:val="24"/>
        </w:rPr>
      </w:pPr>
    </w:p>
    <w:p w:rsidR="006E64E8" w:rsidRPr="00E4489F" w:rsidRDefault="006E64E8" w:rsidP="00AD5051">
      <w:pPr>
        <w:spacing w:line="360" w:lineRule="auto"/>
        <w:jc w:val="both"/>
        <w:rPr>
          <w:rFonts w:ascii="Times New Roman" w:hAnsi="Times New Roman"/>
          <w:sz w:val="24"/>
          <w:szCs w:val="24"/>
        </w:rPr>
      </w:pPr>
    </w:p>
    <w:sectPr w:rsidR="006E64E8" w:rsidRPr="00E4489F" w:rsidSect="00732FEB">
      <w:headerReference w:type="even" r:id="rId7"/>
      <w:headerReference w:type="default" r:id="rId8"/>
      <w:footerReference w:type="even" r:id="rId9"/>
      <w:footerReference w:type="default" r:id="rId10"/>
      <w:headerReference w:type="first" r:id="rId11"/>
      <w:footerReference w:type="first" r:id="rId12"/>
      <w:pgSz w:w="11906" w:h="16838" w:code="9"/>
      <w:pgMar w:top="1077" w:right="1701" w:bottom="107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4B" w:rsidRDefault="00CA2F4B" w:rsidP="00BB0D34">
      <w:r>
        <w:separator/>
      </w:r>
    </w:p>
  </w:endnote>
  <w:endnote w:type="continuationSeparator" w:id="0">
    <w:p w:rsidR="00CA2F4B" w:rsidRDefault="00CA2F4B" w:rsidP="00BB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F0" w:rsidRDefault="00445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F0" w:rsidRDefault="004459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9F0" w:rsidRDefault="00445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4B" w:rsidRDefault="00CA2F4B" w:rsidP="00BB0D34">
      <w:r>
        <w:separator/>
      </w:r>
    </w:p>
  </w:footnote>
  <w:footnote w:type="continuationSeparator" w:id="0">
    <w:p w:rsidR="00CA2F4B" w:rsidRDefault="00CA2F4B" w:rsidP="00BB0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FF" w:rsidRDefault="00732FEB">
    <w:r>
      <w:fldChar w:fldCharType="begin"/>
    </w:r>
    <w:r w:rsidR="00323A70">
      <w:instrText xml:space="preserve"> PAGE </w:instrText>
    </w:r>
    <w:r>
      <w:fldChar w:fldCharType="separate"/>
    </w:r>
    <w:r w:rsidR="00323A70">
      <w:rPr>
        <w:noProof/>
      </w:rPr>
      <w:t>6</w:t>
    </w:r>
    <w:r>
      <w:fldChar w:fldCharType="end"/>
    </w:r>
  </w:p>
  <w:p w:rsidR="00B55AFF" w:rsidRDefault="00323A70">
    <w:r>
      <w:t>HH 1-2004</w:t>
    </w:r>
  </w:p>
  <w:p w:rsidR="00B55AFF" w:rsidRDefault="00CA2F4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AFF" w:rsidRDefault="00732FEB">
    <w:pPr>
      <w:jc w:val="right"/>
      <w:rPr>
        <w:noProof/>
      </w:rPr>
    </w:pPr>
    <w:r>
      <w:fldChar w:fldCharType="begin"/>
    </w:r>
    <w:r w:rsidR="00323A70">
      <w:instrText xml:space="preserve"> PAGE   \* MERGEFORMAT </w:instrText>
    </w:r>
    <w:r>
      <w:fldChar w:fldCharType="separate"/>
    </w:r>
    <w:r w:rsidR="00226E75">
      <w:rPr>
        <w:noProof/>
      </w:rPr>
      <w:t>4</w:t>
    </w:r>
    <w:r>
      <w:rPr>
        <w:noProof/>
      </w:rPr>
      <w:fldChar w:fldCharType="end"/>
    </w:r>
  </w:p>
  <w:p w:rsidR="00236F3F" w:rsidRDefault="00323A70" w:rsidP="00236F3F">
    <w:pPr>
      <w:jc w:val="right"/>
    </w:pPr>
    <w:r>
      <w:t>HC 1</w:t>
    </w:r>
    <w:r w:rsidR="00BB0D34">
      <w:t>6558/14</w:t>
    </w:r>
  </w:p>
  <w:p w:rsidR="00B55AFF" w:rsidRDefault="00CA2F4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681434"/>
      <w:docPartObj>
        <w:docPartGallery w:val="Page Numbers (Top of Page)"/>
        <w:docPartUnique/>
      </w:docPartObj>
    </w:sdtPr>
    <w:sdtEndPr>
      <w:rPr>
        <w:noProof/>
      </w:rPr>
    </w:sdtEndPr>
    <w:sdtContent>
      <w:p w:rsidR="004116D3" w:rsidRDefault="004116D3">
        <w:pPr>
          <w:pStyle w:val="Header"/>
          <w:jc w:val="right"/>
          <w:rPr>
            <w:noProof/>
          </w:rPr>
        </w:pPr>
        <w:r>
          <w:fldChar w:fldCharType="begin"/>
        </w:r>
        <w:r>
          <w:instrText xml:space="preserve"> PAGE   \* MERGEFORMAT </w:instrText>
        </w:r>
        <w:r>
          <w:fldChar w:fldCharType="separate"/>
        </w:r>
        <w:r w:rsidR="00226E75">
          <w:rPr>
            <w:noProof/>
          </w:rPr>
          <w:t>1</w:t>
        </w:r>
        <w:r>
          <w:rPr>
            <w:noProof/>
          </w:rPr>
          <w:fldChar w:fldCharType="end"/>
        </w:r>
      </w:p>
      <w:p w:rsidR="004116D3" w:rsidRDefault="004116D3">
        <w:pPr>
          <w:pStyle w:val="Header"/>
          <w:jc w:val="right"/>
          <w:rPr>
            <w:noProof/>
          </w:rPr>
        </w:pPr>
        <w:r>
          <w:rPr>
            <w:noProof/>
          </w:rPr>
          <w:t>HH</w:t>
        </w:r>
        <w:r w:rsidR="004459F0">
          <w:rPr>
            <w:noProof/>
          </w:rPr>
          <w:t xml:space="preserve"> 95-15</w:t>
        </w:r>
      </w:p>
      <w:p w:rsidR="004116D3" w:rsidRDefault="004116D3">
        <w:pPr>
          <w:pStyle w:val="Header"/>
          <w:jc w:val="right"/>
        </w:pPr>
        <w:r>
          <w:rPr>
            <w:noProof/>
          </w:rPr>
          <w:t>HC 6558/14</w:t>
        </w:r>
      </w:p>
    </w:sdtContent>
  </w:sdt>
  <w:p w:rsidR="00B55AFF" w:rsidRDefault="00CA2F4B">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4F"/>
    <w:rsid w:val="00015E86"/>
    <w:rsid w:val="0002186E"/>
    <w:rsid w:val="000F30D5"/>
    <w:rsid w:val="00117EC3"/>
    <w:rsid w:val="00160879"/>
    <w:rsid w:val="001A6490"/>
    <w:rsid w:val="001C6E4E"/>
    <w:rsid w:val="001F2E52"/>
    <w:rsid w:val="00226E75"/>
    <w:rsid w:val="00293F83"/>
    <w:rsid w:val="002B38DF"/>
    <w:rsid w:val="002C5520"/>
    <w:rsid w:val="002D73C5"/>
    <w:rsid w:val="002E0BE9"/>
    <w:rsid w:val="00323A70"/>
    <w:rsid w:val="00343129"/>
    <w:rsid w:val="003538CA"/>
    <w:rsid w:val="00360323"/>
    <w:rsid w:val="00377358"/>
    <w:rsid w:val="003928FA"/>
    <w:rsid w:val="003F6472"/>
    <w:rsid w:val="004116D3"/>
    <w:rsid w:val="0041719B"/>
    <w:rsid w:val="004259A0"/>
    <w:rsid w:val="004459F0"/>
    <w:rsid w:val="00542585"/>
    <w:rsid w:val="00591FAB"/>
    <w:rsid w:val="00607EB3"/>
    <w:rsid w:val="00637940"/>
    <w:rsid w:val="006474BB"/>
    <w:rsid w:val="00665769"/>
    <w:rsid w:val="006750C9"/>
    <w:rsid w:val="006E64E8"/>
    <w:rsid w:val="00732FEB"/>
    <w:rsid w:val="00752C50"/>
    <w:rsid w:val="00791F2B"/>
    <w:rsid w:val="007924EC"/>
    <w:rsid w:val="007E32D7"/>
    <w:rsid w:val="0081525E"/>
    <w:rsid w:val="008B311D"/>
    <w:rsid w:val="008F67E9"/>
    <w:rsid w:val="00903366"/>
    <w:rsid w:val="00975DA0"/>
    <w:rsid w:val="009851FF"/>
    <w:rsid w:val="009A217F"/>
    <w:rsid w:val="009D044F"/>
    <w:rsid w:val="009F08C8"/>
    <w:rsid w:val="00A32B86"/>
    <w:rsid w:val="00A70117"/>
    <w:rsid w:val="00AC6F9B"/>
    <w:rsid w:val="00AD5051"/>
    <w:rsid w:val="00B31B58"/>
    <w:rsid w:val="00B5455D"/>
    <w:rsid w:val="00B561A8"/>
    <w:rsid w:val="00BB0D34"/>
    <w:rsid w:val="00BB10F7"/>
    <w:rsid w:val="00BE5F25"/>
    <w:rsid w:val="00C461B2"/>
    <w:rsid w:val="00CA2C34"/>
    <w:rsid w:val="00CA2F4B"/>
    <w:rsid w:val="00CB4414"/>
    <w:rsid w:val="00CC21AA"/>
    <w:rsid w:val="00CD1752"/>
    <w:rsid w:val="00CD70F7"/>
    <w:rsid w:val="00D13E4C"/>
    <w:rsid w:val="00D1574F"/>
    <w:rsid w:val="00E353D1"/>
    <w:rsid w:val="00E4489F"/>
    <w:rsid w:val="00EC4510"/>
    <w:rsid w:val="00ED3F90"/>
    <w:rsid w:val="00EF6873"/>
    <w:rsid w:val="00EF6E14"/>
    <w:rsid w:val="00F1107E"/>
    <w:rsid w:val="00F30BB6"/>
    <w:rsid w:val="00F762E4"/>
    <w:rsid w:val="00F93933"/>
    <w:rsid w:val="00FB1541"/>
    <w:rsid w:val="00FB1712"/>
    <w:rsid w:val="00FE195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1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6D3"/>
  </w:style>
  <w:style w:type="paragraph" w:styleId="Header">
    <w:name w:val="header"/>
    <w:basedOn w:val="Normal"/>
    <w:link w:val="HeaderChar"/>
    <w:uiPriority w:val="99"/>
    <w:unhideWhenUsed/>
    <w:rsid w:val="004116D3"/>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4116D3"/>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16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6D3"/>
  </w:style>
  <w:style w:type="paragraph" w:styleId="Header">
    <w:name w:val="header"/>
    <w:basedOn w:val="Normal"/>
    <w:link w:val="HeaderChar"/>
    <w:uiPriority w:val="99"/>
    <w:unhideWhenUsed/>
    <w:rsid w:val="004116D3"/>
    <w:pPr>
      <w:tabs>
        <w:tab w:val="center" w:pos="4680"/>
        <w:tab w:val="right" w:pos="9360"/>
      </w:tabs>
      <w:spacing w:after="0" w:line="240" w:lineRule="auto"/>
    </w:pPr>
    <w:rPr>
      <w:lang w:val="en-US" w:eastAsia="ja-JP"/>
    </w:rPr>
  </w:style>
  <w:style w:type="character" w:customStyle="1" w:styleId="HeaderChar">
    <w:name w:val="Header Char"/>
    <w:basedOn w:val="DefaultParagraphFont"/>
    <w:link w:val="Header"/>
    <w:uiPriority w:val="99"/>
    <w:rsid w:val="004116D3"/>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CHATUKUTA</dc:creator>
  <cp:lastModifiedBy>user</cp:lastModifiedBy>
  <cp:revision>2</cp:revision>
  <cp:lastPrinted>2015-01-29T12:57:00Z</cp:lastPrinted>
  <dcterms:created xsi:type="dcterms:W3CDTF">2015-02-04T06:52:00Z</dcterms:created>
  <dcterms:modified xsi:type="dcterms:W3CDTF">2015-02-04T06:52:00Z</dcterms:modified>
</cp:coreProperties>
</file>