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D9" w:rsidRPr="008613CB" w:rsidRDefault="00FA62D9" w:rsidP="008613CB">
      <w:pPr>
        <w:spacing w:after="0" w:line="240" w:lineRule="auto"/>
        <w:jc w:val="both"/>
        <w:rPr>
          <w:rFonts w:ascii="Times New Roman" w:hAnsi="Times New Roman" w:cs="Times New Roman"/>
          <w:sz w:val="24"/>
          <w:szCs w:val="24"/>
        </w:rPr>
      </w:pPr>
      <w:bookmarkStart w:id="0" w:name="_GoBack"/>
      <w:bookmarkEnd w:id="0"/>
      <w:r w:rsidRPr="008613CB">
        <w:rPr>
          <w:rFonts w:ascii="Times New Roman" w:hAnsi="Times New Roman" w:cs="Times New Roman"/>
          <w:sz w:val="24"/>
          <w:szCs w:val="24"/>
        </w:rPr>
        <w:t>PHILLIP CHIYANGWA</w:t>
      </w:r>
    </w:p>
    <w:p w:rsidR="00FA62D9" w:rsidRPr="008613CB" w:rsidRDefault="008613CB" w:rsidP="008613CB">
      <w:pPr>
        <w:spacing w:after="0" w:line="240" w:lineRule="auto"/>
        <w:jc w:val="both"/>
        <w:rPr>
          <w:rFonts w:ascii="Times New Roman" w:hAnsi="Times New Roman" w:cs="Times New Roman"/>
          <w:sz w:val="24"/>
          <w:szCs w:val="24"/>
        </w:rPr>
      </w:pPr>
      <w:proofErr w:type="gramStart"/>
      <w:r w:rsidRPr="008613CB">
        <w:rPr>
          <w:rFonts w:ascii="Times New Roman" w:hAnsi="Times New Roman" w:cs="Times New Roman"/>
          <w:sz w:val="24"/>
          <w:szCs w:val="24"/>
        </w:rPr>
        <w:t>versus</w:t>
      </w:r>
      <w:proofErr w:type="gramEnd"/>
    </w:p>
    <w:p w:rsidR="00FA62D9" w:rsidRPr="008613CB" w:rsidRDefault="00FA62D9" w:rsidP="008613CB">
      <w:pPr>
        <w:spacing w:after="0" w:line="240" w:lineRule="auto"/>
        <w:jc w:val="both"/>
        <w:rPr>
          <w:rFonts w:ascii="Times New Roman" w:hAnsi="Times New Roman" w:cs="Times New Roman"/>
          <w:sz w:val="24"/>
          <w:szCs w:val="24"/>
        </w:rPr>
      </w:pPr>
      <w:r w:rsidRPr="008613CB">
        <w:rPr>
          <w:rFonts w:ascii="Times New Roman" w:hAnsi="Times New Roman" w:cs="Times New Roman"/>
          <w:sz w:val="24"/>
          <w:szCs w:val="24"/>
        </w:rPr>
        <w:t>INTERFIN BANK LIMITED (IN LIQUIDATION)</w:t>
      </w:r>
    </w:p>
    <w:p w:rsidR="00FA62D9" w:rsidRPr="008613CB" w:rsidRDefault="008613CB" w:rsidP="008613CB">
      <w:pPr>
        <w:spacing w:after="0" w:line="240" w:lineRule="auto"/>
        <w:jc w:val="both"/>
        <w:rPr>
          <w:rFonts w:ascii="Times New Roman" w:hAnsi="Times New Roman" w:cs="Times New Roman"/>
          <w:sz w:val="24"/>
          <w:szCs w:val="24"/>
        </w:rPr>
      </w:pPr>
      <w:proofErr w:type="gramStart"/>
      <w:r w:rsidRPr="008613CB">
        <w:rPr>
          <w:rFonts w:ascii="Times New Roman" w:hAnsi="Times New Roman" w:cs="Times New Roman"/>
          <w:sz w:val="24"/>
          <w:szCs w:val="24"/>
        </w:rPr>
        <w:t>and</w:t>
      </w:r>
      <w:proofErr w:type="gramEnd"/>
    </w:p>
    <w:p w:rsidR="00FA62D9" w:rsidRDefault="00FA62D9" w:rsidP="008613CB">
      <w:pPr>
        <w:spacing w:after="0" w:line="240" w:lineRule="auto"/>
        <w:jc w:val="both"/>
        <w:rPr>
          <w:rFonts w:ascii="Times New Roman" w:hAnsi="Times New Roman" w:cs="Times New Roman"/>
          <w:sz w:val="24"/>
          <w:szCs w:val="24"/>
        </w:rPr>
      </w:pPr>
      <w:proofErr w:type="gramStart"/>
      <w:r w:rsidRPr="008613CB">
        <w:rPr>
          <w:rFonts w:ascii="Times New Roman" w:hAnsi="Times New Roman" w:cs="Times New Roman"/>
          <w:sz w:val="24"/>
          <w:szCs w:val="24"/>
        </w:rPr>
        <w:t>THE SHERIFF (N.O.)</w:t>
      </w:r>
      <w:proofErr w:type="gramEnd"/>
    </w:p>
    <w:p w:rsidR="008613CB" w:rsidRDefault="008613CB" w:rsidP="008613CB">
      <w:pPr>
        <w:spacing w:after="0" w:line="240" w:lineRule="auto"/>
        <w:jc w:val="both"/>
        <w:rPr>
          <w:rFonts w:ascii="Times New Roman" w:hAnsi="Times New Roman" w:cs="Times New Roman"/>
          <w:sz w:val="24"/>
          <w:szCs w:val="24"/>
        </w:rPr>
      </w:pPr>
    </w:p>
    <w:p w:rsidR="008613CB" w:rsidRDefault="008613CB" w:rsidP="008613CB">
      <w:pPr>
        <w:spacing w:after="0" w:line="240" w:lineRule="auto"/>
        <w:jc w:val="both"/>
        <w:rPr>
          <w:rFonts w:ascii="Times New Roman" w:hAnsi="Times New Roman" w:cs="Times New Roman"/>
          <w:sz w:val="24"/>
          <w:szCs w:val="24"/>
        </w:rPr>
      </w:pPr>
    </w:p>
    <w:p w:rsidR="008613CB" w:rsidRPr="008613CB" w:rsidRDefault="008613CB" w:rsidP="008613CB">
      <w:pPr>
        <w:spacing w:after="0" w:line="240" w:lineRule="auto"/>
        <w:jc w:val="both"/>
        <w:rPr>
          <w:rFonts w:ascii="Times New Roman" w:hAnsi="Times New Roman" w:cs="Times New Roman"/>
          <w:sz w:val="24"/>
          <w:szCs w:val="24"/>
        </w:rPr>
      </w:pPr>
    </w:p>
    <w:p w:rsidR="00FA62D9" w:rsidRPr="008613CB" w:rsidRDefault="00FA62D9" w:rsidP="008613CB">
      <w:pPr>
        <w:pStyle w:val="NoSpacing"/>
        <w:jc w:val="both"/>
        <w:rPr>
          <w:rFonts w:ascii="Times New Roman" w:hAnsi="Times New Roman" w:cs="Times New Roman"/>
          <w:sz w:val="24"/>
          <w:szCs w:val="24"/>
        </w:rPr>
      </w:pPr>
      <w:r w:rsidRPr="008613CB">
        <w:rPr>
          <w:rFonts w:ascii="Times New Roman" w:hAnsi="Times New Roman" w:cs="Times New Roman"/>
          <w:sz w:val="24"/>
          <w:szCs w:val="24"/>
        </w:rPr>
        <w:t>HIGH COURT OF ZIMBABWE</w:t>
      </w:r>
    </w:p>
    <w:p w:rsidR="00FA62D9" w:rsidRPr="008613CB" w:rsidRDefault="00FA62D9" w:rsidP="008613CB">
      <w:pPr>
        <w:pStyle w:val="NoSpacing"/>
        <w:jc w:val="both"/>
        <w:rPr>
          <w:rFonts w:ascii="Times New Roman" w:hAnsi="Times New Roman" w:cs="Times New Roman"/>
          <w:sz w:val="24"/>
          <w:szCs w:val="24"/>
        </w:rPr>
      </w:pPr>
      <w:r w:rsidRPr="008613CB">
        <w:rPr>
          <w:rFonts w:ascii="Times New Roman" w:hAnsi="Times New Roman" w:cs="Times New Roman"/>
          <w:sz w:val="24"/>
          <w:szCs w:val="24"/>
        </w:rPr>
        <w:t>TAGU J</w:t>
      </w:r>
    </w:p>
    <w:p w:rsidR="00FA62D9" w:rsidRPr="008613CB" w:rsidRDefault="00FA62D9" w:rsidP="008613CB">
      <w:pPr>
        <w:pStyle w:val="NoSpacing"/>
        <w:jc w:val="both"/>
        <w:rPr>
          <w:rFonts w:ascii="Times New Roman" w:hAnsi="Times New Roman" w:cs="Times New Roman"/>
          <w:sz w:val="24"/>
          <w:szCs w:val="24"/>
        </w:rPr>
      </w:pPr>
      <w:r w:rsidRPr="008613CB">
        <w:rPr>
          <w:rFonts w:ascii="Times New Roman" w:hAnsi="Times New Roman" w:cs="Times New Roman"/>
          <w:sz w:val="24"/>
          <w:szCs w:val="24"/>
        </w:rPr>
        <w:t>HARARE</w:t>
      </w:r>
      <w:r w:rsidR="006E152D">
        <w:rPr>
          <w:rFonts w:ascii="Times New Roman" w:hAnsi="Times New Roman" w:cs="Times New Roman"/>
          <w:sz w:val="24"/>
          <w:szCs w:val="24"/>
        </w:rPr>
        <w:t>,</w:t>
      </w:r>
      <w:r w:rsidRPr="008613CB">
        <w:rPr>
          <w:rFonts w:ascii="Times New Roman" w:hAnsi="Times New Roman" w:cs="Times New Roman"/>
          <w:sz w:val="24"/>
          <w:szCs w:val="24"/>
        </w:rPr>
        <w:t xml:space="preserve"> 16, 17 &amp; 23 December 2015</w:t>
      </w:r>
    </w:p>
    <w:p w:rsidR="009333AA" w:rsidRPr="008613CB" w:rsidRDefault="009333AA" w:rsidP="008613CB">
      <w:pPr>
        <w:pStyle w:val="NoSpacing"/>
        <w:spacing w:line="360" w:lineRule="auto"/>
        <w:jc w:val="both"/>
        <w:rPr>
          <w:rFonts w:ascii="Times New Roman" w:hAnsi="Times New Roman" w:cs="Times New Roman"/>
          <w:sz w:val="24"/>
          <w:szCs w:val="24"/>
        </w:rPr>
      </w:pPr>
    </w:p>
    <w:p w:rsidR="008613CB" w:rsidRDefault="008613CB" w:rsidP="008613CB">
      <w:pPr>
        <w:spacing w:line="360" w:lineRule="auto"/>
        <w:jc w:val="both"/>
        <w:rPr>
          <w:rFonts w:ascii="Times New Roman" w:hAnsi="Times New Roman" w:cs="Times New Roman"/>
          <w:b/>
          <w:sz w:val="24"/>
          <w:szCs w:val="24"/>
        </w:rPr>
      </w:pPr>
    </w:p>
    <w:p w:rsidR="00FA62D9" w:rsidRPr="008613CB" w:rsidRDefault="00FA62D9" w:rsidP="008613CB">
      <w:pPr>
        <w:spacing w:line="360" w:lineRule="auto"/>
        <w:jc w:val="both"/>
        <w:rPr>
          <w:rFonts w:ascii="Times New Roman" w:hAnsi="Times New Roman" w:cs="Times New Roman"/>
          <w:b/>
          <w:sz w:val="24"/>
          <w:szCs w:val="24"/>
        </w:rPr>
      </w:pPr>
      <w:r w:rsidRPr="008613CB">
        <w:rPr>
          <w:rFonts w:ascii="Times New Roman" w:hAnsi="Times New Roman" w:cs="Times New Roman"/>
          <w:b/>
          <w:sz w:val="24"/>
          <w:szCs w:val="24"/>
        </w:rPr>
        <w:t>Urgent Chamber Application</w:t>
      </w:r>
    </w:p>
    <w:p w:rsidR="008613CB" w:rsidRDefault="008613CB" w:rsidP="008613CB">
      <w:pPr>
        <w:pStyle w:val="NoSpacing"/>
        <w:spacing w:line="360" w:lineRule="auto"/>
        <w:jc w:val="both"/>
        <w:rPr>
          <w:rFonts w:ascii="Times New Roman" w:hAnsi="Times New Roman" w:cs="Times New Roman"/>
          <w:sz w:val="24"/>
          <w:szCs w:val="24"/>
        </w:rPr>
      </w:pPr>
    </w:p>
    <w:p w:rsidR="00CF6C2E" w:rsidRPr="008613CB" w:rsidRDefault="00CF6C2E" w:rsidP="006E152D">
      <w:pPr>
        <w:pStyle w:val="NoSpacing"/>
        <w:jc w:val="both"/>
        <w:rPr>
          <w:rFonts w:ascii="Times New Roman" w:hAnsi="Times New Roman" w:cs="Times New Roman"/>
          <w:sz w:val="24"/>
          <w:szCs w:val="24"/>
        </w:rPr>
      </w:pPr>
      <w:r w:rsidRPr="006E152D">
        <w:rPr>
          <w:rFonts w:ascii="Times New Roman" w:hAnsi="Times New Roman" w:cs="Times New Roman"/>
          <w:i/>
          <w:sz w:val="24"/>
          <w:szCs w:val="24"/>
        </w:rPr>
        <w:t xml:space="preserve">I </w:t>
      </w:r>
      <w:proofErr w:type="spellStart"/>
      <w:r w:rsidRPr="006E152D">
        <w:rPr>
          <w:rFonts w:ascii="Times New Roman" w:hAnsi="Times New Roman" w:cs="Times New Roman"/>
          <w:i/>
          <w:sz w:val="24"/>
          <w:szCs w:val="24"/>
        </w:rPr>
        <w:t>Ndudzo</w:t>
      </w:r>
      <w:proofErr w:type="spellEnd"/>
      <w:r w:rsidRPr="008613CB">
        <w:rPr>
          <w:rFonts w:ascii="Times New Roman" w:hAnsi="Times New Roman" w:cs="Times New Roman"/>
          <w:sz w:val="24"/>
          <w:szCs w:val="24"/>
        </w:rPr>
        <w:t xml:space="preserve">, for </w:t>
      </w:r>
      <w:r w:rsidR="00AE7E04">
        <w:rPr>
          <w:rFonts w:ascii="Times New Roman" w:hAnsi="Times New Roman" w:cs="Times New Roman"/>
          <w:sz w:val="24"/>
          <w:szCs w:val="24"/>
        </w:rPr>
        <w:t xml:space="preserve">the </w:t>
      </w:r>
      <w:r w:rsidRPr="008613CB">
        <w:rPr>
          <w:rFonts w:ascii="Times New Roman" w:hAnsi="Times New Roman" w:cs="Times New Roman"/>
          <w:sz w:val="24"/>
          <w:szCs w:val="24"/>
        </w:rPr>
        <w:t>applicant</w:t>
      </w:r>
    </w:p>
    <w:p w:rsidR="00CF6C2E" w:rsidRPr="008613CB" w:rsidRDefault="00CF6C2E" w:rsidP="006E152D">
      <w:pPr>
        <w:pStyle w:val="NoSpacing"/>
        <w:jc w:val="both"/>
        <w:rPr>
          <w:rFonts w:ascii="Times New Roman" w:hAnsi="Times New Roman" w:cs="Times New Roman"/>
          <w:sz w:val="24"/>
          <w:szCs w:val="24"/>
        </w:rPr>
      </w:pPr>
      <w:r w:rsidRPr="006E152D">
        <w:rPr>
          <w:rFonts w:ascii="Times New Roman" w:hAnsi="Times New Roman" w:cs="Times New Roman"/>
          <w:i/>
          <w:sz w:val="24"/>
          <w:szCs w:val="24"/>
        </w:rPr>
        <w:t xml:space="preserve">A </w:t>
      </w:r>
      <w:proofErr w:type="spellStart"/>
      <w:r w:rsidRPr="006E152D">
        <w:rPr>
          <w:rFonts w:ascii="Times New Roman" w:hAnsi="Times New Roman" w:cs="Times New Roman"/>
          <w:i/>
          <w:sz w:val="24"/>
          <w:szCs w:val="24"/>
        </w:rPr>
        <w:t>Chagonda</w:t>
      </w:r>
      <w:proofErr w:type="spellEnd"/>
      <w:r w:rsidRPr="008613CB">
        <w:rPr>
          <w:rFonts w:ascii="Times New Roman" w:hAnsi="Times New Roman" w:cs="Times New Roman"/>
          <w:sz w:val="24"/>
          <w:szCs w:val="24"/>
        </w:rPr>
        <w:t>, for</w:t>
      </w:r>
      <w:r w:rsidR="00AE7E04">
        <w:rPr>
          <w:rFonts w:ascii="Times New Roman" w:hAnsi="Times New Roman" w:cs="Times New Roman"/>
          <w:sz w:val="24"/>
          <w:szCs w:val="24"/>
        </w:rPr>
        <w:t xml:space="preserve"> the</w:t>
      </w:r>
      <w:r w:rsidRPr="008613CB">
        <w:rPr>
          <w:rFonts w:ascii="Times New Roman" w:hAnsi="Times New Roman" w:cs="Times New Roman"/>
          <w:sz w:val="24"/>
          <w:szCs w:val="24"/>
        </w:rPr>
        <w:t xml:space="preserve"> 1</w:t>
      </w:r>
      <w:r w:rsidRPr="008613CB">
        <w:rPr>
          <w:rFonts w:ascii="Times New Roman" w:hAnsi="Times New Roman" w:cs="Times New Roman"/>
          <w:sz w:val="24"/>
          <w:szCs w:val="24"/>
          <w:vertAlign w:val="superscript"/>
        </w:rPr>
        <w:t>st</w:t>
      </w:r>
      <w:r w:rsidRPr="008613CB">
        <w:rPr>
          <w:rFonts w:ascii="Times New Roman" w:hAnsi="Times New Roman" w:cs="Times New Roman"/>
          <w:sz w:val="24"/>
          <w:szCs w:val="24"/>
        </w:rPr>
        <w:t xml:space="preserve"> respondent</w:t>
      </w:r>
    </w:p>
    <w:p w:rsidR="009333AA" w:rsidRPr="008613CB" w:rsidRDefault="009333AA" w:rsidP="006E152D">
      <w:pPr>
        <w:pStyle w:val="NoSpacing"/>
        <w:jc w:val="both"/>
        <w:rPr>
          <w:rFonts w:ascii="Times New Roman" w:hAnsi="Times New Roman" w:cs="Times New Roman"/>
          <w:sz w:val="24"/>
          <w:szCs w:val="24"/>
        </w:rPr>
      </w:pPr>
    </w:p>
    <w:p w:rsidR="009F7FC0" w:rsidRPr="008613CB" w:rsidRDefault="00CF6C2E" w:rsidP="00424963">
      <w:pPr>
        <w:spacing w:after="0" w:line="360" w:lineRule="auto"/>
        <w:jc w:val="both"/>
        <w:rPr>
          <w:rFonts w:ascii="Times New Roman" w:hAnsi="Times New Roman" w:cs="Times New Roman"/>
          <w:sz w:val="24"/>
          <w:szCs w:val="24"/>
        </w:rPr>
      </w:pPr>
      <w:r w:rsidRPr="008613CB">
        <w:rPr>
          <w:rFonts w:ascii="Times New Roman" w:hAnsi="Times New Roman" w:cs="Times New Roman"/>
          <w:sz w:val="24"/>
          <w:szCs w:val="24"/>
        </w:rPr>
        <w:t xml:space="preserve">     TAGU J: The applicant approached this court on an urgent basis for stay of execution pending determination of an application for rescission of default judgm</w:t>
      </w:r>
      <w:r w:rsidR="00862271" w:rsidRPr="008613CB">
        <w:rPr>
          <w:rFonts w:ascii="Times New Roman" w:hAnsi="Times New Roman" w:cs="Times New Roman"/>
          <w:sz w:val="24"/>
          <w:szCs w:val="24"/>
        </w:rPr>
        <w:t>ent filed in this court under C</w:t>
      </w:r>
      <w:r w:rsidRPr="008613CB">
        <w:rPr>
          <w:rFonts w:ascii="Times New Roman" w:hAnsi="Times New Roman" w:cs="Times New Roman"/>
          <w:sz w:val="24"/>
          <w:szCs w:val="24"/>
        </w:rPr>
        <w:t>a</w:t>
      </w:r>
      <w:r w:rsidR="00862271" w:rsidRPr="008613CB">
        <w:rPr>
          <w:rFonts w:ascii="Times New Roman" w:hAnsi="Times New Roman" w:cs="Times New Roman"/>
          <w:sz w:val="24"/>
          <w:szCs w:val="24"/>
        </w:rPr>
        <w:t>s</w:t>
      </w:r>
      <w:r w:rsidRPr="008613CB">
        <w:rPr>
          <w:rFonts w:ascii="Times New Roman" w:hAnsi="Times New Roman" w:cs="Times New Roman"/>
          <w:sz w:val="24"/>
          <w:szCs w:val="24"/>
        </w:rPr>
        <w:t>e</w:t>
      </w:r>
      <w:r w:rsidR="00862271" w:rsidRPr="008613CB">
        <w:rPr>
          <w:rFonts w:ascii="Times New Roman" w:hAnsi="Times New Roman" w:cs="Times New Roman"/>
          <w:sz w:val="24"/>
          <w:szCs w:val="24"/>
        </w:rPr>
        <w:t xml:space="preserve"> Number 11487/15 in terms of</w:t>
      </w:r>
      <w:r w:rsidR="00424963">
        <w:rPr>
          <w:rFonts w:ascii="Times New Roman" w:hAnsi="Times New Roman" w:cs="Times New Roman"/>
          <w:sz w:val="24"/>
          <w:szCs w:val="24"/>
        </w:rPr>
        <w:t xml:space="preserve"> r</w:t>
      </w:r>
      <w:r w:rsidR="00862271" w:rsidRPr="008613CB">
        <w:rPr>
          <w:rFonts w:ascii="Times New Roman" w:hAnsi="Times New Roman" w:cs="Times New Roman"/>
          <w:sz w:val="24"/>
          <w:szCs w:val="24"/>
        </w:rPr>
        <w:t xml:space="preserve"> 63 of the Rules of this Honourable Court. The default judgment was granted in case number HC 7810/15 on </w:t>
      </w:r>
      <w:r w:rsidR="00424963">
        <w:rPr>
          <w:rFonts w:ascii="Times New Roman" w:hAnsi="Times New Roman" w:cs="Times New Roman"/>
          <w:sz w:val="24"/>
          <w:szCs w:val="24"/>
        </w:rPr>
        <w:t>19</w:t>
      </w:r>
      <w:r w:rsidR="00862271" w:rsidRPr="008613CB">
        <w:rPr>
          <w:rFonts w:ascii="Times New Roman" w:hAnsi="Times New Roman" w:cs="Times New Roman"/>
          <w:sz w:val="24"/>
          <w:szCs w:val="24"/>
        </w:rPr>
        <w:t xml:space="preserve"> November 2015 by Justice </w:t>
      </w:r>
      <w:proofErr w:type="spellStart"/>
      <w:r w:rsidR="00862271" w:rsidRPr="008613CB">
        <w:rPr>
          <w:rFonts w:ascii="Times New Roman" w:hAnsi="Times New Roman" w:cs="Times New Roman"/>
          <w:sz w:val="24"/>
          <w:szCs w:val="24"/>
        </w:rPr>
        <w:t>Makoni</w:t>
      </w:r>
      <w:proofErr w:type="spellEnd"/>
      <w:r w:rsidR="009F7FC0" w:rsidRPr="008613CB">
        <w:rPr>
          <w:rFonts w:ascii="Times New Roman" w:hAnsi="Times New Roman" w:cs="Times New Roman"/>
          <w:sz w:val="24"/>
          <w:szCs w:val="24"/>
        </w:rPr>
        <w:t xml:space="preserve"> after the applicant failed to attend a Pre-trial Conference</w:t>
      </w:r>
      <w:r w:rsidR="00862271" w:rsidRPr="008613CB">
        <w:rPr>
          <w:rFonts w:ascii="Times New Roman" w:hAnsi="Times New Roman" w:cs="Times New Roman"/>
          <w:sz w:val="24"/>
          <w:szCs w:val="24"/>
        </w:rPr>
        <w:t xml:space="preserve">. The application for rescission which was filed on </w:t>
      </w:r>
      <w:proofErr w:type="gramStart"/>
      <w:r w:rsidR="00424963">
        <w:rPr>
          <w:rFonts w:ascii="Times New Roman" w:hAnsi="Times New Roman" w:cs="Times New Roman"/>
          <w:sz w:val="24"/>
          <w:szCs w:val="24"/>
        </w:rPr>
        <w:t xml:space="preserve">24 </w:t>
      </w:r>
      <w:r w:rsidR="00862271" w:rsidRPr="008613CB">
        <w:rPr>
          <w:rFonts w:ascii="Times New Roman" w:hAnsi="Times New Roman" w:cs="Times New Roman"/>
          <w:sz w:val="24"/>
          <w:szCs w:val="24"/>
        </w:rPr>
        <w:t xml:space="preserve"> November</w:t>
      </w:r>
      <w:proofErr w:type="gramEnd"/>
      <w:r w:rsidR="00862271" w:rsidRPr="008613CB">
        <w:rPr>
          <w:rFonts w:ascii="Times New Roman" w:hAnsi="Times New Roman" w:cs="Times New Roman"/>
          <w:sz w:val="24"/>
          <w:szCs w:val="24"/>
        </w:rPr>
        <w:t xml:space="preserve"> 2015 is still pending.</w:t>
      </w:r>
    </w:p>
    <w:p w:rsidR="009F7FC0" w:rsidRPr="008613CB" w:rsidRDefault="00424963" w:rsidP="00424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F7FC0" w:rsidRPr="008613CB">
        <w:rPr>
          <w:rFonts w:ascii="Times New Roman" w:hAnsi="Times New Roman" w:cs="Times New Roman"/>
          <w:sz w:val="24"/>
          <w:szCs w:val="24"/>
        </w:rPr>
        <w:t>Pending the determination of the application for rescission of the default judgment the applicant filed this application seeking the following relief-</w:t>
      </w:r>
    </w:p>
    <w:p w:rsidR="009F7FC0" w:rsidRPr="00D078DA" w:rsidRDefault="00424963" w:rsidP="00D078DA">
      <w:pPr>
        <w:spacing w:line="240" w:lineRule="auto"/>
        <w:jc w:val="both"/>
        <w:rPr>
          <w:rFonts w:ascii="Times New Roman" w:hAnsi="Times New Roman" w:cs="Times New Roman"/>
          <w:b/>
          <w:u w:val="single"/>
        </w:rPr>
      </w:pPr>
      <w:r w:rsidRPr="00424963">
        <w:rPr>
          <w:rFonts w:ascii="Times New Roman" w:hAnsi="Times New Roman" w:cs="Times New Roman"/>
          <w:b/>
          <w:sz w:val="24"/>
          <w:szCs w:val="24"/>
        </w:rPr>
        <w:tab/>
      </w:r>
      <w:r w:rsidR="009F7FC0" w:rsidRPr="00D078DA">
        <w:rPr>
          <w:rFonts w:ascii="Times New Roman" w:hAnsi="Times New Roman" w:cs="Times New Roman"/>
          <w:b/>
          <w:u w:val="single"/>
        </w:rPr>
        <w:t>“TERMS OF FINAL ORDER</w:t>
      </w:r>
    </w:p>
    <w:p w:rsidR="00DA2BC8" w:rsidRPr="00D078DA" w:rsidRDefault="009F7FC0" w:rsidP="00D078DA">
      <w:pPr>
        <w:pStyle w:val="ListParagraph"/>
        <w:numPr>
          <w:ilvl w:val="0"/>
          <w:numId w:val="1"/>
        </w:numPr>
        <w:spacing w:line="240" w:lineRule="auto"/>
        <w:jc w:val="both"/>
        <w:rPr>
          <w:rFonts w:ascii="Times New Roman" w:hAnsi="Times New Roman" w:cs="Times New Roman"/>
        </w:rPr>
      </w:pPr>
      <w:r w:rsidRPr="00D078DA">
        <w:rPr>
          <w:rFonts w:ascii="Times New Roman" w:hAnsi="Times New Roman" w:cs="Times New Roman"/>
        </w:rPr>
        <w:t xml:space="preserve">The execution of the default judgment granted in </w:t>
      </w:r>
      <w:r w:rsidRPr="00D078DA">
        <w:rPr>
          <w:rFonts w:ascii="Times New Roman" w:hAnsi="Times New Roman" w:cs="Times New Roman"/>
          <w:b/>
        </w:rPr>
        <w:t>case No. HC 7810/15</w:t>
      </w:r>
      <w:r w:rsidRPr="00D078DA">
        <w:rPr>
          <w:rFonts w:ascii="Times New Roman" w:hAnsi="Times New Roman" w:cs="Times New Roman"/>
        </w:rPr>
        <w:t xml:space="preserve"> be and is hereby ordered to be stayed pending determination of Application for Rescission of Default judgment filed under </w:t>
      </w:r>
      <w:r w:rsidRPr="00D078DA">
        <w:rPr>
          <w:rFonts w:ascii="Times New Roman" w:hAnsi="Times New Roman" w:cs="Times New Roman"/>
          <w:b/>
        </w:rPr>
        <w:t xml:space="preserve">Case </w:t>
      </w:r>
      <w:r w:rsidR="00DA2BC8" w:rsidRPr="00D078DA">
        <w:rPr>
          <w:rFonts w:ascii="Times New Roman" w:hAnsi="Times New Roman" w:cs="Times New Roman"/>
          <w:b/>
        </w:rPr>
        <w:t>No. HC 11487/15.</w:t>
      </w:r>
    </w:p>
    <w:p w:rsidR="00DA2BC8" w:rsidRPr="00D078DA" w:rsidRDefault="00DA2BC8" w:rsidP="00D078DA">
      <w:pPr>
        <w:pStyle w:val="ListParagraph"/>
        <w:numPr>
          <w:ilvl w:val="0"/>
          <w:numId w:val="1"/>
        </w:numPr>
        <w:spacing w:line="240" w:lineRule="auto"/>
        <w:jc w:val="both"/>
        <w:rPr>
          <w:rFonts w:ascii="Times New Roman" w:hAnsi="Times New Roman" w:cs="Times New Roman"/>
        </w:rPr>
      </w:pPr>
      <w:r w:rsidRPr="00D078DA">
        <w:rPr>
          <w:rFonts w:ascii="Times New Roman" w:hAnsi="Times New Roman" w:cs="Times New Roman"/>
        </w:rPr>
        <w:t xml:space="preserve">Costs of suit shall be costs in the Application for Rescission under </w:t>
      </w:r>
      <w:r w:rsidRPr="00D078DA">
        <w:rPr>
          <w:rFonts w:ascii="Times New Roman" w:hAnsi="Times New Roman" w:cs="Times New Roman"/>
          <w:b/>
        </w:rPr>
        <w:t>Case No. 11487/15</w:t>
      </w:r>
    </w:p>
    <w:p w:rsidR="00DA2BC8" w:rsidRPr="00D078DA" w:rsidRDefault="00424963" w:rsidP="00D078DA">
      <w:pPr>
        <w:spacing w:line="240" w:lineRule="auto"/>
        <w:jc w:val="both"/>
        <w:rPr>
          <w:rFonts w:ascii="Times New Roman" w:hAnsi="Times New Roman" w:cs="Times New Roman"/>
          <w:b/>
          <w:u w:val="single"/>
        </w:rPr>
      </w:pPr>
      <w:r w:rsidRPr="00D078DA">
        <w:rPr>
          <w:rFonts w:ascii="Times New Roman" w:hAnsi="Times New Roman" w:cs="Times New Roman"/>
          <w:b/>
        </w:rPr>
        <w:tab/>
      </w:r>
      <w:r w:rsidR="00DA2BC8" w:rsidRPr="00D078DA">
        <w:rPr>
          <w:rFonts w:ascii="Times New Roman" w:hAnsi="Times New Roman" w:cs="Times New Roman"/>
          <w:b/>
          <w:u w:val="single"/>
        </w:rPr>
        <w:t>INTERIM RELIEF GRANTED</w:t>
      </w:r>
    </w:p>
    <w:p w:rsidR="00DA2BC8" w:rsidRPr="00D078DA" w:rsidRDefault="00424963" w:rsidP="00D078DA">
      <w:pPr>
        <w:pStyle w:val="NoSpacing"/>
        <w:jc w:val="both"/>
        <w:rPr>
          <w:rFonts w:ascii="Times New Roman" w:hAnsi="Times New Roman" w:cs="Times New Roman"/>
        </w:rPr>
      </w:pPr>
      <w:r w:rsidRPr="00D078DA">
        <w:tab/>
      </w:r>
      <w:proofErr w:type="gramStart"/>
      <w:r w:rsidR="00DA2BC8" w:rsidRPr="00D078DA">
        <w:rPr>
          <w:rFonts w:ascii="Times New Roman" w:hAnsi="Times New Roman" w:cs="Times New Roman"/>
        </w:rPr>
        <w:t>Pending the application for Rescission of judgment under Case No.</w:t>
      </w:r>
      <w:proofErr w:type="gramEnd"/>
      <w:r w:rsidR="00490B0B" w:rsidRPr="00D078DA">
        <w:rPr>
          <w:rFonts w:ascii="Times New Roman" w:hAnsi="Times New Roman" w:cs="Times New Roman"/>
        </w:rPr>
        <w:t xml:space="preserve"> </w:t>
      </w:r>
      <w:r w:rsidR="0025028A" w:rsidRPr="00D078DA">
        <w:rPr>
          <w:rFonts w:ascii="Times New Roman" w:hAnsi="Times New Roman" w:cs="Times New Roman"/>
        </w:rPr>
        <w:t>HC</w:t>
      </w:r>
      <w:r w:rsidR="00DA2BC8" w:rsidRPr="00D078DA">
        <w:rPr>
          <w:rFonts w:ascii="Times New Roman" w:hAnsi="Times New Roman" w:cs="Times New Roman"/>
        </w:rPr>
        <w:t xml:space="preserve"> 11487/15, the 1</w:t>
      </w:r>
      <w:r w:rsidR="00DA2BC8" w:rsidRPr="00D078DA">
        <w:rPr>
          <w:rFonts w:ascii="Times New Roman" w:hAnsi="Times New Roman" w:cs="Times New Roman"/>
          <w:vertAlign w:val="superscript"/>
        </w:rPr>
        <w:t>st</w:t>
      </w:r>
      <w:r w:rsidR="00DA2BC8" w:rsidRPr="00D078DA">
        <w:rPr>
          <w:rFonts w:ascii="Times New Roman" w:hAnsi="Times New Roman" w:cs="Times New Roman"/>
        </w:rPr>
        <w:t xml:space="preserve"> </w:t>
      </w:r>
      <w:r w:rsidR="00D078DA" w:rsidRPr="00D078DA">
        <w:rPr>
          <w:rFonts w:ascii="Times New Roman" w:hAnsi="Times New Roman" w:cs="Times New Roman"/>
        </w:rPr>
        <w:tab/>
      </w:r>
      <w:r w:rsidR="00DA2BC8" w:rsidRPr="00D078DA">
        <w:rPr>
          <w:rFonts w:ascii="Times New Roman" w:hAnsi="Times New Roman" w:cs="Times New Roman"/>
        </w:rPr>
        <w:t xml:space="preserve">and </w:t>
      </w:r>
      <w:r w:rsidR="00D078DA" w:rsidRPr="00D078DA">
        <w:rPr>
          <w:rFonts w:ascii="Times New Roman" w:hAnsi="Times New Roman" w:cs="Times New Roman"/>
        </w:rPr>
        <w:tab/>
      </w:r>
      <w:r w:rsidR="00DA2BC8" w:rsidRPr="00D078DA">
        <w:rPr>
          <w:rFonts w:ascii="Times New Roman" w:hAnsi="Times New Roman" w:cs="Times New Roman"/>
        </w:rPr>
        <w:t>2</w:t>
      </w:r>
      <w:r w:rsidR="00DA2BC8" w:rsidRPr="00D078DA">
        <w:rPr>
          <w:rFonts w:ascii="Times New Roman" w:hAnsi="Times New Roman" w:cs="Times New Roman"/>
          <w:vertAlign w:val="superscript"/>
        </w:rPr>
        <w:t>nd</w:t>
      </w:r>
      <w:r w:rsidR="00DA2BC8" w:rsidRPr="00D078DA">
        <w:rPr>
          <w:rFonts w:ascii="Times New Roman" w:hAnsi="Times New Roman" w:cs="Times New Roman"/>
        </w:rPr>
        <w:t xml:space="preserve"> Respondents be and are hereby ordered to stay the execution and attachment</w:t>
      </w:r>
      <w:r w:rsidR="00D078DA" w:rsidRPr="00D078DA">
        <w:rPr>
          <w:rFonts w:ascii="Times New Roman" w:hAnsi="Times New Roman" w:cs="Times New Roman"/>
        </w:rPr>
        <w:t xml:space="preserve"> </w:t>
      </w:r>
      <w:r w:rsidR="00DA2BC8" w:rsidRPr="00D078DA">
        <w:rPr>
          <w:rFonts w:ascii="Times New Roman" w:hAnsi="Times New Roman" w:cs="Times New Roman"/>
        </w:rPr>
        <w:t xml:space="preserve">of </w:t>
      </w:r>
      <w:r w:rsidR="00D078DA" w:rsidRPr="00D078DA">
        <w:rPr>
          <w:rFonts w:ascii="Times New Roman" w:hAnsi="Times New Roman" w:cs="Times New Roman"/>
        </w:rPr>
        <w:tab/>
      </w:r>
      <w:r w:rsidR="00DA2BC8" w:rsidRPr="00D078DA">
        <w:rPr>
          <w:rFonts w:ascii="Times New Roman" w:hAnsi="Times New Roman" w:cs="Times New Roman"/>
        </w:rPr>
        <w:t xml:space="preserve">Applicant’s movable and immovable property to satisfy the Default judgment in Case </w:t>
      </w:r>
      <w:r w:rsidR="00D078DA" w:rsidRPr="00D078DA">
        <w:rPr>
          <w:rFonts w:ascii="Times New Roman" w:hAnsi="Times New Roman" w:cs="Times New Roman"/>
        </w:rPr>
        <w:tab/>
      </w:r>
      <w:r w:rsidR="00DA2BC8" w:rsidRPr="00D078DA">
        <w:rPr>
          <w:rFonts w:ascii="Times New Roman" w:hAnsi="Times New Roman" w:cs="Times New Roman"/>
        </w:rPr>
        <w:t>Number HC 7810/15.</w:t>
      </w:r>
    </w:p>
    <w:p w:rsidR="00AE7E04" w:rsidRDefault="00424963" w:rsidP="00D078DA">
      <w:pPr>
        <w:spacing w:line="240" w:lineRule="auto"/>
        <w:jc w:val="both"/>
        <w:rPr>
          <w:rFonts w:ascii="Times New Roman" w:hAnsi="Times New Roman" w:cs="Times New Roman"/>
          <w:b/>
        </w:rPr>
      </w:pPr>
      <w:r w:rsidRPr="00D078DA">
        <w:rPr>
          <w:rFonts w:ascii="Times New Roman" w:hAnsi="Times New Roman" w:cs="Times New Roman"/>
          <w:b/>
        </w:rPr>
        <w:tab/>
      </w:r>
    </w:p>
    <w:p w:rsidR="00DA2BC8" w:rsidRPr="00D078DA" w:rsidRDefault="00AE7E04" w:rsidP="00D078DA">
      <w:pPr>
        <w:spacing w:line="240" w:lineRule="auto"/>
        <w:jc w:val="both"/>
        <w:rPr>
          <w:rFonts w:ascii="Times New Roman" w:hAnsi="Times New Roman" w:cs="Times New Roman"/>
          <w:b/>
          <w:u w:val="single"/>
        </w:rPr>
      </w:pPr>
      <w:r>
        <w:rPr>
          <w:rFonts w:ascii="Times New Roman" w:hAnsi="Times New Roman" w:cs="Times New Roman"/>
          <w:b/>
        </w:rPr>
        <w:lastRenderedPageBreak/>
        <w:tab/>
      </w:r>
      <w:r w:rsidR="00DA2BC8" w:rsidRPr="00D078DA">
        <w:rPr>
          <w:rFonts w:ascii="Times New Roman" w:hAnsi="Times New Roman" w:cs="Times New Roman"/>
          <w:b/>
          <w:u w:val="single"/>
        </w:rPr>
        <w:t>SERVICE</w:t>
      </w:r>
    </w:p>
    <w:p w:rsidR="00E4545B" w:rsidRPr="00D078DA" w:rsidRDefault="00424963" w:rsidP="00D078DA">
      <w:pPr>
        <w:spacing w:line="240" w:lineRule="auto"/>
        <w:jc w:val="both"/>
        <w:rPr>
          <w:rFonts w:ascii="Times New Roman" w:hAnsi="Times New Roman" w:cs="Times New Roman"/>
        </w:rPr>
      </w:pPr>
      <w:r w:rsidRPr="00D078DA">
        <w:rPr>
          <w:rFonts w:ascii="Times New Roman" w:hAnsi="Times New Roman" w:cs="Times New Roman"/>
        </w:rPr>
        <w:tab/>
      </w:r>
      <w:r w:rsidR="00DA2BC8" w:rsidRPr="00D078DA">
        <w:rPr>
          <w:rFonts w:ascii="Times New Roman" w:hAnsi="Times New Roman" w:cs="Times New Roman"/>
        </w:rPr>
        <w:t xml:space="preserve">Leave is granted to the Applicant’s legal practitioners to serve this order on the </w:t>
      </w:r>
      <w:r w:rsidRPr="00D078DA">
        <w:rPr>
          <w:rFonts w:ascii="Times New Roman" w:hAnsi="Times New Roman" w:cs="Times New Roman"/>
        </w:rPr>
        <w:tab/>
      </w:r>
      <w:r w:rsidR="00DA2BC8" w:rsidRPr="00D078DA">
        <w:rPr>
          <w:rFonts w:ascii="Times New Roman" w:hAnsi="Times New Roman" w:cs="Times New Roman"/>
        </w:rPr>
        <w:t>Respondents.”</w:t>
      </w:r>
    </w:p>
    <w:p w:rsidR="00B740F3" w:rsidRPr="008613CB" w:rsidRDefault="00D078DA" w:rsidP="00845D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4545B" w:rsidRPr="008613CB">
        <w:rPr>
          <w:rFonts w:ascii="Times New Roman" w:hAnsi="Times New Roman" w:cs="Times New Roman"/>
          <w:sz w:val="24"/>
          <w:szCs w:val="24"/>
        </w:rPr>
        <w:t xml:space="preserve">At the hearing of the matter Mr </w:t>
      </w:r>
      <w:proofErr w:type="spellStart"/>
      <w:r w:rsidR="00E4545B" w:rsidRPr="00845D5C">
        <w:rPr>
          <w:rFonts w:ascii="Times New Roman" w:hAnsi="Times New Roman" w:cs="Times New Roman"/>
          <w:i/>
          <w:sz w:val="24"/>
          <w:szCs w:val="24"/>
        </w:rPr>
        <w:t>Chagonda</w:t>
      </w:r>
      <w:proofErr w:type="spellEnd"/>
      <w:r w:rsidR="00E4545B" w:rsidRPr="008613CB">
        <w:rPr>
          <w:rFonts w:ascii="Times New Roman" w:hAnsi="Times New Roman" w:cs="Times New Roman"/>
          <w:sz w:val="24"/>
          <w:szCs w:val="24"/>
        </w:rPr>
        <w:t xml:space="preserve"> took two points </w:t>
      </w:r>
      <w:r w:rsidR="00E4545B" w:rsidRPr="00845D5C">
        <w:rPr>
          <w:rFonts w:ascii="Times New Roman" w:hAnsi="Times New Roman" w:cs="Times New Roman"/>
          <w:i/>
          <w:sz w:val="24"/>
          <w:szCs w:val="24"/>
        </w:rPr>
        <w:t xml:space="preserve">in </w:t>
      </w:r>
      <w:proofErr w:type="spellStart"/>
      <w:r w:rsidR="00E4545B" w:rsidRPr="00845D5C">
        <w:rPr>
          <w:rFonts w:ascii="Times New Roman" w:hAnsi="Times New Roman" w:cs="Times New Roman"/>
          <w:i/>
          <w:sz w:val="24"/>
          <w:szCs w:val="24"/>
        </w:rPr>
        <w:t>limine</w:t>
      </w:r>
      <w:proofErr w:type="spellEnd"/>
      <w:r w:rsidR="00E4545B" w:rsidRPr="008613CB">
        <w:rPr>
          <w:rFonts w:ascii="Times New Roman" w:hAnsi="Times New Roman" w:cs="Times New Roman"/>
          <w:sz w:val="24"/>
          <w:szCs w:val="24"/>
        </w:rPr>
        <w:t>. The first point was that the application before the court was fatally defective because the terms of the provisional order and the final order were the same. He argued that a par</w:t>
      </w:r>
      <w:r w:rsidR="00B740F3" w:rsidRPr="008613CB">
        <w:rPr>
          <w:rFonts w:ascii="Times New Roman" w:hAnsi="Times New Roman" w:cs="Times New Roman"/>
          <w:sz w:val="24"/>
          <w:szCs w:val="24"/>
        </w:rPr>
        <w:t xml:space="preserve">ty cannot obtain a final relief in a provisional order. For this proposition Mr </w:t>
      </w:r>
      <w:proofErr w:type="spellStart"/>
      <w:r w:rsidR="00B740F3" w:rsidRPr="00845D5C">
        <w:rPr>
          <w:rFonts w:ascii="Times New Roman" w:hAnsi="Times New Roman" w:cs="Times New Roman"/>
          <w:i/>
          <w:sz w:val="24"/>
          <w:szCs w:val="24"/>
        </w:rPr>
        <w:t>Chagonda</w:t>
      </w:r>
      <w:proofErr w:type="spellEnd"/>
      <w:r w:rsidR="00B740F3" w:rsidRPr="00845D5C">
        <w:rPr>
          <w:rFonts w:ascii="Times New Roman" w:hAnsi="Times New Roman" w:cs="Times New Roman"/>
          <w:i/>
          <w:sz w:val="24"/>
          <w:szCs w:val="24"/>
        </w:rPr>
        <w:t xml:space="preserve"> </w:t>
      </w:r>
      <w:r w:rsidR="00B740F3" w:rsidRPr="008613CB">
        <w:rPr>
          <w:rFonts w:ascii="Times New Roman" w:hAnsi="Times New Roman" w:cs="Times New Roman"/>
          <w:sz w:val="24"/>
          <w:szCs w:val="24"/>
        </w:rPr>
        <w:t xml:space="preserve">referred the court to the case of </w:t>
      </w:r>
      <w:r w:rsidR="00B740F3" w:rsidRPr="00845D5C">
        <w:rPr>
          <w:rFonts w:ascii="Times New Roman" w:hAnsi="Times New Roman" w:cs="Times New Roman"/>
          <w:i/>
          <w:sz w:val="24"/>
          <w:szCs w:val="24"/>
        </w:rPr>
        <w:t>RM Mining and Industrial Zimbabwe (Private) Limited</w:t>
      </w:r>
      <w:r w:rsidR="00B740F3" w:rsidRPr="008613CB">
        <w:rPr>
          <w:rFonts w:ascii="Times New Roman" w:hAnsi="Times New Roman" w:cs="Times New Roman"/>
          <w:sz w:val="24"/>
          <w:szCs w:val="24"/>
        </w:rPr>
        <w:t xml:space="preserve"> v </w:t>
      </w:r>
      <w:proofErr w:type="spellStart"/>
      <w:r w:rsidR="00B740F3" w:rsidRPr="00845D5C">
        <w:rPr>
          <w:rFonts w:ascii="Times New Roman" w:hAnsi="Times New Roman" w:cs="Times New Roman"/>
          <w:i/>
          <w:sz w:val="24"/>
          <w:szCs w:val="24"/>
        </w:rPr>
        <w:t>Stanbic</w:t>
      </w:r>
      <w:proofErr w:type="spellEnd"/>
      <w:r w:rsidR="00B740F3" w:rsidRPr="00845D5C">
        <w:rPr>
          <w:rFonts w:ascii="Times New Roman" w:hAnsi="Times New Roman" w:cs="Times New Roman"/>
          <w:i/>
          <w:sz w:val="24"/>
          <w:szCs w:val="24"/>
        </w:rPr>
        <w:t xml:space="preserve"> Bank Zimbabwe Limited</w:t>
      </w:r>
      <w:r w:rsidR="00B740F3" w:rsidRPr="008613CB">
        <w:rPr>
          <w:rFonts w:ascii="Times New Roman" w:hAnsi="Times New Roman" w:cs="Times New Roman"/>
          <w:sz w:val="24"/>
          <w:szCs w:val="24"/>
        </w:rPr>
        <w:t xml:space="preserve"> HH 11/15.</w:t>
      </w:r>
    </w:p>
    <w:p w:rsidR="005E182C" w:rsidRPr="008613CB" w:rsidRDefault="00845D5C" w:rsidP="00845D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740F3" w:rsidRPr="008613CB">
        <w:rPr>
          <w:rFonts w:ascii="Times New Roman" w:hAnsi="Times New Roman" w:cs="Times New Roman"/>
          <w:sz w:val="24"/>
          <w:szCs w:val="24"/>
        </w:rPr>
        <w:t xml:space="preserve">In response to the first point raised by Mr </w:t>
      </w:r>
      <w:proofErr w:type="spellStart"/>
      <w:r w:rsidR="00B740F3" w:rsidRPr="00845D5C">
        <w:rPr>
          <w:rFonts w:ascii="Times New Roman" w:hAnsi="Times New Roman" w:cs="Times New Roman"/>
          <w:i/>
          <w:sz w:val="24"/>
          <w:szCs w:val="24"/>
        </w:rPr>
        <w:t>Chagonda</w:t>
      </w:r>
      <w:proofErr w:type="spellEnd"/>
      <w:r w:rsidR="00B740F3" w:rsidRPr="008613CB">
        <w:rPr>
          <w:rFonts w:ascii="Times New Roman" w:hAnsi="Times New Roman" w:cs="Times New Roman"/>
          <w:sz w:val="24"/>
          <w:szCs w:val="24"/>
        </w:rPr>
        <w:t xml:space="preserve">, Mr </w:t>
      </w:r>
      <w:proofErr w:type="spellStart"/>
      <w:r w:rsidR="00B740F3" w:rsidRPr="00845D5C">
        <w:rPr>
          <w:rFonts w:ascii="Times New Roman" w:hAnsi="Times New Roman" w:cs="Times New Roman"/>
          <w:i/>
          <w:sz w:val="24"/>
          <w:szCs w:val="24"/>
        </w:rPr>
        <w:t>Ndudzo</w:t>
      </w:r>
      <w:proofErr w:type="spellEnd"/>
      <w:r w:rsidR="00B740F3" w:rsidRPr="00845D5C">
        <w:rPr>
          <w:rFonts w:ascii="Times New Roman" w:hAnsi="Times New Roman" w:cs="Times New Roman"/>
          <w:i/>
          <w:sz w:val="24"/>
          <w:szCs w:val="24"/>
        </w:rPr>
        <w:t xml:space="preserve"> </w:t>
      </w:r>
      <w:r w:rsidR="005E182C" w:rsidRPr="008613CB">
        <w:rPr>
          <w:rFonts w:ascii="Times New Roman" w:hAnsi="Times New Roman" w:cs="Times New Roman"/>
          <w:sz w:val="24"/>
          <w:szCs w:val="24"/>
        </w:rPr>
        <w:t>submitted that the law has been misunderstood. He said what the applicant</w:t>
      </w:r>
      <w:r w:rsidR="00FD44CB" w:rsidRPr="008613CB">
        <w:rPr>
          <w:rFonts w:ascii="Times New Roman" w:hAnsi="Times New Roman" w:cs="Times New Roman"/>
          <w:sz w:val="24"/>
          <w:szCs w:val="24"/>
        </w:rPr>
        <w:t xml:space="preserve"> presented is a draft</w:t>
      </w:r>
      <w:r w:rsidR="005E182C" w:rsidRPr="008613CB">
        <w:rPr>
          <w:rFonts w:ascii="Times New Roman" w:hAnsi="Times New Roman" w:cs="Times New Roman"/>
          <w:sz w:val="24"/>
          <w:szCs w:val="24"/>
        </w:rPr>
        <w:t xml:space="preserve"> order. It is only the court that has the competency and power to determine terms of the order. All what parties can do is to draft a draft order and the court is not bound by a draft presented by a party. Mr </w:t>
      </w:r>
      <w:proofErr w:type="spellStart"/>
      <w:r w:rsidR="005E182C" w:rsidRPr="00D23EC3">
        <w:rPr>
          <w:rFonts w:ascii="Times New Roman" w:hAnsi="Times New Roman" w:cs="Times New Roman"/>
          <w:i/>
          <w:sz w:val="24"/>
          <w:szCs w:val="24"/>
        </w:rPr>
        <w:t>Ndudzo</w:t>
      </w:r>
      <w:proofErr w:type="spellEnd"/>
      <w:r w:rsidR="005E182C" w:rsidRPr="008613CB">
        <w:rPr>
          <w:rFonts w:ascii="Times New Roman" w:hAnsi="Times New Roman" w:cs="Times New Roman"/>
          <w:sz w:val="24"/>
          <w:szCs w:val="24"/>
        </w:rPr>
        <w:t xml:space="preserve"> submitted that in terms of Order 32 r 246 (2)</w:t>
      </w:r>
      <w:r w:rsidR="00AA14CE" w:rsidRPr="008613CB">
        <w:rPr>
          <w:rFonts w:ascii="Times New Roman" w:hAnsi="Times New Roman" w:cs="Times New Roman"/>
          <w:sz w:val="24"/>
          <w:szCs w:val="24"/>
        </w:rPr>
        <w:t xml:space="preserve"> of the High Court Rules, 1971</w:t>
      </w:r>
      <w:r w:rsidR="005E182C" w:rsidRPr="008613CB">
        <w:rPr>
          <w:rFonts w:ascii="Times New Roman" w:hAnsi="Times New Roman" w:cs="Times New Roman"/>
          <w:sz w:val="24"/>
          <w:szCs w:val="24"/>
        </w:rPr>
        <w:t xml:space="preserve"> the court can vary the order. Order 32 r 246 (2) reads as follows-</w:t>
      </w:r>
    </w:p>
    <w:p w:rsidR="00C01F41" w:rsidRPr="00D23EC3" w:rsidRDefault="006B23B8" w:rsidP="00D23EC3">
      <w:pPr>
        <w:spacing w:line="240" w:lineRule="auto"/>
        <w:jc w:val="both"/>
        <w:rPr>
          <w:rFonts w:ascii="Times New Roman" w:hAnsi="Times New Roman" w:cs="Times New Roman"/>
          <w:b/>
        </w:rPr>
      </w:pPr>
      <w:r w:rsidRPr="008613CB">
        <w:rPr>
          <w:rFonts w:ascii="Times New Roman" w:hAnsi="Times New Roman" w:cs="Times New Roman"/>
          <w:sz w:val="24"/>
          <w:szCs w:val="24"/>
        </w:rPr>
        <w:t xml:space="preserve">  </w:t>
      </w:r>
      <w:r w:rsidR="00D23EC3">
        <w:rPr>
          <w:rFonts w:ascii="Times New Roman" w:hAnsi="Times New Roman" w:cs="Times New Roman"/>
          <w:sz w:val="24"/>
          <w:szCs w:val="24"/>
        </w:rPr>
        <w:tab/>
      </w:r>
      <w:r w:rsidRPr="00D23EC3">
        <w:rPr>
          <w:rFonts w:ascii="Times New Roman" w:hAnsi="Times New Roman" w:cs="Times New Roman"/>
        </w:rPr>
        <w:t xml:space="preserve"> </w:t>
      </w:r>
      <w:r w:rsidR="008A5CBB" w:rsidRPr="00D23EC3">
        <w:rPr>
          <w:rFonts w:ascii="Times New Roman" w:hAnsi="Times New Roman" w:cs="Times New Roman"/>
        </w:rPr>
        <w:t>“</w:t>
      </w:r>
      <w:r w:rsidRPr="00D23EC3">
        <w:rPr>
          <w:rFonts w:ascii="Times New Roman" w:hAnsi="Times New Roman" w:cs="Times New Roman"/>
        </w:rPr>
        <w:t xml:space="preserve">(2) Where in an application for a provisional order the judge is satisfied that the </w:t>
      </w:r>
      <w:r w:rsidR="00D23EC3" w:rsidRPr="00D23EC3">
        <w:rPr>
          <w:rFonts w:ascii="Times New Roman" w:hAnsi="Times New Roman" w:cs="Times New Roman"/>
        </w:rPr>
        <w:tab/>
      </w:r>
      <w:r w:rsidRPr="00D23EC3">
        <w:rPr>
          <w:rFonts w:ascii="Times New Roman" w:hAnsi="Times New Roman" w:cs="Times New Roman"/>
        </w:rPr>
        <w:t xml:space="preserve">papers establish a </w:t>
      </w:r>
      <w:r w:rsidRPr="00873847">
        <w:rPr>
          <w:rFonts w:ascii="Times New Roman" w:hAnsi="Times New Roman" w:cs="Times New Roman"/>
          <w:i/>
        </w:rPr>
        <w:t>prima</w:t>
      </w:r>
      <w:r w:rsidRPr="00D23EC3">
        <w:rPr>
          <w:rFonts w:ascii="Times New Roman" w:hAnsi="Times New Roman" w:cs="Times New Roman"/>
        </w:rPr>
        <w:t xml:space="preserve"> </w:t>
      </w:r>
      <w:r w:rsidRPr="00D23EC3">
        <w:rPr>
          <w:rFonts w:ascii="Times New Roman" w:hAnsi="Times New Roman" w:cs="Times New Roman"/>
          <w:i/>
        </w:rPr>
        <w:t xml:space="preserve">facie </w:t>
      </w:r>
      <w:r w:rsidRPr="00873847">
        <w:rPr>
          <w:rFonts w:ascii="Times New Roman" w:hAnsi="Times New Roman" w:cs="Times New Roman"/>
        </w:rPr>
        <w:t>case</w:t>
      </w:r>
      <w:r w:rsidRPr="00D23EC3">
        <w:rPr>
          <w:rFonts w:ascii="Times New Roman" w:hAnsi="Times New Roman" w:cs="Times New Roman"/>
        </w:rPr>
        <w:t xml:space="preserve"> he shall grant a provisional order either in terms of </w:t>
      </w:r>
      <w:r w:rsidR="00D23EC3" w:rsidRPr="00D23EC3">
        <w:rPr>
          <w:rFonts w:ascii="Times New Roman" w:hAnsi="Times New Roman" w:cs="Times New Roman"/>
        </w:rPr>
        <w:tab/>
      </w:r>
      <w:r w:rsidRPr="00D23EC3">
        <w:rPr>
          <w:rFonts w:ascii="Times New Roman" w:hAnsi="Times New Roman" w:cs="Times New Roman"/>
        </w:rPr>
        <w:t xml:space="preserve">the </w:t>
      </w:r>
      <w:r w:rsidR="00D23EC3">
        <w:rPr>
          <w:rFonts w:ascii="Times New Roman" w:hAnsi="Times New Roman" w:cs="Times New Roman"/>
        </w:rPr>
        <w:tab/>
      </w:r>
      <w:r w:rsidRPr="00D23EC3">
        <w:rPr>
          <w:rFonts w:ascii="Times New Roman" w:hAnsi="Times New Roman" w:cs="Times New Roman"/>
        </w:rPr>
        <w:t xml:space="preserve">draft </w:t>
      </w:r>
      <w:r w:rsidRPr="00D23EC3">
        <w:rPr>
          <w:rFonts w:ascii="Times New Roman" w:hAnsi="Times New Roman" w:cs="Times New Roman"/>
          <w:b/>
        </w:rPr>
        <w:t>or as varied.” (</w:t>
      </w:r>
      <w:proofErr w:type="gramStart"/>
      <w:r w:rsidRPr="00D23EC3">
        <w:rPr>
          <w:rFonts w:ascii="Times New Roman" w:hAnsi="Times New Roman" w:cs="Times New Roman"/>
        </w:rPr>
        <w:t>my</w:t>
      </w:r>
      <w:proofErr w:type="gramEnd"/>
      <w:r w:rsidRPr="00D23EC3">
        <w:rPr>
          <w:rFonts w:ascii="Times New Roman" w:hAnsi="Times New Roman" w:cs="Times New Roman"/>
        </w:rPr>
        <w:t xml:space="preserve"> emphasis</w:t>
      </w:r>
      <w:r w:rsidRPr="00D23EC3">
        <w:rPr>
          <w:rFonts w:ascii="Times New Roman" w:hAnsi="Times New Roman" w:cs="Times New Roman"/>
          <w:b/>
        </w:rPr>
        <w:t>)</w:t>
      </w:r>
    </w:p>
    <w:p w:rsidR="00B740F3" w:rsidRPr="008613CB" w:rsidRDefault="00D23EC3" w:rsidP="00B330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01F41" w:rsidRPr="008613CB">
        <w:rPr>
          <w:rFonts w:ascii="Times New Roman" w:hAnsi="Times New Roman" w:cs="Times New Roman"/>
          <w:sz w:val="24"/>
          <w:szCs w:val="24"/>
        </w:rPr>
        <w:t>I agree</w:t>
      </w:r>
      <w:r w:rsidR="006B23B8" w:rsidRPr="008613CB">
        <w:rPr>
          <w:rFonts w:ascii="Times New Roman" w:hAnsi="Times New Roman" w:cs="Times New Roman"/>
          <w:sz w:val="24"/>
          <w:szCs w:val="24"/>
        </w:rPr>
        <w:t xml:space="preserve"> </w:t>
      </w:r>
      <w:r w:rsidR="00E735DD" w:rsidRPr="008613CB">
        <w:rPr>
          <w:rFonts w:ascii="Times New Roman" w:hAnsi="Times New Roman" w:cs="Times New Roman"/>
          <w:sz w:val="24"/>
          <w:szCs w:val="24"/>
        </w:rPr>
        <w:t xml:space="preserve">with the submissions by Mr </w:t>
      </w:r>
      <w:proofErr w:type="spellStart"/>
      <w:r w:rsidR="00E735DD" w:rsidRPr="00D23EC3">
        <w:rPr>
          <w:rFonts w:ascii="Times New Roman" w:hAnsi="Times New Roman" w:cs="Times New Roman"/>
          <w:i/>
          <w:sz w:val="24"/>
          <w:szCs w:val="24"/>
        </w:rPr>
        <w:t>Ndudzo</w:t>
      </w:r>
      <w:proofErr w:type="spellEnd"/>
      <w:r w:rsidR="00E735DD" w:rsidRPr="00D23EC3">
        <w:rPr>
          <w:rFonts w:ascii="Times New Roman" w:hAnsi="Times New Roman" w:cs="Times New Roman"/>
          <w:i/>
          <w:sz w:val="24"/>
          <w:szCs w:val="24"/>
        </w:rPr>
        <w:t xml:space="preserve"> </w:t>
      </w:r>
      <w:r w:rsidR="00E735DD" w:rsidRPr="008613CB">
        <w:rPr>
          <w:rFonts w:ascii="Times New Roman" w:hAnsi="Times New Roman" w:cs="Times New Roman"/>
          <w:sz w:val="24"/>
          <w:szCs w:val="24"/>
        </w:rPr>
        <w:t xml:space="preserve">that the court is not bound by the draft order presented by a party. The court is at liberty to vary the order in terms of r 246 (2) if the draft presented by a party is not properly drafted. In any case the draft as presented by the applicant in this case shows that the wording of the orders are different, the meaning is different and factually there is no ground to complain though the provisional order and the final order could have been drafted differently. For these reasons I dismiss the first point </w:t>
      </w:r>
      <w:r w:rsidR="00E735DD" w:rsidRPr="00D23EC3">
        <w:rPr>
          <w:rFonts w:ascii="Times New Roman" w:hAnsi="Times New Roman" w:cs="Times New Roman"/>
          <w:i/>
          <w:sz w:val="24"/>
          <w:szCs w:val="24"/>
        </w:rPr>
        <w:t xml:space="preserve">in </w:t>
      </w:r>
      <w:proofErr w:type="spellStart"/>
      <w:r w:rsidR="00E735DD" w:rsidRPr="00D23EC3">
        <w:rPr>
          <w:rFonts w:ascii="Times New Roman" w:hAnsi="Times New Roman" w:cs="Times New Roman"/>
          <w:i/>
          <w:sz w:val="24"/>
          <w:szCs w:val="24"/>
        </w:rPr>
        <w:t>limine</w:t>
      </w:r>
      <w:proofErr w:type="spellEnd"/>
      <w:r w:rsidR="00E735DD" w:rsidRPr="008613CB">
        <w:rPr>
          <w:rFonts w:ascii="Times New Roman" w:hAnsi="Times New Roman" w:cs="Times New Roman"/>
          <w:sz w:val="24"/>
          <w:szCs w:val="24"/>
        </w:rPr>
        <w:t xml:space="preserve">. </w:t>
      </w:r>
      <w:r w:rsidR="006B23B8" w:rsidRPr="008613CB">
        <w:rPr>
          <w:rFonts w:ascii="Times New Roman" w:hAnsi="Times New Roman" w:cs="Times New Roman"/>
          <w:sz w:val="24"/>
          <w:szCs w:val="24"/>
        </w:rPr>
        <w:t xml:space="preserve"> </w:t>
      </w:r>
      <w:r w:rsidR="005E182C" w:rsidRPr="008613CB">
        <w:rPr>
          <w:rFonts w:ascii="Times New Roman" w:hAnsi="Times New Roman" w:cs="Times New Roman"/>
          <w:sz w:val="24"/>
          <w:szCs w:val="24"/>
        </w:rPr>
        <w:t xml:space="preserve">     </w:t>
      </w:r>
    </w:p>
    <w:p w:rsidR="00FF7142" w:rsidRPr="008613CB" w:rsidRDefault="00B33060" w:rsidP="00B330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740F3" w:rsidRPr="008613CB">
        <w:rPr>
          <w:rFonts w:ascii="Times New Roman" w:hAnsi="Times New Roman" w:cs="Times New Roman"/>
          <w:sz w:val="24"/>
          <w:szCs w:val="24"/>
        </w:rPr>
        <w:t>The second p</w:t>
      </w:r>
      <w:r w:rsidR="00E735DD" w:rsidRPr="008613CB">
        <w:rPr>
          <w:rFonts w:ascii="Times New Roman" w:hAnsi="Times New Roman" w:cs="Times New Roman"/>
          <w:sz w:val="24"/>
          <w:szCs w:val="24"/>
        </w:rPr>
        <w:t>oint was that the application i</w:t>
      </w:r>
      <w:r w:rsidR="00B740F3" w:rsidRPr="008613CB">
        <w:rPr>
          <w:rFonts w:ascii="Times New Roman" w:hAnsi="Times New Roman" w:cs="Times New Roman"/>
          <w:sz w:val="24"/>
          <w:szCs w:val="24"/>
        </w:rPr>
        <w:t>s not urgent.</w:t>
      </w:r>
      <w:r w:rsidR="00E735DD" w:rsidRPr="008613CB">
        <w:rPr>
          <w:rFonts w:ascii="Times New Roman" w:hAnsi="Times New Roman" w:cs="Times New Roman"/>
          <w:sz w:val="24"/>
          <w:szCs w:val="24"/>
        </w:rPr>
        <w:t xml:space="preserve"> </w:t>
      </w:r>
      <w:r w:rsidR="00076E06" w:rsidRPr="008613CB">
        <w:rPr>
          <w:rFonts w:ascii="Times New Roman" w:hAnsi="Times New Roman" w:cs="Times New Roman"/>
          <w:sz w:val="24"/>
          <w:szCs w:val="24"/>
        </w:rPr>
        <w:t xml:space="preserve">Mr </w:t>
      </w:r>
      <w:proofErr w:type="spellStart"/>
      <w:r w:rsidR="00076E06" w:rsidRPr="00B33060">
        <w:rPr>
          <w:rFonts w:ascii="Times New Roman" w:hAnsi="Times New Roman" w:cs="Times New Roman"/>
          <w:i/>
          <w:sz w:val="24"/>
          <w:szCs w:val="24"/>
        </w:rPr>
        <w:t>Chagonda</w:t>
      </w:r>
      <w:proofErr w:type="spellEnd"/>
      <w:r w:rsidR="00076E06" w:rsidRPr="00B33060">
        <w:rPr>
          <w:rFonts w:ascii="Times New Roman" w:hAnsi="Times New Roman" w:cs="Times New Roman"/>
          <w:i/>
          <w:sz w:val="24"/>
          <w:szCs w:val="24"/>
        </w:rPr>
        <w:t xml:space="preserve"> </w:t>
      </w:r>
      <w:r w:rsidR="00076E06" w:rsidRPr="008613CB">
        <w:rPr>
          <w:rFonts w:ascii="Times New Roman" w:hAnsi="Times New Roman" w:cs="Times New Roman"/>
          <w:sz w:val="24"/>
          <w:szCs w:val="24"/>
        </w:rPr>
        <w:t xml:space="preserve">submitted that the matter is not urgent merely because execution is imminent. According to him the need to act arose on </w:t>
      </w:r>
      <w:r>
        <w:rPr>
          <w:rFonts w:ascii="Times New Roman" w:hAnsi="Times New Roman" w:cs="Times New Roman"/>
          <w:sz w:val="24"/>
          <w:szCs w:val="24"/>
        </w:rPr>
        <w:t xml:space="preserve">19 </w:t>
      </w:r>
      <w:r w:rsidR="00076E06" w:rsidRPr="008613CB">
        <w:rPr>
          <w:rFonts w:ascii="Times New Roman" w:hAnsi="Times New Roman" w:cs="Times New Roman"/>
          <w:sz w:val="24"/>
          <w:szCs w:val="24"/>
        </w:rPr>
        <w:t xml:space="preserve">November 2015 when the default judgment was granted. The application was filed almost a month after the order was granted. He said at all material times the applicant was represented by </w:t>
      </w:r>
      <w:proofErr w:type="spellStart"/>
      <w:r w:rsidR="00076E06" w:rsidRPr="008613CB">
        <w:rPr>
          <w:rFonts w:ascii="Times New Roman" w:hAnsi="Times New Roman" w:cs="Times New Roman"/>
          <w:sz w:val="24"/>
          <w:szCs w:val="24"/>
        </w:rPr>
        <w:t>Mutamangira</w:t>
      </w:r>
      <w:proofErr w:type="spellEnd"/>
      <w:r w:rsidR="00076E06" w:rsidRPr="008613CB">
        <w:rPr>
          <w:rFonts w:ascii="Times New Roman" w:hAnsi="Times New Roman" w:cs="Times New Roman"/>
          <w:sz w:val="24"/>
          <w:szCs w:val="24"/>
        </w:rPr>
        <w:t xml:space="preserve"> &amp; Associates, hence was aware of the default judgment on </w:t>
      </w:r>
      <w:r>
        <w:rPr>
          <w:rFonts w:ascii="Times New Roman" w:hAnsi="Times New Roman" w:cs="Times New Roman"/>
          <w:sz w:val="24"/>
          <w:szCs w:val="24"/>
        </w:rPr>
        <w:t>19</w:t>
      </w:r>
      <w:r w:rsidR="00076E06" w:rsidRPr="008613CB">
        <w:rPr>
          <w:rFonts w:ascii="Times New Roman" w:hAnsi="Times New Roman" w:cs="Times New Roman"/>
          <w:sz w:val="24"/>
          <w:szCs w:val="24"/>
        </w:rPr>
        <w:t xml:space="preserve"> November 2015. He attacked the certificate of urgency and the founding affidavit which did not proffer an explanation for the delay. He said where there is a delay the law demands </w:t>
      </w:r>
      <w:r w:rsidR="00076E06" w:rsidRPr="008613CB">
        <w:rPr>
          <w:rFonts w:ascii="Times New Roman" w:hAnsi="Times New Roman" w:cs="Times New Roman"/>
          <w:sz w:val="24"/>
          <w:szCs w:val="24"/>
        </w:rPr>
        <w:lastRenderedPageBreak/>
        <w:t xml:space="preserve">that it must be explained. He dismissed the applicant’s explanation that he obtained notice of threat of execution on </w:t>
      </w:r>
      <w:r>
        <w:rPr>
          <w:rFonts w:ascii="Times New Roman" w:hAnsi="Times New Roman" w:cs="Times New Roman"/>
          <w:sz w:val="24"/>
          <w:szCs w:val="24"/>
        </w:rPr>
        <w:t>12</w:t>
      </w:r>
      <w:r w:rsidR="00076E06" w:rsidRPr="008613CB">
        <w:rPr>
          <w:rFonts w:ascii="Times New Roman" w:hAnsi="Times New Roman" w:cs="Times New Roman"/>
          <w:sz w:val="24"/>
          <w:szCs w:val="24"/>
        </w:rPr>
        <w:t xml:space="preserve"> December 2015. Mr </w:t>
      </w:r>
      <w:proofErr w:type="spellStart"/>
      <w:r w:rsidR="00076E06" w:rsidRPr="00B33060">
        <w:rPr>
          <w:rFonts w:ascii="Times New Roman" w:hAnsi="Times New Roman" w:cs="Times New Roman"/>
          <w:i/>
          <w:sz w:val="24"/>
          <w:szCs w:val="24"/>
        </w:rPr>
        <w:t>Chagonda</w:t>
      </w:r>
      <w:proofErr w:type="spellEnd"/>
      <w:r w:rsidR="00076E06" w:rsidRPr="00B33060">
        <w:rPr>
          <w:rFonts w:ascii="Times New Roman" w:hAnsi="Times New Roman" w:cs="Times New Roman"/>
          <w:i/>
          <w:sz w:val="24"/>
          <w:szCs w:val="24"/>
        </w:rPr>
        <w:t xml:space="preserve"> </w:t>
      </w:r>
      <w:r w:rsidR="00076E06" w:rsidRPr="008613CB">
        <w:rPr>
          <w:rFonts w:ascii="Times New Roman" w:hAnsi="Times New Roman" w:cs="Times New Roman"/>
          <w:sz w:val="24"/>
          <w:szCs w:val="24"/>
        </w:rPr>
        <w:t xml:space="preserve">relied on the case of </w:t>
      </w:r>
      <w:proofErr w:type="spellStart"/>
      <w:r w:rsidR="00FF7142" w:rsidRPr="00B33060">
        <w:rPr>
          <w:rFonts w:ascii="Times New Roman" w:hAnsi="Times New Roman" w:cs="Times New Roman"/>
          <w:i/>
          <w:sz w:val="24"/>
          <w:szCs w:val="24"/>
        </w:rPr>
        <w:t>Kuvarega</w:t>
      </w:r>
      <w:proofErr w:type="spellEnd"/>
      <w:r w:rsidR="00FF7142" w:rsidRPr="008613CB">
        <w:rPr>
          <w:rFonts w:ascii="Times New Roman" w:hAnsi="Times New Roman" w:cs="Times New Roman"/>
          <w:sz w:val="24"/>
          <w:szCs w:val="24"/>
        </w:rPr>
        <w:t xml:space="preserve"> v </w:t>
      </w:r>
      <w:r w:rsidR="00FF7142" w:rsidRPr="00B33060">
        <w:rPr>
          <w:rFonts w:ascii="Times New Roman" w:hAnsi="Times New Roman" w:cs="Times New Roman"/>
          <w:i/>
          <w:sz w:val="24"/>
          <w:szCs w:val="24"/>
        </w:rPr>
        <w:t xml:space="preserve">Registrar – </w:t>
      </w:r>
      <w:proofErr w:type="gramStart"/>
      <w:r w:rsidR="00FF7142" w:rsidRPr="00B33060">
        <w:rPr>
          <w:rFonts w:ascii="Times New Roman" w:hAnsi="Times New Roman" w:cs="Times New Roman"/>
          <w:i/>
          <w:sz w:val="24"/>
          <w:szCs w:val="24"/>
        </w:rPr>
        <w:t>General &amp;</w:t>
      </w:r>
      <w:proofErr w:type="gramEnd"/>
      <w:r w:rsidR="00FF7142" w:rsidRPr="00B33060">
        <w:rPr>
          <w:rFonts w:ascii="Times New Roman" w:hAnsi="Times New Roman" w:cs="Times New Roman"/>
          <w:i/>
          <w:sz w:val="24"/>
          <w:szCs w:val="24"/>
        </w:rPr>
        <w:t xml:space="preserve"> </w:t>
      </w:r>
      <w:proofErr w:type="spellStart"/>
      <w:r w:rsidR="00FF7142" w:rsidRPr="00B33060">
        <w:rPr>
          <w:rFonts w:ascii="Times New Roman" w:hAnsi="Times New Roman" w:cs="Times New Roman"/>
          <w:i/>
          <w:sz w:val="24"/>
          <w:szCs w:val="24"/>
        </w:rPr>
        <w:t>Anor</w:t>
      </w:r>
      <w:proofErr w:type="spellEnd"/>
      <w:r w:rsidR="00FF7142" w:rsidRPr="008613CB">
        <w:rPr>
          <w:rFonts w:ascii="Times New Roman" w:hAnsi="Times New Roman" w:cs="Times New Roman"/>
          <w:sz w:val="24"/>
          <w:szCs w:val="24"/>
        </w:rPr>
        <w:t xml:space="preserve"> 1998 (1) ZLR 188 at 193 where it was said-</w:t>
      </w:r>
    </w:p>
    <w:p w:rsidR="00BA0039" w:rsidRPr="00DB37F9" w:rsidRDefault="00E32D9F" w:rsidP="00DB37F9">
      <w:pPr>
        <w:spacing w:line="240" w:lineRule="auto"/>
        <w:jc w:val="both"/>
        <w:rPr>
          <w:rFonts w:ascii="Times New Roman" w:hAnsi="Times New Roman" w:cs="Times New Roman"/>
        </w:rPr>
      </w:pPr>
      <w:r w:rsidRPr="008613CB">
        <w:rPr>
          <w:rFonts w:ascii="Times New Roman" w:hAnsi="Times New Roman" w:cs="Times New Roman"/>
          <w:sz w:val="24"/>
          <w:szCs w:val="24"/>
        </w:rPr>
        <w:t xml:space="preserve"> </w:t>
      </w:r>
      <w:r w:rsidR="00B33060">
        <w:rPr>
          <w:rFonts w:ascii="Times New Roman" w:hAnsi="Times New Roman" w:cs="Times New Roman"/>
          <w:sz w:val="24"/>
          <w:szCs w:val="24"/>
        </w:rPr>
        <w:tab/>
      </w:r>
      <w:r w:rsidRPr="008613CB">
        <w:rPr>
          <w:rFonts w:ascii="Times New Roman" w:hAnsi="Times New Roman" w:cs="Times New Roman"/>
          <w:sz w:val="24"/>
          <w:szCs w:val="24"/>
        </w:rPr>
        <w:t xml:space="preserve">   </w:t>
      </w:r>
      <w:r w:rsidRPr="00DB37F9">
        <w:rPr>
          <w:rFonts w:ascii="Times New Roman" w:hAnsi="Times New Roman" w:cs="Times New Roman"/>
        </w:rPr>
        <w:t xml:space="preserve">“What constitutes urgency is not only the imminent arrival of the day of reckoning; </w:t>
      </w:r>
      <w:r w:rsidR="00B33060" w:rsidRPr="00DB37F9">
        <w:rPr>
          <w:rFonts w:ascii="Times New Roman" w:hAnsi="Times New Roman" w:cs="Times New Roman"/>
        </w:rPr>
        <w:tab/>
      </w:r>
      <w:r w:rsidRPr="00DB37F9">
        <w:rPr>
          <w:rFonts w:ascii="Times New Roman" w:hAnsi="Times New Roman" w:cs="Times New Roman"/>
        </w:rPr>
        <w:t xml:space="preserve">a </w:t>
      </w:r>
      <w:r w:rsidR="00DB37F9">
        <w:rPr>
          <w:rFonts w:ascii="Times New Roman" w:hAnsi="Times New Roman" w:cs="Times New Roman"/>
        </w:rPr>
        <w:tab/>
      </w:r>
      <w:r w:rsidR="00A504B8">
        <w:rPr>
          <w:rFonts w:ascii="Times New Roman" w:hAnsi="Times New Roman" w:cs="Times New Roman"/>
        </w:rPr>
        <w:t xml:space="preserve">   </w:t>
      </w:r>
      <w:r w:rsidRPr="00DB37F9">
        <w:rPr>
          <w:rFonts w:ascii="Times New Roman" w:hAnsi="Times New Roman" w:cs="Times New Roman"/>
        </w:rPr>
        <w:t xml:space="preserve">matter is urgent, if at the time the need to act arises, the matter cannot wait. Urgency </w:t>
      </w:r>
      <w:r w:rsidR="00B33060" w:rsidRPr="00DB37F9">
        <w:rPr>
          <w:rFonts w:ascii="Times New Roman" w:hAnsi="Times New Roman" w:cs="Times New Roman"/>
        </w:rPr>
        <w:tab/>
      </w:r>
      <w:r w:rsidR="00A504B8">
        <w:rPr>
          <w:rFonts w:ascii="Times New Roman" w:hAnsi="Times New Roman" w:cs="Times New Roman"/>
        </w:rPr>
        <w:t xml:space="preserve">             </w:t>
      </w:r>
      <w:r w:rsidR="00A504B8">
        <w:rPr>
          <w:rFonts w:ascii="Times New Roman" w:hAnsi="Times New Roman" w:cs="Times New Roman"/>
        </w:rPr>
        <w:tab/>
        <w:t xml:space="preserve">  </w:t>
      </w:r>
      <w:r w:rsidRPr="00DB37F9">
        <w:rPr>
          <w:rFonts w:ascii="Times New Roman" w:hAnsi="Times New Roman" w:cs="Times New Roman"/>
        </w:rPr>
        <w:t xml:space="preserve">which stems from a deliberate or careless abstention from action until the dead-line </w:t>
      </w:r>
      <w:r w:rsidR="00B33060" w:rsidRPr="00DB37F9">
        <w:rPr>
          <w:rFonts w:ascii="Times New Roman" w:hAnsi="Times New Roman" w:cs="Times New Roman"/>
        </w:rPr>
        <w:tab/>
      </w:r>
      <w:r w:rsidR="00A504B8">
        <w:rPr>
          <w:rFonts w:ascii="Times New Roman" w:hAnsi="Times New Roman" w:cs="Times New Roman"/>
        </w:rPr>
        <w:tab/>
        <w:t xml:space="preserve">  </w:t>
      </w:r>
      <w:r w:rsidRPr="00DB37F9">
        <w:rPr>
          <w:rFonts w:ascii="Times New Roman" w:hAnsi="Times New Roman" w:cs="Times New Roman"/>
        </w:rPr>
        <w:t xml:space="preserve">draws near is not the type of urgency contemplated by the rules. It necessarily follows </w:t>
      </w:r>
      <w:r w:rsidR="00B33060" w:rsidRPr="00DB37F9">
        <w:rPr>
          <w:rFonts w:ascii="Times New Roman" w:hAnsi="Times New Roman" w:cs="Times New Roman"/>
        </w:rPr>
        <w:tab/>
      </w:r>
      <w:r w:rsidRPr="00DB37F9">
        <w:rPr>
          <w:rFonts w:ascii="Times New Roman" w:hAnsi="Times New Roman" w:cs="Times New Roman"/>
        </w:rPr>
        <w:t xml:space="preserve">that </w:t>
      </w:r>
      <w:r w:rsidR="00DB37F9">
        <w:rPr>
          <w:rFonts w:ascii="Times New Roman" w:hAnsi="Times New Roman" w:cs="Times New Roman"/>
        </w:rPr>
        <w:tab/>
      </w:r>
      <w:r w:rsidR="00A504B8">
        <w:rPr>
          <w:rFonts w:ascii="Times New Roman" w:hAnsi="Times New Roman" w:cs="Times New Roman"/>
        </w:rPr>
        <w:t xml:space="preserve">  </w:t>
      </w:r>
      <w:r w:rsidRPr="00DB37F9">
        <w:rPr>
          <w:rFonts w:ascii="Times New Roman" w:hAnsi="Times New Roman" w:cs="Times New Roman"/>
        </w:rPr>
        <w:t xml:space="preserve">the certificate of urgency or the supporting affidavit must always contain an </w:t>
      </w:r>
      <w:r w:rsidR="00B33060" w:rsidRPr="00DB37F9">
        <w:rPr>
          <w:rFonts w:ascii="Times New Roman" w:hAnsi="Times New Roman" w:cs="Times New Roman"/>
        </w:rPr>
        <w:tab/>
      </w:r>
      <w:r w:rsidRPr="00DB37F9">
        <w:rPr>
          <w:rFonts w:ascii="Times New Roman" w:hAnsi="Times New Roman" w:cs="Times New Roman"/>
        </w:rPr>
        <w:t xml:space="preserve">explanation </w:t>
      </w:r>
      <w:r w:rsidR="00DB37F9">
        <w:rPr>
          <w:rFonts w:ascii="Times New Roman" w:hAnsi="Times New Roman" w:cs="Times New Roman"/>
        </w:rPr>
        <w:tab/>
      </w:r>
      <w:r w:rsidR="00A504B8">
        <w:rPr>
          <w:rFonts w:ascii="Times New Roman" w:hAnsi="Times New Roman" w:cs="Times New Roman"/>
        </w:rPr>
        <w:t xml:space="preserve">   </w:t>
      </w:r>
      <w:r w:rsidRPr="00DB37F9">
        <w:rPr>
          <w:rFonts w:ascii="Times New Roman" w:hAnsi="Times New Roman" w:cs="Times New Roman"/>
        </w:rPr>
        <w:t>of the non- timeous action if there has been any delay.”</w:t>
      </w:r>
    </w:p>
    <w:p w:rsidR="00BA0039" w:rsidRPr="008613CB" w:rsidRDefault="00DB37F9" w:rsidP="00DB37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A0039" w:rsidRPr="008613CB">
        <w:rPr>
          <w:rFonts w:ascii="Times New Roman" w:hAnsi="Times New Roman" w:cs="Times New Roman"/>
          <w:sz w:val="24"/>
          <w:szCs w:val="24"/>
        </w:rPr>
        <w:t xml:space="preserve">The above was quoted with approval in </w:t>
      </w:r>
      <w:r w:rsidR="00BA0039" w:rsidRPr="00DB37F9">
        <w:rPr>
          <w:rFonts w:ascii="Times New Roman" w:hAnsi="Times New Roman" w:cs="Times New Roman"/>
          <w:i/>
          <w:sz w:val="24"/>
          <w:szCs w:val="24"/>
        </w:rPr>
        <w:t>Good Living Real Estate (Pvt) Ltd</w:t>
      </w:r>
      <w:r w:rsidR="00BA0039" w:rsidRPr="008613CB">
        <w:rPr>
          <w:rFonts w:ascii="Times New Roman" w:hAnsi="Times New Roman" w:cs="Times New Roman"/>
          <w:sz w:val="24"/>
          <w:szCs w:val="24"/>
        </w:rPr>
        <w:t xml:space="preserve"> v </w:t>
      </w:r>
      <w:r w:rsidR="00BA0039" w:rsidRPr="00DB37F9">
        <w:rPr>
          <w:rFonts w:ascii="Times New Roman" w:hAnsi="Times New Roman" w:cs="Times New Roman"/>
          <w:i/>
          <w:sz w:val="24"/>
          <w:szCs w:val="24"/>
        </w:rPr>
        <w:t>Adam and Company (Pvt) Ltd</w:t>
      </w:r>
      <w:r w:rsidR="00BA0039" w:rsidRPr="008613CB">
        <w:rPr>
          <w:rFonts w:ascii="Times New Roman" w:hAnsi="Times New Roman" w:cs="Times New Roman"/>
          <w:sz w:val="24"/>
          <w:szCs w:val="24"/>
        </w:rPr>
        <w:t xml:space="preserve">, </w:t>
      </w:r>
      <w:r w:rsidR="00BA0039" w:rsidRPr="00DB37F9">
        <w:rPr>
          <w:rFonts w:ascii="Times New Roman" w:hAnsi="Times New Roman" w:cs="Times New Roman"/>
          <w:i/>
          <w:sz w:val="24"/>
          <w:szCs w:val="24"/>
        </w:rPr>
        <w:t>SGI Properties (Pvt) Ltd and Honourable Justice Smith</w:t>
      </w:r>
      <w:r w:rsidR="00BA0039" w:rsidRPr="008613CB">
        <w:rPr>
          <w:rFonts w:ascii="Times New Roman" w:hAnsi="Times New Roman" w:cs="Times New Roman"/>
          <w:sz w:val="24"/>
          <w:szCs w:val="24"/>
        </w:rPr>
        <w:t xml:space="preserve"> HH 208/15.</w:t>
      </w:r>
    </w:p>
    <w:p w:rsidR="00BA0039" w:rsidRPr="008613CB" w:rsidRDefault="00DB37F9" w:rsidP="00DB37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A0039" w:rsidRPr="00DB37F9">
        <w:rPr>
          <w:rFonts w:ascii="Times New Roman" w:hAnsi="Times New Roman" w:cs="Times New Roman"/>
          <w:i/>
          <w:sz w:val="24"/>
          <w:szCs w:val="24"/>
        </w:rPr>
        <w:t xml:space="preserve">In </w:t>
      </w:r>
      <w:proofErr w:type="spellStart"/>
      <w:r w:rsidR="00BA0039" w:rsidRPr="00DB37F9">
        <w:rPr>
          <w:rFonts w:ascii="Times New Roman" w:hAnsi="Times New Roman" w:cs="Times New Roman"/>
          <w:i/>
          <w:sz w:val="24"/>
          <w:szCs w:val="24"/>
        </w:rPr>
        <w:t>casu</w:t>
      </w:r>
      <w:proofErr w:type="spellEnd"/>
      <w:r w:rsidR="00BA0039" w:rsidRPr="008613CB">
        <w:rPr>
          <w:rFonts w:ascii="Times New Roman" w:hAnsi="Times New Roman" w:cs="Times New Roman"/>
          <w:sz w:val="24"/>
          <w:szCs w:val="24"/>
        </w:rPr>
        <w:t xml:space="preserve"> Mr </w:t>
      </w:r>
      <w:proofErr w:type="spellStart"/>
      <w:r w:rsidR="00BA0039" w:rsidRPr="00DB37F9">
        <w:rPr>
          <w:rFonts w:ascii="Times New Roman" w:hAnsi="Times New Roman" w:cs="Times New Roman"/>
          <w:i/>
          <w:sz w:val="24"/>
          <w:szCs w:val="24"/>
        </w:rPr>
        <w:t>Chagonda</w:t>
      </w:r>
      <w:proofErr w:type="spellEnd"/>
      <w:r w:rsidR="00BA0039" w:rsidRPr="008613CB">
        <w:rPr>
          <w:rFonts w:ascii="Times New Roman" w:hAnsi="Times New Roman" w:cs="Times New Roman"/>
          <w:sz w:val="24"/>
          <w:szCs w:val="24"/>
        </w:rPr>
        <w:t xml:space="preserve"> submitted </w:t>
      </w:r>
      <w:r w:rsidR="005720D1" w:rsidRPr="008613CB">
        <w:rPr>
          <w:rFonts w:ascii="Times New Roman" w:hAnsi="Times New Roman" w:cs="Times New Roman"/>
          <w:sz w:val="24"/>
          <w:szCs w:val="24"/>
        </w:rPr>
        <w:t xml:space="preserve">that the time to act arose on </w:t>
      </w:r>
      <w:r>
        <w:rPr>
          <w:rFonts w:ascii="Times New Roman" w:hAnsi="Times New Roman" w:cs="Times New Roman"/>
          <w:sz w:val="24"/>
          <w:szCs w:val="24"/>
        </w:rPr>
        <w:t>19</w:t>
      </w:r>
      <w:r w:rsidR="00BA0039" w:rsidRPr="008613CB">
        <w:rPr>
          <w:rFonts w:ascii="Times New Roman" w:hAnsi="Times New Roman" w:cs="Times New Roman"/>
          <w:sz w:val="24"/>
          <w:szCs w:val="24"/>
        </w:rPr>
        <w:t xml:space="preserve"> November 2015 but applicant deliberately chose to sit on his laurels until the day of reckoning.</w:t>
      </w:r>
    </w:p>
    <w:p w:rsidR="00D16D7E" w:rsidRPr="008613CB" w:rsidRDefault="00DB37F9" w:rsidP="008613C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F0CE1" w:rsidRPr="008613CB">
        <w:rPr>
          <w:rFonts w:ascii="Times New Roman" w:hAnsi="Times New Roman" w:cs="Times New Roman"/>
          <w:sz w:val="24"/>
          <w:szCs w:val="24"/>
        </w:rPr>
        <w:t xml:space="preserve">The applicant maintained that the need to act in this case arose on </w:t>
      </w:r>
      <w:r>
        <w:rPr>
          <w:rFonts w:ascii="Times New Roman" w:hAnsi="Times New Roman" w:cs="Times New Roman"/>
          <w:sz w:val="24"/>
          <w:szCs w:val="24"/>
        </w:rPr>
        <w:t>12</w:t>
      </w:r>
      <w:r w:rsidR="00CF0CE1" w:rsidRPr="008613CB">
        <w:rPr>
          <w:rFonts w:ascii="Times New Roman" w:hAnsi="Times New Roman" w:cs="Times New Roman"/>
          <w:sz w:val="24"/>
          <w:szCs w:val="24"/>
        </w:rPr>
        <w:t xml:space="preserve"> December 2015. </w:t>
      </w:r>
      <w:r w:rsidR="005714D7" w:rsidRPr="008613CB">
        <w:rPr>
          <w:rFonts w:ascii="Times New Roman" w:hAnsi="Times New Roman" w:cs="Times New Roman"/>
          <w:sz w:val="24"/>
          <w:szCs w:val="24"/>
        </w:rPr>
        <w:t xml:space="preserve">Mr </w:t>
      </w:r>
      <w:proofErr w:type="spellStart"/>
      <w:r w:rsidR="005714D7" w:rsidRPr="00DB37F9">
        <w:rPr>
          <w:rFonts w:ascii="Times New Roman" w:hAnsi="Times New Roman" w:cs="Times New Roman"/>
          <w:i/>
          <w:sz w:val="24"/>
          <w:szCs w:val="24"/>
        </w:rPr>
        <w:t>Ndudzo</w:t>
      </w:r>
      <w:proofErr w:type="spellEnd"/>
      <w:r w:rsidR="005714D7" w:rsidRPr="00DB37F9">
        <w:rPr>
          <w:rFonts w:ascii="Times New Roman" w:hAnsi="Times New Roman" w:cs="Times New Roman"/>
          <w:i/>
          <w:sz w:val="24"/>
          <w:szCs w:val="24"/>
        </w:rPr>
        <w:t xml:space="preserve"> </w:t>
      </w:r>
      <w:r w:rsidR="005714D7" w:rsidRPr="008613CB">
        <w:rPr>
          <w:rFonts w:ascii="Times New Roman" w:hAnsi="Times New Roman" w:cs="Times New Roman"/>
          <w:sz w:val="24"/>
          <w:szCs w:val="24"/>
        </w:rPr>
        <w:t xml:space="preserve">distinguished the facts in the </w:t>
      </w:r>
      <w:proofErr w:type="spellStart"/>
      <w:r w:rsidR="005714D7" w:rsidRPr="00DB37F9">
        <w:rPr>
          <w:rFonts w:ascii="Times New Roman" w:hAnsi="Times New Roman" w:cs="Times New Roman"/>
          <w:i/>
          <w:sz w:val="24"/>
          <w:szCs w:val="24"/>
        </w:rPr>
        <w:t>Kuvarega</w:t>
      </w:r>
      <w:proofErr w:type="spellEnd"/>
      <w:r w:rsidR="005714D7" w:rsidRPr="008613CB">
        <w:rPr>
          <w:rFonts w:ascii="Times New Roman" w:hAnsi="Times New Roman" w:cs="Times New Roman"/>
          <w:sz w:val="24"/>
          <w:szCs w:val="24"/>
        </w:rPr>
        <w:t xml:space="preserve"> v </w:t>
      </w:r>
      <w:r w:rsidR="005714D7" w:rsidRPr="00DB37F9">
        <w:rPr>
          <w:rFonts w:ascii="Times New Roman" w:hAnsi="Times New Roman" w:cs="Times New Roman"/>
          <w:i/>
          <w:sz w:val="24"/>
          <w:szCs w:val="24"/>
        </w:rPr>
        <w:t xml:space="preserve">Registrar- General &amp; </w:t>
      </w:r>
      <w:proofErr w:type="spellStart"/>
      <w:r w:rsidR="005714D7" w:rsidRPr="00DB37F9">
        <w:rPr>
          <w:rFonts w:ascii="Times New Roman" w:hAnsi="Times New Roman" w:cs="Times New Roman"/>
          <w:i/>
          <w:sz w:val="24"/>
          <w:szCs w:val="24"/>
        </w:rPr>
        <w:t>Anor</w:t>
      </w:r>
      <w:proofErr w:type="spellEnd"/>
      <w:r w:rsidR="005714D7" w:rsidRPr="00DB37F9">
        <w:rPr>
          <w:rFonts w:ascii="Times New Roman" w:hAnsi="Times New Roman" w:cs="Times New Roman"/>
          <w:i/>
          <w:sz w:val="24"/>
          <w:szCs w:val="24"/>
        </w:rPr>
        <w:t xml:space="preserve"> supra</w:t>
      </w:r>
      <w:r w:rsidR="005714D7" w:rsidRPr="008613CB">
        <w:rPr>
          <w:rFonts w:ascii="Times New Roman" w:hAnsi="Times New Roman" w:cs="Times New Roman"/>
          <w:sz w:val="24"/>
          <w:szCs w:val="24"/>
        </w:rPr>
        <w:t xml:space="preserve"> from the facts of this case in that in the present case the need to act arose on 12 December 2015 when the applicant who was in South Africa read in the Newspapers of a writ that had not been served on him but served to the media that execution against applicant’s property was imminent. He argued further that upon reading the Newspaper article the applicant travelled back to Zimbabwe and immediately contacted his lawyers who then filed this application within 48 hours. </w:t>
      </w:r>
      <w:r w:rsidR="00E87811" w:rsidRPr="008613CB">
        <w:rPr>
          <w:rFonts w:ascii="Times New Roman" w:hAnsi="Times New Roman" w:cs="Times New Roman"/>
          <w:sz w:val="24"/>
          <w:szCs w:val="24"/>
        </w:rPr>
        <w:t xml:space="preserve">Had the applicant waited until the Sheriff was at his doorsteps, then the </w:t>
      </w:r>
      <w:proofErr w:type="spellStart"/>
      <w:r w:rsidR="00E87811" w:rsidRPr="00DB37F9">
        <w:rPr>
          <w:rFonts w:ascii="Times New Roman" w:hAnsi="Times New Roman" w:cs="Times New Roman"/>
          <w:i/>
          <w:sz w:val="24"/>
          <w:szCs w:val="24"/>
        </w:rPr>
        <w:t>Kuvarega</w:t>
      </w:r>
      <w:proofErr w:type="spellEnd"/>
      <w:r w:rsidR="00E87811" w:rsidRPr="00DB37F9">
        <w:rPr>
          <w:rFonts w:ascii="Times New Roman" w:hAnsi="Times New Roman" w:cs="Times New Roman"/>
          <w:i/>
          <w:sz w:val="24"/>
          <w:szCs w:val="24"/>
        </w:rPr>
        <w:t xml:space="preserve"> </w:t>
      </w:r>
      <w:r w:rsidR="00E87811" w:rsidRPr="008613CB">
        <w:rPr>
          <w:rFonts w:ascii="Times New Roman" w:hAnsi="Times New Roman" w:cs="Times New Roman"/>
          <w:sz w:val="24"/>
          <w:szCs w:val="24"/>
        </w:rPr>
        <w:t xml:space="preserve">case </w:t>
      </w:r>
      <w:r w:rsidR="00E87811" w:rsidRPr="00DB37F9">
        <w:rPr>
          <w:rFonts w:ascii="Times New Roman" w:hAnsi="Times New Roman" w:cs="Times New Roman"/>
          <w:i/>
          <w:sz w:val="24"/>
          <w:szCs w:val="24"/>
        </w:rPr>
        <w:t>supra</w:t>
      </w:r>
      <w:r w:rsidR="00E87811" w:rsidRPr="008613CB">
        <w:rPr>
          <w:rFonts w:ascii="Times New Roman" w:hAnsi="Times New Roman" w:cs="Times New Roman"/>
          <w:sz w:val="24"/>
          <w:szCs w:val="24"/>
        </w:rPr>
        <w:t xml:space="preserve"> would have applied. In this case the applicant filed his application for rescission of default judgment a day after it was granted. The application for rescission was dully served on the first respondent in case number </w:t>
      </w:r>
      <w:r w:rsidR="00CE5C72" w:rsidRPr="008613CB">
        <w:rPr>
          <w:rFonts w:ascii="Times New Roman" w:hAnsi="Times New Roman" w:cs="Times New Roman"/>
          <w:sz w:val="24"/>
          <w:szCs w:val="24"/>
        </w:rPr>
        <w:t>HC 11487/15</w:t>
      </w:r>
      <w:r w:rsidR="00E87811" w:rsidRPr="008613CB">
        <w:rPr>
          <w:rFonts w:ascii="Times New Roman" w:hAnsi="Times New Roman" w:cs="Times New Roman"/>
          <w:sz w:val="24"/>
          <w:szCs w:val="24"/>
        </w:rPr>
        <w:t>.</w:t>
      </w:r>
      <w:r w:rsidR="00CE5C72" w:rsidRPr="008613CB">
        <w:rPr>
          <w:rFonts w:ascii="Times New Roman" w:hAnsi="Times New Roman" w:cs="Times New Roman"/>
          <w:sz w:val="24"/>
          <w:szCs w:val="24"/>
        </w:rPr>
        <w:t xml:space="preserve"> The first respondent need not have proceeded to take steps that would undermine case HC 11487/15. However, 3 weeks later after being served with an application </w:t>
      </w:r>
      <w:r w:rsidR="0063464F" w:rsidRPr="008613CB">
        <w:rPr>
          <w:rFonts w:ascii="Times New Roman" w:hAnsi="Times New Roman" w:cs="Times New Roman"/>
          <w:sz w:val="24"/>
          <w:szCs w:val="24"/>
        </w:rPr>
        <w:t>for rescission the first responde</w:t>
      </w:r>
      <w:r w:rsidR="00CE5C72" w:rsidRPr="008613CB">
        <w:rPr>
          <w:rFonts w:ascii="Times New Roman" w:hAnsi="Times New Roman" w:cs="Times New Roman"/>
          <w:sz w:val="24"/>
          <w:szCs w:val="24"/>
        </w:rPr>
        <w:t xml:space="preserve">nt had a change of mind and decided to proceed with execution on 12 December 2015. According to Mr </w:t>
      </w:r>
      <w:proofErr w:type="spellStart"/>
      <w:r w:rsidR="00CE5C72" w:rsidRPr="00DB37F9">
        <w:rPr>
          <w:rFonts w:ascii="Times New Roman" w:hAnsi="Times New Roman" w:cs="Times New Roman"/>
          <w:i/>
          <w:sz w:val="24"/>
          <w:szCs w:val="24"/>
        </w:rPr>
        <w:t>Ndudzo</w:t>
      </w:r>
      <w:proofErr w:type="spellEnd"/>
      <w:r w:rsidR="00CE5C72" w:rsidRPr="00DB37F9">
        <w:rPr>
          <w:rFonts w:ascii="Times New Roman" w:hAnsi="Times New Roman" w:cs="Times New Roman"/>
          <w:i/>
          <w:sz w:val="24"/>
          <w:szCs w:val="24"/>
        </w:rPr>
        <w:t xml:space="preserve"> </w:t>
      </w:r>
      <w:r w:rsidR="00CE5C72" w:rsidRPr="008613CB">
        <w:rPr>
          <w:rFonts w:ascii="Times New Roman" w:hAnsi="Times New Roman" w:cs="Times New Roman"/>
          <w:sz w:val="24"/>
          <w:szCs w:val="24"/>
        </w:rPr>
        <w:t>prior to 12 December 2015 there was no basis for the applicant to approach the court. The applicant therefore could not have approached the court on the basis of speculation. Now that first respondent had issued a writ of execution that prompted the applicant to approach the court</w:t>
      </w:r>
      <w:r w:rsidR="00915533" w:rsidRPr="008613CB">
        <w:rPr>
          <w:rFonts w:ascii="Times New Roman" w:hAnsi="Times New Roman" w:cs="Times New Roman"/>
          <w:sz w:val="24"/>
          <w:szCs w:val="24"/>
        </w:rPr>
        <w:t xml:space="preserve"> because there was an apprehension of irreparable harm likely to occur</w:t>
      </w:r>
      <w:r w:rsidR="00CE5C72" w:rsidRPr="008613CB">
        <w:rPr>
          <w:rFonts w:ascii="Times New Roman" w:hAnsi="Times New Roman" w:cs="Times New Roman"/>
          <w:sz w:val="24"/>
          <w:szCs w:val="24"/>
        </w:rPr>
        <w:t>.</w:t>
      </w:r>
      <w:r w:rsidR="00D16D7E" w:rsidRPr="008613CB">
        <w:rPr>
          <w:rFonts w:ascii="Times New Roman" w:hAnsi="Times New Roman" w:cs="Times New Roman"/>
          <w:sz w:val="24"/>
          <w:szCs w:val="24"/>
        </w:rPr>
        <w:t xml:space="preserve"> Therefore according to the applicant the need to act arose on the 12 December 2015 and not on </w:t>
      </w:r>
      <w:r>
        <w:rPr>
          <w:rFonts w:ascii="Times New Roman" w:hAnsi="Times New Roman" w:cs="Times New Roman"/>
          <w:sz w:val="24"/>
          <w:szCs w:val="24"/>
        </w:rPr>
        <w:t>19</w:t>
      </w:r>
      <w:r w:rsidR="00D16D7E" w:rsidRPr="008613CB">
        <w:rPr>
          <w:rFonts w:ascii="Times New Roman" w:hAnsi="Times New Roman" w:cs="Times New Roman"/>
          <w:sz w:val="24"/>
          <w:szCs w:val="24"/>
        </w:rPr>
        <w:t xml:space="preserve"> November 2015. </w:t>
      </w:r>
    </w:p>
    <w:p w:rsidR="00220536" w:rsidRPr="008613CB" w:rsidRDefault="00DB37F9" w:rsidP="008613C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16D7E" w:rsidRPr="008613CB">
        <w:rPr>
          <w:rFonts w:ascii="Times New Roman" w:hAnsi="Times New Roman" w:cs="Times New Roman"/>
          <w:sz w:val="24"/>
          <w:szCs w:val="24"/>
        </w:rPr>
        <w:t>Further, the applicant submitted that since the case involves commercial interests the matter grounds urgency since the applicant would suffer irreparable harm, and in the</w:t>
      </w:r>
      <w:r>
        <w:rPr>
          <w:rFonts w:ascii="Times New Roman" w:hAnsi="Times New Roman" w:cs="Times New Roman"/>
          <w:sz w:val="24"/>
          <w:szCs w:val="24"/>
        </w:rPr>
        <w:t xml:space="preserve"> case of </w:t>
      </w:r>
      <w:r w:rsidRPr="00DB37F9">
        <w:rPr>
          <w:rFonts w:ascii="Times New Roman" w:hAnsi="Times New Roman" w:cs="Times New Roman"/>
          <w:i/>
          <w:sz w:val="24"/>
          <w:szCs w:val="24"/>
        </w:rPr>
        <w:t>Silver’s Trucks (Pvt) L</w:t>
      </w:r>
      <w:r w:rsidR="00D16D7E" w:rsidRPr="00DB37F9">
        <w:rPr>
          <w:rFonts w:ascii="Times New Roman" w:hAnsi="Times New Roman" w:cs="Times New Roman"/>
          <w:i/>
          <w:sz w:val="24"/>
          <w:szCs w:val="24"/>
        </w:rPr>
        <w:t xml:space="preserve">td &amp; </w:t>
      </w:r>
      <w:proofErr w:type="spellStart"/>
      <w:r w:rsidR="00D16D7E" w:rsidRPr="00DB37F9">
        <w:rPr>
          <w:rFonts w:ascii="Times New Roman" w:hAnsi="Times New Roman" w:cs="Times New Roman"/>
          <w:i/>
          <w:sz w:val="24"/>
          <w:szCs w:val="24"/>
        </w:rPr>
        <w:t>Anor</w:t>
      </w:r>
      <w:proofErr w:type="spellEnd"/>
      <w:r w:rsidR="00D16D7E" w:rsidRPr="008613CB">
        <w:rPr>
          <w:rFonts w:ascii="Times New Roman" w:hAnsi="Times New Roman" w:cs="Times New Roman"/>
          <w:sz w:val="24"/>
          <w:szCs w:val="24"/>
        </w:rPr>
        <w:t xml:space="preserve"> v </w:t>
      </w:r>
      <w:r w:rsidR="00D16D7E" w:rsidRPr="00DB37F9">
        <w:rPr>
          <w:rFonts w:ascii="Times New Roman" w:hAnsi="Times New Roman" w:cs="Times New Roman"/>
          <w:i/>
          <w:sz w:val="24"/>
          <w:szCs w:val="24"/>
        </w:rPr>
        <w:t>Director of Customs and Excise</w:t>
      </w:r>
      <w:r w:rsidR="00D16D7E" w:rsidRPr="008613CB">
        <w:rPr>
          <w:rFonts w:ascii="Times New Roman" w:hAnsi="Times New Roman" w:cs="Times New Roman"/>
          <w:sz w:val="24"/>
          <w:szCs w:val="24"/>
        </w:rPr>
        <w:t xml:space="preserve"> 199</w:t>
      </w:r>
      <w:r w:rsidR="00220536" w:rsidRPr="008613CB">
        <w:rPr>
          <w:rFonts w:ascii="Times New Roman" w:hAnsi="Times New Roman" w:cs="Times New Roman"/>
          <w:sz w:val="24"/>
          <w:szCs w:val="24"/>
        </w:rPr>
        <w:t>9 (1) ZLR 490 it was held that-</w:t>
      </w:r>
    </w:p>
    <w:p w:rsidR="00220536" w:rsidRPr="00DB37F9" w:rsidRDefault="00DB37F9" w:rsidP="00DB37F9">
      <w:pPr>
        <w:spacing w:line="240" w:lineRule="auto"/>
        <w:jc w:val="both"/>
        <w:rPr>
          <w:rFonts w:ascii="Times New Roman" w:hAnsi="Times New Roman" w:cs="Times New Roman"/>
        </w:rPr>
      </w:pPr>
      <w:r>
        <w:rPr>
          <w:rFonts w:ascii="Times New Roman" w:hAnsi="Times New Roman" w:cs="Times New Roman"/>
          <w:sz w:val="24"/>
          <w:szCs w:val="24"/>
        </w:rPr>
        <w:tab/>
      </w:r>
      <w:r w:rsidR="00220536" w:rsidRPr="00DB37F9">
        <w:rPr>
          <w:rFonts w:ascii="Times New Roman" w:hAnsi="Times New Roman" w:cs="Times New Roman"/>
        </w:rPr>
        <w:t xml:space="preserve"> “The court has the power to hear an application as a matter of urgency not only </w:t>
      </w:r>
      <w:r w:rsidRPr="00DB37F9">
        <w:rPr>
          <w:rFonts w:ascii="Times New Roman" w:hAnsi="Times New Roman" w:cs="Times New Roman"/>
        </w:rPr>
        <w:tab/>
      </w:r>
      <w:r w:rsidR="00220536" w:rsidRPr="00DB37F9">
        <w:rPr>
          <w:rFonts w:ascii="Times New Roman" w:hAnsi="Times New Roman" w:cs="Times New Roman"/>
        </w:rPr>
        <w:t xml:space="preserve">where there </w:t>
      </w:r>
      <w:r>
        <w:rPr>
          <w:rFonts w:ascii="Times New Roman" w:hAnsi="Times New Roman" w:cs="Times New Roman"/>
        </w:rPr>
        <w:tab/>
      </w:r>
      <w:r w:rsidR="00220536" w:rsidRPr="00DB37F9">
        <w:rPr>
          <w:rFonts w:ascii="Times New Roman" w:hAnsi="Times New Roman" w:cs="Times New Roman"/>
        </w:rPr>
        <w:t xml:space="preserve">is serious threat to life or liberty but also where the urgency arises out of </w:t>
      </w:r>
      <w:r w:rsidRPr="00DB37F9">
        <w:rPr>
          <w:rFonts w:ascii="Times New Roman" w:hAnsi="Times New Roman" w:cs="Times New Roman"/>
        </w:rPr>
        <w:tab/>
      </w:r>
      <w:r w:rsidR="00220536" w:rsidRPr="00DB37F9">
        <w:rPr>
          <w:rFonts w:ascii="Times New Roman" w:hAnsi="Times New Roman" w:cs="Times New Roman"/>
        </w:rPr>
        <w:t xml:space="preserve">the need to protect </w:t>
      </w:r>
      <w:r>
        <w:rPr>
          <w:rFonts w:ascii="Times New Roman" w:hAnsi="Times New Roman" w:cs="Times New Roman"/>
        </w:rPr>
        <w:tab/>
      </w:r>
      <w:r w:rsidR="00220536" w:rsidRPr="00DB37F9">
        <w:rPr>
          <w:rFonts w:ascii="Times New Roman" w:hAnsi="Times New Roman" w:cs="Times New Roman"/>
        </w:rPr>
        <w:t>commercial interests”.</w:t>
      </w:r>
    </w:p>
    <w:p w:rsidR="0038537A" w:rsidRPr="008613CB" w:rsidRDefault="00F06747" w:rsidP="008613C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20536" w:rsidRPr="00F06747">
        <w:rPr>
          <w:rFonts w:ascii="Times New Roman" w:hAnsi="Times New Roman" w:cs="Times New Roman"/>
          <w:i/>
          <w:sz w:val="24"/>
          <w:szCs w:val="24"/>
        </w:rPr>
        <w:t xml:space="preserve">In </w:t>
      </w:r>
      <w:proofErr w:type="spellStart"/>
      <w:r w:rsidR="00220536" w:rsidRPr="00F06747">
        <w:rPr>
          <w:rFonts w:ascii="Times New Roman" w:hAnsi="Times New Roman" w:cs="Times New Roman"/>
          <w:i/>
          <w:sz w:val="24"/>
          <w:szCs w:val="24"/>
        </w:rPr>
        <w:t>casu</w:t>
      </w:r>
      <w:proofErr w:type="spellEnd"/>
      <w:r w:rsidR="00220536" w:rsidRPr="008613CB">
        <w:rPr>
          <w:rFonts w:ascii="Times New Roman" w:hAnsi="Times New Roman" w:cs="Times New Roman"/>
          <w:sz w:val="24"/>
          <w:szCs w:val="24"/>
        </w:rPr>
        <w:t xml:space="preserve"> the default judgment was granted on </w:t>
      </w:r>
      <w:r w:rsidR="00853578">
        <w:rPr>
          <w:rFonts w:ascii="Times New Roman" w:hAnsi="Times New Roman" w:cs="Times New Roman"/>
          <w:sz w:val="24"/>
          <w:szCs w:val="24"/>
        </w:rPr>
        <w:t>19</w:t>
      </w:r>
      <w:r w:rsidR="00220536" w:rsidRPr="008613CB">
        <w:rPr>
          <w:rFonts w:ascii="Times New Roman" w:hAnsi="Times New Roman" w:cs="Times New Roman"/>
          <w:sz w:val="24"/>
          <w:szCs w:val="24"/>
        </w:rPr>
        <w:t xml:space="preserve"> November 2015. The applicant timeously processed his application for rescission of that judgment on </w:t>
      </w:r>
      <w:r w:rsidR="00853578">
        <w:rPr>
          <w:rFonts w:ascii="Times New Roman" w:hAnsi="Times New Roman" w:cs="Times New Roman"/>
          <w:sz w:val="24"/>
          <w:szCs w:val="24"/>
        </w:rPr>
        <w:t>20</w:t>
      </w:r>
      <w:r w:rsidR="00220536" w:rsidRPr="008613CB">
        <w:rPr>
          <w:rFonts w:ascii="Times New Roman" w:hAnsi="Times New Roman" w:cs="Times New Roman"/>
          <w:sz w:val="24"/>
          <w:szCs w:val="24"/>
        </w:rPr>
        <w:t xml:space="preserve"> November 2015. The application was filed with this court on </w:t>
      </w:r>
      <w:r w:rsidR="006E3277">
        <w:rPr>
          <w:rFonts w:ascii="Times New Roman" w:hAnsi="Times New Roman" w:cs="Times New Roman"/>
          <w:sz w:val="24"/>
          <w:szCs w:val="24"/>
        </w:rPr>
        <w:t>24</w:t>
      </w:r>
      <w:r w:rsidR="00220536" w:rsidRPr="008613CB">
        <w:rPr>
          <w:rFonts w:ascii="Times New Roman" w:hAnsi="Times New Roman" w:cs="Times New Roman"/>
          <w:sz w:val="24"/>
          <w:szCs w:val="24"/>
        </w:rPr>
        <w:t xml:space="preserve"> November 2015 and was served on the first respondent on the same day. First respondent only obtained a writ of execution against applicant’s property on </w:t>
      </w:r>
      <w:r w:rsidR="00AE2F8D">
        <w:rPr>
          <w:rFonts w:ascii="Times New Roman" w:hAnsi="Times New Roman" w:cs="Times New Roman"/>
          <w:sz w:val="24"/>
          <w:szCs w:val="24"/>
        </w:rPr>
        <w:t>12</w:t>
      </w:r>
      <w:r w:rsidR="00220536" w:rsidRPr="008613CB">
        <w:rPr>
          <w:rFonts w:ascii="Times New Roman" w:hAnsi="Times New Roman" w:cs="Times New Roman"/>
          <w:sz w:val="24"/>
          <w:szCs w:val="24"/>
        </w:rPr>
        <w:t xml:space="preserve"> December 2015. On </w:t>
      </w:r>
      <w:r w:rsidR="00AE2F8D">
        <w:rPr>
          <w:rFonts w:ascii="Times New Roman" w:hAnsi="Times New Roman" w:cs="Times New Roman"/>
          <w:sz w:val="24"/>
          <w:szCs w:val="24"/>
        </w:rPr>
        <w:t>14</w:t>
      </w:r>
      <w:r w:rsidR="00220536" w:rsidRPr="008613CB">
        <w:rPr>
          <w:rFonts w:ascii="Times New Roman" w:hAnsi="Times New Roman" w:cs="Times New Roman"/>
          <w:sz w:val="24"/>
          <w:szCs w:val="24"/>
        </w:rPr>
        <w:t xml:space="preserve"> </w:t>
      </w:r>
      <w:r w:rsidR="0038537A" w:rsidRPr="008613CB">
        <w:rPr>
          <w:rFonts w:ascii="Times New Roman" w:hAnsi="Times New Roman" w:cs="Times New Roman"/>
          <w:sz w:val="24"/>
          <w:szCs w:val="24"/>
        </w:rPr>
        <w:t xml:space="preserve">December 2015 the applicant filed this urgent chamber application with this court. It cannot be said with any imagination that the applicant did not treat this matter as urgent. In my view I agree with the counsel for the applicant that after serving the first respondent with an application for rescission of default judgment, the first respondent ought not to have proceeded with execution pending the determination of the application for rescission. I agree with the submission by counsel for applicant that prior to </w:t>
      </w:r>
      <w:r w:rsidR="00B550E1">
        <w:rPr>
          <w:rFonts w:ascii="Times New Roman" w:hAnsi="Times New Roman" w:cs="Times New Roman"/>
          <w:sz w:val="24"/>
          <w:szCs w:val="24"/>
        </w:rPr>
        <w:t>12</w:t>
      </w:r>
      <w:r w:rsidR="00035B33" w:rsidRPr="008613CB">
        <w:rPr>
          <w:rFonts w:ascii="Times New Roman" w:hAnsi="Times New Roman" w:cs="Times New Roman"/>
          <w:sz w:val="24"/>
          <w:szCs w:val="24"/>
        </w:rPr>
        <w:t xml:space="preserve"> December 2015 there was no ne</w:t>
      </w:r>
      <w:r w:rsidR="0038537A" w:rsidRPr="008613CB">
        <w:rPr>
          <w:rFonts w:ascii="Times New Roman" w:hAnsi="Times New Roman" w:cs="Times New Roman"/>
          <w:sz w:val="24"/>
          <w:szCs w:val="24"/>
        </w:rPr>
        <w:t xml:space="preserve">ed for the applicant to approach the court. </w:t>
      </w:r>
      <w:r w:rsidR="005F2659">
        <w:rPr>
          <w:rFonts w:ascii="Times New Roman" w:hAnsi="Times New Roman" w:cs="Times New Roman"/>
          <w:sz w:val="24"/>
          <w:szCs w:val="24"/>
        </w:rPr>
        <w:t>The a</w:t>
      </w:r>
      <w:r w:rsidR="0038537A" w:rsidRPr="008613CB">
        <w:rPr>
          <w:rFonts w:ascii="Times New Roman" w:hAnsi="Times New Roman" w:cs="Times New Roman"/>
          <w:sz w:val="24"/>
          <w:szCs w:val="24"/>
        </w:rPr>
        <w:t>pplicant genuinely believed that the first respondent would wait until the determination in case HC 11487/15</w:t>
      </w:r>
      <w:r w:rsidR="00105CDA" w:rsidRPr="008613CB">
        <w:rPr>
          <w:rFonts w:ascii="Times New Roman" w:hAnsi="Times New Roman" w:cs="Times New Roman"/>
          <w:sz w:val="24"/>
          <w:szCs w:val="24"/>
        </w:rPr>
        <w:t xml:space="preserve"> has been made</w:t>
      </w:r>
      <w:r w:rsidR="0038537A" w:rsidRPr="008613CB">
        <w:rPr>
          <w:rFonts w:ascii="Times New Roman" w:hAnsi="Times New Roman" w:cs="Times New Roman"/>
          <w:sz w:val="24"/>
          <w:szCs w:val="24"/>
        </w:rPr>
        <w:t xml:space="preserve">. Urgency in this case was prompted by the writ that was obtained on </w:t>
      </w:r>
      <w:r w:rsidR="00651501">
        <w:rPr>
          <w:rFonts w:ascii="Times New Roman" w:hAnsi="Times New Roman" w:cs="Times New Roman"/>
          <w:sz w:val="24"/>
          <w:szCs w:val="24"/>
        </w:rPr>
        <w:t>12</w:t>
      </w:r>
      <w:r w:rsidR="0038537A" w:rsidRPr="008613CB">
        <w:rPr>
          <w:rFonts w:ascii="Times New Roman" w:hAnsi="Times New Roman" w:cs="Times New Roman"/>
          <w:sz w:val="24"/>
          <w:szCs w:val="24"/>
        </w:rPr>
        <w:t xml:space="preserve"> December 2015. The need to act therefore arose on </w:t>
      </w:r>
      <w:r w:rsidR="00651501">
        <w:rPr>
          <w:rFonts w:ascii="Times New Roman" w:hAnsi="Times New Roman" w:cs="Times New Roman"/>
          <w:sz w:val="24"/>
          <w:szCs w:val="24"/>
        </w:rPr>
        <w:t>12</w:t>
      </w:r>
      <w:r w:rsidR="0038537A" w:rsidRPr="008613CB">
        <w:rPr>
          <w:rFonts w:ascii="Times New Roman" w:hAnsi="Times New Roman" w:cs="Times New Roman"/>
          <w:sz w:val="24"/>
          <w:szCs w:val="24"/>
        </w:rPr>
        <w:t xml:space="preserve"> December 2015. This matter is clearly urgent and I dismiss the second point</w:t>
      </w:r>
      <w:r w:rsidR="0038537A" w:rsidRPr="00651501">
        <w:rPr>
          <w:rFonts w:ascii="Times New Roman" w:hAnsi="Times New Roman" w:cs="Times New Roman"/>
          <w:i/>
          <w:sz w:val="24"/>
          <w:szCs w:val="24"/>
        </w:rPr>
        <w:t xml:space="preserve"> in </w:t>
      </w:r>
      <w:proofErr w:type="spellStart"/>
      <w:r w:rsidR="0038537A" w:rsidRPr="00651501">
        <w:rPr>
          <w:rFonts w:ascii="Times New Roman" w:hAnsi="Times New Roman" w:cs="Times New Roman"/>
          <w:i/>
          <w:sz w:val="24"/>
          <w:szCs w:val="24"/>
        </w:rPr>
        <w:t>limine</w:t>
      </w:r>
      <w:proofErr w:type="spellEnd"/>
      <w:r w:rsidR="0038537A" w:rsidRPr="008613CB">
        <w:rPr>
          <w:rFonts w:ascii="Times New Roman" w:hAnsi="Times New Roman" w:cs="Times New Roman"/>
          <w:sz w:val="24"/>
          <w:szCs w:val="24"/>
        </w:rPr>
        <w:t>.</w:t>
      </w:r>
    </w:p>
    <w:p w:rsidR="0038537A" w:rsidRPr="008613CB" w:rsidRDefault="0038537A" w:rsidP="008613CB">
      <w:pPr>
        <w:spacing w:line="360" w:lineRule="auto"/>
        <w:jc w:val="both"/>
        <w:rPr>
          <w:rFonts w:ascii="Times New Roman" w:hAnsi="Times New Roman" w:cs="Times New Roman"/>
          <w:b/>
          <w:sz w:val="24"/>
          <w:szCs w:val="24"/>
          <w:u w:val="single"/>
        </w:rPr>
      </w:pPr>
      <w:r w:rsidRPr="008613CB">
        <w:rPr>
          <w:rFonts w:ascii="Times New Roman" w:hAnsi="Times New Roman" w:cs="Times New Roman"/>
          <w:b/>
          <w:sz w:val="24"/>
          <w:szCs w:val="24"/>
          <w:u w:val="single"/>
        </w:rPr>
        <w:t>THE MERITS</w:t>
      </w:r>
    </w:p>
    <w:p w:rsidR="00FD5587" w:rsidRPr="008613CB" w:rsidRDefault="005B18A3" w:rsidP="001F2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F7660" w:rsidRPr="008613CB">
        <w:rPr>
          <w:rFonts w:ascii="Times New Roman" w:hAnsi="Times New Roman" w:cs="Times New Roman"/>
          <w:sz w:val="24"/>
          <w:szCs w:val="24"/>
        </w:rPr>
        <w:t xml:space="preserve">In his supporting affidavit for an application for stay of execution of default judgment the applicant stated that a pre-trial conference notice was issued on </w:t>
      </w:r>
      <w:r>
        <w:rPr>
          <w:rFonts w:ascii="Times New Roman" w:hAnsi="Times New Roman" w:cs="Times New Roman"/>
          <w:sz w:val="24"/>
          <w:szCs w:val="24"/>
        </w:rPr>
        <w:t>6</w:t>
      </w:r>
      <w:r w:rsidR="00CF7660" w:rsidRPr="008613CB">
        <w:rPr>
          <w:rFonts w:ascii="Times New Roman" w:hAnsi="Times New Roman" w:cs="Times New Roman"/>
          <w:sz w:val="24"/>
          <w:szCs w:val="24"/>
        </w:rPr>
        <w:t xml:space="preserve"> November 2015 and on </w:t>
      </w:r>
      <w:r>
        <w:rPr>
          <w:rFonts w:ascii="Times New Roman" w:hAnsi="Times New Roman" w:cs="Times New Roman"/>
          <w:sz w:val="24"/>
          <w:szCs w:val="24"/>
        </w:rPr>
        <w:t>9</w:t>
      </w:r>
      <w:r w:rsidR="00CF7660" w:rsidRPr="008613CB">
        <w:rPr>
          <w:rFonts w:ascii="Times New Roman" w:hAnsi="Times New Roman" w:cs="Times New Roman"/>
          <w:sz w:val="24"/>
          <w:szCs w:val="24"/>
        </w:rPr>
        <w:t xml:space="preserve"> November 2015 a copy of the Notice of set down was served on his legal practitioners. The applicant was then advised by his legal practitioner that a round table conference was agreed with the first respondent’s legal practitioners for </w:t>
      </w:r>
      <w:r w:rsidR="00B272FC">
        <w:rPr>
          <w:rFonts w:ascii="Times New Roman" w:hAnsi="Times New Roman" w:cs="Times New Roman"/>
          <w:sz w:val="24"/>
          <w:szCs w:val="24"/>
        </w:rPr>
        <w:t>17</w:t>
      </w:r>
      <w:r w:rsidR="00CF7660" w:rsidRPr="008613CB">
        <w:rPr>
          <w:rFonts w:ascii="Times New Roman" w:hAnsi="Times New Roman" w:cs="Times New Roman"/>
          <w:sz w:val="24"/>
          <w:szCs w:val="24"/>
        </w:rPr>
        <w:t xml:space="preserve"> November 2015</w:t>
      </w:r>
      <w:r w:rsidR="00700A28" w:rsidRPr="008613CB">
        <w:rPr>
          <w:rFonts w:ascii="Times New Roman" w:hAnsi="Times New Roman" w:cs="Times New Roman"/>
          <w:sz w:val="24"/>
          <w:szCs w:val="24"/>
        </w:rPr>
        <w:t xml:space="preserve"> at the first respondent’s offices. However, the applicant fell ill late on </w:t>
      </w:r>
      <w:r w:rsidR="002042C5">
        <w:rPr>
          <w:rFonts w:ascii="Times New Roman" w:hAnsi="Times New Roman" w:cs="Times New Roman"/>
          <w:sz w:val="24"/>
          <w:szCs w:val="24"/>
        </w:rPr>
        <w:t>16</w:t>
      </w:r>
      <w:r w:rsidR="00700A28" w:rsidRPr="008613CB">
        <w:rPr>
          <w:rFonts w:ascii="Times New Roman" w:hAnsi="Times New Roman" w:cs="Times New Roman"/>
          <w:sz w:val="24"/>
          <w:szCs w:val="24"/>
        </w:rPr>
        <w:t xml:space="preserve"> November 2015 and had to be rushed to the Trauma Centre</w:t>
      </w:r>
      <w:r w:rsidR="000A1AB9" w:rsidRPr="008613CB">
        <w:rPr>
          <w:rFonts w:ascii="Times New Roman" w:hAnsi="Times New Roman" w:cs="Times New Roman"/>
          <w:sz w:val="24"/>
          <w:szCs w:val="24"/>
        </w:rPr>
        <w:t xml:space="preserve"> and Hospital</w:t>
      </w:r>
      <w:r w:rsidR="00700A28" w:rsidRPr="008613CB">
        <w:rPr>
          <w:rFonts w:ascii="Times New Roman" w:hAnsi="Times New Roman" w:cs="Times New Roman"/>
          <w:sz w:val="24"/>
          <w:szCs w:val="24"/>
        </w:rPr>
        <w:t xml:space="preserve"> in </w:t>
      </w:r>
      <w:proofErr w:type="spellStart"/>
      <w:r w:rsidR="00700A28" w:rsidRPr="008613CB">
        <w:rPr>
          <w:rFonts w:ascii="Times New Roman" w:hAnsi="Times New Roman" w:cs="Times New Roman"/>
          <w:sz w:val="24"/>
          <w:szCs w:val="24"/>
        </w:rPr>
        <w:t>Borrowdale</w:t>
      </w:r>
      <w:proofErr w:type="spellEnd"/>
      <w:r w:rsidR="00700A28" w:rsidRPr="008613CB">
        <w:rPr>
          <w:rFonts w:ascii="Times New Roman" w:hAnsi="Times New Roman" w:cs="Times New Roman"/>
          <w:sz w:val="24"/>
          <w:szCs w:val="24"/>
        </w:rPr>
        <w:t xml:space="preserve"> for</w:t>
      </w:r>
      <w:r w:rsidR="00D4564C" w:rsidRPr="008613CB">
        <w:rPr>
          <w:rFonts w:ascii="Times New Roman" w:hAnsi="Times New Roman" w:cs="Times New Roman"/>
          <w:sz w:val="24"/>
          <w:szCs w:val="24"/>
        </w:rPr>
        <w:t xml:space="preserve"> a series of medical tests. The Doctor recommended non-performance of any work or light duty until </w:t>
      </w:r>
      <w:r w:rsidR="006B0114">
        <w:rPr>
          <w:rFonts w:ascii="Times New Roman" w:hAnsi="Times New Roman" w:cs="Times New Roman"/>
          <w:sz w:val="24"/>
          <w:szCs w:val="24"/>
        </w:rPr>
        <w:t>20</w:t>
      </w:r>
      <w:r w:rsidR="00D4564C" w:rsidRPr="008613CB">
        <w:rPr>
          <w:rFonts w:ascii="Times New Roman" w:hAnsi="Times New Roman" w:cs="Times New Roman"/>
          <w:sz w:val="24"/>
          <w:szCs w:val="24"/>
        </w:rPr>
        <w:t xml:space="preserve"> November 2015. He </w:t>
      </w:r>
      <w:r w:rsidR="00D4564C" w:rsidRPr="008613CB">
        <w:rPr>
          <w:rFonts w:ascii="Times New Roman" w:hAnsi="Times New Roman" w:cs="Times New Roman"/>
          <w:sz w:val="24"/>
          <w:szCs w:val="24"/>
        </w:rPr>
        <w:lastRenderedPageBreak/>
        <w:t xml:space="preserve">attempted in vain to attend to pressing work commitments on the morning before the pre-trial conference which was scheduled for midday due to his medical condition. This </w:t>
      </w:r>
      <w:r w:rsidR="00A9666B" w:rsidRPr="008613CB">
        <w:rPr>
          <w:rFonts w:ascii="Times New Roman" w:hAnsi="Times New Roman" w:cs="Times New Roman"/>
          <w:sz w:val="24"/>
          <w:szCs w:val="24"/>
        </w:rPr>
        <w:t>led to his legal practitioner</w:t>
      </w:r>
      <w:r w:rsidR="00D4564C" w:rsidRPr="008613CB">
        <w:rPr>
          <w:rFonts w:ascii="Times New Roman" w:hAnsi="Times New Roman" w:cs="Times New Roman"/>
          <w:sz w:val="24"/>
          <w:szCs w:val="24"/>
        </w:rPr>
        <w:t xml:space="preserve"> erroneously assuming he was unavailable to attend the pre-trial conference on account of work commitments. His condition deteriorated and was advised by the medical doctor to retire home and rest. Having been rendered indisposed, it made it impossible for him to attend the pre-trial conference in chambers before her ladyship Justice </w:t>
      </w:r>
      <w:proofErr w:type="spellStart"/>
      <w:r w:rsidR="00D4564C" w:rsidRPr="008613CB">
        <w:rPr>
          <w:rFonts w:ascii="Times New Roman" w:hAnsi="Times New Roman" w:cs="Times New Roman"/>
          <w:sz w:val="24"/>
          <w:szCs w:val="24"/>
        </w:rPr>
        <w:t>Makoni</w:t>
      </w:r>
      <w:proofErr w:type="spellEnd"/>
      <w:r w:rsidR="00D4564C" w:rsidRPr="008613CB">
        <w:rPr>
          <w:rFonts w:ascii="Times New Roman" w:hAnsi="Times New Roman" w:cs="Times New Roman"/>
          <w:sz w:val="24"/>
          <w:szCs w:val="24"/>
        </w:rPr>
        <w:t>. He argued, therefore, that he did not wilfully default to appear</w:t>
      </w:r>
      <w:r w:rsidR="00CF6B4E" w:rsidRPr="008613CB">
        <w:rPr>
          <w:rFonts w:ascii="Times New Roman" w:hAnsi="Times New Roman" w:cs="Times New Roman"/>
          <w:sz w:val="24"/>
          <w:szCs w:val="24"/>
        </w:rPr>
        <w:t xml:space="preserve"> before the judge for a pre-trial conference. This fact was not even known by his legal practitioner. He attached a sick note dated 16 November </w:t>
      </w:r>
      <w:r w:rsidR="002A568E" w:rsidRPr="008613CB">
        <w:rPr>
          <w:rFonts w:ascii="Times New Roman" w:hAnsi="Times New Roman" w:cs="Times New Roman"/>
          <w:sz w:val="24"/>
          <w:szCs w:val="24"/>
        </w:rPr>
        <w:t xml:space="preserve">2015 </w:t>
      </w:r>
      <w:r w:rsidR="00CF6B4E" w:rsidRPr="008613CB">
        <w:rPr>
          <w:rFonts w:ascii="Times New Roman" w:hAnsi="Times New Roman" w:cs="Times New Roman"/>
          <w:sz w:val="24"/>
          <w:szCs w:val="24"/>
        </w:rPr>
        <w:t xml:space="preserve">from Trauma Centre </w:t>
      </w:r>
      <w:r w:rsidR="00A156BF" w:rsidRPr="008613CB">
        <w:rPr>
          <w:rFonts w:ascii="Times New Roman" w:hAnsi="Times New Roman" w:cs="Times New Roman"/>
          <w:sz w:val="24"/>
          <w:szCs w:val="24"/>
        </w:rPr>
        <w:t xml:space="preserve">and </w:t>
      </w:r>
      <w:r w:rsidR="00CF6B4E" w:rsidRPr="008613CB">
        <w:rPr>
          <w:rFonts w:ascii="Times New Roman" w:hAnsi="Times New Roman" w:cs="Times New Roman"/>
          <w:sz w:val="24"/>
          <w:szCs w:val="24"/>
        </w:rPr>
        <w:t xml:space="preserve">Hospital to the effect that he was not fit for work or to perform light duty until </w:t>
      </w:r>
      <w:r w:rsidR="001F2F62">
        <w:rPr>
          <w:rFonts w:ascii="Times New Roman" w:hAnsi="Times New Roman" w:cs="Times New Roman"/>
          <w:sz w:val="24"/>
          <w:szCs w:val="24"/>
        </w:rPr>
        <w:t>20</w:t>
      </w:r>
      <w:r w:rsidR="00CF6B4E" w:rsidRPr="008613CB">
        <w:rPr>
          <w:rFonts w:ascii="Times New Roman" w:hAnsi="Times New Roman" w:cs="Times New Roman"/>
          <w:sz w:val="24"/>
          <w:szCs w:val="24"/>
        </w:rPr>
        <w:t xml:space="preserve"> November 2015. </w:t>
      </w:r>
    </w:p>
    <w:p w:rsidR="00913D7A" w:rsidRPr="008613CB" w:rsidRDefault="001F2F62" w:rsidP="001F2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D5587" w:rsidRPr="008613CB">
        <w:rPr>
          <w:rFonts w:ascii="Times New Roman" w:hAnsi="Times New Roman" w:cs="Times New Roman"/>
          <w:sz w:val="24"/>
          <w:szCs w:val="24"/>
        </w:rPr>
        <w:t>However, counsel for the first respondent insisted that applicant was in wilful default as explained by applicant’s legal practitioner who had advised the judge that the applicant was engaged elsewhere. Counsel for the first respondent argued that the applicant’s prospects of success in the application for rescission carry no prospects of success and urged the court to dismiss the application, particularly taking into account that the first respondent is under liquidation</w:t>
      </w:r>
      <w:r w:rsidR="00913D7A" w:rsidRPr="008613CB">
        <w:rPr>
          <w:rFonts w:ascii="Times New Roman" w:hAnsi="Times New Roman" w:cs="Times New Roman"/>
          <w:sz w:val="24"/>
          <w:szCs w:val="24"/>
        </w:rPr>
        <w:t xml:space="preserve"> and needed to recover depositors’ funds. </w:t>
      </w:r>
    </w:p>
    <w:p w:rsidR="00E54B01" w:rsidRPr="008613CB" w:rsidRDefault="00705783" w:rsidP="001F57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13D7A" w:rsidRPr="008613CB">
        <w:rPr>
          <w:rFonts w:ascii="Times New Roman" w:hAnsi="Times New Roman" w:cs="Times New Roman"/>
          <w:sz w:val="24"/>
          <w:szCs w:val="24"/>
        </w:rPr>
        <w:t xml:space="preserve">In my view, in the light of the fact that there is a sick note from professionals, it cannot be disputed that applicant was ill on </w:t>
      </w:r>
      <w:r>
        <w:rPr>
          <w:rFonts w:ascii="Times New Roman" w:hAnsi="Times New Roman" w:cs="Times New Roman"/>
          <w:sz w:val="24"/>
          <w:szCs w:val="24"/>
        </w:rPr>
        <w:t>19</w:t>
      </w:r>
      <w:r w:rsidR="00913D7A" w:rsidRPr="008613CB">
        <w:rPr>
          <w:rFonts w:ascii="Times New Roman" w:hAnsi="Times New Roman" w:cs="Times New Roman"/>
          <w:sz w:val="24"/>
          <w:szCs w:val="24"/>
        </w:rPr>
        <w:t xml:space="preserve"> November 2015. The applicant is one of the directors of Pinn</w:t>
      </w:r>
      <w:r w:rsidR="00646C0E">
        <w:rPr>
          <w:rFonts w:ascii="Times New Roman" w:hAnsi="Times New Roman" w:cs="Times New Roman"/>
          <w:sz w:val="24"/>
          <w:szCs w:val="24"/>
        </w:rPr>
        <w:t>acle Properties Holdings (Pvt) L</w:t>
      </w:r>
      <w:r w:rsidR="00913D7A" w:rsidRPr="008613CB">
        <w:rPr>
          <w:rFonts w:ascii="Times New Roman" w:hAnsi="Times New Roman" w:cs="Times New Roman"/>
          <w:sz w:val="24"/>
          <w:szCs w:val="24"/>
        </w:rPr>
        <w:t xml:space="preserve">td, a co-defendant in case HC 7810/15. The case between first defendant and Pinnacle Properties Holdings (Pvt) ltd the principal debtor is still pending and matter is due to proceed on </w:t>
      </w:r>
      <w:r w:rsidR="00176CB8">
        <w:rPr>
          <w:rFonts w:ascii="Times New Roman" w:hAnsi="Times New Roman" w:cs="Times New Roman"/>
          <w:sz w:val="24"/>
          <w:szCs w:val="24"/>
        </w:rPr>
        <w:t>18</w:t>
      </w:r>
      <w:r w:rsidR="00913D7A" w:rsidRPr="008613CB">
        <w:rPr>
          <w:rFonts w:ascii="Times New Roman" w:hAnsi="Times New Roman" w:cs="Times New Roman"/>
          <w:sz w:val="24"/>
          <w:szCs w:val="24"/>
        </w:rPr>
        <w:t xml:space="preserve"> of January 2016</w:t>
      </w:r>
      <w:r w:rsidR="00DA49C9" w:rsidRPr="008613CB">
        <w:rPr>
          <w:rFonts w:ascii="Times New Roman" w:hAnsi="Times New Roman" w:cs="Times New Roman"/>
          <w:sz w:val="24"/>
          <w:szCs w:val="24"/>
        </w:rPr>
        <w:t>, hence there is no justification in clinging to a default judgment when the application has prospects of success</w:t>
      </w:r>
      <w:r w:rsidR="00913D7A" w:rsidRPr="008613CB">
        <w:rPr>
          <w:rFonts w:ascii="Times New Roman" w:hAnsi="Times New Roman" w:cs="Times New Roman"/>
          <w:sz w:val="24"/>
          <w:szCs w:val="24"/>
        </w:rPr>
        <w:t>.</w:t>
      </w:r>
      <w:r w:rsidR="00DA49C9" w:rsidRPr="008613CB">
        <w:rPr>
          <w:rFonts w:ascii="Times New Roman" w:hAnsi="Times New Roman" w:cs="Times New Roman"/>
          <w:sz w:val="24"/>
          <w:szCs w:val="24"/>
        </w:rPr>
        <w:t xml:space="preserve"> The balance of convenience in this case favours the applicant because the first respondent is under liquidation and in the event that the applicant succeeds in his application for rescission and or in the main matter, the applicant may not be able to recover his properties. It is in the interest of justice that the execution be stayed pending the determination of the application for rescission.</w:t>
      </w:r>
    </w:p>
    <w:p w:rsidR="00E54B01" w:rsidRPr="008613CB" w:rsidRDefault="001F5799" w:rsidP="001F57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54B01" w:rsidRPr="008613CB">
        <w:rPr>
          <w:rFonts w:ascii="Times New Roman" w:hAnsi="Times New Roman" w:cs="Times New Roman"/>
          <w:sz w:val="24"/>
          <w:szCs w:val="24"/>
        </w:rPr>
        <w:t>The application is therefore granted and the provisional order is varied to read as follows:</w:t>
      </w:r>
    </w:p>
    <w:p w:rsidR="008D6CEE" w:rsidRDefault="008D6CEE" w:rsidP="008613CB">
      <w:pPr>
        <w:spacing w:line="360" w:lineRule="auto"/>
        <w:jc w:val="both"/>
        <w:rPr>
          <w:rFonts w:ascii="Times New Roman" w:hAnsi="Times New Roman" w:cs="Times New Roman"/>
          <w:b/>
          <w:sz w:val="24"/>
          <w:szCs w:val="24"/>
          <w:u w:val="single"/>
        </w:rPr>
      </w:pPr>
    </w:p>
    <w:p w:rsidR="008D6CEE" w:rsidRDefault="008D6CEE" w:rsidP="008613CB">
      <w:pPr>
        <w:spacing w:line="360" w:lineRule="auto"/>
        <w:jc w:val="both"/>
        <w:rPr>
          <w:rFonts w:ascii="Times New Roman" w:hAnsi="Times New Roman" w:cs="Times New Roman"/>
          <w:b/>
          <w:sz w:val="24"/>
          <w:szCs w:val="24"/>
          <w:u w:val="single"/>
        </w:rPr>
      </w:pPr>
    </w:p>
    <w:p w:rsidR="00E54B01" w:rsidRPr="008613CB" w:rsidRDefault="00E54B01" w:rsidP="008613CB">
      <w:pPr>
        <w:spacing w:line="360" w:lineRule="auto"/>
        <w:jc w:val="both"/>
        <w:rPr>
          <w:rFonts w:ascii="Times New Roman" w:hAnsi="Times New Roman" w:cs="Times New Roman"/>
          <w:b/>
          <w:sz w:val="24"/>
          <w:szCs w:val="24"/>
          <w:u w:val="single"/>
        </w:rPr>
      </w:pPr>
      <w:r w:rsidRPr="008613CB">
        <w:rPr>
          <w:rFonts w:ascii="Times New Roman" w:hAnsi="Times New Roman" w:cs="Times New Roman"/>
          <w:b/>
          <w:sz w:val="24"/>
          <w:szCs w:val="24"/>
          <w:u w:val="single"/>
        </w:rPr>
        <w:lastRenderedPageBreak/>
        <w:t>TERMS OF FINAL ORDER</w:t>
      </w:r>
    </w:p>
    <w:p w:rsidR="00E54B01" w:rsidRPr="008613CB" w:rsidRDefault="00E54B01" w:rsidP="008613CB">
      <w:pPr>
        <w:pStyle w:val="ListParagraph"/>
        <w:numPr>
          <w:ilvl w:val="0"/>
          <w:numId w:val="2"/>
        </w:numPr>
        <w:spacing w:line="360" w:lineRule="auto"/>
        <w:jc w:val="both"/>
        <w:rPr>
          <w:rFonts w:ascii="Times New Roman" w:hAnsi="Times New Roman" w:cs="Times New Roman"/>
          <w:sz w:val="24"/>
          <w:szCs w:val="24"/>
        </w:rPr>
      </w:pPr>
      <w:r w:rsidRPr="008613CB">
        <w:rPr>
          <w:rFonts w:ascii="Times New Roman" w:hAnsi="Times New Roman" w:cs="Times New Roman"/>
          <w:sz w:val="24"/>
          <w:szCs w:val="24"/>
        </w:rPr>
        <w:t>The execution of the default judgment granted in case NO. HC7810/15 be and is hereby stayed.</w:t>
      </w:r>
    </w:p>
    <w:p w:rsidR="00E54B01" w:rsidRPr="008613CB" w:rsidRDefault="00E54B01" w:rsidP="008613CB">
      <w:pPr>
        <w:pStyle w:val="ListParagraph"/>
        <w:numPr>
          <w:ilvl w:val="0"/>
          <w:numId w:val="2"/>
        </w:numPr>
        <w:spacing w:line="360" w:lineRule="auto"/>
        <w:jc w:val="both"/>
        <w:rPr>
          <w:rFonts w:ascii="Times New Roman" w:hAnsi="Times New Roman" w:cs="Times New Roman"/>
          <w:sz w:val="24"/>
          <w:szCs w:val="24"/>
        </w:rPr>
      </w:pPr>
      <w:r w:rsidRPr="008613CB">
        <w:rPr>
          <w:rFonts w:ascii="Times New Roman" w:hAnsi="Times New Roman" w:cs="Times New Roman"/>
          <w:sz w:val="24"/>
          <w:szCs w:val="24"/>
        </w:rPr>
        <w:t>Costs of suit shall be costs in the cause in the Application for Rescission under Case No. HC 11487/15</w:t>
      </w:r>
    </w:p>
    <w:p w:rsidR="00E54B01" w:rsidRPr="008613CB" w:rsidRDefault="00E54B01" w:rsidP="008613CB">
      <w:pPr>
        <w:spacing w:line="360" w:lineRule="auto"/>
        <w:jc w:val="both"/>
        <w:rPr>
          <w:rFonts w:ascii="Times New Roman" w:hAnsi="Times New Roman" w:cs="Times New Roman"/>
          <w:b/>
          <w:sz w:val="24"/>
          <w:szCs w:val="24"/>
          <w:u w:val="single"/>
        </w:rPr>
      </w:pPr>
      <w:r w:rsidRPr="008613CB">
        <w:rPr>
          <w:rFonts w:ascii="Times New Roman" w:hAnsi="Times New Roman" w:cs="Times New Roman"/>
          <w:b/>
          <w:sz w:val="24"/>
          <w:szCs w:val="24"/>
          <w:u w:val="single"/>
        </w:rPr>
        <w:t>INTERIM RELIEF GRANTED</w:t>
      </w:r>
    </w:p>
    <w:p w:rsidR="007A2AF2" w:rsidRPr="008613CB" w:rsidRDefault="00E54B01" w:rsidP="008613CB">
      <w:pPr>
        <w:spacing w:line="360" w:lineRule="auto"/>
        <w:jc w:val="both"/>
        <w:rPr>
          <w:rFonts w:ascii="Times New Roman" w:hAnsi="Times New Roman" w:cs="Times New Roman"/>
          <w:sz w:val="24"/>
          <w:szCs w:val="24"/>
        </w:rPr>
      </w:pPr>
      <w:proofErr w:type="gramStart"/>
      <w:r w:rsidRPr="008613CB">
        <w:rPr>
          <w:rFonts w:ascii="Times New Roman" w:hAnsi="Times New Roman" w:cs="Times New Roman"/>
          <w:sz w:val="24"/>
          <w:szCs w:val="24"/>
        </w:rPr>
        <w:t>Pending the</w:t>
      </w:r>
      <w:r w:rsidR="006441A7">
        <w:rPr>
          <w:rFonts w:ascii="Times New Roman" w:hAnsi="Times New Roman" w:cs="Times New Roman"/>
          <w:sz w:val="24"/>
          <w:szCs w:val="24"/>
        </w:rPr>
        <w:t xml:space="preserve"> application for Rescission of J</w:t>
      </w:r>
      <w:r w:rsidRPr="008613CB">
        <w:rPr>
          <w:rFonts w:ascii="Times New Roman" w:hAnsi="Times New Roman" w:cs="Times New Roman"/>
          <w:sz w:val="24"/>
          <w:szCs w:val="24"/>
        </w:rPr>
        <w:t>udgment under Case No.</w:t>
      </w:r>
      <w:proofErr w:type="gramEnd"/>
      <w:r w:rsidRPr="008613CB">
        <w:rPr>
          <w:rFonts w:ascii="Times New Roman" w:hAnsi="Times New Roman" w:cs="Times New Roman"/>
          <w:sz w:val="24"/>
          <w:szCs w:val="24"/>
        </w:rPr>
        <w:t xml:space="preserve"> HC 11487/15, the 1</w:t>
      </w:r>
      <w:r w:rsidRPr="008613CB">
        <w:rPr>
          <w:rFonts w:ascii="Times New Roman" w:hAnsi="Times New Roman" w:cs="Times New Roman"/>
          <w:sz w:val="24"/>
          <w:szCs w:val="24"/>
          <w:vertAlign w:val="superscript"/>
        </w:rPr>
        <w:t>st</w:t>
      </w:r>
      <w:r w:rsidRPr="008613CB">
        <w:rPr>
          <w:rFonts w:ascii="Times New Roman" w:hAnsi="Times New Roman" w:cs="Times New Roman"/>
          <w:sz w:val="24"/>
          <w:szCs w:val="24"/>
        </w:rPr>
        <w:t xml:space="preserve"> and 2</w:t>
      </w:r>
      <w:r w:rsidRPr="008613CB">
        <w:rPr>
          <w:rFonts w:ascii="Times New Roman" w:hAnsi="Times New Roman" w:cs="Times New Roman"/>
          <w:sz w:val="24"/>
          <w:szCs w:val="24"/>
          <w:vertAlign w:val="superscript"/>
        </w:rPr>
        <w:t>nd</w:t>
      </w:r>
      <w:r w:rsidRPr="008613CB">
        <w:rPr>
          <w:rFonts w:ascii="Times New Roman" w:hAnsi="Times New Roman" w:cs="Times New Roman"/>
          <w:sz w:val="24"/>
          <w:szCs w:val="24"/>
        </w:rPr>
        <w:t xml:space="preserve"> Respondents be and are hereby ordered to stay t</w:t>
      </w:r>
      <w:r w:rsidR="004D37B0">
        <w:rPr>
          <w:rFonts w:ascii="Times New Roman" w:hAnsi="Times New Roman" w:cs="Times New Roman"/>
          <w:sz w:val="24"/>
          <w:szCs w:val="24"/>
        </w:rPr>
        <w:t>he execution and attachment of a</w:t>
      </w:r>
      <w:r w:rsidRPr="008613CB">
        <w:rPr>
          <w:rFonts w:ascii="Times New Roman" w:hAnsi="Times New Roman" w:cs="Times New Roman"/>
          <w:sz w:val="24"/>
          <w:szCs w:val="24"/>
        </w:rPr>
        <w:t>pplicant’s movable and immovable property to satisfy the Default Judgment in case</w:t>
      </w:r>
      <w:r w:rsidR="007A2AF2" w:rsidRPr="008613CB">
        <w:rPr>
          <w:rFonts w:ascii="Times New Roman" w:hAnsi="Times New Roman" w:cs="Times New Roman"/>
          <w:sz w:val="24"/>
          <w:szCs w:val="24"/>
        </w:rPr>
        <w:t xml:space="preserve"> Number HC 7810/15.</w:t>
      </w:r>
    </w:p>
    <w:p w:rsidR="007A2AF2" w:rsidRPr="008613CB" w:rsidRDefault="007A2AF2" w:rsidP="008613CB">
      <w:pPr>
        <w:spacing w:line="360" w:lineRule="auto"/>
        <w:jc w:val="both"/>
        <w:rPr>
          <w:rFonts w:ascii="Times New Roman" w:hAnsi="Times New Roman" w:cs="Times New Roman"/>
          <w:b/>
          <w:sz w:val="24"/>
          <w:szCs w:val="24"/>
          <w:u w:val="single"/>
        </w:rPr>
      </w:pPr>
      <w:r w:rsidRPr="008613CB">
        <w:rPr>
          <w:rFonts w:ascii="Times New Roman" w:hAnsi="Times New Roman" w:cs="Times New Roman"/>
          <w:b/>
          <w:sz w:val="24"/>
          <w:szCs w:val="24"/>
          <w:u w:val="single"/>
        </w:rPr>
        <w:t>SERVICE</w:t>
      </w:r>
    </w:p>
    <w:p w:rsidR="007A2AF2" w:rsidRPr="008613CB" w:rsidRDefault="004D37B0" w:rsidP="008613CB">
      <w:pPr>
        <w:spacing w:line="360" w:lineRule="auto"/>
        <w:jc w:val="both"/>
        <w:rPr>
          <w:rFonts w:ascii="Times New Roman" w:hAnsi="Times New Roman" w:cs="Times New Roman"/>
          <w:sz w:val="24"/>
          <w:szCs w:val="24"/>
        </w:rPr>
      </w:pPr>
      <w:r>
        <w:rPr>
          <w:rFonts w:ascii="Times New Roman" w:hAnsi="Times New Roman" w:cs="Times New Roman"/>
          <w:sz w:val="24"/>
          <w:szCs w:val="24"/>
        </w:rPr>
        <w:t>Leave is granted to the a</w:t>
      </w:r>
      <w:r w:rsidR="007A2AF2" w:rsidRPr="008613CB">
        <w:rPr>
          <w:rFonts w:ascii="Times New Roman" w:hAnsi="Times New Roman" w:cs="Times New Roman"/>
          <w:sz w:val="24"/>
          <w:szCs w:val="24"/>
        </w:rPr>
        <w:t>pplicant’s legal practitioners to serve this order on the Respondents.</w:t>
      </w:r>
    </w:p>
    <w:p w:rsidR="007A2AF2" w:rsidRPr="008613CB" w:rsidRDefault="007A2AF2" w:rsidP="008613CB">
      <w:pPr>
        <w:spacing w:line="360" w:lineRule="auto"/>
        <w:jc w:val="both"/>
        <w:rPr>
          <w:rFonts w:ascii="Times New Roman" w:hAnsi="Times New Roman" w:cs="Times New Roman"/>
          <w:sz w:val="24"/>
          <w:szCs w:val="24"/>
        </w:rPr>
      </w:pPr>
    </w:p>
    <w:p w:rsidR="007A2AF2" w:rsidRPr="008613CB" w:rsidRDefault="007A2AF2" w:rsidP="00726CFD">
      <w:pPr>
        <w:pStyle w:val="NoSpacing"/>
        <w:jc w:val="both"/>
        <w:rPr>
          <w:rFonts w:ascii="Times New Roman" w:hAnsi="Times New Roman" w:cs="Times New Roman"/>
          <w:sz w:val="24"/>
          <w:szCs w:val="24"/>
        </w:rPr>
      </w:pPr>
      <w:proofErr w:type="spellStart"/>
      <w:r w:rsidRPr="00726CFD">
        <w:rPr>
          <w:rFonts w:ascii="Times New Roman" w:hAnsi="Times New Roman" w:cs="Times New Roman"/>
          <w:i/>
          <w:sz w:val="24"/>
          <w:szCs w:val="24"/>
        </w:rPr>
        <w:t>Mutamangira</w:t>
      </w:r>
      <w:proofErr w:type="spellEnd"/>
      <w:r w:rsidRPr="00726CFD">
        <w:rPr>
          <w:rFonts w:ascii="Times New Roman" w:hAnsi="Times New Roman" w:cs="Times New Roman"/>
          <w:i/>
          <w:sz w:val="24"/>
          <w:szCs w:val="24"/>
        </w:rPr>
        <w:t xml:space="preserve"> &amp; Associates</w:t>
      </w:r>
      <w:r w:rsidRPr="008613CB">
        <w:rPr>
          <w:rFonts w:ascii="Times New Roman" w:hAnsi="Times New Roman" w:cs="Times New Roman"/>
          <w:sz w:val="24"/>
          <w:szCs w:val="24"/>
        </w:rPr>
        <w:t>, applicant’s legal practitioners</w:t>
      </w:r>
    </w:p>
    <w:p w:rsidR="00CF6C2E" w:rsidRPr="008613CB" w:rsidRDefault="00825A18" w:rsidP="00726CFD">
      <w:pPr>
        <w:pStyle w:val="NoSpacing"/>
        <w:jc w:val="both"/>
        <w:rPr>
          <w:rFonts w:ascii="Times New Roman" w:hAnsi="Times New Roman" w:cs="Times New Roman"/>
          <w:sz w:val="24"/>
          <w:szCs w:val="24"/>
        </w:rPr>
      </w:pPr>
      <w:r>
        <w:rPr>
          <w:rFonts w:ascii="Times New Roman" w:hAnsi="Times New Roman" w:cs="Times New Roman"/>
          <w:i/>
          <w:sz w:val="24"/>
          <w:szCs w:val="24"/>
        </w:rPr>
        <w:t>Sawyer a</w:t>
      </w:r>
      <w:r w:rsidR="007A2AF2" w:rsidRPr="00726CFD">
        <w:rPr>
          <w:rFonts w:ascii="Times New Roman" w:hAnsi="Times New Roman" w:cs="Times New Roman"/>
          <w:i/>
          <w:sz w:val="24"/>
          <w:szCs w:val="24"/>
        </w:rPr>
        <w:t xml:space="preserve">nd </w:t>
      </w:r>
      <w:proofErr w:type="spellStart"/>
      <w:r w:rsidR="007A2AF2" w:rsidRPr="00726CFD">
        <w:rPr>
          <w:rFonts w:ascii="Times New Roman" w:hAnsi="Times New Roman" w:cs="Times New Roman"/>
          <w:i/>
          <w:sz w:val="24"/>
          <w:szCs w:val="24"/>
        </w:rPr>
        <w:t>Mkushi</w:t>
      </w:r>
      <w:proofErr w:type="spellEnd"/>
      <w:r w:rsidR="007A2AF2" w:rsidRPr="008613CB">
        <w:rPr>
          <w:rFonts w:ascii="Times New Roman" w:hAnsi="Times New Roman" w:cs="Times New Roman"/>
          <w:sz w:val="24"/>
          <w:szCs w:val="24"/>
        </w:rPr>
        <w:t>, first r</w:t>
      </w:r>
      <w:r w:rsidR="00726CFD">
        <w:rPr>
          <w:rFonts w:ascii="Times New Roman" w:hAnsi="Times New Roman" w:cs="Times New Roman"/>
          <w:sz w:val="24"/>
          <w:szCs w:val="24"/>
        </w:rPr>
        <w:t>espondent’s legal practitioners</w:t>
      </w:r>
      <w:r w:rsidR="00E54B01" w:rsidRPr="008613CB">
        <w:rPr>
          <w:rFonts w:ascii="Times New Roman" w:hAnsi="Times New Roman" w:cs="Times New Roman"/>
          <w:sz w:val="24"/>
          <w:szCs w:val="24"/>
        </w:rPr>
        <w:t xml:space="preserve">  </w:t>
      </w:r>
      <w:r w:rsidR="00DA49C9" w:rsidRPr="008613CB">
        <w:rPr>
          <w:rFonts w:ascii="Times New Roman" w:hAnsi="Times New Roman" w:cs="Times New Roman"/>
          <w:sz w:val="24"/>
          <w:szCs w:val="24"/>
        </w:rPr>
        <w:t xml:space="preserve">   </w:t>
      </w:r>
      <w:r w:rsidR="00913D7A" w:rsidRPr="008613CB">
        <w:rPr>
          <w:rFonts w:ascii="Times New Roman" w:hAnsi="Times New Roman" w:cs="Times New Roman"/>
          <w:sz w:val="24"/>
          <w:szCs w:val="24"/>
        </w:rPr>
        <w:t xml:space="preserve">   </w:t>
      </w:r>
      <w:r w:rsidR="00FD5587" w:rsidRPr="008613CB">
        <w:rPr>
          <w:rFonts w:ascii="Times New Roman" w:hAnsi="Times New Roman" w:cs="Times New Roman"/>
          <w:sz w:val="24"/>
          <w:szCs w:val="24"/>
        </w:rPr>
        <w:t xml:space="preserve"> </w:t>
      </w:r>
      <w:r w:rsidR="00CF6B4E" w:rsidRPr="008613CB">
        <w:rPr>
          <w:rFonts w:ascii="Times New Roman" w:hAnsi="Times New Roman" w:cs="Times New Roman"/>
          <w:sz w:val="24"/>
          <w:szCs w:val="24"/>
        </w:rPr>
        <w:t xml:space="preserve"> </w:t>
      </w:r>
      <w:r w:rsidR="00D4564C" w:rsidRPr="008613CB">
        <w:rPr>
          <w:rFonts w:ascii="Times New Roman" w:hAnsi="Times New Roman" w:cs="Times New Roman"/>
          <w:sz w:val="24"/>
          <w:szCs w:val="24"/>
        </w:rPr>
        <w:t xml:space="preserve"> </w:t>
      </w:r>
      <w:r w:rsidR="00CF7660" w:rsidRPr="008613CB">
        <w:rPr>
          <w:rFonts w:ascii="Times New Roman" w:hAnsi="Times New Roman" w:cs="Times New Roman"/>
          <w:sz w:val="24"/>
          <w:szCs w:val="24"/>
        </w:rPr>
        <w:t xml:space="preserve">  </w:t>
      </w:r>
      <w:r w:rsidR="0038537A" w:rsidRPr="008613CB">
        <w:rPr>
          <w:rFonts w:ascii="Times New Roman" w:hAnsi="Times New Roman" w:cs="Times New Roman"/>
          <w:sz w:val="24"/>
          <w:szCs w:val="24"/>
        </w:rPr>
        <w:t xml:space="preserve"> </w:t>
      </w:r>
      <w:r w:rsidR="00D16D7E" w:rsidRPr="008613CB">
        <w:rPr>
          <w:rFonts w:ascii="Times New Roman" w:hAnsi="Times New Roman" w:cs="Times New Roman"/>
          <w:sz w:val="24"/>
          <w:szCs w:val="24"/>
        </w:rPr>
        <w:t xml:space="preserve"> </w:t>
      </w:r>
      <w:r w:rsidR="00CE5C72" w:rsidRPr="008613CB">
        <w:rPr>
          <w:rFonts w:ascii="Times New Roman" w:hAnsi="Times New Roman" w:cs="Times New Roman"/>
          <w:sz w:val="24"/>
          <w:szCs w:val="24"/>
        </w:rPr>
        <w:t xml:space="preserve">  </w:t>
      </w:r>
      <w:r w:rsidR="00E87811" w:rsidRPr="008613CB">
        <w:rPr>
          <w:rFonts w:ascii="Times New Roman" w:hAnsi="Times New Roman" w:cs="Times New Roman"/>
          <w:sz w:val="24"/>
          <w:szCs w:val="24"/>
        </w:rPr>
        <w:t xml:space="preserve">  </w:t>
      </w:r>
      <w:r w:rsidR="005714D7" w:rsidRPr="008613CB">
        <w:rPr>
          <w:rFonts w:ascii="Times New Roman" w:hAnsi="Times New Roman" w:cs="Times New Roman"/>
          <w:sz w:val="24"/>
          <w:szCs w:val="24"/>
        </w:rPr>
        <w:t xml:space="preserve"> </w:t>
      </w:r>
      <w:r w:rsidR="00CF0CE1" w:rsidRPr="008613CB">
        <w:rPr>
          <w:rFonts w:ascii="Times New Roman" w:hAnsi="Times New Roman" w:cs="Times New Roman"/>
          <w:sz w:val="24"/>
          <w:szCs w:val="24"/>
        </w:rPr>
        <w:t xml:space="preserve"> </w:t>
      </w:r>
      <w:r w:rsidR="00BA0039" w:rsidRPr="008613CB">
        <w:rPr>
          <w:rFonts w:ascii="Times New Roman" w:hAnsi="Times New Roman" w:cs="Times New Roman"/>
          <w:sz w:val="24"/>
          <w:szCs w:val="24"/>
        </w:rPr>
        <w:t xml:space="preserve"> </w:t>
      </w:r>
      <w:r w:rsidR="00E32D9F" w:rsidRPr="008613CB">
        <w:rPr>
          <w:rFonts w:ascii="Times New Roman" w:hAnsi="Times New Roman" w:cs="Times New Roman"/>
          <w:sz w:val="24"/>
          <w:szCs w:val="24"/>
        </w:rPr>
        <w:t xml:space="preserve">  </w:t>
      </w:r>
      <w:r w:rsidR="00FF7142" w:rsidRPr="008613CB">
        <w:rPr>
          <w:rFonts w:ascii="Times New Roman" w:hAnsi="Times New Roman" w:cs="Times New Roman"/>
          <w:sz w:val="24"/>
          <w:szCs w:val="24"/>
        </w:rPr>
        <w:t xml:space="preserve"> </w:t>
      </w:r>
      <w:r w:rsidR="00076E06" w:rsidRPr="008613CB">
        <w:rPr>
          <w:rFonts w:ascii="Times New Roman" w:hAnsi="Times New Roman" w:cs="Times New Roman"/>
          <w:sz w:val="24"/>
          <w:szCs w:val="24"/>
        </w:rPr>
        <w:t xml:space="preserve"> </w:t>
      </w:r>
      <w:r w:rsidR="00B740F3" w:rsidRPr="008613CB">
        <w:rPr>
          <w:rFonts w:ascii="Times New Roman" w:hAnsi="Times New Roman" w:cs="Times New Roman"/>
          <w:sz w:val="24"/>
          <w:szCs w:val="24"/>
        </w:rPr>
        <w:t xml:space="preserve"> </w:t>
      </w:r>
      <w:r w:rsidR="00CF6C2E" w:rsidRPr="008613CB">
        <w:rPr>
          <w:rFonts w:ascii="Times New Roman" w:hAnsi="Times New Roman" w:cs="Times New Roman"/>
          <w:sz w:val="24"/>
          <w:szCs w:val="24"/>
        </w:rPr>
        <w:t xml:space="preserve"> </w:t>
      </w:r>
    </w:p>
    <w:sectPr w:rsidR="00CF6C2E" w:rsidRPr="008613C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DD5" w:rsidRDefault="00E93DD5" w:rsidP="008613CB">
      <w:pPr>
        <w:spacing w:after="0" w:line="240" w:lineRule="auto"/>
      </w:pPr>
      <w:r>
        <w:separator/>
      </w:r>
    </w:p>
  </w:endnote>
  <w:endnote w:type="continuationSeparator" w:id="0">
    <w:p w:rsidR="00E93DD5" w:rsidRDefault="00E93DD5" w:rsidP="00861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DD5" w:rsidRDefault="00E93DD5" w:rsidP="008613CB">
      <w:pPr>
        <w:spacing w:after="0" w:line="240" w:lineRule="auto"/>
      </w:pPr>
      <w:r>
        <w:separator/>
      </w:r>
    </w:p>
  </w:footnote>
  <w:footnote w:type="continuationSeparator" w:id="0">
    <w:p w:rsidR="00E93DD5" w:rsidRDefault="00E93DD5" w:rsidP="00861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957017"/>
      <w:docPartObj>
        <w:docPartGallery w:val="Page Numbers (Top of Page)"/>
        <w:docPartUnique/>
      </w:docPartObj>
    </w:sdtPr>
    <w:sdtEndPr>
      <w:rPr>
        <w:noProof/>
      </w:rPr>
    </w:sdtEndPr>
    <w:sdtContent>
      <w:p w:rsidR="008613CB" w:rsidRDefault="008613CB">
        <w:pPr>
          <w:pStyle w:val="Header"/>
          <w:jc w:val="right"/>
          <w:rPr>
            <w:noProof/>
          </w:rPr>
        </w:pPr>
        <w:r>
          <w:fldChar w:fldCharType="begin"/>
        </w:r>
        <w:r>
          <w:instrText xml:space="preserve"> PAGE   \* MERGEFORMAT </w:instrText>
        </w:r>
        <w:r>
          <w:fldChar w:fldCharType="separate"/>
        </w:r>
        <w:r w:rsidR="00E0743B">
          <w:rPr>
            <w:noProof/>
          </w:rPr>
          <w:t>1</w:t>
        </w:r>
        <w:r>
          <w:rPr>
            <w:noProof/>
          </w:rPr>
          <w:fldChar w:fldCharType="end"/>
        </w:r>
      </w:p>
      <w:p w:rsidR="008613CB" w:rsidRDefault="008613CB">
        <w:pPr>
          <w:pStyle w:val="Header"/>
          <w:jc w:val="right"/>
          <w:rPr>
            <w:noProof/>
          </w:rPr>
        </w:pPr>
        <w:r>
          <w:rPr>
            <w:noProof/>
          </w:rPr>
          <w:t>HH</w:t>
        </w:r>
        <w:r w:rsidR="00873847">
          <w:rPr>
            <w:noProof/>
          </w:rPr>
          <w:t xml:space="preserve"> 982-15</w:t>
        </w:r>
      </w:p>
      <w:p w:rsidR="008613CB" w:rsidRDefault="008613CB">
        <w:pPr>
          <w:pStyle w:val="Header"/>
          <w:jc w:val="right"/>
          <w:rPr>
            <w:noProof/>
          </w:rPr>
        </w:pPr>
        <w:r>
          <w:rPr>
            <w:noProof/>
          </w:rPr>
          <w:t>HC 12253/15</w:t>
        </w:r>
      </w:p>
      <w:p w:rsidR="008613CB" w:rsidRDefault="008613CB">
        <w:pPr>
          <w:pStyle w:val="Header"/>
          <w:jc w:val="right"/>
          <w:rPr>
            <w:noProof/>
          </w:rPr>
        </w:pPr>
        <w:r>
          <w:rPr>
            <w:noProof/>
          </w:rPr>
          <w:t>Ref Case No HC 11487/15</w:t>
        </w:r>
      </w:p>
      <w:p w:rsidR="008613CB" w:rsidRDefault="008613CB">
        <w:pPr>
          <w:pStyle w:val="Header"/>
          <w:jc w:val="right"/>
        </w:pPr>
        <w:r>
          <w:rPr>
            <w:noProof/>
          </w:rPr>
          <w:t>X Ref HC 7810/15</w:t>
        </w:r>
      </w:p>
    </w:sdtContent>
  </w:sdt>
  <w:p w:rsidR="008613CB" w:rsidRDefault="00861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81BCA"/>
    <w:multiLevelType w:val="hybridMultilevel"/>
    <w:tmpl w:val="41CA6E8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6D907DD3"/>
    <w:multiLevelType w:val="hybridMultilevel"/>
    <w:tmpl w:val="FE8A931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D9"/>
    <w:rsid w:val="00035B33"/>
    <w:rsid w:val="00076E06"/>
    <w:rsid w:val="000A1AB9"/>
    <w:rsid w:val="00105CDA"/>
    <w:rsid w:val="00160C5F"/>
    <w:rsid w:val="0017000C"/>
    <w:rsid w:val="00176CB8"/>
    <w:rsid w:val="00197536"/>
    <w:rsid w:val="001A02E8"/>
    <w:rsid w:val="001F2F62"/>
    <w:rsid w:val="001F5799"/>
    <w:rsid w:val="002042C5"/>
    <w:rsid w:val="00220536"/>
    <w:rsid w:val="00230503"/>
    <w:rsid w:val="0025028A"/>
    <w:rsid w:val="002A568E"/>
    <w:rsid w:val="002B0B8E"/>
    <w:rsid w:val="0038537A"/>
    <w:rsid w:val="004245F5"/>
    <w:rsid w:val="00424963"/>
    <w:rsid w:val="00442F82"/>
    <w:rsid w:val="00490B0B"/>
    <w:rsid w:val="004D37B0"/>
    <w:rsid w:val="00537EE4"/>
    <w:rsid w:val="00547B13"/>
    <w:rsid w:val="005714D7"/>
    <w:rsid w:val="005720D1"/>
    <w:rsid w:val="005B18A3"/>
    <w:rsid w:val="005C7C8A"/>
    <w:rsid w:val="005E182C"/>
    <w:rsid w:val="005F2659"/>
    <w:rsid w:val="0063464F"/>
    <w:rsid w:val="006441A7"/>
    <w:rsid w:val="00646C0E"/>
    <w:rsid w:val="00651501"/>
    <w:rsid w:val="006B0114"/>
    <w:rsid w:val="006B23B8"/>
    <w:rsid w:val="006E152D"/>
    <w:rsid w:val="006E3277"/>
    <w:rsid w:val="00700A28"/>
    <w:rsid w:val="007033D9"/>
    <w:rsid w:val="00705783"/>
    <w:rsid w:val="00726CFD"/>
    <w:rsid w:val="007A2AF2"/>
    <w:rsid w:val="00825A18"/>
    <w:rsid w:val="00845D5C"/>
    <w:rsid w:val="00853578"/>
    <w:rsid w:val="008613CB"/>
    <w:rsid w:val="00862271"/>
    <w:rsid w:val="0087361D"/>
    <w:rsid w:val="00873847"/>
    <w:rsid w:val="008A5CBB"/>
    <w:rsid w:val="008D6CEE"/>
    <w:rsid w:val="00903434"/>
    <w:rsid w:val="009127DE"/>
    <w:rsid w:val="00913D7A"/>
    <w:rsid w:val="00915533"/>
    <w:rsid w:val="009333AA"/>
    <w:rsid w:val="00963A85"/>
    <w:rsid w:val="009A10E0"/>
    <w:rsid w:val="009B61BF"/>
    <w:rsid w:val="009F0B38"/>
    <w:rsid w:val="009F7FC0"/>
    <w:rsid w:val="00A156BF"/>
    <w:rsid w:val="00A504B8"/>
    <w:rsid w:val="00A738F7"/>
    <w:rsid w:val="00A9666B"/>
    <w:rsid w:val="00AA14CE"/>
    <w:rsid w:val="00AD5FCE"/>
    <w:rsid w:val="00AE2F8D"/>
    <w:rsid w:val="00AE7E04"/>
    <w:rsid w:val="00B272FC"/>
    <w:rsid w:val="00B33060"/>
    <w:rsid w:val="00B550E1"/>
    <w:rsid w:val="00B740F3"/>
    <w:rsid w:val="00BA0039"/>
    <w:rsid w:val="00C01F41"/>
    <w:rsid w:val="00C570C0"/>
    <w:rsid w:val="00CE2DF8"/>
    <w:rsid w:val="00CE5C72"/>
    <w:rsid w:val="00CF0CE1"/>
    <w:rsid w:val="00CF6B4E"/>
    <w:rsid w:val="00CF6C2E"/>
    <w:rsid w:val="00CF7660"/>
    <w:rsid w:val="00D078DA"/>
    <w:rsid w:val="00D16D7E"/>
    <w:rsid w:val="00D217F3"/>
    <w:rsid w:val="00D23EC3"/>
    <w:rsid w:val="00D4564C"/>
    <w:rsid w:val="00DA2BC8"/>
    <w:rsid w:val="00DA49C9"/>
    <w:rsid w:val="00DB37F9"/>
    <w:rsid w:val="00E0743B"/>
    <w:rsid w:val="00E32D9F"/>
    <w:rsid w:val="00E340AA"/>
    <w:rsid w:val="00E4545B"/>
    <w:rsid w:val="00E50879"/>
    <w:rsid w:val="00E54B01"/>
    <w:rsid w:val="00E735DD"/>
    <w:rsid w:val="00E87811"/>
    <w:rsid w:val="00E93DD5"/>
    <w:rsid w:val="00EE7096"/>
    <w:rsid w:val="00F06747"/>
    <w:rsid w:val="00F320B0"/>
    <w:rsid w:val="00F70163"/>
    <w:rsid w:val="00FA62D9"/>
    <w:rsid w:val="00FB761E"/>
    <w:rsid w:val="00FD44CB"/>
    <w:rsid w:val="00FD5587"/>
    <w:rsid w:val="00FF714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7DE"/>
    <w:pPr>
      <w:spacing w:after="0" w:line="240" w:lineRule="auto"/>
    </w:pPr>
  </w:style>
  <w:style w:type="paragraph" w:styleId="ListParagraph">
    <w:name w:val="List Paragraph"/>
    <w:basedOn w:val="Normal"/>
    <w:uiPriority w:val="34"/>
    <w:qFormat/>
    <w:rsid w:val="009F7FC0"/>
    <w:pPr>
      <w:ind w:left="720"/>
      <w:contextualSpacing/>
    </w:pPr>
  </w:style>
  <w:style w:type="paragraph" w:styleId="Header">
    <w:name w:val="header"/>
    <w:basedOn w:val="Normal"/>
    <w:link w:val="HeaderChar"/>
    <w:uiPriority w:val="99"/>
    <w:unhideWhenUsed/>
    <w:rsid w:val="00861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3CB"/>
  </w:style>
  <w:style w:type="paragraph" w:styleId="Footer">
    <w:name w:val="footer"/>
    <w:basedOn w:val="Normal"/>
    <w:link w:val="FooterChar"/>
    <w:uiPriority w:val="99"/>
    <w:unhideWhenUsed/>
    <w:rsid w:val="00861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3CB"/>
  </w:style>
  <w:style w:type="paragraph" w:styleId="BalloonText">
    <w:name w:val="Balloon Text"/>
    <w:basedOn w:val="Normal"/>
    <w:link w:val="BalloonTextChar"/>
    <w:uiPriority w:val="99"/>
    <w:semiHidden/>
    <w:unhideWhenUsed/>
    <w:rsid w:val="00873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7DE"/>
    <w:pPr>
      <w:spacing w:after="0" w:line="240" w:lineRule="auto"/>
    </w:pPr>
  </w:style>
  <w:style w:type="paragraph" w:styleId="ListParagraph">
    <w:name w:val="List Paragraph"/>
    <w:basedOn w:val="Normal"/>
    <w:uiPriority w:val="34"/>
    <w:qFormat/>
    <w:rsid w:val="009F7FC0"/>
    <w:pPr>
      <w:ind w:left="720"/>
      <w:contextualSpacing/>
    </w:pPr>
  </w:style>
  <w:style w:type="paragraph" w:styleId="Header">
    <w:name w:val="header"/>
    <w:basedOn w:val="Normal"/>
    <w:link w:val="HeaderChar"/>
    <w:uiPriority w:val="99"/>
    <w:unhideWhenUsed/>
    <w:rsid w:val="00861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3CB"/>
  </w:style>
  <w:style w:type="paragraph" w:styleId="Footer">
    <w:name w:val="footer"/>
    <w:basedOn w:val="Normal"/>
    <w:link w:val="FooterChar"/>
    <w:uiPriority w:val="99"/>
    <w:unhideWhenUsed/>
    <w:rsid w:val="00861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3CB"/>
  </w:style>
  <w:style w:type="paragraph" w:styleId="BalloonText">
    <w:name w:val="Balloon Text"/>
    <w:basedOn w:val="Normal"/>
    <w:link w:val="BalloonTextChar"/>
    <w:uiPriority w:val="99"/>
    <w:semiHidden/>
    <w:unhideWhenUsed/>
    <w:rsid w:val="00873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cp:lastModifiedBy>
  <cp:revision>2</cp:revision>
  <cp:lastPrinted>2015-12-21T13:46:00Z</cp:lastPrinted>
  <dcterms:created xsi:type="dcterms:W3CDTF">2015-12-23T11:02:00Z</dcterms:created>
  <dcterms:modified xsi:type="dcterms:W3CDTF">2015-12-23T11:02:00Z</dcterms:modified>
</cp:coreProperties>
</file>