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D4" w:rsidRDefault="00A75F1A" w:rsidP="007635F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HONEYCOMB HILL [PVT] LTD</w:t>
      </w:r>
      <w:r w:rsidR="004F4EA8">
        <w:rPr>
          <w:rFonts w:ascii="Times New Roman" w:hAnsi="Times New Roman" w:cs="Times New Roman"/>
          <w:sz w:val="24"/>
          <w:szCs w:val="24"/>
        </w:rPr>
        <w:t xml:space="preserve"> </w:t>
      </w:r>
      <w:r w:rsidR="00D87559">
        <w:rPr>
          <w:rFonts w:ascii="Times New Roman" w:hAnsi="Times New Roman" w:cs="Times New Roman"/>
          <w:sz w:val="24"/>
          <w:szCs w:val="24"/>
        </w:rPr>
        <w:t xml:space="preserve"> </w:t>
      </w:r>
    </w:p>
    <w:p w:rsidR="009751D4" w:rsidRDefault="009751D4" w:rsidP="007635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42BAA" w:rsidRDefault="00F81B7D" w:rsidP="00F81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A75F1A">
        <w:rPr>
          <w:rFonts w:ascii="Times New Roman" w:hAnsi="Times New Roman" w:cs="Times New Roman"/>
          <w:sz w:val="24"/>
          <w:szCs w:val="24"/>
        </w:rPr>
        <w:t>ERENTALS COLLEGE [PVT] LTD</w:t>
      </w:r>
    </w:p>
    <w:p w:rsidR="00D87559" w:rsidRDefault="00D87559" w:rsidP="00BF71A3">
      <w:pPr>
        <w:spacing w:after="0" w:line="360" w:lineRule="auto"/>
        <w:jc w:val="both"/>
        <w:rPr>
          <w:rFonts w:ascii="Times New Roman" w:hAnsi="Times New Roman" w:cs="Times New Roman"/>
          <w:sz w:val="24"/>
          <w:szCs w:val="24"/>
        </w:rPr>
      </w:pPr>
    </w:p>
    <w:p w:rsidR="00D87559" w:rsidRDefault="00D87559" w:rsidP="00BF71A3">
      <w:pPr>
        <w:spacing w:after="0" w:line="360" w:lineRule="auto"/>
        <w:jc w:val="both"/>
        <w:rPr>
          <w:rFonts w:ascii="Times New Roman" w:hAnsi="Times New Roman" w:cs="Times New Roman"/>
          <w:sz w:val="24"/>
          <w:szCs w:val="24"/>
        </w:rPr>
      </w:pPr>
    </w:p>
    <w:p w:rsidR="009751D4" w:rsidRDefault="009751D4" w:rsidP="000F6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751D4" w:rsidRDefault="009751D4" w:rsidP="000F6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751D4" w:rsidRDefault="009751D4" w:rsidP="000F6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F81B7D">
        <w:rPr>
          <w:rFonts w:ascii="Times New Roman" w:hAnsi="Times New Roman" w:cs="Times New Roman"/>
          <w:sz w:val="24"/>
          <w:szCs w:val="24"/>
        </w:rPr>
        <w:t>2</w:t>
      </w:r>
      <w:r w:rsidR="00A75F1A">
        <w:rPr>
          <w:rFonts w:ascii="Times New Roman" w:hAnsi="Times New Roman" w:cs="Times New Roman"/>
          <w:sz w:val="24"/>
          <w:szCs w:val="24"/>
        </w:rPr>
        <w:t>8 January 2016; 2 &amp; 19 February 2016</w:t>
      </w:r>
      <w:r w:rsidR="00C33131">
        <w:rPr>
          <w:rFonts w:ascii="Times New Roman" w:hAnsi="Times New Roman" w:cs="Times New Roman"/>
          <w:sz w:val="24"/>
          <w:szCs w:val="24"/>
        </w:rPr>
        <w:t>;</w:t>
      </w:r>
      <w:r w:rsidR="00A75F1A">
        <w:rPr>
          <w:rFonts w:ascii="Times New Roman" w:hAnsi="Times New Roman" w:cs="Times New Roman"/>
          <w:sz w:val="24"/>
          <w:szCs w:val="24"/>
        </w:rPr>
        <w:t xml:space="preserve"> 27 </w:t>
      </w:r>
      <w:r w:rsidR="00C33131">
        <w:rPr>
          <w:rFonts w:ascii="Times New Roman" w:hAnsi="Times New Roman" w:cs="Times New Roman"/>
          <w:sz w:val="24"/>
          <w:szCs w:val="24"/>
        </w:rPr>
        <w:t xml:space="preserve">April </w:t>
      </w:r>
      <w:r w:rsidR="00A75F1A">
        <w:rPr>
          <w:rFonts w:ascii="Times New Roman" w:hAnsi="Times New Roman" w:cs="Times New Roman"/>
          <w:sz w:val="24"/>
          <w:szCs w:val="24"/>
        </w:rPr>
        <w:t>2016</w:t>
      </w:r>
    </w:p>
    <w:p w:rsidR="000F6DF1" w:rsidRDefault="000F6DF1" w:rsidP="0030247A">
      <w:pPr>
        <w:spacing w:after="0" w:line="600" w:lineRule="auto"/>
        <w:jc w:val="both"/>
        <w:rPr>
          <w:rFonts w:ascii="Times New Roman" w:hAnsi="Times New Roman" w:cs="Times New Roman"/>
          <w:b/>
          <w:sz w:val="24"/>
          <w:szCs w:val="24"/>
        </w:rPr>
      </w:pPr>
    </w:p>
    <w:p w:rsidR="009751D4" w:rsidRDefault="00F81B7D" w:rsidP="00BF71A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9751D4" w:rsidRDefault="009751D4" w:rsidP="00BF71A3">
      <w:pPr>
        <w:spacing w:after="0" w:line="360" w:lineRule="auto"/>
        <w:jc w:val="both"/>
        <w:rPr>
          <w:rFonts w:ascii="Times New Roman" w:hAnsi="Times New Roman" w:cs="Times New Roman"/>
          <w:sz w:val="24"/>
          <w:szCs w:val="24"/>
        </w:rPr>
      </w:pPr>
    </w:p>
    <w:p w:rsidR="009751D4" w:rsidRDefault="00A75F1A" w:rsidP="000F6DF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M.E. Motsi</w:t>
      </w:r>
      <w:r w:rsidR="009751D4">
        <w:rPr>
          <w:rFonts w:ascii="Times New Roman" w:hAnsi="Times New Roman" w:cs="Times New Roman"/>
          <w:i/>
          <w:sz w:val="24"/>
          <w:szCs w:val="24"/>
        </w:rPr>
        <w:t>,</w:t>
      </w:r>
      <w:r w:rsidR="009751D4" w:rsidRPr="004F4EA8">
        <w:rPr>
          <w:rFonts w:ascii="Times New Roman" w:hAnsi="Times New Roman" w:cs="Times New Roman"/>
          <w:sz w:val="24"/>
          <w:szCs w:val="24"/>
        </w:rPr>
        <w:t xml:space="preserve"> </w:t>
      </w:r>
      <w:r w:rsidR="009751D4">
        <w:rPr>
          <w:rFonts w:ascii="Times New Roman" w:hAnsi="Times New Roman" w:cs="Times New Roman"/>
          <w:sz w:val="24"/>
          <w:szCs w:val="24"/>
        </w:rPr>
        <w:t>for the</w:t>
      </w:r>
      <w:r w:rsidR="00C249B1">
        <w:rPr>
          <w:rFonts w:ascii="Times New Roman" w:hAnsi="Times New Roman" w:cs="Times New Roman"/>
          <w:sz w:val="24"/>
          <w:szCs w:val="24"/>
        </w:rPr>
        <w:t xml:space="preserve"> </w:t>
      </w:r>
      <w:r w:rsidR="00F81B7D">
        <w:rPr>
          <w:rFonts w:ascii="Times New Roman" w:hAnsi="Times New Roman" w:cs="Times New Roman"/>
          <w:sz w:val="24"/>
          <w:szCs w:val="24"/>
        </w:rPr>
        <w:t>plaintiff</w:t>
      </w:r>
    </w:p>
    <w:p w:rsidR="009751D4" w:rsidRDefault="00A75F1A" w:rsidP="000F6DF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Adv S. </w:t>
      </w:r>
      <w:r w:rsidRPr="00A75F1A">
        <w:rPr>
          <w:rFonts w:ascii="Times New Roman" w:hAnsi="Times New Roman" w:cs="Times New Roman"/>
          <w:i/>
          <w:sz w:val="24"/>
          <w:szCs w:val="24"/>
        </w:rPr>
        <w:t>Hashiti</w:t>
      </w:r>
      <w:r>
        <w:rPr>
          <w:rFonts w:ascii="Times New Roman" w:hAnsi="Times New Roman" w:cs="Times New Roman"/>
          <w:sz w:val="24"/>
          <w:szCs w:val="24"/>
        </w:rPr>
        <w:t xml:space="preserve">, with him, </w:t>
      </w:r>
      <w:r w:rsidRPr="00A75F1A">
        <w:rPr>
          <w:rFonts w:ascii="Times New Roman" w:hAnsi="Times New Roman" w:cs="Times New Roman"/>
          <w:i/>
          <w:sz w:val="24"/>
          <w:szCs w:val="24"/>
        </w:rPr>
        <w:t>Adv G. Sithole</w:t>
      </w:r>
      <w:r>
        <w:rPr>
          <w:rFonts w:ascii="Times New Roman" w:hAnsi="Times New Roman" w:cs="Times New Roman"/>
          <w:sz w:val="24"/>
          <w:szCs w:val="24"/>
        </w:rPr>
        <w:t>, f</w:t>
      </w:r>
      <w:r w:rsidR="009751D4" w:rsidRPr="00A75F1A">
        <w:rPr>
          <w:rFonts w:ascii="Times New Roman" w:hAnsi="Times New Roman" w:cs="Times New Roman"/>
          <w:sz w:val="24"/>
          <w:szCs w:val="24"/>
        </w:rPr>
        <w:t>or</w:t>
      </w:r>
      <w:r w:rsidR="009751D4">
        <w:rPr>
          <w:rFonts w:ascii="Times New Roman" w:hAnsi="Times New Roman" w:cs="Times New Roman"/>
          <w:sz w:val="24"/>
          <w:szCs w:val="24"/>
        </w:rPr>
        <w:t xml:space="preserve"> the </w:t>
      </w:r>
      <w:r w:rsidR="00F81B7D">
        <w:rPr>
          <w:rFonts w:ascii="Times New Roman" w:hAnsi="Times New Roman" w:cs="Times New Roman"/>
          <w:sz w:val="24"/>
          <w:szCs w:val="24"/>
        </w:rPr>
        <w:t>defendant</w:t>
      </w:r>
    </w:p>
    <w:p w:rsidR="009751D4" w:rsidRDefault="009751D4" w:rsidP="00F6508B">
      <w:pPr>
        <w:spacing w:after="0" w:line="240" w:lineRule="auto"/>
        <w:jc w:val="both"/>
        <w:rPr>
          <w:rFonts w:ascii="Times New Roman" w:hAnsi="Times New Roman" w:cs="Times New Roman"/>
          <w:b/>
          <w:sz w:val="24"/>
          <w:szCs w:val="24"/>
        </w:rPr>
      </w:pPr>
    </w:p>
    <w:p w:rsidR="000F6DF1" w:rsidRDefault="000F6DF1" w:rsidP="00C51629">
      <w:pPr>
        <w:spacing w:after="0" w:line="240" w:lineRule="auto"/>
        <w:ind w:firstLine="720"/>
        <w:jc w:val="both"/>
        <w:rPr>
          <w:rFonts w:ascii="Times New Roman" w:hAnsi="Times New Roman" w:cs="Times New Roman"/>
          <w:sz w:val="24"/>
          <w:szCs w:val="24"/>
        </w:rPr>
      </w:pPr>
    </w:p>
    <w:p w:rsidR="00AC7A4D" w:rsidRDefault="009751D4" w:rsidP="002414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MAFUSIRE J: </w:t>
      </w:r>
      <w:r w:rsidR="009C0A61">
        <w:rPr>
          <w:rFonts w:ascii="Times New Roman" w:hAnsi="Times New Roman" w:cs="Times New Roman"/>
          <w:sz w:val="24"/>
          <w:szCs w:val="24"/>
        </w:rPr>
        <w:t>T</w:t>
      </w:r>
      <w:r w:rsidR="00A75F1A">
        <w:rPr>
          <w:rFonts w:ascii="Times New Roman" w:hAnsi="Times New Roman" w:cs="Times New Roman"/>
          <w:sz w:val="24"/>
          <w:szCs w:val="24"/>
        </w:rPr>
        <w:t xml:space="preserve">he plaintiff </w:t>
      </w:r>
      <w:r w:rsidR="008063E1">
        <w:rPr>
          <w:rFonts w:ascii="Times New Roman" w:hAnsi="Times New Roman" w:cs="Times New Roman"/>
          <w:sz w:val="24"/>
          <w:szCs w:val="24"/>
        </w:rPr>
        <w:t>sought</w:t>
      </w:r>
      <w:r w:rsidR="00A75F1A">
        <w:rPr>
          <w:rFonts w:ascii="Times New Roman" w:hAnsi="Times New Roman" w:cs="Times New Roman"/>
          <w:sz w:val="24"/>
          <w:szCs w:val="24"/>
        </w:rPr>
        <w:t xml:space="preserve"> the ejectment </w:t>
      </w:r>
      <w:r w:rsidR="008063E1">
        <w:rPr>
          <w:rFonts w:ascii="Times New Roman" w:hAnsi="Times New Roman" w:cs="Times New Roman"/>
          <w:sz w:val="24"/>
          <w:szCs w:val="24"/>
        </w:rPr>
        <w:t xml:space="preserve">of the defendant </w:t>
      </w:r>
      <w:r w:rsidR="00A75F1A">
        <w:rPr>
          <w:rFonts w:ascii="Times New Roman" w:hAnsi="Times New Roman" w:cs="Times New Roman"/>
          <w:sz w:val="24"/>
          <w:szCs w:val="24"/>
        </w:rPr>
        <w:t xml:space="preserve">from certain premises. The </w:t>
      </w:r>
      <w:r w:rsidR="002C66BD">
        <w:rPr>
          <w:rFonts w:ascii="Times New Roman" w:hAnsi="Times New Roman" w:cs="Times New Roman"/>
          <w:sz w:val="24"/>
          <w:szCs w:val="24"/>
        </w:rPr>
        <w:t>cause of action</w:t>
      </w:r>
      <w:r w:rsidR="00A75F1A">
        <w:rPr>
          <w:rFonts w:ascii="Times New Roman" w:hAnsi="Times New Roman" w:cs="Times New Roman"/>
          <w:sz w:val="24"/>
          <w:szCs w:val="24"/>
        </w:rPr>
        <w:t xml:space="preserve"> was </w:t>
      </w:r>
      <w:r w:rsidR="00AC7A4D">
        <w:rPr>
          <w:rFonts w:ascii="Times New Roman" w:hAnsi="Times New Roman" w:cs="Times New Roman"/>
          <w:sz w:val="24"/>
          <w:szCs w:val="24"/>
        </w:rPr>
        <w:t>that the lease between the parties had expired due to</w:t>
      </w:r>
      <w:r w:rsidR="002C66BD">
        <w:rPr>
          <w:rFonts w:ascii="Times New Roman" w:hAnsi="Times New Roman" w:cs="Times New Roman"/>
          <w:sz w:val="24"/>
          <w:szCs w:val="24"/>
        </w:rPr>
        <w:t xml:space="preserve"> the </w:t>
      </w:r>
      <w:r w:rsidR="00AC7A4D">
        <w:rPr>
          <w:rFonts w:ascii="Times New Roman" w:hAnsi="Times New Roman" w:cs="Times New Roman"/>
          <w:sz w:val="24"/>
          <w:szCs w:val="24"/>
        </w:rPr>
        <w:t>effluxion of time. It was said the lease had been for two years</w:t>
      </w:r>
      <w:r w:rsidR="008117B0">
        <w:rPr>
          <w:rFonts w:ascii="Times New Roman" w:hAnsi="Times New Roman" w:cs="Times New Roman"/>
          <w:sz w:val="24"/>
          <w:szCs w:val="24"/>
        </w:rPr>
        <w:t xml:space="preserve"> and that t</w:t>
      </w:r>
      <w:r w:rsidR="00AC7A4D">
        <w:rPr>
          <w:rFonts w:ascii="Times New Roman" w:hAnsi="Times New Roman" w:cs="Times New Roman"/>
          <w:sz w:val="24"/>
          <w:szCs w:val="24"/>
        </w:rPr>
        <w:t xml:space="preserve">he defendant had not renewed it. </w:t>
      </w:r>
    </w:p>
    <w:p w:rsidR="005134D6" w:rsidRDefault="00AC7A4D" w:rsidP="002414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9C0A61">
        <w:rPr>
          <w:rFonts w:ascii="Times New Roman" w:hAnsi="Times New Roman" w:cs="Times New Roman"/>
          <w:sz w:val="24"/>
          <w:szCs w:val="24"/>
        </w:rPr>
        <w:t>its defence and counter-claim</w:t>
      </w:r>
      <w:r>
        <w:rPr>
          <w:rFonts w:ascii="Times New Roman" w:hAnsi="Times New Roman" w:cs="Times New Roman"/>
          <w:sz w:val="24"/>
          <w:szCs w:val="24"/>
        </w:rPr>
        <w:t xml:space="preserve">, the </w:t>
      </w:r>
      <w:r w:rsidR="009C0A61">
        <w:rPr>
          <w:rFonts w:ascii="Times New Roman" w:hAnsi="Times New Roman" w:cs="Times New Roman"/>
          <w:sz w:val="24"/>
          <w:szCs w:val="24"/>
        </w:rPr>
        <w:t xml:space="preserve">defendant </w:t>
      </w:r>
      <w:r>
        <w:rPr>
          <w:rFonts w:ascii="Times New Roman" w:hAnsi="Times New Roman" w:cs="Times New Roman"/>
          <w:sz w:val="24"/>
          <w:szCs w:val="24"/>
        </w:rPr>
        <w:t xml:space="preserve">accused the plaintiff of </w:t>
      </w:r>
      <w:r w:rsidR="009C0A61">
        <w:rPr>
          <w:rFonts w:ascii="Times New Roman" w:hAnsi="Times New Roman" w:cs="Times New Roman"/>
          <w:sz w:val="24"/>
          <w:szCs w:val="24"/>
        </w:rPr>
        <w:t>conceal</w:t>
      </w:r>
      <w:r w:rsidR="00C33131">
        <w:rPr>
          <w:rFonts w:ascii="Times New Roman" w:hAnsi="Times New Roman" w:cs="Times New Roman"/>
          <w:sz w:val="24"/>
          <w:szCs w:val="24"/>
        </w:rPr>
        <w:t>ing relevant information</w:t>
      </w:r>
      <w:r w:rsidR="009C0A61">
        <w:rPr>
          <w:rFonts w:ascii="Times New Roman" w:hAnsi="Times New Roman" w:cs="Times New Roman"/>
          <w:sz w:val="24"/>
          <w:szCs w:val="24"/>
        </w:rPr>
        <w:t xml:space="preserve">. It denied that the relationship between the parties was simply that of landlord and tenant, or that the agreement was a simple lease. The defendant said the ultimate transaction between the parties was a sale of the land in question, the plaintiff being the seller, and the defendant being the purchaser. The defendant said it had already paid the purchase price in full. The lease had just been a façade </w:t>
      </w:r>
      <w:r w:rsidR="005134D6">
        <w:rPr>
          <w:rFonts w:ascii="Times New Roman" w:hAnsi="Times New Roman" w:cs="Times New Roman"/>
          <w:sz w:val="24"/>
          <w:szCs w:val="24"/>
        </w:rPr>
        <w:t xml:space="preserve">to enable the defendant to get occupation of the property pending the regularisation of the sale agreement in terms of the Regional, Town and Country Planning Act, </w:t>
      </w:r>
      <w:r w:rsidR="00051058">
        <w:rPr>
          <w:rFonts w:ascii="Times New Roman" w:hAnsi="Times New Roman" w:cs="Times New Roman"/>
          <w:sz w:val="24"/>
          <w:szCs w:val="24"/>
        </w:rPr>
        <w:t>[</w:t>
      </w:r>
      <w:r w:rsidR="00051058">
        <w:rPr>
          <w:rFonts w:ascii="Times New Roman" w:hAnsi="Times New Roman" w:cs="Times New Roman"/>
          <w:i/>
          <w:sz w:val="24"/>
          <w:szCs w:val="24"/>
        </w:rPr>
        <w:t>Chapter</w:t>
      </w:r>
      <w:r w:rsidR="005134D6" w:rsidRPr="00C33131">
        <w:rPr>
          <w:rFonts w:ascii="Times New Roman" w:hAnsi="Times New Roman" w:cs="Times New Roman"/>
          <w:i/>
          <w:sz w:val="24"/>
          <w:szCs w:val="24"/>
        </w:rPr>
        <w:t xml:space="preserve"> </w:t>
      </w:r>
      <w:r w:rsidR="002A67E2">
        <w:rPr>
          <w:rFonts w:ascii="Times New Roman" w:hAnsi="Times New Roman" w:cs="Times New Roman"/>
          <w:i/>
          <w:sz w:val="24"/>
          <w:szCs w:val="24"/>
        </w:rPr>
        <w:t>29: 12</w:t>
      </w:r>
      <w:r w:rsidR="00051058">
        <w:rPr>
          <w:rFonts w:ascii="Times New Roman" w:hAnsi="Times New Roman" w:cs="Times New Roman"/>
          <w:sz w:val="24"/>
          <w:szCs w:val="24"/>
        </w:rPr>
        <w:t>]</w:t>
      </w:r>
      <w:r w:rsidR="005134D6">
        <w:rPr>
          <w:rFonts w:ascii="Times New Roman" w:hAnsi="Times New Roman" w:cs="Times New Roman"/>
          <w:sz w:val="24"/>
          <w:szCs w:val="24"/>
        </w:rPr>
        <w:t xml:space="preserve">. </w:t>
      </w:r>
      <w:r w:rsidR="00C33131">
        <w:rPr>
          <w:rFonts w:ascii="Times New Roman" w:hAnsi="Times New Roman" w:cs="Times New Roman"/>
          <w:sz w:val="24"/>
          <w:szCs w:val="24"/>
        </w:rPr>
        <w:t xml:space="preserve">It was said </w:t>
      </w:r>
      <w:r w:rsidR="008117B0">
        <w:rPr>
          <w:rFonts w:ascii="Times New Roman" w:hAnsi="Times New Roman" w:cs="Times New Roman"/>
          <w:sz w:val="24"/>
          <w:szCs w:val="24"/>
        </w:rPr>
        <w:t xml:space="preserve">that </w:t>
      </w:r>
      <w:r w:rsidR="00C33131">
        <w:rPr>
          <w:rFonts w:ascii="Times New Roman" w:hAnsi="Times New Roman" w:cs="Times New Roman"/>
          <w:sz w:val="24"/>
          <w:szCs w:val="24"/>
        </w:rPr>
        <w:t>at the time, t</w:t>
      </w:r>
      <w:r w:rsidR="005134D6">
        <w:rPr>
          <w:rFonts w:ascii="Times New Roman" w:hAnsi="Times New Roman" w:cs="Times New Roman"/>
          <w:sz w:val="24"/>
          <w:szCs w:val="24"/>
        </w:rPr>
        <w:t>he land in question was still to be sub-divided</w:t>
      </w:r>
      <w:r w:rsidR="002C66BD">
        <w:rPr>
          <w:rFonts w:ascii="Times New Roman" w:hAnsi="Times New Roman" w:cs="Times New Roman"/>
          <w:sz w:val="24"/>
          <w:szCs w:val="24"/>
        </w:rPr>
        <w:t xml:space="preserve"> and a </w:t>
      </w:r>
      <w:r w:rsidR="005134D6">
        <w:rPr>
          <w:rFonts w:ascii="Times New Roman" w:hAnsi="Times New Roman" w:cs="Times New Roman"/>
          <w:sz w:val="24"/>
          <w:szCs w:val="24"/>
        </w:rPr>
        <w:t xml:space="preserve">sub-division permit still to be granted. </w:t>
      </w:r>
    </w:p>
    <w:p w:rsidR="00A11559" w:rsidRDefault="005134D6" w:rsidP="002414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defendant’s counter-claim, despite the imprecision of the averments, was effectively for specific performance. From the premise that it had bought the land in question, the </w:t>
      </w:r>
      <w:r w:rsidR="00C33131">
        <w:rPr>
          <w:rFonts w:ascii="Times New Roman" w:hAnsi="Times New Roman" w:cs="Times New Roman"/>
          <w:sz w:val="24"/>
          <w:szCs w:val="24"/>
        </w:rPr>
        <w:t>defendant</w:t>
      </w:r>
      <w:r w:rsidR="004D4437">
        <w:rPr>
          <w:rFonts w:ascii="Times New Roman" w:hAnsi="Times New Roman" w:cs="Times New Roman"/>
          <w:sz w:val="24"/>
          <w:szCs w:val="24"/>
        </w:rPr>
        <w:t xml:space="preserve">’s prayer was for </w:t>
      </w:r>
      <w:r w:rsidR="00C33131">
        <w:rPr>
          <w:rFonts w:ascii="Times New Roman" w:hAnsi="Times New Roman" w:cs="Times New Roman"/>
          <w:sz w:val="24"/>
          <w:szCs w:val="24"/>
        </w:rPr>
        <w:t xml:space="preserve">the </w:t>
      </w:r>
      <w:r>
        <w:rPr>
          <w:rFonts w:ascii="Times New Roman" w:hAnsi="Times New Roman" w:cs="Times New Roman"/>
          <w:sz w:val="24"/>
          <w:szCs w:val="24"/>
        </w:rPr>
        <w:t>plaintiff “</w:t>
      </w:r>
      <w:r w:rsidRPr="00A11559">
        <w:rPr>
          <w:rFonts w:ascii="Times New Roman" w:hAnsi="Times New Roman" w:cs="Times New Roman"/>
          <w:i/>
          <w:sz w:val="24"/>
          <w:szCs w:val="24"/>
        </w:rPr>
        <w:t>… to carry out all formalities of passing title of the property in question to the defendant, …</w:t>
      </w:r>
      <w:r>
        <w:rPr>
          <w:rFonts w:ascii="Times New Roman" w:hAnsi="Times New Roman" w:cs="Times New Roman"/>
          <w:sz w:val="24"/>
          <w:szCs w:val="24"/>
        </w:rPr>
        <w:t>” failing which the Sheriff should be empowered to sign the necessary documents</w:t>
      </w:r>
      <w:r w:rsidR="00A11559">
        <w:rPr>
          <w:rFonts w:ascii="Times New Roman" w:hAnsi="Times New Roman" w:cs="Times New Roman"/>
          <w:sz w:val="24"/>
          <w:szCs w:val="24"/>
        </w:rPr>
        <w:t xml:space="preserve"> in place of the plaintiff.</w:t>
      </w:r>
    </w:p>
    <w:p w:rsidR="00C33131" w:rsidRDefault="00C33131" w:rsidP="002414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plaintiff called one witness, Givemore Matimura [“</w:t>
      </w:r>
      <w:r w:rsidRPr="00C33131">
        <w:rPr>
          <w:rFonts w:ascii="Times New Roman" w:hAnsi="Times New Roman" w:cs="Times New Roman"/>
          <w:b/>
          <w:i/>
          <w:sz w:val="24"/>
          <w:szCs w:val="24"/>
        </w:rPr>
        <w:t>Matimura</w:t>
      </w:r>
      <w:r>
        <w:rPr>
          <w:rFonts w:ascii="Times New Roman" w:hAnsi="Times New Roman" w:cs="Times New Roman"/>
          <w:sz w:val="24"/>
          <w:szCs w:val="24"/>
        </w:rPr>
        <w:t>”]. He was, and had been</w:t>
      </w:r>
      <w:r w:rsidR="008117B0">
        <w:rPr>
          <w:rFonts w:ascii="Times New Roman" w:hAnsi="Times New Roman" w:cs="Times New Roman"/>
          <w:sz w:val="24"/>
          <w:szCs w:val="24"/>
        </w:rPr>
        <w:t>,</w:t>
      </w:r>
      <w:r>
        <w:rPr>
          <w:rFonts w:ascii="Times New Roman" w:hAnsi="Times New Roman" w:cs="Times New Roman"/>
          <w:sz w:val="24"/>
          <w:szCs w:val="24"/>
        </w:rPr>
        <w:t xml:space="preserve"> the plaintiff’s Managing Director. </w:t>
      </w:r>
      <w:r w:rsidR="008063E1">
        <w:rPr>
          <w:rFonts w:ascii="Times New Roman" w:hAnsi="Times New Roman" w:cs="Times New Roman"/>
          <w:sz w:val="24"/>
          <w:szCs w:val="24"/>
        </w:rPr>
        <w:t>H</w:t>
      </w:r>
      <w:r>
        <w:rPr>
          <w:rFonts w:ascii="Times New Roman" w:hAnsi="Times New Roman" w:cs="Times New Roman"/>
          <w:sz w:val="24"/>
          <w:szCs w:val="24"/>
        </w:rPr>
        <w:t>e had been the central player from the side of the plaintiff.</w:t>
      </w:r>
    </w:p>
    <w:p w:rsidR="00C33131" w:rsidRDefault="00C33131" w:rsidP="002414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also called one witness, Emmanuel Silas Mahachi [“</w:t>
      </w:r>
      <w:r w:rsidRPr="00C33131">
        <w:rPr>
          <w:rFonts w:ascii="Times New Roman" w:hAnsi="Times New Roman" w:cs="Times New Roman"/>
          <w:b/>
          <w:i/>
          <w:sz w:val="24"/>
          <w:szCs w:val="24"/>
        </w:rPr>
        <w:t>Mahachi</w:t>
      </w:r>
      <w:r>
        <w:rPr>
          <w:rFonts w:ascii="Times New Roman" w:hAnsi="Times New Roman" w:cs="Times New Roman"/>
          <w:sz w:val="24"/>
          <w:szCs w:val="24"/>
        </w:rPr>
        <w:t>”]. He was, and had been</w:t>
      </w:r>
      <w:r w:rsidR="008117B0">
        <w:rPr>
          <w:rFonts w:ascii="Times New Roman" w:hAnsi="Times New Roman" w:cs="Times New Roman"/>
          <w:sz w:val="24"/>
          <w:szCs w:val="24"/>
        </w:rPr>
        <w:t>,</w:t>
      </w:r>
      <w:r>
        <w:rPr>
          <w:rFonts w:ascii="Times New Roman" w:hAnsi="Times New Roman" w:cs="Times New Roman"/>
          <w:sz w:val="24"/>
          <w:szCs w:val="24"/>
        </w:rPr>
        <w:t xml:space="preserve"> the defendant’s Executive Director. He had also been the central player from the side of the defendant.</w:t>
      </w:r>
    </w:p>
    <w:p w:rsidR="00C41EB5" w:rsidRDefault="00F9379A" w:rsidP="002414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totality of the evidence betrayed some confusion that dogged the parties as they tried to craft an agreement to reflect the relationship that they </w:t>
      </w:r>
      <w:r w:rsidR="008117B0">
        <w:rPr>
          <w:rFonts w:ascii="Times New Roman" w:hAnsi="Times New Roman" w:cs="Times New Roman"/>
          <w:sz w:val="24"/>
          <w:szCs w:val="24"/>
        </w:rPr>
        <w:t xml:space="preserve">had truly </w:t>
      </w:r>
      <w:r>
        <w:rPr>
          <w:rFonts w:ascii="Times New Roman" w:hAnsi="Times New Roman" w:cs="Times New Roman"/>
          <w:sz w:val="24"/>
          <w:szCs w:val="24"/>
        </w:rPr>
        <w:t>desired</w:t>
      </w:r>
      <w:r w:rsidR="008063E1">
        <w:rPr>
          <w:rFonts w:ascii="Times New Roman" w:hAnsi="Times New Roman" w:cs="Times New Roman"/>
          <w:sz w:val="24"/>
          <w:szCs w:val="24"/>
        </w:rPr>
        <w:t>,</w:t>
      </w:r>
      <w:r>
        <w:rPr>
          <w:rFonts w:ascii="Times New Roman" w:hAnsi="Times New Roman" w:cs="Times New Roman"/>
          <w:sz w:val="24"/>
          <w:szCs w:val="24"/>
        </w:rPr>
        <w:t xml:space="preserve"> </w:t>
      </w:r>
      <w:r w:rsidR="008117B0">
        <w:rPr>
          <w:rFonts w:ascii="Times New Roman" w:hAnsi="Times New Roman" w:cs="Times New Roman"/>
          <w:sz w:val="24"/>
          <w:szCs w:val="24"/>
        </w:rPr>
        <w:t>given</w:t>
      </w:r>
      <w:r>
        <w:rPr>
          <w:rFonts w:ascii="Times New Roman" w:hAnsi="Times New Roman" w:cs="Times New Roman"/>
          <w:sz w:val="24"/>
          <w:szCs w:val="24"/>
        </w:rPr>
        <w:t xml:space="preserve"> the </w:t>
      </w:r>
      <w:r w:rsidR="008117B0">
        <w:rPr>
          <w:rFonts w:ascii="Times New Roman" w:hAnsi="Times New Roman" w:cs="Times New Roman"/>
          <w:sz w:val="24"/>
          <w:szCs w:val="24"/>
        </w:rPr>
        <w:t>proscriptions</w:t>
      </w:r>
      <w:r w:rsidR="008063E1">
        <w:rPr>
          <w:rFonts w:ascii="Times New Roman" w:hAnsi="Times New Roman" w:cs="Times New Roman"/>
          <w:sz w:val="24"/>
          <w:szCs w:val="24"/>
        </w:rPr>
        <w:t xml:space="preserve"> of</w:t>
      </w:r>
      <w:r>
        <w:rPr>
          <w:rFonts w:ascii="Times New Roman" w:hAnsi="Times New Roman" w:cs="Times New Roman"/>
          <w:sz w:val="24"/>
          <w:szCs w:val="24"/>
        </w:rPr>
        <w:t xml:space="preserve"> the Regional, Town and Planning Act. The plaintiff pleaded a lease agreement. But </w:t>
      </w:r>
      <w:r w:rsidR="008063E1">
        <w:rPr>
          <w:rFonts w:ascii="Times New Roman" w:hAnsi="Times New Roman" w:cs="Times New Roman"/>
          <w:sz w:val="24"/>
          <w:szCs w:val="24"/>
        </w:rPr>
        <w:t xml:space="preserve">evidently, </w:t>
      </w:r>
      <w:r>
        <w:rPr>
          <w:rFonts w:ascii="Times New Roman" w:hAnsi="Times New Roman" w:cs="Times New Roman"/>
          <w:sz w:val="24"/>
          <w:szCs w:val="24"/>
        </w:rPr>
        <w:t>the relationship was much more than that of landlord and tenant. The defendant pleaded a sale agreement. But again</w:t>
      </w:r>
      <w:r w:rsidR="008117B0">
        <w:rPr>
          <w:rFonts w:ascii="Times New Roman" w:hAnsi="Times New Roman" w:cs="Times New Roman"/>
          <w:sz w:val="24"/>
          <w:szCs w:val="24"/>
        </w:rPr>
        <w:t>,</w:t>
      </w:r>
      <w:r>
        <w:rPr>
          <w:rFonts w:ascii="Times New Roman" w:hAnsi="Times New Roman" w:cs="Times New Roman"/>
          <w:sz w:val="24"/>
          <w:szCs w:val="24"/>
        </w:rPr>
        <w:t xml:space="preserve"> it was not, or could not have been</w:t>
      </w:r>
      <w:r w:rsidR="00C41EB5">
        <w:rPr>
          <w:rFonts w:ascii="Times New Roman" w:hAnsi="Times New Roman" w:cs="Times New Roman"/>
          <w:sz w:val="24"/>
          <w:szCs w:val="24"/>
        </w:rPr>
        <w:t>,</w:t>
      </w:r>
      <w:r>
        <w:rPr>
          <w:rFonts w:ascii="Times New Roman" w:hAnsi="Times New Roman" w:cs="Times New Roman"/>
          <w:sz w:val="24"/>
          <w:szCs w:val="24"/>
        </w:rPr>
        <w:t xml:space="preserve"> a simple sale. </w:t>
      </w:r>
    </w:p>
    <w:p w:rsidR="00377B02" w:rsidRDefault="00C41EB5" w:rsidP="002414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F9379A">
        <w:rPr>
          <w:rFonts w:ascii="Times New Roman" w:hAnsi="Times New Roman" w:cs="Times New Roman"/>
          <w:sz w:val="24"/>
          <w:szCs w:val="24"/>
        </w:rPr>
        <w:t xml:space="preserve"> despite th</w:t>
      </w:r>
      <w:r>
        <w:rPr>
          <w:rFonts w:ascii="Times New Roman" w:hAnsi="Times New Roman" w:cs="Times New Roman"/>
          <w:sz w:val="24"/>
          <w:szCs w:val="24"/>
        </w:rPr>
        <w:t>at</w:t>
      </w:r>
      <w:r w:rsidR="00F9379A">
        <w:rPr>
          <w:rFonts w:ascii="Times New Roman" w:hAnsi="Times New Roman" w:cs="Times New Roman"/>
          <w:sz w:val="24"/>
          <w:szCs w:val="24"/>
        </w:rPr>
        <w:t xml:space="preserve"> confusion, there were certain aspect</w:t>
      </w:r>
      <w:r w:rsidR="002F1686">
        <w:rPr>
          <w:rFonts w:ascii="Times New Roman" w:hAnsi="Times New Roman" w:cs="Times New Roman"/>
          <w:sz w:val="24"/>
          <w:szCs w:val="24"/>
        </w:rPr>
        <w:t>s</w:t>
      </w:r>
      <w:r w:rsidR="00F9379A">
        <w:rPr>
          <w:rFonts w:ascii="Times New Roman" w:hAnsi="Times New Roman" w:cs="Times New Roman"/>
          <w:sz w:val="24"/>
          <w:szCs w:val="24"/>
        </w:rPr>
        <w:t xml:space="preserve"> </w:t>
      </w:r>
      <w:r w:rsidR="008117B0">
        <w:rPr>
          <w:rFonts w:ascii="Times New Roman" w:hAnsi="Times New Roman" w:cs="Times New Roman"/>
          <w:sz w:val="24"/>
          <w:szCs w:val="24"/>
        </w:rPr>
        <w:t xml:space="preserve">of the evidence </w:t>
      </w:r>
      <w:r w:rsidR="00F9379A">
        <w:rPr>
          <w:rFonts w:ascii="Times New Roman" w:hAnsi="Times New Roman" w:cs="Times New Roman"/>
          <w:sz w:val="24"/>
          <w:szCs w:val="24"/>
        </w:rPr>
        <w:t>that were common cause.</w:t>
      </w:r>
      <w:r w:rsidR="00411CA0">
        <w:rPr>
          <w:rFonts w:ascii="Times New Roman" w:hAnsi="Times New Roman" w:cs="Times New Roman"/>
          <w:sz w:val="24"/>
          <w:szCs w:val="24"/>
        </w:rPr>
        <w:t xml:space="preserve"> Th</w:t>
      </w:r>
      <w:r w:rsidR="008117B0">
        <w:rPr>
          <w:rFonts w:ascii="Times New Roman" w:hAnsi="Times New Roman" w:cs="Times New Roman"/>
          <w:sz w:val="24"/>
          <w:szCs w:val="24"/>
        </w:rPr>
        <w:t>ey</w:t>
      </w:r>
      <w:r w:rsidR="00411CA0">
        <w:rPr>
          <w:rFonts w:ascii="Times New Roman" w:hAnsi="Times New Roman" w:cs="Times New Roman"/>
          <w:sz w:val="24"/>
          <w:szCs w:val="24"/>
        </w:rPr>
        <w:t xml:space="preserve"> </w:t>
      </w:r>
      <w:r w:rsidR="002F1686">
        <w:rPr>
          <w:rFonts w:ascii="Times New Roman" w:hAnsi="Times New Roman" w:cs="Times New Roman"/>
          <w:sz w:val="24"/>
          <w:szCs w:val="24"/>
        </w:rPr>
        <w:t xml:space="preserve">were these. The plaintiff was the owner of the land in question. </w:t>
      </w:r>
      <w:r w:rsidR="00470F96">
        <w:rPr>
          <w:rFonts w:ascii="Times New Roman" w:hAnsi="Times New Roman" w:cs="Times New Roman"/>
          <w:sz w:val="24"/>
          <w:szCs w:val="24"/>
        </w:rPr>
        <w:t>It was called</w:t>
      </w:r>
      <w:r w:rsidR="002F1686">
        <w:rPr>
          <w:rFonts w:ascii="Times New Roman" w:hAnsi="Times New Roman" w:cs="Times New Roman"/>
          <w:sz w:val="24"/>
          <w:szCs w:val="24"/>
        </w:rPr>
        <w:t xml:space="preserve"> the Remaining Extent of </w:t>
      </w:r>
      <w:r w:rsidR="00470F96">
        <w:rPr>
          <w:rFonts w:ascii="Times New Roman" w:hAnsi="Times New Roman" w:cs="Times New Roman"/>
          <w:sz w:val="24"/>
          <w:szCs w:val="24"/>
        </w:rPr>
        <w:t xml:space="preserve">Lot 7 of </w:t>
      </w:r>
      <w:r w:rsidR="002F1686">
        <w:rPr>
          <w:rFonts w:ascii="Times New Roman" w:hAnsi="Times New Roman" w:cs="Times New Roman"/>
          <w:sz w:val="24"/>
          <w:szCs w:val="24"/>
        </w:rPr>
        <w:t xml:space="preserve">Subdivision </w:t>
      </w:r>
      <w:r w:rsidR="00470F96">
        <w:rPr>
          <w:rFonts w:ascii="Times New Roman" w:hAnsi="Times New Roman" w:cs="Times New Roman"/>
          <w:sz w:val="24"/>
          <w:szCs w:val="24"/>
        </w:rPr>
        <w:t>A</w:t>
      </w:r>
      <w:r w:rsidR="00500A1F">
        <w:rPr>
          <w:rFonts w:ascii="Times New Roman" w:hAnsi="Times New Roman" w:cs="Times New Roman"/>
          <w:sz w:val="24"/>
          <w:szCs w:val="24"/>
        </w:rPr>
        <w:t xml:space="preserve"> of</w:t>
      </w:r>
      <w:r w:rsidR="002F1686">
        <w:rPr>
          <w:rFonts w:ascii="Times New Roman" w:hAnsi="Times New Roman" w:cs="Times New Roman"/>
          <w:sz w:val="24"/>
          <w:szCs w:val="24"/>
        </w:rPr>
        <w:t xml:space="preserve"> Tynwald</w:t>
      </w:r>
      <w:r w:rsidR="00500A1F">
        <w:rPr>
          <w:rFonts w:ascii="Times New Roman" w:hAnsi="Times New Roman" w:cs="Times New Roman"/>
          <w:sz w:val="24"/>
          <w:szCs w:val="24"/>
        </w:rPr>
        <w:t xml:space="preserve"> South of Fontainbleau, measuring 8, </w:t>
      </w:r>
      <w:r w:rsidR="00CD24A1">
        <w:rPr>
          <w:rFonts w:ascii="Times New Roman" w:hAnsi="Times New Roman" w:cs="Times New Roman"/>
          <w:sz w:val="24"/>
          <w:szCs w:val="24"/>
        </w:rPr>
        <w:t>0706, otherwise</w:t>
      </w:r>
      <w:r w:rsidR="00500A1F">
        <w:rPr>
          <w:rFonts w:ascii="Times New Roman" w:hAnsi="Times New Roman" w:cs="Times New Roman"/>
          <w:sz w:val="24"/>
          <w:szCs w:val="24"/>
        </w:rPr>
        <w:t xml:space="preserve"> </w:t>
      </w:r>
      <w:r w:rsidR="004D4437">
        <w:rPr>
          <w:rFonts w:ascii="Times New Roman" w:hAnsi="Times New Roman" w:cs="Times New Roman"/>
          <w:sz w:val="24"/>
          <w:szCs w:val="24"/>
        </w:rPr>
        <w:t>known as No.7 Cowie Road, Tynwald, Harare</w:t>
      </w:r>
      <w:r w:rsidR="00CD24A1">
        <w:rPr>
          <w:rFonts w:ascii="Times New Roman" w:hAnsi="Times New Roman" w:cs="Times New Roman"/>
          <w:sz w:val="24"/>
          <w:szCs w:val="24"/>
        </w:rPr>
        <w:t xml:space="preserve"> </w:t>
      </w:r>
      <w:r w:rsidR="002F1686">
        <w:rPr>
          <w:rFonts w:ascii="Times New Roman" w:hAnsi="Times New Roman" w:cs="Times New Roman"/>
          <w:sz w:val="24"/>
          <w:szCs w:val="24"/>
        </w:rPr>
        <w:t>[hereafter referred to as “</w:t>
      </w:r>
      <w:r w:rsidR="002F1686" w:rsidRPr="002F1686">
        <w:rPr>
          <w:rFonts w:ascii="Times New Roman" w:hAnsi="Times New Roman" w:cs="Times New Roman"/>
          <w:b/>
          <w:i/>
          <w:sz w:val="24"/>
          <w:szCs w:val="24"/>
        </w:rPr>
        <w:t>the property</w:t>
      </w:r>
      <w:r w:rsidR="002F1686">
        <w:rPr>
          <w:rFonts w:ascii="Times New Roman" w:hAnsi="Times New Roman" w:cs="Times New Roman"/>
          <w:sz w:val="24"/>
          <w:szCs w:val="24"/>
        </w:rPr>
        <w:t>”</w:t>
      </w:r>
      <w:r w:rsidR="008063E1">
        <w:rPr>
          <w:rFonts w:ascii="Times New Roman" w:hAnsi="Times New Roman" w:cs="Times New Roman"/>
          <w:sz w:val="24"/>
          <w:szCs w:val="24"/>
        </w:rPr>
        <w:t xml:space="preserve"> or “</w:t>
      </w:r>
      <w:r w:rsidR="008063E1" w:rsidRPr="008063E1">
        <w:rPr>
          <w:rFonts w:ascii="Times New Roman" w:hAnsi="Times New Roman" w:cs="Times New Roman"/>
          <w:b/>
          <w:i/>
          <w:sz w:val="24"/>
          <w:szCs w:val="24"/>
        </w:rPr>
        <w:t>the land in question</w:t>
      </w:r>
      <w:r w:rsidR="008063E1">
        <w:rPr>
          <w:rFonts w:ascii="Times New Roman" w:hAnsi="Times New Roman" w:cs="Times New Roman"/>
          <w:sz w:val="24"/>
          <w:szCs w:val="24"/>
        </w:rPr>
        <w:t>”</w:t>
      </w:r>
      <w:r w:rsidR="002F1686">
        <w:rPr>
          <w:rFonts w:ascii="Times New Roman" w:hAnsi="Times New Roman" w:cs="Times New Roman"/>
          <w:sz w:val="24"/>
          <w:szCs w:val="24"/>
        </w:rPr>
        <w:t>].</w:t>
      </w:r>
    </w:p>
    <w:p w:rsidR="00377B02" w:rsidRDefault="002F1686" w:rsidP="002414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operates </w:t>
      </w:r>
      <w:r w:rsidR="00377B02">
        <w:rPr>
          <w:rFonts w:ascii="Times New Roman" w:hAnsi="Times New Roman" w:cs="Times New Roman"/>
          <w:sz w:val="24"/>
          <w:szCs w:val="24"/>
        </w:rPr>
        <w:t xml:space="preserve">a number of </w:t>
      </w:r>
      <w:r>
        <w:rPr>
          <w:rFonts w:ascii="Times New Roman" w:hAnsi="Times New Roman" w:cs="Times New Roman"/>
          <w:sz w:val="24"/>
          <w:szCs w:val="24"/>
        </w:rPr>
        <w:t>educational institutions. It was interested in a portion of the property</w:t>
      </w:r>
      <w:r w:rsidR="00377B02">
        <w:rPr>
          <w:rFonts w:ascii="Times New Roman" w:hAnsi="Times New Roman" w:cs="Times New Roman"/>
          <w:sz w:val="24"/>
          <w:szCs w:val="24"/>
        </w:rPr>
        <w:t>. I</w:t>
      </w:r>
      <w:r>
        <w:rPr>
          <w:rFonts w:ascii="Times New Roman" w:hAnsi="Times New Roman" w:cs="Times New Roman"/>
          <w:sz w:val="24"/>
          <w:szCs w:val="24"/>
        </w:rPr>
        <w:t xml:space="preserve">t wanted to build a primary school. There was disagreement or confusion between the witnesses </w:t>
      </w:r>
      <w:r w:rsidR="00411CA0">
        <w:rPr>
          <w:rFonts w:ascii="Times New Roman" w:hAnsi="Times New Roman" w:cs="Times New Roman"/>
          <w:sz w:val="24"/>
          <w:szCs w:val="24"/>
        </w:rPr>
        <w:t>over</w:t>
      </w:r>
      <w:r>
        <w:rPr>
          <w:rFonts w:ascii="Times New Roman" w:hAnsi="Times New Roman" w:cs="Times New Roman"/>
          <w:sz w:val="24"/>
          <w:szCs w:val="24"/>
        </w:rPr>
        <w:t xml:space="preserve"> the </w:t>
      </w:r>
      <w:r w:rsidR="008063E1">
        <w:rPr>
          <w:rFonts w:ascii="Times New Roman" w:hAnsi="Times New Roman" w:cs="Times New Roman"/>
          <w:sz w:val="24"/>
          <w:szCs w:val="24"/>
        </w:rPr>
        <w:t xml:space="preserve">actual size </w:t>
      </w:r>
      <w:r>
        <w:rPr>
          <w:rFonts w:ascii="Times New Roman" w:hAnsi="Times New Roman" w:cs="Times New Roman"/>
          <w:sz w:val="24"/>
          <w:szCs w:val="24"/>
        </w:rPr>
        <w:t xml:space="preserve">of the portion </w:t>
      </w:r>
      <w:r w:rsidR="002C66BD">
        <w:rPr>
          <w:rFonts w:ascii="Times New Roman" w:hAnsi="Times New Roman" w:cs="Times New Roman"/>
          <w:sz w:val="24"/>
          <w:szCs w:val="24"/>
        </w:rPr>
        <w:t xml:space="preserve">of the land </w:t>
      </w:r>
      <w:r w:rsidR="00411CA0">
        <w:rPr>
          <w:rFonts w:ascii="Times New Roman" w:hAnsi="Times New Roman" w:cs="Times New Roman"/>
          <w:sz w:val="24"/>
          <w:szCs w:val="24"/>
        </w:rPr>
        <w:t xml:space="preserve">that </w:t>
      </w:r>
      <w:r>
        <w:rPr>
          <w:rFonts w:ascii="Times New Roman" w:hAnsi="Times New Roman" w:cs="Times New Roman"/>
          <w:sz w:val="24"/>
          <w:szCs w:val="24"/>
        </w:rPr>
        <w:t xml:space="preserve">the defendant was interested in. Matimura claimed the portion </w:t>
      </w:r>
      <w:r w:rsidR="00377B02">
        <w:rPr>
          <w:rFonts w:ascii="Times New Roman" w:hAnsi="Times New Roman" w:cs="Times New Roman"/>
          <w:sz w:val="24"/>
          <w:szCs w:val="24"/>
        </w:rPr>
        <w:t>had</w:t>
      </w:r>
      <w:r>
        <w:rPr>
          <w:rFonts w:ascii="Times New Roman" w:hAnsi="Times New Roman" w:cs="Times New Roman"/>
          <w:sz w:val="24"/>
          <w:szCs w:val="24"/>
        </w:rPr>
        <w:t xml:space="preserve"> not </w:t>
      </w:r>
      <w:r w:rsidR="00377B02">
        <w:rPr>
          <w:rFonts w:ascii="Times New Roman" w:hAnsi="Times New Roman" w:cs="Times New Roman"/>
          <w:sz w:val="24"/>
          <w:szCs w:val="24"/>
        </w:rPr>
        <w:t xml:space="preserve">been </w:t>
      </w:r>
      <w:r>
        <w:rPr>
          <w:rFonts w:ascii="Times New Roman" w:hAnsi="Times New Roman" w:cs="Times New Roman"/>
          <w:sz w:val="24"/>
          <w:szCs w:val="24"/>
        </w:rPr>
        <w:t xml:space="preserve">defined. He said he </w:t>
      </w:r>
      <w:r w:rsidR="00377B02">
        <w:rPr>
          <w:rFonts w:ascii="Times New Roman" w:hAnsi="Times New Roman" w:cs="Times New Roman"/>
          <w:sz w:val="24"/>
          <w:szCs w:val="24"/>
        </w:rPr>
        <w:t xml:space="preserve">had </w:t>
      </w:r>
      <w:r>
        <w:rPr>
          <w:rFonts w:ascii="Times New Roman" w:hAnsi="Times New Roman" w:cs="Times New Roman"/>
          <w:sz w:val="24"/>
          <w:szCs w:val="24"/>
        </w:rPr>
        <w:t xml:space="preserve">identified it to the defendant by merely pointing out the general direction and area. In cross-examination, Mr </w:t>
      </w:r>
      <w:r w:rsidRPr="002F1686">
        <w:rPr>
          <w:rFonts w:ascii="Times New Roman" w:hAnsi="Times New Roman" w:cs="Times New Roman"/>
          <w:i/>
          <w:sz w:val="24"/>
          <w:szCs w:val="24"/>
        </w:rPr>
        <w:t>Motsi</w:t>
      </w:r>
      <w:r>
        <w:rPr>
          <w:rFonts w:ascii="Times New Roman" w:hAnsi="Times New Roman" w:cs="Times New Roman"/>
          <w:sz w:val="24"/>
          <w:szCs w:val="24"/>
        </w:rPr>
        <w:t xml:space="preserve">, for the plaintiff, referred to 3 acres. </w:t>
      </w:r>
      <w:r w:rsidR="00377B02">
        <w:rPr>
          <w:rFonts w:ascii="Times New Roman" w:hAnsi="Times New Roman" w:cs="Times New Roman"/>
          <w:sz w:val="24"/>
          <w:szCs w:val="24"/>
        </w:rPr>
        <w:t>But t</w:t>
      </w:r>
      <w:r>
        <w:rPr>
          <w:rFonts w:ascii="Times New Roman" w:hAnsi="Times New Roman" w:cs="Times New Roman"/>
          <w:sz w:val="24"/>
          <w:szCs w:val="24"/>
        </w:rPr>
        <w:t xml:space="preserve">hroughout his </w:t>
      </w:r>
      <w:r w:rsidR="00377B02">
        <w:rPr>
          <w:rFonts w:ascii="Times New Roman" w:hAnsi="Times New Roman" w:cs="Times New Roman"/>
          <w:sz w:val="24"/>
          <w:szCs w:val="24"/>
        </w:rPr>
        <w:t xml:space="preserve">testimony, Mahachi was adamant the portion was 3 hectares. I find that the portion was indeed 3 hectares. </w:t>
      </w:r>
      <w:r w:rsidR="004D4437">
        <w:rPr>
          <w:rFonts w:ascii="Times New Roman" w:hAnsi="Times New Roman" w:cs="Times New Roman"/>
          <w:sz w:val="24"/>
          <w:szCs w:val="24"/>
        </w:rPr>
        <w:t>I shall explain</w:t>
      </w:r>
      <w:r w:rsidR="00377B02">
        <w:rPr>
          <w:rFonts w:ascii="Times New Roman" w:hAnsi="Times New Roman" w:cs="Times New Roman"/>
          <w:sz w:val="24"/>
          <w:szCs w:val="24"/>
        </w:rPr>
        <w:t xml:space="preserve">. </w:t>
      </w:r>
    </w:p>
    <w:p w:rsidR="00E42D02" w:rsidRDefault="00377B02"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biggest conflict between the parties’ evidence was whether they started off with a straight lease, or a </w:t>
      </w:r>
      <w:r w:rsidR="00E42D02">
        <w:rPr>
          <w:rFonts w:ascii="Times New Roman" w:hAnsi="Times New Roman" w:cs="Times New Roman"/>
          <w:sz w:val="24"/>
          <w:szCs w:val="24"/>
        </w:rPr>
        <w:t xml:space="preserve">straight </w:t>
      </w:r>
      <w:r>
        <w:rPr>
          <w:rFonts w:ascii="Times New Roman" w:hAnsi="Times New Roman" w:cs="Times New Roman"/>
          <w:sz w:val="24"/>
          <w:szCs w:val="24"/>
        </w:rPr>
        <w:t>sale</w:t>
      </w:r>
      <w:r w:rsidR="00E42D02">
        <w:rPr>
          <w:rFonts w:ascii="Times New Roman" w:hAnsi="Times New Roman" w:cs="Times New Roman"/>
          <w:sz w:val="24"/>
          <w:szCs w:val="24"/>
        </w:rPr>
        <w:t>, or whether it was first a sale in principle, then a lease as a stop-gap measure</w:t>
      </w:r>
      <w:r w:rsidR="002B08AA">
        <w:rPr>
          <w:rFonts w:ascii="Times New Roman" w:hAnsi="Times New Roman" w:cs="Times New Roman"/>
          <w:sz w:val="24"/>
          <w:szCs w:val="24"/>
        </w:rPr>
        <w:t>,</w:t>
      </w:r>
      <w:r w:rsidR="00E42D02">
        <w:rPr>
          <w:rFonts w:ascii="Times New Roman" w:hAnsi="Times New Roman" w:cs="Times New Roman"/>
          <w:sz w:val="24"/>
          <w:szCs w:val="24"/>
        </w:rPr>
        <w:t xml:space="preserve"> pending a sale proper. </w:t>
      </w:r>
    </w:p>
    <w:p w:rsidR="002F3CF4" w:rsidRDefault="00E42D02"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Matimura said it was a straight lease. He said there had been negotiations for a straight sale but </w:t>
      </w:r>
      <w:r w:rsidR="00411CA0">
        <w:rPr>
          <w:rFonts w:ascii="Times New Roman" w:hAnsi="Times New Roman" w:cs="Times New Roman"/>
          <w:sz w:val="24"/>
          <w:szCs w:val="24"/>
        </w:rPr>
        <w:t xml:space="preserve">that </w:t>
      </w:r>
      <w:r>
        <w:rPr>
          <w:rFonts w:ascii="Times New Roman" w:hAnsi="Times New Roman" w:cs="Times New Roman"/>
          <w:sz w:val="24"/>
          <w:szCs w:val="24"/>
        </w:rPr>
        <w:t xml:space="preserve">these had </w:t>
      </w:r>
      <w:r w:rsidR="008063E1">
        <w:rPr>
          <w:rFonts w:ascii="Times New Roman" w:hAnsi="Times New Roman" w:cs="Times New Roman"/>
          <w:sz w:val="24"/>
          <w:szCs w:val="24"/>
        </w:rPr>
        <w:t xml:space="preserve">subsequently </w:t>
      </w:r>
      <w:r w:rsidR="002B08AA">
        <w:rPr>
          <w:rFonts w:ascii="Times New Roman" w:hAnsi="Times New Roman" w:cs="Times New Roman"/>
          <w:sz w:val="24"/>
          <w:szCs w:val="24"/>
        </w:rPr>
        <w:t>collapsed</w:t>
      </w:r>
      <w:r>
        <w:rPr>
          <w:rFonts w:ascii="Times New Roman" w:hAnsi="Times New Roman" w:cs="Times New Roman"/>
          <w:sz w:val="24"/>
          <w:szCs w:val="24"/>
        </w:rPr>
        <w:t xml:space="preserve">. The parties could not agree on the purchase price. </w:t>
      </w:r>
      <w:r w:rsidR="008063E1">
        <w:rPr>
          <w:rFonts w:ascii="Times New Roman" w:hAnsi="Times New Roman" w:cs="Times New Roman"/>
          <w:sz w:val="24"/>
          <w:szCs w:val="24"/>
        </w:rPr>
        <w:t>He</w:t>
      </w:r>
      <w:r w:rsidR="00411CA0">
        <w:rPr>
          <w:rFonts w:ascii="Times New Roman" w:hAnsi="Times New Roman" w:cs="Times New Roman"/>
          <w:sz w:val="24"/>
          <w:szCs w:val="24"/>
        </w:rPr>
        <w:t xml:space="preserve"> admitted </w:t>
      </w:r>
      <w:r w:rsidR="008063E1">
        <w:rPr>
          <w:rFonts w:ascii="Times New Roman" w:hAnsi="Times New Roman" w:cs="Times New Roman"/>
          <w:sz w:val="24"/>
          <w:szCs w:val="24"/>
        </w:rPr>
        <w:t xml:space="preserve">though that </w:t>
      </w:r>
      <w:r w:rsidR="00411CA0">
        <w:rPr>
          <w:rFonts w:ascii="Times New Roman" w:hAnsi="Times New Roman" w:cs="Times New Roman"/>
          <w:sz w:val="24"/>
          <w:szCs w:val="24"/>
        </w:rPr>
        <w:t xml:space="preserve">the plaintiff had received from the defendant </w:t>
      </w:r>
      <w:r w:rsidR="008063E1">
        <w:rPr>
          <w:rFonts w:ascii="Times New Roman" w:hAnsi="Times New Roman" w:cs="Times New Roman"/>
          <w:sz w:val="24"/>
          <w:szCs w:val="24"/>
        </w:rPr>
        <w:t xml:space="preserve">an amount in the sum </w:t>
      </w:r>
      <w:r w:rsidR="00411CA0">
        <w:rPr>
          <w:rFonts w:ascii="Times New Roman" w:hAnsi="Times New Roman" w:cs="Times New Roman"/>
          <w:sz w:val="24"/>
          <w:szCs w:val="24"/>
        </w:rPr>
        <w:t>$140 000. He said of that amount</w:t>
      </w:r>
      <w:r w:rsidR="002F3CF4">
        <w:rPr>
          <w:rFonts w:ascii="Times New Roman" w:hAnsi="Times New Roman" w:cs="Times New Roman"/>
          <w:sz w:val="24"/>
          <w:szCs w:val="24"/>
        </w:rPr>
        <w:t>,</w:t>
      </w:r>
      <w:r w:rsidR="00411CA0">
        <w:rPr>
          <w:rFonts w:ascii="Times New Roman" w:hAnsi="Times New Roman" w:cs="Times New Roman"/>
          <w:sz w:val="24"/>
          <w:szCs w:val="24"/>
        </w:rPr>
        <w:t xml:space="preserve"> $20 000 had been the defendant’s rent for the property for </w:t>
      </w:r>
      <w:r w:rsidR="009548C0">
        <w:rPr>
          <w:rFonts w:ascii="Times New Roman" w:hAnsi="Times New Roman" w:cs="Times New Roman"/>
          <w:sz w:val="24"/>
          <w:szCs w:val="24"/>
        </w:rPr>
        <w:t>two</w:t>
      </w:r>
      <w:r w:rsidR="00411CA0">
        <w:rPr>
          <w:rFonts w:ascii="Times New Roman" w:hAnsi="Times New Roman" w:cs="Times New Roman"/>
          <w:sz w:val="24"/>
          <w:szCs w:val="24"/>
        </w:rPr>
        <w:t xml:space="preserve"> years from 12 January 2012</w:t>
      </w:r>
      <w:r w:rsidR="002F3CF4">
        <w:rPr>
          <w:rFonts w:ascii="Times New Roman" w:hAnsi="Times New Roman" w:cs="Times New Roman"/>
          <w:sz w:val="24"/>
          <w:szCs w:val="24"/>
        </w:rPr>
        <w:t>. The balance, $120 000</w:t>
      </w:r>
      <w:r w:rsidR="002B08AA">
        <w:rPr>
          <w:rFonts w:ascii="Times New Roman" w:hAnsi="Times New Roman" w:cs="Times New Roman"/>
          <w:sz w:val="24"/>
          <w:szCs w:val="24"/>
        </w:rPr>
        <w:t>,</w:t>
      </w:r>
      <w:r w:rsidR="002F3CF4">
        <w:rPr>
          <w:rFonts w:ascii="Times New Roman" w:hAnsi="Times New Roman" w:cs="Times New Roman"/>
          <w:sz w:val="24"/>
          <w:szCs w:val="24"/>
        </w:rPr>
        <w:t xml:space="preserve"> was a loan. If </w:t>
      </w:r>
      <w:r w:rsidR="002F3CF4">
        <w:rPr>
          <w:rFonts w:ascii="Times New Roman" w:hAnsi="Times New Roman" w:cs="Times New Roman"/>
          <w:sz w:val="24"/>
          <w:szCs w:val="24"/>
        </w:rPr>
        <w:lastRenderedPageBreak/>
        <w:t xml:space="preserve">the defendant did not move out after the expiry of the lease, then the $120 000 would be set off against the rent accruing </w:t>
      </w:r>
      <w:r w:rsidR="00CA66B0">
        <w:rPr>
          <w:rFonts w:ascii="Times New Roman" w:hAnsi="Times New Roman" w:cs="Times New Roman"/>
          <w:sz w:val="24"/>
          <w:szCs w:val="24"/>
        </w:rPr>
        <w:t xml:space="preserve">for the defendant’s continued </w:t>
      </w:r>
      <w:r w:rsidR="002F3CF4">
        <w:rPr>
          <w:rFonts w:ascii="Times New Roman" w:hAnsi="Times New Roman" w:cs="Times New Roman"/>
          <w:sz w:val="24"/>
          <w:szCs w:val="24"/>
        </w:rPr>
        <w:t>occupation</w:t>
      </w:r>
      <w:r w:rsidR="002B08AA">
        <w:rPr>
          <w:rFonts w:ascii="Times New Roman" w:hAnsi="Times New Roman" w:cs="Times New Roman"/>
          <w:sz w:val="24"/>
          <w:szCs w:val="24"/>
        </w:rPr>
        <w:t>,</w:t>
      </w:r>
      <w:r w:rsidR="002F3CF4">
        <w:rPr>
          <w:rFonts w:ascii="Times New Roman" w:hAnsi="Times New Roman" w:cs="Times New Roman"/>
          <w:sz w:val="24"/>
          <w:szCs w:val="24"/>
        </w:rPr>
        <w:t xml:space="preserve"> </w:t>
      </w:r>
      <w:r w:rsidR="00763114">
        <w:rPr>
          <w:rFonts w:ascii="Times New Roman" w:hAnsi="Times New Roman" w:cs="Times New Roman"/>
          <w:sz w:val="24"/>
          <w:szCs w:val="24"/>
        </w:rPr>
        <w:t>that is,</w:t>
      </w:r>
      <w:r w:rsidR="009548C0">
        <w:rPr>
          <w:rFonts w:ascii="Times New Roman" w:hAnsi="Times New Roman" w:cs="Times New Roman"/>
          <w:sz w:val="24"/>
          <w:szCs w:val="24"/>
        </w:rPr>
        <w:t xml:space="preserve"> </w:t>
      </w:r>
      <w:r w:rsidR="002F3CF4">
        <w:rPr>
          <w:rFonts w:ascii="Times New Roman" w:hAnsi="Times New Roman" w:cs="Times New Roman"/>
          <w:sz w:val="24"/>
          <w:szCs w:val="24"/>
        </w:rPr>
        <w:t xml:space="preserve">if the plaintiff </w:t>
      </w:r>
      <w:r w:rsidR="00052B20">
        <w:rPr>
          <w:rFonts w:ascii="Times New Roman" w:hAnsi="Times New Roman" w:cs="Times New Roman"/>
          <w:sz w:val="24"/>
          <w:szCs w:val="24"/>
        </w:rPr>
        <w:t>di</w:t>
      </w:r>
      <w:r w:rsidR="002F3CF4">
        <w:rPr>
          <w:rFonts w:ascii="Times New Roman" w:hAnsi="Times New Roman" w:cs="Times New Roman"/>
          <w:sz w:val="24"/>
          <w:szCs w:val="24"/>
        </w:rPr>
        <w:t>d not pa</w:t>
      </w:r>
      <w:r w:rsidR="00052B20">
        <w:rPr>
          <w:rFonts w:ascii="Times New Roman" w:hAnsi="Times New Roman" w:cs="Times New Roman"/>
          <w:sz w:val="24"/>
          <w:szCs w:val="24"/>
        </w:rPr>
        <w:t>y</w:t>
      </w:r>
      <w:r w:rsidR="002F3CF4">
        <w:rPr>
          <w:rFonts w:ascii="Times New Roman" w:hAnsi="Times New Roman" w:cs="Times New Roman"/>
          <w:sz w:val="24"/>
          <w:szCs w:val="24"/>
        </w:rPr>
        <w:t xml:space="preserve"> back the loan.</w:t>
      </w:r>
    </w:p>
    <w:p w:rsidR="004212D4" w:rsidRDefault="002F3CF4"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proof that the agreement between the parties was a straight lease, Matimura produced a written agreement </w:t>
      </w:r>
      <w:r w:rsidR="002B08AA">
        <w:rPr>
          <w:rFonts w:ascii="Times New Roman" w:hAnsi="Times New Roman" w:cs="Times New Roman"/>
          <w:sz w:val="24"/>
          <w:szCs w:val="24"/>
        </w:rPr>
        <w:t>signed on</w:t>
      </w:r>
      <w:r>
        <w:rPr>
          <w:rFonts w:ascii="Times New Roman" w:hAnsi="Times New Roman" w:cs="Times New Roman"/>
          <w:sz w:val="24"/>
          <w:szCs w:val="24"/>
        </w:rPr>
        <w:t xml:space="preserve"> 12 January 2012. Some important aspect</w:t>
      </w:r>
      <w:r w:rsidR="004212D4">
        <w:rPr>
          <w:rFonts w:ascii="Times New Roman" w:hAnsi="Times New Roman" w:cs="Times New Roman"/>
          <w:sz w:val="24"/>
          <w:szCs w:val="24"/>
        </w:rPr>
        <w:t>s</w:t>
      </w:r>
      <w:r>
        <w:rPr>
          <w:rFonts w:ascii="Times New Roman" w:hAnsi="Times New Roman" w:cs="Times New Roman"/>
          <w:sz w:val="24"/>
          <w:szCs w:val="24"/>
        </w:rPr>
        <w:t xml:space="preserve"> of that agreement were that the lease would endure for </w:t>
      </w:r>
      <w:r w:rsidR="009548C0">
        <w:rPr>
          <w:rFonts w:ascii="Times New Roman" w:hAnsi="Times New Roman" w:cs="Times New Roman"/>
          <w:sz w:val="24"/>
          <w:szCs w:val="24"/>
        </w:rPr>
        <w:t>two</w:t>
      </w:r>
      <w:r>
        <w:rPr>
          <w:rFonts w:ascii="Times New Roman" w:hAnsi="Times New Roman" w:cs="Times New Roman"/>
          <w:sz w:val="24"/>
          <w:szCs w:val="24"/>
        </w:rPr>
        <w:t xml:space="preserve"> years</w:t>
      </w:r>
      <w:r w:rsidR="004212D4">
        <w:rPr>
          <w:rFonts w:ascii="Times New Roman" w:hAnsi="Times New Roman" w:cs="Times New Roman"/>
          <w:sz w:val="24"/>
          <w:szCs w:val="24"/>
        </w:rPr>
        <w:t>, but</w:t>
      </w:r>
      <w:r>
        <w:rPr>
          <w:rFonts w:ascii="Times New Roman" w:hAnsi="Times New Roman" w:cs="Times New Roman"/>
          <w:sz w:val="24"/>
          <w:szCs w:val="24"/>
        </w:rPr>
        <w:t xml:space="preserve"> subject to a right of renewal for </w:t>
      </w:r>
      <w:r w:rsidR="004212D4">
        <w:rPr>
          <w:rFonts w:ascii="Times New Roman" w:hAnsi="Times New Roman" w:cs="Times New Roman"/>
          <w:sz w:val="24"/>
          <w:szCs w:val="24"/>
        </w:rPr>
        <w:t xml:space="preserve">a further period of </w:t>
      </w:r>
      <w:r w:rsidR="009548C0">
        <w:rPr>
          <w:rFonts w:ascii="Times New Roman" w:hAnsi="Times New Roman" w:cs="Times New Roman"/>
          <w:sz w:val="24"/>
          <w:szCs w:val="24"/>
        </w:rPr>
        <w:t>four</w:t>
      </w:r>
      <w:r w:rsidR="004212D4">
        <w:rPr>
          <w:rFonts w:ascii="Times New Roman" w:hAnsi="Times New Roman" w:cs="Times New Roman"/>
          <w:sz w:val="24"/>
          <w:szCs w:val="24"/>
        </w:rPr>
        <w:t xml:space="preserve"> years. The rent for th</w:t>
      </w:r>
      <w:r w:rsidR="009548C0">
        <w:rPr>
          <w:rFonts w:ascii="Times New Roman" w:hAnsi="Times New Roman" w:cs="Times New Roman"/>
          <w:sz w:val="24"/>
          <w:szCs w:val="24"/>
        </w:rPr>
        <w:t>os</w:t>
      </w:r>
      <w:r w:rsidR="004212D4">
        <w:rPr>
          <w:rFonts w:ascii="Times New Roman" w:hAnsi="Times New Roman" w:cs="Times New Roman"/>
          <w:sz w:val="24"/>
          <w:szCs w:val="24"/>
        </w:rPr>
        <w:t xml:space="preserve">e </w:t>
      </w:r>
      <w:r w:rsidR="009548C0">
        <w:rPr>
          <w:rFonts w:ascii="Times New Roman" w:hAnsi="Times New Roman" w:cs="Times New Roman"/>
          <w:sz w:val="24"/>
          <w:szCs w:val="24"/>
        </w:rPr>
        <w:t>initial two</w:t>
      </w:r>
      <w:r w:rsidR="004212D4">
        <w:rPr>
          <w:rFonts w:ascii="Times New Roman" w:hAnsi="Times New Roman" w:cs="Times New Roman"/>
          <w:sz w:val="24"/>
          <w:szCs w:val="24"/>
        </w:rPr>
        <w:t xml:space="preserve"> years was $20 000. This would be paid within </w:t>
      </w:r>
      <w:r w:rsidR="009548C0">
        <w:rPr>
          <w:rFonts w:ascii="Times New Roman" w:hAnsi="Times New Roman" w:cs="Times New Roman"/>
          <w:sz w:val="24"/>
          <w:szCs w:val="24"/>
        </w:rPr>
        <w:t>twenty-four</w:t>
      </w:r>
      <w:r w:rsidR="004212D4">
        <w:rPr>
          <w:rFonts w:ascii="Times New Roman" w:hAnsi="Times New Roman" w:cs="Times New Roman"/>
          <w:sz w:val="24"/>
          <w:szCs w:val="24"/>
        </w:rPr>
        <w:t xml:space="preserve"> hours of signing. The defendant would use the leased property for the purpose of an educational institution. Clause 8 of the lease allowed the defendant to effect </w:t>
      </w:r>
      <w:r w:rsidR="009548C0">
        <w:rPr>
          <w:rFonts w:ascii="Times New Roman" w:hAnsi="Times New Roman" w:cs="Times New Roman"/>
          <w:sz w:val="24"/>
          <w:szCs w:val="24"/>
        </w:rPr>
        <w:t xml:space="preserve">such </w:t>
      </w:r>
      <w:r w:rsidR="004212D4">
        <w:rPr>
          <w:rFonts w:ascii="Times New Roman" w:hAnsi="Times New Roman" w:cs="Times New Roman"/>
          <w:sz w:val="24"/>
          <w:szCs w:val="24"/>
        </w:rPr>
        <w:t xml:space="preserve">improvements </w:t>
      </w:r>
      <w:r w:rsidR="009548C0">
        <w:rPr>
          <w:rFonts w:ascii="Times New Roman" w:hAnsi="Times New Roman" w:cs="Times New Roman"/>
          <w:sz w:val="24"/>
          <w:szCs w:val="24"/>
        </w:rPr>
        <w:t xml:space="preserve">as would </w:t>
      </w:r>
      <w:r w:rsidR="004212D4">
        <w:rPr>
          <w:rFonts w:ascii="Times New Roman" w:hAnsi="Times New Roman" w:cs="Times New Roman"/>
          <w:sz w:val="24"/>
          <w:szCs w:val="24"/>
        </w:rPr>
        <w:t>suit the requirements for its business. At the termination of the lease</w:t>
      </w:r>
      <w:r w:rsidR="009548C0">
        <w:rPr>
          <w:rFonts w:ascii="Times New Roman" w:hAnsi="Times New Roman" w:cs="Times New Roman"/>
          <w:sz w:val="24"/>
          <w:szCs w:val="24"/>
        </w:rPr>
        <w:t>,</w:t>
      </w:r>
      <w:r w:rsidR="004212D4">
        <w:rPr>
          <w:rFonts w:ascii="Times New Roman" w:hAnsi="Times New Roman" w:cs="Times New Roman"/>
          <w:sz w:val="24"/>
          <w:szCs w:val="24"/>
        </w:rPr>
        <w:t xml:space="preserve"> the defendant would remove th</w:t>
      </w:r>
      <w:r w:rsidR="00CA66B0">
        <w:rPr>
          <w:rFonts w:ascii="Times New Roman" w:hAnsi="Times New Roman" w:cs="Times New Roman"/>
          <w:sz w:val="24"/>
          <w:szCs w:val="24"/>
        </w:rPr>
        <w:t>os</w:t>
      </w:r>
      <w:r w:rsidR="004212D4">
        <w:rPr>
          <w:rFonts w:ascii="Times New Roman" w:hAnsi="Times New Roman" w:cs="Times New Roman"/>
          <w:sz w:val="24"/>
          <w:szCs w:val="24"/>
        </w:rPr>
        <w:t xml:space="preserve">e improvements. However, </w:t>
      </w:r>
      <w:r w:rsidR="006938F3">
        <w:rPr>
          <w:rFonts w:ascii="Times New Roman" w:hAnsi="Times New Roman" w:cs="Times New Roman"/>
          <w:sz w:val="24"/>
          <w:szCs w:val="24"/>
        </w:rPr>
        <w:t xml:space="preserve">if </w:t>
      </w:r>
      <w:r w:rsidR="004212D4">
        <w:rPr>
          <w:rFonts w:ascii="Times New Roman" w:hAnsi="Times New Roman" w:cs="Times New Roman"/>
          <w:sz w:val="24"/>
          <w:szCs w:val="24"/>
        </w:rPr>
        <w:t xml:space="preserve">these could not be moved, the defendant would remain in occupation until such time that </w:t>
      </w:r>
      <w:r w:rsidR="002C66BD">
        <w:rPr>
          <w:rFonts w:ascii="Times New Roman" w:hAnsi="Times New Roman" w:cs="Times New Roman"/>
          <w:sz w:val="24"/>
          <w:szCs w:val="24"/>
        </w:rPr>
        <w:t>the plaintiff had</w:t>
      </w:r>
      <w:r w:rsidR="004212D4">
        <w:rPr>
          <w:rFonts w:ascii="Times New Roman" w:hAnsi="Times New Roman" w:cs="Times New Roman"/>
          <w:sz w:val="24"/>
          <w:szCs w:val="24"/>
        </w:rPr>
        <w:t xml:space="preserve"> paid for the value </w:t>
      </w:r>
      <w:r w:rsidR="006938F3">
        <w:rPr>
          <w:rFonts w:ascii="Times New Roman" w:hAnsi="Times New Roman" w:cs="Times New Roman"/>
          <w:sz w:val="24"/>
          <w:szCs w:val="24"/>
        </w:rPr>
        <w:t xml:space="preserve">of </w:t>
      </w:r>
      <w:r w:rsidR="009548C0">
        <w:rPr>
          <w:rFonts w:ascii="Times New Roman" w:hAnsi="Times New Roman" w:cs="Times New Roman"/>
          <w:sz w:val="24"/>
          <w:szCs w:val="24"/>
        </w:rPr>
        <w:t>the</w:t>
      </w:r>
      <w:r w:rsidR="004212D4">
        <w:rPr>
          <w:rFonts w:ascii="Times New Roman" w:hAnsi="Times New Roman" w:cs="Times New Roman"/>
          <w:sz w:val="24"/>
          <w:szCs w:val="24"/>
        </w:rPr>
        <w:t xml:space="preserve"> improvements. </w:t>
      </w:r>
    </w:p>
    <w:p w:rsidR="006938F3" w:rsidRDefault="006938F3"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9548C0">
        <w:rPr>
          <w:rFonts w:ascii="Times New Roman" w:hAnsi="Times New Roman" w:cs="Times New Roman"/>
          <w:sz w:val="24"/>
          <w:szCs w:val="24"/>
        </w:rPr>
        <w:t>lause 9.3 of the lease</w:t>
      </w:r>
      <w:r>
        <w:rPr>
          <w:rFonts w:ascii="Times New Roman" w:hAnsi="Times New Roman" w:cs="Times New Roman"/>
          <w:sz w:val="24"/>
          <w:szCs w:val="24"/>
        </w:rPr>
        <w:t xml:space="preserve"> gave the defendant the option to buy the property</w:t>
      </w:r>
      <w:r w:rsidR="009548C0">
        <w:rPr>
          <w:rFonts w:ascii="Times New Roman" w:hAnsi="Times New Roman" w:cs="Times New Roman"/>
          <w:sz w:val="24"/>
          <w:szCs w:val="24"/>
        </w:rPr>
        <w:t>,</w:t>
      </w:r>
      <w:r>
        <w:rPr>
          <w:rFonts w:ascii="Times New Roman" w:hAnsi="Times New Roman" w:cs="Times New Roman"/>
          <w:sz w:val="24"/>
          <w:szCs w:val="24"/>
        </w:rPr>
        <w:t xml:space="preserve"> or the shares of the company that held the property, in the event that these were offered for sale. In this context</w:t>
      </w:r>
      <w:r w:rsidR="002C66BD">
        <w:rPr>
          <w:rFonts w:ascii="Times New Roman" w:hAnsi="Times New Roman" w:cs="Times New Roman"/>
          <w:sz w:val="24"/>
          <w:szCs w:val="24"/>
        </w:rPr>
        <w:t>,</w:t>
      </w:r>
      <w:r>
        <w:rPr>
          <w:rFonts w:ascii="Times New Roman" w:hAnsi="Times New Roman" w:cs="Times New Roman"/>
          <w:sz w:val="24"/>
          <w:szCs w:val="24"/>
        </w:rPr>
        <w:t xml:space="preserve"> the plaintiff warranted that it would not sell or encumber the property without the prior written consent of the defendant.</w:t>
      </w:r>
    </w:p>
    <w:p w:rsidR="003053BA" w:rsidRDefault="006938F3"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further proof that the parties’ agreement was a straight lease, Matimura referred to certain correspondence between the parties’ legal practitioners</w:t>
      </w:r>
      <w:r w:rsidR="009548C0">
        <w:rPr>
          <w:rFonts w:ascii="Times New Roman" w:hAnsi="Times New Roman" w:cs="Times New Roman"/>
          <w:sz w:val="24"/>
          <w:szCs w:val="24"/>
        </w:rPr>
        <w:t>.</w:t>
      </w:r>
      <w:r>
        <w:rPr>
          <w:rFonts w:ascii="Times New Roman" w:hAnsi="Times New Roman" w:cs="Times New Roman"/>
          <w:sz w:val="24"/>
          <w:szCs w:val="24"/>
        </w:rPr>
        <w:t xml:space="preserve"> </w:t>
      </w:r>
      <w:r w:rsidR="007E3A0F">
        <w:rPr>
          <w:rFonts w:ascii="Times New Roman" w:hAnsi="Times New Roman" w:cs="Times New Roman"/>
          <w:sz w:val="24"/>
          <w:szCs w:val="24"/>
        </w:rPr>
        <w:t>Three of th</w:t>
      </w:r>
      <w:r w:rsidR="009548C0">
        <w:rPr>
          <w:rFonts w:ascii="Times New Roman" w:hAnsi="Times New Roman" w:cs="Times New Roman"/>
          <w:sz w:val="24"/>
          <w:szCs w:val="24"/>
        </w:rPr>
        <w:t>os</w:t>
      </w:r>
      <w:r w:rsidR="007E3A0F">
        <w:rPr>
          <w:rFonts w:ascii="Times New Roman" w:hAnsi="Times New Roman" w:cs="Times New Roman"/>
          <w:sz w:val="24"/>
          <w:szCs w:val="24"/>
        </w:rPr>
        <w:t xml:space="preserve">e letters </w:t>
      </w:r>
      <w:r w:rsidR="002B08AA">
        <w:rPr>
          <w:rFonts w:ascii="Times New Roman" w:hAnsi="Times New Roman" w:cs="Times New Roman"/>
          <w:sz w:val="24"/>
          <w:szCs w:val="24"/>
        </w:rPr>
        <w:t xml:space="preserve">were </w:t>
      </w:r>
      <w:r w:rsidR="007E3A0F">
        <w:rPr>
          <w:rFonts w:ascii="Times New Roman" w:hAnsi="Times New Roman" w:cs="Times New Roman"/>
          <w:sz w:val="24"/>
          <w:szCs w:val="24"/>
        </w:rPr>
        <w:t>from Gill, Godlonton &amp; Gerrans [“</w:t>
      </w:r>
      <w:r w:rsidR="007E3A0F" w:rsidRPr="007E3A0F">
        <w:rPr>
          <w:rFonts w:ascii="Times New Roman" w:hAnsi="Times New Roman" w:cs="Times New Roman"/>
          <w:b/>
          <w:i/>
          <w:sz w:val="24"/>
          <w:szCs w:val="24"/>
        </w:rPr>
        <w:t>GGG</w:t>
      </w:r>
      <w:r w:rsidR="007E3A0F">
        <w:rPr>
          <w:rFonts w:ascii="Times New Roman" w:hAnsi="Times New Roman" w:cs="Times New Roman"/>
          <w:sz w:val="24"/>
          <w:szCs w:val="24"/>
        </w:rPr>
        <w:t>”], the defendant’s legal practitioners, to Mabulala &amp; Motsi [“</w:t>
      </w:r>
      <w:r w:rsidR="007E3A0F" w:rsidRPr="007E3A0F">
        <w:rPr>
          <w:rFonts w:ascii="Times New Roman" w:hAnsi="Times New Roman" w:cs="Times New Roman"/>
          <w:b/>
          <w:i/>
          <w:sz w:val="24"/>
          <w:szCs w:val="24"/>
        </w:rPr>
        <w:t>MM</w:t>
      </w:r>
      <w:r w:rsidR="007E3A0F">
        <w:rPr>
          <w:rFonts w:ascii="Times New Roman" w:hAnsi="Times New Roman" w:cs="Times New Roman"/>
          <w:sz w:val="24"/>
          <w:szCs w:val="24"/>
        </w:rPr>
        <w:t>”], the plaintiff’s legal practitioners</w:t>
      </w:r>
      <w:r w:rsidR="002B08AA">
        <w:rPr>
          <w:rFonts w:ascii="Times New Roman" w:hAnsi="Times New Roman" w:cs="Times New Roman"/>
          <w:sz w:val="24"/>
          <w:szCs w:val="24"/>
        </w:rPr>
        <w:t>. They were</w:t>
      </w:r>
      <w:r>
        <w:rPr>
          <w:rFonts w:ascii="Times New Roman" w:hAnsi="Times New Roman" w:cs="Times New Roman"/>
          <w:sz w:val="24"/>
          <w:szCs w:val="24"/>
        </w:rPr>
        <w:t xml:space="preserve"> </w:t>
      </w:r>
      <w:r w:rsidR="007E3A0F">
        <w:rPr>
          <w:rFonts w:ascii="Times New Roman" w:hAnsi="Times New Roman" w:cs="Times New Roman"/>
          <w:sz w:val="24"/>
          <w:szCs w:val="24"/>
        </w:rPr>
        <w:t xml:space="preserve">dated 12 January 2012, 16 May 2012 and 9 May 2013. Although addressing different subjects, all of them referred to the lease agreement. </w:t>
      </w:r>
      <w:r w:rsidR="003053BA">
        <w:rPr>
          <w:rFonts w:ascii="Times New Roman" w:hAnsi="Times New Roman" w:cs="Times New Roman"/>
          <w:sz w:val="24"/>
          <w:szCs w:val="24"/>
        </w:rPr>
        <w:t>In particular</w:t>
      </w:r>
      <w:r w:rsidR="002B08AA">
        <w:rPr>
          <w:rFonts w:ascii="Times New Roman" w:hAnsi="Times New Roman" w:cs="Times New Roman"/>
          <w:sz w:val="24"/>
          <w:szCs w:val="24"/>
        </w:rPr>
        <w:t xml:space="preserve">, </w:t>
      </w:r>
      <w:r w:rsidR="00037920">
        <w:rPr>
          <w:rFonts w:ascii="Times New Roman" w:hAnsi="Times New Roman" w:cs="Times New Roman"/>
          <w:sz w:val="24"/>
          <w:szCs w:val="24"/>
        </w:rPr>
        <w:t>the</w:t>
      </w:r>
      <w:r w:rsidR="002B08AA">
        <w:rPr>
          <w:rFonts w:ascii="Times New Roman" w:hAnsi="Times New Roman" w:cs="Times New Roman"/>
          <w:sz w:val="24"/>
          <w:szCs w:val="24"/>
        </w:rPr>
        <w:t xml:space="preserve"> second letter</w:t>
      </w:r>
      <w:r w:rsidR="003053BA">
        <w:rPr>
          <w:rFonts w:ascii="Times New Roman" w:hAnsi="Times New Roman" w:cs="Times New Roman"/>
          <w:sz w:val="24"/>
          <w:szCs w:val="24"/>
        </w:rPr>
        <w:t xml:space="preserve"> </w:t>
      </w:r>
      <w:r w:rsidR="002B08AA">
        <w:rPr>
          <w:rFonts w:ascii="Times New Roman" w:hAnsi="Times New Roman" w:cs="Times New Roman"/>
          <w:sz w:val="24"/>
          <w:szCs w:val="24"/>
        </w:rPr>
        <w:t xml:space="preserve">above </w:t>
      </w:r>
      <w:r w:rsidR="003053BA">
        <w:rPr>
          <w:rFonts w:ascii="Times New Roman" w:hAnsi="Times New Roman" w:cs="Times New Roman"/>
          <w:sz w:val="24"/>
          <w:szCs w:val="24"/>
        </w:rPr>
        <w:t>said in part:</w:t>
      </w:r>
    </w:p>
    <w:p w:rsidR="003053BA" w:rsidRDefault="003053BA" w:rsidP="00E42D02">
      <w:pPr>
        <w:spacing w:after="0" w:line="360" w:lineRule="auto"/>
        <w:ind w:firstLine="720"/>
        <w:jc w:val="both"/>
        <w:rPr>
          <w:rFonts w:ascii="Times New Roman" w:hAnsi="Times New Roman" w:cs="Times New Roman"/>
          <w:sz w:val="24"/>
          <w:szCs w:val="24"/>
        </w:rPr>
      </w:pPr>
    </w:p>
    <w:p w:rsidR="003053BA" w:rsidRPr="00051058" w:rsidRDefault="003053BA" w:rsidP="00C049C3">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051058">
        <w:rPr>
          <w:rFonts w:ascii="Times New Roman" w:hAnsi="Times New Roman" w:cs="Times New Roman"/>
        </w:rPr>
        <w:t>Our record shows that contrary to the allegations made by your clients, the correct position is that the contract concluded between our respective clients is a lease agreement, not an agreement of sale …”</w:t>
      </w:r>
    </w:p>
    <w:p w:rsidR="003053BA" w:rsidRDefault="003053BA" w:rsidP="00E42D02">
      <w:pPr>
        <w:spacing w:after="0" w:line="360" w:lineRule="auto"/>
        <w:ind w:firstLine="720"/>
        <w:jc w:val="both"/>
        <w:rPr>
          <w:rFonts w:ascii="Times New Roman" w:hAnsi="Times New Roman" w:cs="Times New Roman"/>
          <w:sz w:val="24"/>
          <w:szCs w:val="24"/>
        </w:rPr>
      </w:pPr>
    </w:p>
    <w:p w:rsidR="0024617E" w:rsidRDefault="003053BA"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C049C3">
        <w:rPr>
          <w:rFonts w:ascii="Times New Roman" w:hAnsi="Times New Roman" w:cs="Times New Roman"/>
          <w:sz w:val="24"/>
          <w:szCs w:val="24"/>
        </w:rPr>
        <w:t xml:space="preserve">further </w:t>
      </w:r>
      <w:r>
        <w:rPr>
          <w:rFonts w:ascii="Times New Roman" w:hAnsi="Times New Roman" w:cs="Times New Roman"/>
          <w:sz w:val="24"/>
          <w:szCs w:val="24"/>
        </w:rPr>
        <w:t xml:space="preserve">proof that </w:t>
      </w:r>
      <w:r w:rsidR="00146E71">
        <w:rPr>
          <w:rFonts w:ascii="Times New Roman" w:hAnsi="Times New Roman" w:cs="Times New Roman"/>
          <w:sz w:val="24"/>
          <w:szCs w:val="24"/>
        </w:rPr>
        <w:t xml:space="preserve">the </w:t>
      </w:r>
      <w:r>
        <w:rPr>
          <w:rFonts w:ascii="Times New Roman" w:hAnsi="Times New Roman" w:cs="Times New Roman"/>
          <w:sz w:val="24"/>
          <w:szCs w:val="24"/>
        </w:rPr>
        <w:t>$120 000 aforesaid was a loan, Matimura produced an acknowledgement of debt by himself and his wife</w:t>
      </w:r>
      <w:r w:rsidR="00C049C3">
        <w:rPr>
          <w:rFonts w:ascii="Times New Roman" w:hAnsi="Times New Roman" w:cs="Times New Roman"/>
          <w:sz w:val="24"/>
          <w:szCs w:val="24"/>
        </w:rPr>
        <w:t>,</w:t>
      </w:r>
      <w:r>
        <w:rPr>
          <w:rFonts w:ascii="Times New Roman" w:hAnsi="Times New Roman" w:cs="Times New Roman"/>
          <w:sz w:val="24"/>
          <w:szCs w:val="24"/>
        </w:rPr>
        <w:t xml:space="preserve"> in favour of the defendant</w:t>
      </w:r>
      <w:r w:rsidR="009548C0">
        <w:rPr>
          <w:rFonts w:ascii="Times New Roman" w:hAnsi="Times New Roman" w:cs="Times New Roman"/>
          <w:sz w:val="24"/>
          <w:szCs w:val="24"/>
        </w:rPr>
        <w:t>,</w:t>
      </w:r>
      <w:r>
        <w:rPr>
          <w:rFonts w:ascii="Times New Roman" w:hAnsi="Times New Roman" w:cs="Times New Roman"/>
          <w:sz w:val="24"/>
          <w:szCs w:val="24"/>
        </w:rPr>
        <w:t xml:space="preserve"> </w:t>
      </w:r>
      <w:r w:rsidR="00C049C3">
        <w:rPr>
          <w:rFonts w:ascii="Times New Roman" w:hAnsi="Times New Roman" w:cs="Times New Roman"/>
          <w:sz w:val="24"/>
          <w:szCs w:val="24"/>
        </w:rPr>
        <w:t>in the sum of</w:t>
      </w:r>
      <w:r>
        <w:rPr>
          <w:rFonts w:ascii="Times New Roman" w:hAnsi="Times New Roman" w:cs="Times New Roman"/>
          <w:sz w:val="24"/>
          <w:szCs w:val="24"/>
        </w:rPr>
        <w:t xml:space="preserve"> $35 000</w:t>
      </w:r>
      <w:r w:rsidR="00037920">
        <w:rPr>
          <w:rFonts w:ascii="Times New Roman" w:hAnsi="Times New Roman" w:cs="Times New Roman"/>
          <w:sz w:val="24"/>
          <w:szCs w:val="24"/>
        </w:rPr>
        <w:t xml:space="preserve">, </w:t>
      </w:r>
      <w:r w:rsidR="00C049C3">
        <w:rPr>
          <w:rFonts w:ascii="Times New Roman" w:hAnsi="Times New Roman" w:cs="Times New Roman"/>
          <w:sz w:val="24"/>
          <w:szCs w:val="24"/>
        </w:rPr>
        <w:t xml:space="preserve">payable </w:t>
      </w:r>
      <w:r w:rsidR="00146E71">
        <w:rPr>
          <w:rFonts w:ascii="Times New Roman" w:hAnsi="Times New Roman" w:cs="Times New Roman"/>
          <w:sz w:val="24"/>
          <w:szCs w:val="24"/>
        </w:rPr>
        <w:t>within</w:t>
      </w:r>
      <w:r w:rsidR="00C049C3">
        <w:rPr>
          <w:rFonts w:ascii="Times New Roman" w:hAnsi="Times New Roman" w:cs="Times New Roman"/>
          <w:sz w:val="24"/>
          <w:szCs w:val="24"/>
        </w:rPr>
        <w:t xml:space="preserve"> 11 months into the lease period. To that acknowledgement</w:t>
      </w:r>
      <w:r w:rsidR="00037920">
        <w:rPr>
          <w:rFonts w:ascii="Times New Roman" w:hAnsi="Times New Roman" w:cs="Times New Roman"/>
          <w:sz w:val="24"/>
          <w:szCs w:val="24"/>
        </w:rPr>
        <w:t xml:space="preserve"> of debt</w:t>
      </w:r>
      <w:r w:rsidR="00C049C3">
        <w:rPr>
          <w:rFonts w:ascii="Times New Roman" w:hAnsi="Times New Roman" w:cs="Times New Roman"/>
          <w:sz w:val="24"/>
          <w:szCs w:val="24"/>
        </w:rPr>
        <w:t>, the plaintiff stood surety</w:t>
      </w:r>
      <w:r w:rsidR="00482A74">
        <w:rPr>
          <w:rFonts w:ascii="Times New Roman" w:hAnsi="Times New Roman" w:cs="Times New Roman"/>
          <w:sz w:val="24"/>
          <w:szCs w:val="24"/>
        </w:rPr>
        <w:t xml:space="preserve"> in terms of a written deed of surety</w:t>
      </w:r>
      <w:r w:rsidR="00C049C3">
        <w:rPr>
          <w:rFonts w:ascii="Times New Roman" w:hAnsi="Times New Roman" w:cs="Times New Roman"/>
          <w:sz w:val="24"/>
          <w:szCs w:val="24"/>
        </w:rPr>
        <w:t xml:space="preserve">ship. </w:t>
      </w:r>
    </w:p>
    <w:p w:rsidR="00482A74" w:rsidRDefault="00482A74"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Matimura also produced an affidavit by himself to back up th</w:t>
      </w:r>
      <w:r w:rsidR="001B15B6">
        <w:rPr>
          <w:rFonts w:ascii="Times New Roman" w:hAnsi="Times New Roman" w:cs="Times New Roman"/>
          <w:sz w:val="24"/>
          <w:szCs w:val="24"/>
        </w:rPr>
        <w:t>at</w:t>
      </w:r>
      <w:r>
        <w:rPr>
          <w:rFonts w:ascii="Times New Roman" w:hAnsi="Times New Roman" w:cs="Times New Roman"/>
          <w:sz w:val="24"/>
          <w:szCs w:val="24"/>
        </w:rPr>
        <w:t xml:space="preserve"> acknowledgement of debt. </w:t>
      </w:r>
      <w:r w:rsidR="0024617E">
        <w:rPr>
          <w:rFonts w:ascii="Times New Roman" w:hAnsi="Times New Roman" w:cs="Times New Roman"/>
          <w:sz w:val="24"/>
          <w:szCs w:val="24"/>
        </w:rPr>
        <w:t>The affidavit</w:t>
      </w:r>
      <w:r>
        <w:rPr>
          <w:rFonts w:ascii="Times New Roman" w:hAnsi="Times New Roman" w:cs="Times New Roman"/>
          <w:sz w:val="24"/>
          <w:szCs w:val="24"/>
        </w:rPr>
        <w:t xml:space="preserve"> confirmed the amount</w:t>
      </w:r>
      <w:r w:rsidR="009548C0">
        <w:rPr>
          <w:rFonts w:ascii="Times New Roman" w:hAnsi="Times New Roman" w:cs="Times New Roman"/>
          <w:sz w:val="24"/>
          <w:szCs w:val="24"/>
        </w:rPr>
        <w:t xml:space="preserve"> of $35 000</w:t>
      </w:r>
      <w:r>
        <w:rPr>
          <w:rFonts w:ascii="Times New Roman" w:hAnsi="Times New Roman" w:cs="Times New Roman"/>
          <w:sz w:val="24"/>
          <w:szCs w:val="24"/>
        </w:rPr>
        <w:t xml:space="preserve">. It confirmed </w:t>
      </w:r>
      <w:r w:rsidR="0024617E">
        <w:rPr>
          <w:rFonts w:ascii="Times New Roman" w:hAnsi="Times New Roman" w:cs="Times New Roman"/>
          <w:sz w:val="24"/>
          <w:szCs w:val="24"/>
        </w:rPr>
        <w:t xml:space="preserve">that </w:t>
      </w:r>
      <w:r>
        <w:rPr>
          <w:rFonts w:ascii="Times New Roman" w:hAnsi="Times New Roman" w:cs="Times New Roman"/>
          <w:sz w:val="24"/>
          <w:szCs w:val="24"/>
        </w:rPr>
        <w:t xml:space="preserve">the amount was a loan. </w:t>
      </w:r>
      <w:r w:rsidR="00C049C3">
        <w:rPr>
          <w:rFonts w:ascii="Times New Roman" w:hAnsi="Times New Roman" w:cs="Times New Roman"/>
          <w:sz w:val="24"/>
          <w:szCs w:val="24"/>
        </w:rPr>
        <w:t xml:space="preserve"> </w:t>
      </w:r>
      <w:r>
        <w:rPr>
          <w:rFonts w:ascii="Times New Roman" w:hAnsi="Times New Roman" w:cs="Times New Roman"/>
          <w:sz w:val="24"/>
          <w:szCs w:val="24"/>
        </w:rPr>
        <w:t>Clauses 3 and 4 said:</w:t>
      </w:r>
    </w:p>
    <w:p w:rsidR="00482A74" w:rsidRDefault="00482A74" w:rsidP="00E42D02">
      <w:pPr>
        <w:spacing w:after="0" w:line="360" w:lineRule="auto"/>
        <w:ind w:firstLine="720"/>
        <w:jc w:val="both"/>
        <w:rPr>
          <w:rFonts w:ascii="Times New Roman" w:hAnsi="Times New Roman" w:cs="Times New Roman"/>
          <w:sz w:val="24"/>
          <w:szCs w:val="24"/>
        </w:rPr>
      </w:pPr>
    </w:p>
    <w:p w:rsidR="00482A74" w:rsidRPr="00445F9A" w:rsidRDefault="00482A74" w:rsidP="00051058">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Pr="00445F9A">
        <w:rPr>
          <w:rFonts w:ascii="Times New Roman" w:hAnsi="Times New Roman" w:cs="Times New Roman"/>
        </w:rPr>
        <w:t>3.</w:t>
      </w:r>
      <w:r w:rsidR="00445F9A" w:rsidRPr="00445F9A">
        <w:rPr>
          <w:rFonts w:ascii="Times New Roman" w:hAnsi="Times New Roman" w:cs="Times New Roman"/>
        </w:rPr>
        <w:tab/>
      </w:r>
      <w:r w:rsidRPr="00445F9A">
        <w:rPr>
          <w:rFonts w:ascii="Times New Roman" w:hAnsi="Times New Roman" w:cs="Times New Roman"/>
        </w:rPr>
        <w:t>However, in the event that a Sub-division permit is obtained by ourselves in respect of certain immovable property currently being leased from us by Herentals College … and further in the event that an agreement of sale is concluded between us and Herentals College in respect of that immovable property, the amount of money advanced to us as stated herein together with all previous advances will be channelled towards the purchase price for the immovable property in question.</w:t>
      </w:r>
    </w:p>
    <w:p w:rsidR="00445F9A" w:rsidRPr="00445F9A" w:rsidRDefault="00445F9A" w:rsidP="00445F9A">
      <w:pPr>
        <w:spacing w:after="0" w:line="240" w:lineRule="auto"/>
        <w:ind w:left="720" w:hanging="720"/>
        <w:jc w:val="both"/>
        <w:rPr>
          <w:rFonts w:ascii="Times New Roman" w:hAnsi="Times New Roman" w:cs="Times New Roman"/>
        </w:rPr>
      </w:pPr>
    </w:p>
    <w:p w:rsidR="00482A74" w:rsidRDefault="00482A74" w:rsidP="00051058">
      <w:pPr>
        <w:spacing w:after="0" w:line="240" w:lineRule="auto"/>
        <w:ind w:left="1440" w:hanging="720"/>
        <w:jc w:val="both"/>
        <w:rPr>
          <w:rFonts w:ascii="Times New Roman" w:hAnsi="Times New Roman" w:cs="Times New Roman"/>
          <w:sz w:val="24"/>
          <w:szCs w:val="24"/>
        </w:rPr>
      </w:pPr>
      <w:r w:rsidRPr="00445F9A">
        <w:rPr>
          <w:rFonts w:ascii="Times New Roman" w:hAnsi="Times New Roman" w:cs="Times New Roman"/>
        </w:rPr>
        <w:t>4.</w:t>
      </w:r>
      <w:r w:rsidR="00445F9A" w:rsidRPr="00445F9A">
        <w:rPr>
          <w:rFonts w:ascii="Times New Roman" w:hAnsi="Times New Roman" w:cs="Times New Roman"/>
        </w:rPr>
        <w:tab/>
      </w:r>
      <w:r w:rsidRPr="00445F9A">
        <w:rPr>
          <w:rFonts w:ascii="Times New Roman" w:hAnsi="Times New Roman" w:cs="Times New Roman"/>
        </w:rPr>
        <w:t>Further, it is our understanding that in the event of an agreement of sale being concluded as aforesaid, the purchase price shall not be more than US140 000.00.</w:t>
      </w:r>
      <w:r>
        <w:rPr>
          <w:rFonts w:ascii="Times New Roman" w:hAnsi="Times New Roman" w:cs="Times New Roman"/>
          <w:sz w:val="24"/>
          <w:szCs w:val="24"/>
        </w:rPr>
        <w:t>”</w:t>
      </w:r>
    </w:p>
    <w:p w:rsidR="00482A74" w:rsidRDefault="00482A74" w:rsidP="00E42D02">
      <w:pPr>
        <w:spacing w:after="0" w:line="360" w:lineRule="auto"/>
        <w:ind w:firstLine="720"/>
        <w:jc w:val="both"/>
        <w:rPr>
          <w:rFonts w:ascii="Times New Roman" w:hAnsi="Times New Roman" w:cs="Times New Roman"/>
          <w:sz w:val="24"/>
          <w:szCs w:val="24"/>
        </w:rPr>
      </w:pPr>
    </w:p>
    <w:p w:rsidR="00445F9A" w:rsidRDefault="00445F9A"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proof that the lease agreement between the parties had definitely terminated, Matimura referred to a letter from MM to GGG dated 15 May 2013</w:t>
      </w:r>
      <w:r w:rsidR="009548C0">
        <w:rPr>
          <w:rFonts w:ascii="Times New Roman" w:hAnsi="Times New Roman" w:cs="Times New Roman"/>
          <w:sz w:val="24"/>
          <w:szCs w:val="24"/>
        </w:rPr>
        <w:t>,</w:t>
      </w:r>
      <w:r>
        <w:rPr>
          <w:rFonts w:ascii="Times New Roman" w:hAnsi="Times New Roman" w:cs="Times New Roman"/>
          <w:sz w:val="24"/>
          <w:szCs w:val="24"/>
        </w:rPr>
        <w:t xml:space="preserve"> the last paragraph of which read:</w:t>
      </w:r>
    </w:p>
    <w:p w:rsidR="00445F9A" w:rsidRDefault="00445F9A" w:rsidP="00E42D02">
      <w:pPr>
        <w:spacing w:after="0" w:line="360" w:lineRule="auto"/>
        <w:ind w:firstLine="720"/>
        <w:jc w:val="both"/>
        <w:rPr>
          <w:rFonts w:ascii="Times New Roman" w:hAnsi="Times New Roman" w:cs="Times New Roman"/>
          <w:sz w:val="24"/>
          <w:szCs w:val="24"/>
        </w:rPr>
      </w:pPr>
    </w:p>
    <w:p w:rsidR="00445F9A" w:rsidRDefault="00445F9A" w:rsidP="00445F9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45F9A">
        <w:rPr>
          <w:rFonts w:ascii="Times New Roman" w:hAnsi="Times New Roman" w:cs="Times New Roman"/>
        </w:rPr>
        <w:t>Our client also takes this opportunity to advise that they will not be renewing the lease at its expiration at the end of December 2013 and that this letter serves as a notice to that effect</w:t>
      </w:r>
      <w:r>
        <w:rPr>
          <w:rFonts w:ascii="Times New Roman" w:hAnsi="Times New Roman" w:cs="Times New Roman"/>
          <w:sz w:val="24"/>
          <w:szCs w:val="24"/>
        </w:rPr>
        <w:t>.”</w:t>
      </w:r>
    </w:p>
    <w:p w:rsidR="00445F9A" w:rsidRDefault="00445F9A" w:rsidP="00E42D02">
      <w:pPr>
        <w:spacing w:after="0" w:line="360" w:lineRule="auto"/>
        <w:ind w:firstLine="720"/>
        <w:jc w:val="both"/>
        <w:rPr>
          <w:rFonts w:ascii="Times New Roman" w:hAnsi="Times New Roman" w:cs="Times New Roman"/>
          <w:sz w:val="24"/>
          <w:szCs w:val="24"/>
        </w:rPr>
      </w:pPr>
    </w:p>
    <w:p w:rsidR="0024617E" w:rsidRDefault="00445F9A"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Mahachi said through </w:t>
      </w:r>
      <w:r w:rsidR="00C47C3C">
        <w:rPr>
          <w:rFonts w:ascii="Times New Roman" w:hAnsi="Times New Roman" w:cs="Times New Roman"/>
          <w:sz w:val="24"/>
          <w:szCs w:val="24"/>
        </w:rPr>
        <w:t xml:space="preserve">the agency of </w:t>
      </w:r>
      <w:r>
        <w:rPr>
          <w:rFonts w:ascii="Times New Roman" w:hAnsi="Times New Roman" w:cs="Times New Roman"/>
          <w:sz w:val="24"/>
          <w:szCs w:val="24"/>
        </w:rPr>
        <w:t>one D</w:t>
      </w:r>
      <w:r w:rsidR="002A67E2">
        <w:rPr>
          <w:rFonts w:ascii="Times New Roman" w:hAnsi="Times New Roman" w:cs="Times New Roman"/>
          <w:sz w:val="24"/>
          <w:szCs w:val="24"/>
        </w:rPr>
        <w:t>i</w:t>
      </w:r>
      <w:r>
        <w:rPr>
          <w:rFonts w:ascii="Times New Roman" w:hAnsi="Times New Roman" w:cs="Times New Roman"/>
          <w:sz w:val="24"/>
          <w:szCs w:val="24"/>
        </w:rPr>
        <w:t>d</w:t>
      </w:r>
      <w:r w:rsidR="002A67E2">
        <w:rPr>
          <w:rFonts w:ascii="Times New Roman" w:hAnsi="Times New Roman" w:cs="Times New Roman"/>
          <w:sz w:val="24"/>
          <w:szCs w:val="24"/>
        </w:rPr>
        <w:t>y</w:t>
      </w:r>
      <w:r>
        <w:rPr>
          <w:rFonts w:ascii="Times New Roman" w:hAnsi="Times New Roman" w:cs="Times New Roman"/>
          <w:sz w:val="24"/>
          <w:szCs w:val="24"/>
        </w:rPr>
        <w:t xml:space="preserve">mus Noel </w:t>
      </w:r>
      <w:r w:rsidR="002A67E2">
        <w:rPr>
          <w:rFonts w:ascii="Times New Roman" w:hAnsi="Times New Roman" w:cs="Times New Roman"/>
          <w:sz w:val="24"/>
          <w:szCs w:val="24"/>
        </w:rPr>
        <w:t xml:space="preserve">Edwin </w:t>
      </w:r>
      <w:r>
        <w:rPr>
          <w:rFonts w:ascii="Times New Roman" w:hAnsi="Times New Roman" w:cs="Times New Roman"/>
          <w:sz w:val="24"/>
          <w:szCs w:val="24"/>
        </w:rPr>
        <w:t>Mutasa</w:t>
      </w:r>
      <w:r w:rsidR="00C47C3C">
        <w:rPr>
          <w:rFonts w:ascii="Times New Roman" w:hAnsi="Times New Roman" w:cs="Times New Roman"/>
          <w:sz w:val="24"/>
          <w:szCs w:val="24"/>
        </w:rPr>
        <w:t xml:space="preserve"> [“</w:t>
      </w:r>
      <w:r w:rsidR="00C47C3C" w:rsidRPr="00C47C3C">
        <w:rPr>
          <w:rFonts w:ascii="Times New Roman" w:hAnsi="Times New Roman" w:cs="Times New Roman"/>
          <w:b/>
          <w:i/>
          <w:sz w:val="24"/>
          <w:szCs w:val="24"/>
        </w:rPr>
        <w:t>Mutasa</w:t>
      </w:r>
      <w:r w:rsidR="00C47C3C">
        <w:rPr>
          <w:rFonts w:ascii="Times New Roman" w:hAnsi="Times New Roman" w:cs="Times New Roman"/>
          <w:sz w:val="24"/>
          <w:szCs w:val="24"/>
        </w:rPr>
        <w:t>”]</w:t>
      </w:r>
      <w:r>
        <w:rPr>
          <w:rFonts w:ascii="Times New Roman" w:hAnsi="Times New Roman" w:cs="Times New Roman"/>
          <w:sz w:val="24"/>
          <w:szCs w:val="24"/>
        </w:rPr>
        <w:t xml:space="preserve">, a former government minister who was closely associated with an entity called Cold Comfort Farm Trust, </w:t>
      </w:r>
      <w:r w:rsidR="00C47C3C">
        <w:rPr>
          <w:rFonts w:ascii="Times New Roman" w:hAnsi="Times New Roman" w:cs="Times New Roman"/>
          <w:sz w:val="24"/>
          <w:szCs w:val="24"/>
        </w:rPr>
        <w:t>the shareholder in the plaintiff,</w:t>
      </w:r>
      <w:r>
        <w:rPr>
          <w:rFonts w:ascii="Times New Roman" w:hAnsi="Times New Roman" w:cs="Times New Roman"/>
          <w:sz w:val="24"/>
          <w:szCs w:val="24"/>
        </w:rPr>
        <w:t xml:space="preserve"> the</w:t>
      </w:r>
      <w:r w:rsidR="00C47C3C">
        <w:rPr>
          <w:rFonts w:ascii="Times New Roman" w:hAnsi="Times New Roman" w:cs="Times New Roman"/>
          <w:sz w:val="24"/>
          <w:szCs w:val="24"/>
        </w:rPr>
        <w:t xml:space="preserve"> defendant </w:t>
      </w:r>
      <w:r w:rsidR="0024617E">
        <w:rPr>
          <w:rFonts w:ascii="Times New Roman" w:hAnsi="Times New Roman" w:cs="Times New Roman"/>
          <w:sz w:val="24"/>
          <w:szCs w:val="24"/>
        </w:rPr>
        <w:t xml:space="preserve">had </w:t>
      </w:r>
      <w:r w:rsidR="00C47C3C">
        <w:rPr>
          <w:rFonts w:ascii="Times New Roman" w:hAnsi="Times New Roman" w:cs="Times New Roman"/>
          <w:sz w:val="24"/>
          <w:szCs w:val="24"/>
        </w:rPr>
        <w:t xml:space="preserve">purchased the property from the plaintiff for $140 000. The defendant’s intention </w:t>
      </w:r>
      <w:r w:rsidR="00037920">
        <w:rPr>
          <w:rFonts w:ascii="Times New Roman" w:hAnsi="Times New Roman" w:cs="Times New Roman"/>
          <w:sz w:val="24"/>
          <w:szCs w:val="24"/>
        </w:rPr>
        <w:t>was</w:t>
      </w:r>
      <w:r w:rsidR="00C47C3C">
        <w:rPr>
          <w:rFonts w:ascii="Times New Roman" w:hAnsi="Times New Roman" w:cs="Times New Roman"/>
          <w:sz w:val="24"/>
          <w:szCs w:val="24"/>
        </w:rPr>
        <w:t xml:space="preserve"> to establish a primary school. It had been running </w:t>
      </w:r>
      <w:r w:rsidR="002A67E2">
        <w:rPr>
          <w:rFonts w:ascii="Times New Roman" w:hAnsi="Times New Roman" w:cs="Times New Roman"/>
          <w:sz w:val="24"/>
          <w:szCs w:val="24"/>
        </w:rPr>
        <w:t>a</w:t>
      </w:r>
      <w:r w:rsidR="00C47C3C">
        <w:rPr>
          <w:rFonts w:ascii="Times New Roman" w:hAnsi="Times New Roman" w:cs="Times New Roman"/>
          <w:sz w:val="24"/>
          <w:szCs w:val="24"/>
        </w:rPr>
        <w:t xml:space="preserve"> school at an adjoining property. However, it had run into endless problems</w:t>
      </w:r>
      <w:r w:rsidR="002A67E2">
        <w:rPr>
          <w:rFonts w:ascii="Times New Roman" w:hAnsi="Times New Roman" w:cs="Times New Roman"/>
          <w:sz w:val="24"/>
          <w:szCs w:val="24"/>
        </w:rPr>
        <w:t xml:space="preserve"> </w:t>
      </w:r>
      <w:r w:rsidR="00CA66B0">
        <w:rPr>
          <w:rFonts w:ascii="Times New Roman" w:hAnsi="Times New Roman" w:cs="Times New Roman"/>
          <w:sz w:val="24"/>
          <w:szCs w:val="24"/>
        </w:rPr>
        <w:t>there</w:t>
      </w:r>
      <w:r w:rsidR="002A67E2">
        <w:rPr>
          <w:rFonts w:ascii="Times New Roman" w:hAnsi="Times New Roman" w:cs="Times New Roman"/>
          <w:sz w:val="24"/>
          <w:szCs w:val="24"/>
        </w:rPr>
        <w:t xml:space="preserve">. Mutasa had referred the defendant to Mr </w:t>
      </w:r>
      <w:r w:rsidR="00444CBF">
        <w:rPr>
          <w:rFonts w:ascii="Times New Roman" w:hAnsi="Times New Roman" w:cs="Times New Roman"/>
          <w:sz w:val="24"/>
          <w:szCs w:val="24"/>
        </w:rPr>
        <w:t>and</w:t>
      </w:r>
      <w:r w:rsidR="002A67E2">
        <w:rPr>
          <w:rFonts w:ascii="Times New Roman" w:hAnsi="Times New Roman" w:cs="Times New Roman"/>
          <w:sz w:val="24"/>
          <w:szCs w:val="24"/>
        </w:rPr>
        <w:t xml:space="preserve"> Mrs Matimura who owned the plaintiff. </w:t>
      </w:r>
    </w:p>
    <w:p w:rsidR="0024617E" w:rsidRDefault="002A67E2"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Meetings had been held in Mutasa’s office</w:t>
      </w:r>
      <w:r w:rsidR="009548C0">
        <w:rPr>
          <w:rFonts w:ascii="Times New Roman" w:hAnsi="Times New Roman" w:cs="Times New Roman"/>
          <w:sz w:val="24"/>
          <w:szCs w:val="24"/>
        </w:rPr>
        <w:t>,</w:t>
      </w:r>
      <w:r>
        <w:rPr>
          <w:rFonts w:ascii="Times New Roman" w:hAnsi="Times New Roman" w:cs="Times New Roman"/>
          <w:sz w:val="24"/>
          <w:szCs w:val="24"/>
        </w:rPr>
        <w:t xml:space="preserve"> culminating in the agreement of sale. The defendant had paid t</w:t>
      </w:r>
      <w:r w:rsidR="009548C0">
        <w:rPr>
          <w:rFonts w:ascii="Times New Roman" w:hAnsi="Times New Roman" w:cs="Times New Roman"/>
          <w:sz w:val="24"/>
          <w:szCs w:val="24"/>
        </w:rPr>
        <w:t>he purchase price in less than six</w:t>
      </w:r>
      <w:r>
        <w:rPr>
          <w:rFonts w:ascii="Times New Roman" w:hAnsi="Times New Roman" w:cs="Times New Roman"/>
          <w:sz w:val="24"/>
          <w:szCs w:val="24"/>
        </w:rPr>
        <w:t xml:space="preserve"> months.</w:t>
      </w:r>
      <w:r w:rsidR="00C47C3C">
        <w:rPr>
          <w:rFonts w:ascii="Times New Roman" w:hAnsi="Times New Roman" w:cs="Times New Roman"/>
          <w:sz w:val="24"/>
          <w:szCs w:val="24"/>
        </w:rPr>
        <w:t xml:space="preserve"> </w:t>
      </w:r>
      <w:r>
        <w:rPr>
          <w:rFonts w:ascii="Times New Roman" w:hAnsi="Times New Roman" w:cs="Times New Roman"/>
          <w:sz w:val="24"/>
          <w:szCs w:val="24"/>
        </w:rPr>
        <w:t xml:space="preserve">MM had </w:t>
      </w:r>
      <w:r w:rsidR="00C47C3C">
        <w:rPr>
          <w:rFonts w:ascii="Times New Roman" w:hAnsi="Times New Roman" w:cs="Times New Roman"/>
          <w:sz w:val="24"/>
          <w:szCs w:val="24"/>
        </w:rPr>
        <w:t>drafted an</w:t>
      </w:r>
      <w:r>
        <w:rPr>
          <w:rFonts w:ascii="Times New Roman" w:hAnsi="Times New Roman" w:cs="Times New Roman"/>
          <w:sz w:val="24"/>
          <w:szCs w:val="24"/>
        </w:rPr>
        <w:t xml:space="preserve"> agreement of sale. However, before Mahachi sign</w:t>
      </w:r>
      <w:r w:rsidR="0024617E">
        <w:rPr>
          <w:rFonts w:ascii="Times New Roman" w:hAnsi="Times New Roman" w:cs="Times New Roman"/>
          <w:sz w:val="24"/>
          <w:szCs w:val="24"/>
        </w:rPr>
        <w:t>ed</w:t>
      </w:r>
      <w:r>
        <w:rPr>
          <w:rFonts w:ascii="Times New Roman" w:hAnsi="Times New Roman" w:cs="Times New Roman"/>
          <w:sz w:val="24"/>
          <w:szCs w:val="24"/>
        </w:rPr>
        <w:t xml:space="preserve">, he </w:t>
      </w:r>
      <w:r w:rsidR="0024617E">
        <w:rPr>
          <w:rFonts w:ascii="Times New Roman" w:hAnsi="Times New Roman" w:cs="Times New Roman"/>
          <w:sz w:val="24"/>
          <w:szCs w:val="24"/>
        </w:rPr>
        <w:t xml:space="preserve">had </w:t>
      </w:r>
      <w:r>
        <w:rPr>
          <w:rFonts w:ascii="Times New Roman" w:hAnsi="Times New Roman" w:cs="Times New Roman"/>
          <w:sz w:val="24"/>
          <w:szCs w:val="24"/>
        </w:rPr>
        <w:t>requested that</w:t>
      </w:r>
      <w:r w:rsidR="00444CBF">
        <w:rPr>
          <w:rFonts w:ascii="Times New Roman" w:hAnsi="Times New Roman" w:cs="Times New Roman"/>
          <w:sz w:val="24"/>
          <w:szCs w:val="24"/>
        </w:rPr>
        <w:t xml:space="preserve"> GGG</w:t>
      </w:r>
      <w:r>
        <w:rPr>
          <w:rFonts w:ascii="Times New Roman" w:hAnsi="Times New Roman" w:cs="Times New Roman"/>
          <w:sz w:val="24"/>
          <w:szCs w:val="24"/>
        </w:rPr>
        <w:t xml:space="preserve"> should have a look at it. </w:t>
      </w:r>
      <w:r w:rsidR="00CA66B0">
        <w:rPr>
          <w:rFonts w:ascii="Times New Roman" w:hAnsi="Times New Roman" w:cs="Times New Roman"/>
          <w:sz w:val="24"/>
          <w:szCs w:val="24"/>
        </w:rPr>
        <w:t xml:space="preserve">At </w:t>
      </w:r>
      <w:r>
        <w:rPr>
          <w:rFonts w:ascii="Times New Roman" w:hAnsi="Times New Roman" w:cs="Times New Roman"/>
          <w:sz w:val="24"/>
          <w:szCs w:val="24"/>
        </w:rPr>
        <w:t>GGG</w:t>
      </w:r>
      <w:r w:rsidR="00037920">
        <w:rPr>
          <w:rFonts w:ascii="Times New Roman" w:hAnsi="Times New Roman" w:cs="Times New Roman"/>
          <w:sz w:val="24"/>
          <w:szCs w:val="24"/>
        </w:rPr>
        <w:t>,</w:t>
      </w:r>
      <w:r w:rsidR="0024617E">
        <w:rPr>
          <w:rFonts w:ascii="Times New Roman" w:hAnsi="Times New Roman" w:cs="Times New Roman"/>
          <w:sz w:val="24"/>
          <w:szCs w:val="24"/>
        </w:rPr>
        <w:t xml:space="preserve"> </w:t>
      </w:r>
      <w:r w:rsidR="00CA66B0">
        <w:rPr>
          <w:rFonts w:ascii="Times New Roman" w:hAnsi="Times New Roman" w:cs="Times New Roman"/>
          <w:sz w:val="24"/>
          <w:szCs w:val="24"/>
        </w:rPr>
        <w:t xml:space="preserve">the parties were </w:t>
      </w:r>
      <w:r>
        <w:rPr>
          <w:rFonts w:ascii="Times New Roman" w:hAnsi="Times New Roman" w:cs="Times New Roman"/>
          <w:sz w:val="24"/>
          <w:szCs w:val="24"/>
        </w:rPr>
        <w:t xml:space="preserve">advised that a straight sale was not possible given that the land in question was still to be subdivided. </w:t>
      </w:r>
      <w:r w:rsidR="00E4396A">
        <w:rPr>
          <w:rFonts w:ascii="Times New Roman" w:hAnsi="Times New Roman" w:cs="Times New Roman"/>
          <w:sz w:val="24"/>
          <w:szCs w:val="24"/>
        </w:rPr>
        <w:t>S</w:t>
      </w:r>
      <w:r>
        <w:rPr>
          <w:rFonts w:ascii="Times New Roman" w:hAnsi="Times New Roman" w:cs="Times New Roman"/>
          <w:sz w:val="24"/>
          <w:szCs w:val="24"/>
        </w:rPr>
        <w:t xml:space="preserve">uch a sale would run foul of the Regional, Town and Country </w:t>
      </w:r>
      <w:r w:rsidR="00037920">
        <w:rPr>
          <w:rFonts w:ascii="Times New Roman" w:hAnsi="Times New Roman" w:cs="Times New Roman"/>
          <w:sz w:val="24"/>
          <w:szCs w:val="24"/>
        </w:rPr>
        <w:t xml:space="preserve">Planning </w:t>
      </w:r>
      <w:r>
        <w:rPr>
          <w:rFonts w:ascii="Times New Roman" w:hAnsi="Times New Roman" w:cs="Times New Roman"/>
          <w:sz w:val="24"/>
          <w:szCs w:val="24"/>
        </w:rPr>
        <w:t xml:space="preserve">Act. </w:t>
      </w:r>
    </w:p>
    <w:p w:rsidR="00165C83" w:rsidRDefault="00E4396A"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get round the problem, and a</w:t>
      </w:r>
      <w:r w:rsidR="0024617E">
        <w:rPr>
          <w:rFonts w:ascii="Times New Roman" w:hAnsi="Times New Roman" w:cs="Times New Roman"/>
          <w:sz w:val="24"/>
          <w:szCs w:val="24"/>
        </w:rPr>
        <w:t>s a contingency plan</w:t>
      </w:r>
      <w:r>
        <w:rPr>
          <w:rFonts w:ascii="Times New Roman" w:hAnsi="Times New Roman" w:cs="Times New Roman"/>
          <w:sz w:val="24"/>
          <w:szCs w:val="24"/>
        </w:rPr>
        <w:t>,</w:t>
      </w:r>
      <w:r w:rsidR="0024617E">
        <w:rPr>
          <w:rFonts w:ascii="Times New Roman" w:hAnsi="Times New Roman" w:cs="Times New Roman"/>
          <w:sz w:val="24"/>
          <w:szCs w:val="24"/>
        </w:rPr>
        <w:t xml:space="preserve"> the parties would enter into a lease agreement whereby the defendant would rent the property for </w:t>
      </w:r>
      <w:r>
        <w:rPr>
          <w:rFonts w:ascii="Times New Roman" w:hAnsi="Times New Roman" w:cs="Times New Roman"/>
          <w:sz w:val="24"/>
          <w:szCs w:val="24"/>
        </w:rPr>
        <w:t>two</w:t>
      </w:r>
      <w:r w:rsidR="0024617E">
        <w:rPr>
          <w:rFonts w:ascii="Times New Roman" w:hAnsi="Times New Roman" w:cs="Times New Roman"/>
          <w:sz w:val="24"/>
          <w:szCs w:val="24"/>
        </w:rPr>
        <w:t xml:space="preserve"> years at $20 000. </w:t>
      </w:r>
      <w:r w:rsidR="00244AF0">
        <w:rPr>
          <w:rFonts w:ascii="Times New Roman" w:hAnsi="Times New Roman" w:cs="Times New Roman"/>
          <w:sz w:val="24"/>
          <w:szCs w:val="24"/>
        </w:rPr>
        <w:t xml:space="preserve">Two years is what was envisaged </w:t>
      </w:r>
      <w:r w:rsidR="0024617E">
        <w:rPr>
          <w:rFonts w:ascii="Times New Roman" w:hAnsi="Times New Roman" w:cs="Times New Roman"/>
          <w:sz w:val="24"/>
          <w:szCs w:val="24"/>
        </w:rPr>
        <w:t xml:space="preserve">it would take for the subdivision permit to be processed. </w:t>
      </w:r>
      <w:r w:rsidR="0024617E">
        <w:rPr>
          <w:rFonts w:ascii="Times New Roman" w:hAnsi="Times New Roman" w:cs="Times New Roman"/>
          <w:sz w:val="24"/>
          <w:szCs w:val="24"/>
        </w:rPr>
        <w:lastRenderedPageBreak/>
        <w:t>Meanwhile, the payments already made by the defendant towards the purchase price would be treated as loan advance</w:t>
      </w:r>
      <w:r w:rsidR="00037920">
        <w:rPr>
          <w:rFonts w:ascii="Times New Roman" w:hAnsi="Times New Roman" w:cs="Times New Roman"/>
          <w:sz w:val="24"/>
          <w:szCs w:val="24"/>
        </w:rPr>
        <w:t>s</w:t>
      </w:r>
      <w:r w:rsidR="0024617E">
        <w:rPr>
          <w:rFonts w:ascii="Times New Roman" w:hAnsi="Times New Roman" w:cs="Times New Roman"/>
          <w:sz w:val="24"/>
          <w:szCs w:val="24"/>
        </w:rPr>
        <w:t xml:space="preserve">. Once the subdivision permit </w:t>
      </w:r>
      <w:r>
        <w:rPr>
          <w:rFonts w:ascii="Times New Roman" w:hAnsi="Times New Roman" w:cs="Times New Roman"/>
          <w:sz w:val="24"/>
          <w:szCs w:val="24"/>
        </w:rPr>
        <w:t>was</w:t>
      </w:r>
      <w:r w:rsidR="0024617E">
        <w:rPr>
          <w:rFonts w:ascii="Times New Roman" w:hAnsi="Times New Roman" w:cs="Times New Roman"/>
          <w:sz w:val="24"/>
          <w:szCs w:val="24"/>
        </w:rPr>
        <w:t xml:space="preserve"> granted and th</w:t>
      </w:r>
      <w:r w:rsidR="00165C83">
        <w:rPr>
          <w:rFonts w:ascii="Times New Roman" w:hAnsi="Times New Roman" w:cs="Times New Roman"/>
          <w:sz w:val="24"/>
          <w:szCs w:val="24"/>
        </w:rPr>
        <w:t xml:space="preserve">e sale agreement perfected, </w:t>
      </w:r>
      <w:r w:rsidR="00445F9A">
        <w:rPr>
          <w:rFonts w:ascii="Times New Roman" w:hAnsi="Times New Roman" w:cs="Times New Roman"/>
          <w:sz w:val="24"/>
          <w:szCs w:val="24"/>
        </w:rPr>
        <w:t>t</w:t>
      </w:r>
      <w:r w:rsidR="00165C83">
        <w:rPr>
          <w:rFonts w:ascii="Times New Roman" w:hAnsi="Times New Roman" w:cs="Times New Roman"/>
          <w:sz w:val="24"/>
          <w:szCs w:val="24"/>
        </w:rPr>
        <w:t>he amounts would revert t</w:t>
      </w:r>
      <w:r w:rsidR="00445F9A">
        <w:rPr>
          <w:rFonts w:ascii="Times New Roman" w:hAnsi="Times New Roman" w:cs="Times New Roman"/>
          <w:sz w:val="24"/>
          <w:szCs w:val="24"/>
        </w:rPr>
        <w:t>o</w:t>
      </w:r>
      <w:r w:rsidR="00165C83">
        <w:rPr>
          <w:rFonts w:ascii="Times New Roman" w:hAnsi="Times New Roman" w:cs="Times New Roman"/>
          <w:sz w:val="24"/>
          <w:szCs w:val="24"/>
        </w:rPr>
        <w:t xml:space="preserve"> being the purchase price.</w:t>
      </w:r>
    </w:p>
    <w:p w:rsidR="00165C83" w:rsidRDefault="00165C83"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Matimura said that the </w:t>
      </w:r>
      <w:r w:rsidR="00E4396A">
        <w:rPr>
          <w:rFonts w:ascii="Times New Roman" w:hAnsi="Times New Roman" w:cs="Times New Roman"/>
          <w:sz w:val="24"/>
          <w:szCs w:val="24"/>
        </w:rPr>
        <w:t>plaintiff</w:t>
      </w:r>
      <w:r>
        <w:rPr>
          <w:rFonts w:ascii="Times New Roman" w:hAnsi="Times New Roman" w:cs="Times New Roman"/>
          <w:sz w:val="24"/>
          <w:szCs w:val="24"/>
        </w:rPr>
        <w:t xml:space="preserve"> wanted the </w:t>
      </w:r>
      <w:r w:rsidR="00E4396A">
        <w:rPr>
          <w:rFonts w:ascii="Times New Roman" w:hAnsi="Times New Roman" w:cs="Times New Roman"/>
          <w:sz w:val="24"/>
          <w:szCs w:val="24"/>
        </w:rPr>
        <w:t xml:space="preserve">plaintiff out of the property so that it could use it </w:t>
      </w:r>
      <w:r>
        <w:rPr>
          <w:rFonts w:ascii="Times New Roman" w:hAnsi="Times New Roman" w:cs="Times New Roman"/>
          <w:sz w:val="24"/>
          <w:szCs w:val="24"/>
        </w:rPr>
        <w:t xml:space="preserve">itself. </w:t>
      </w:r>
      <w:r w:rsidR="00E4396A">
        <w:rPr>
          <w:rFonts w:ascii="Times New Roman" w:hAnsi="Times New Roman" w:cs="Times New Roman"/>
          <w:sz w:val="24"/>
          <w:szCs w:val="24"/>
        </w:rPr>
        <w:t>However, the plaintiff</w:t>
      </w:r>
      <w:r>
        <w:rPr>
          <w:rFonts w:ascii="Times New Roman" w:hAnsi="Times New Roman" w:cs="Times New Roman"/>
          <w:sz w:val="24"/>
          <w:szCs w:val="24"/>
        </w:rPr>
        <w:t xml:space="preserve"> had no intention of running a school</w:t>
      </w:r>
      <w:r w:rsidR="00E4396A">
        <w:rPr>
          <w:rFonts w:ascii="Times New Roman" w:hAnsi="Times New Roman" w:cs="Times New Roman"/>
          <w:sz w:val="24"/>
          <w:szCs w:val="24"/>
        </w:rPr>
        <w:t>. As such, it would have no use for the defendant’s improvements. In any event</w:t>
      </w:r>
      <w:r w:rsidR="000B18BB">
        <w:rPr>
          <w:rFonts w:ascii="Times New Roman" w:hAnsi="Times New Roman" w:cs="Times New Roman"/>
          <w:sz w:val="24"/>
          <w:szCs w:val="24"/>
        </w:rPr>
        <w:t>,</w:t>
      </w:r>
      <w:r w:rsidR="00E4396A">
        <w:rPr>
          <w:rFonts w:ascii="Times New Roman" w:hAnsi="Times New Roman" w:cs="Times New Roman"/>
          <w:sz w:val="24"/>
          <w:szCs w:val="24"/>
        </w:rPr>
        <w:t xml:space="preserve"> those improvements were illegal for want of authorisation by the </w:t>
      </w:r>
      <w:r w:rsidR="000B18BB">
        <w:rPr>
          <w:rFonts w:ascii="Times New Roman" w:hAnsi="Times New Roman" w:cs="Times New Roman"/>
          <w:sz w:val="24"/>
          <w:szCs w:val="24"/>
        </w:rPr>
        <w:t xml:space="preserve">City of Harare, the </w:t>
      </w:r>
      <w:r w:rsidR="00E4396A">
        <w:rPr>
          <w:rFonts w:ascii="Times New Roman" w:hAnsi="Times New Roman" w:cs="Times New Roman"/>
          <w:sz w:val="24"/>
          <w:szCs w:val="24"/>
        </w:rPr>
        <w:t>local authority</w:t>
      </w:r>
      <w:r w:rsidR="000B18BB">
        <w:rPr>
          <w:rFonts w:ascii="Times New Roman" w:hAnsi="Times New Roman" w:cs="Times New Roman"/>
          <w:sz w:val="24"/>
          <w:szCs w:val="24"/>
        </w:rPr>
        <w:t xml:space="preserve"> with town planning jurisdiction over the property</w:t>
      </w:r>
      <w:r w:rsidR="00E4396A">
        <w:rPr>
          <w:rFonts w:ascii="Times New Roman" w:hAnsi="Times New Roman" w:cs="Times New Roman"/>
          <w:sz w:val="24"/>
          <w:szCs w:val="24"/>
        </w:rPr>
        <w:t xml:space="preserve">. </w:t>
      </w:r>
      <w:r w:rsidR="000B18BB">
        <w:rPr>
          <w:rFonts w:ascii="Times New Roman" w:hAnsi="Times New Roman" w:cs="Times New Roman"/>
          <w:sz w:val="24"/>
          <w:szCs w:val="24"/>
        </w:rPr>
        <w:t>Matimura</w:t>
      </w:r>
      <w:r w:rsidR="00E4396A">
        <w:rPr>
          <w:rFonts w:ascii="Times New Roman" w:hAnsi="Times New Roman" w:cs="Times New Roman"/>
          <w:sz w:val="24"/>
          <w:szCs w:val="24"/>
        </w:rPr>
        <w:t xml:space="preserve"> charged that the defendant had no proper permit to run the school. But he c</w:t>
      </w:r>
      <w:r>
        <w:rPr>
          <w:rFonts w:ascii="Times New Roman" w:hAnsi="Times New Roman" w:cs="Times New Roman"/>
          <w:sz w:val="24"/>
          <w:szCs w:val="24"/>
        </w:rPr>
        <w:t xml:space="preserve">onceded that the general </w:t>
      </w:r>
      <w:r w:rsidR="00E4396A">
        <w:rPr>
          <w:rFonts w:ascii="Times New Roman" w:hAnsi="Times New Roman" w:cs="Times New Roman"/>
          <w:sz w:val="24"/>
          <w:szCs w:val="24"/>
        </w:rPr>
        <w:t>site</w:t>
      </w:r>
      <w:r>
        <w:rPr>
          <w:rFonts w:ascii="Times New Roman" w:hAnsi="Times New Roman" w:cs="Times New Roman"/>
          <w:sz w:val="24"/>
          <w:szCs w:val="24"/>
        </w:rPr>
        <w:t xml:space="preserve"> plan for the </w:t>
      </w:r>
      <w:r w:rsidR="00E4396A">
        <w:rPr>
          <w:rFonts w:ascii="Times New Roman" w:hAnsi="Times New Roman" w:cs="Times New Roman"/>
          <w:sz w:val="24"/>
          <w:szCs w:val="24"/>
        </w:rPr>
        <w:t>larger</w:t>
      </w:r>
      <w:r>
        <w:rPr>
          <w:rFonts w:ascii="Times New Roman" w:hAnsi="Times New Roman" w:cs="Times New Roman"/>
          <w:sz w:val="24"/>
          <w:szCs w:val="24"/>
        </w:rPr>
        <w:t xml:space="preserve"> property had zoned the land in question for a school. </w:t>
      </w:r>
      <w:r w:rsidR="00E4396A">
        <w:rPr>
          <w:rFonts w:ascii="Times New Roman" w:hAnsi="Times New Roman" w:cs="Times New Roman"/>
          <w:sz w:val="24"/>
          <w:szCs w:val="24"/>
        </w:rPr>
        <w:t>He also conceded that t</w:t>
      </w:r>
      <w:r>
        <w:rPr>
          <w:rFonts w:ascii="Times New Roman" w:hAnsi="Times New Roman" w:cs="Times New Roman"/>
          <w:sz w:val="24"/>
          <w:szCs w:val="24"/>
        </w:rPr>
        <w:t xml:space="preserve">here had been no change of use. </w:t>
      </w:r>
    </w:p>
    <w:p w:rsidR="00EA7FA9" w:rsidRDefault="00165C83"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w:t>
      </w:r>
      <w:r w:rsidR="00CA66B0">
        <w:rPr>
          <w:rFonts w:ascii="Times New Roman" w:hAnsi="Times New Roman" w:cs="Times New Roman"/>
          <w:sz w:val="24"/>
          <w:szCs w:val="24"/>
        </w:rPr>
        <w:t>,</w:t>
      </w:r>
      <w:r>
        <w:rPr>
          <w:rFonts w:ascii="Times New Roman" w:hAnsi="Times New Roman" w:cs="Times New Roman"/>
          <w:sz w:val="24"/>
          <w:szCs w:val="24"/>
        </w:rPr>
        <w:t xml:space="preserve"> Mahachi maintained that the defendant operated the school with the full blessing of the government. The school had been opened by Mutasa when he was still in government. Furthermore, meetings had been held with the ministry</w:t>
      </w:r>
      <w:r w:rsidR="00EA7FA9">
        <w:rPr>
          <w:rFonts w:ascii="Times New Roman" w:hAnsi="Times New Roman" w:cs="Times New Roman"/>
          <w:sz w:val="24"/>
          <w:szCs w:val="24"/>
        </w:rPr>
        <w:t xml:space="preserve"> </w:t>
      </w:r>
      <w:r w:rsidR="0040037E">
        <w:rPr>
          <w:rFonts w:ascii="Times New Roman" w:hAnsi="Times New Roman" w:cs="Times New Roman"/>
          <w:sz w:val="24"/>
          <w:szCs w:val="24"/>
        </w:rPr>
        <w:t xml:space="preserve">of education </w:t>
      </w:r>
      <w:r w:rsidR="00EA7FA9">
        <w:rPr>
          <w:rFonts w:ascii="Times New Roman" w:hAnsi="Times New Roman" w:cs="Times New Roman"/>
          <w:sz w:val="24"/>
          <w:szCs w:val="24"/>
        </w:rPr>
        <w:t xml:space="preserve">at which no less than the minister himself, his permanent secretary and several </w:t>
      </w:r>
      <w:r w:rsidR="000B18BB">
        <w:rPr>
          <w:rFonts w:ascii="Times New Roman" w:hAnsi="Times New Roman" w:cs="Times New Roman"/>
          <w:sz w:val="24"/>
          <w:szCs w:val="24"/>
        </w:rPr>
        <w:t xml:space="preserve">other </w:t>
      </w:r>
      <w:r w:rsidR="00EA7FA9">
        <w:rPr>
          <w:rFonts w:ascii="Times New Roman" w:hAnsi="Times New Roman" w:cs="Times New Roman"/>
          <w:sz w:val="24"/>
          <w:szCs w:val="24"/>
        </w:rPr>
        <w:t xml:space="preserve">senior officials had attended </w:t>
      </w:r>
      <w:r w:rsidR="000B18BB">
        <w:rPr>
          <w:rFonts w:ascii="Times New Roman" w:hAnsi="Times New Roman" w:cs="Times New Roman"/>
          <w:sz w:val="24"/>
          <w:szCs w:val="24"/>
        </w:rPr>
        <w:t xml:space="preserve">and </w:t>
      </w:r>
      <w:r w:rsidR="00EA7FA9">
        <w:rPr>
          <w:rFonts w:ascii="Times New Roman" w:hAnsi="Times New Roman" w:cs="Times New Roman"/>
          <w:sz w:val="24"/>
          <w:szCs w:val="24"/>
        </w:rPr>
        <w:t>at which the defendant had been authorised to operate the school pending the</w:t>
      </w:r>
      <w:r w:rsidR="000B18BB">
        <w:rPr>
          <w:rFonts w:ascii="Times New Roman" w:hAnsi="Times New Roman" w:cs="Times New Roman"/>
          <w:sz w:val="24"/>
          <w:szCs w:val="24"/>
        </w:rPr>
        <w:t xml:space="preserve"> formal</w:t>
      </w:r>
      <w:r w:rsidR="00EA7FA9">
        <w:rPr>
          <w:rFonts w:ascii="Times New Roman" w:hAnsi="Times New Roman" w:cs="Times New Roman"/>
          <w:sz w:val="24"/>
          <w:szCs w:val="24"/>
        </w:rPr>
        <w:t xml:space="preserve"> granting of the permit. The school was a registered centre for examinations. </w:t>
      </w:r>
    </w:p>
    <w:p w:rsidR="00EA7FA9" w:rsidRDefault="000B18BB"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A7FA9">
        <w:rPr>
          <w:rFonts w:ascii="Times New Roman" w:hAnsi="Times New Roman" w:cs="Times New Roman"/>
          <w:sz w:val="24"/>
          <w:szCs w:val="24"/>
        </w:rPr>
        <w:t xml:space="preserve">he actual infrastructure </w:t>
      </w:r>
      <w:r>
        <w:rPr>
          <w:rFonts w:ascii="Times New Roman" w:hAnsi="Times New Roman" w:cs="Times New Roman"/>
          <w:sz w:val="24"/>
          <w:szCs w:val="24"/>
        </w:rPr>
        <w:t>at the school included</w:t>
      </w:r>
      <w:r w:rsidR="00EA7FA9">
        <w:rPr>
          <w:rFonts w:ascii="Times New Roman" w:hAnsi="Times New Roman" w:cs="Times New Roman"/>
          <w:sz w:val="24"/>
          <w:szCs w:val="24"/>
        </w:rPr>
        <w:t xml:space="preserve"> classroom blocs for grades 0 to 7</w:t>
      </w:r>
      <w:r>
        <w:rPr>
          <w:rFonts w:ascii="Times New Roman" w:hAnsi="Times New Roman" w:cs="Times New Roman"/>
          <w:sz w:val="24"/>
          <w:szCs w:val="24"/>
        </w:rPr>
        <w:t>.</w:t>
      </w:r>
      <w:r w:rsidR="00EA7FA9">
        <w:rPr>
          <w:rFonts w:ascii="Times New Roman" w:hAnsi="Times New Roman" w:cs="Times New Roman"/>
          <w:sz w:val="24"/>
          <w:szCs w:val="24"/>
        </w:rPr>
        <w:t xml:space="preserve"> Mahachi could not be categorical that there had been site inspections and approvals from the local authority</w:t>
      </w:r>
      <w:r>
        <w:rPr>
          <w:rFonts w:ascii="Times New Roman" w:hAnsi="Times New Roman" w:cs="Times New Roman"/>
          <w:sz w:val="24"/>
          <w:szCs w:val="24"/>
        </w:rPr>
        <w:t xml:space="preserve"> during construction</w:t>
      </w:r>
      <w:r w:rsidR="00EA7FA9">
        <w:rPr>
          <w:rFonts w:ascii="Times New Roman" w:hAnsi="Times New Roman" w:cs="Times New Roman"/>
          <w:sz w:val="24"/>
          <w:szCs w:val="24"/>
        </w:rPr>
        <w:t xml:space="preserve">. </w:t>
      </w:r>
      <w:r w:rsidR="00CA66B0">
        <w:rPr>
          <w:rFonts w:ascii="Times New Roman" w:hAnsi="Times New Roman" w:cs="Times New Roman"/>
          <w:sz w:val="24"/>
          <w:szCs w:val="24"/>
        </w:rPr>
        <w:t>On this h</w:t>
      </w:r>
      <w:r w:rsidR="00EA7FA9">
        <w:rPr>
          <w:rFonts w:ascii="Times New Roman" w:hAnsi="Times New Roman" w:cs="Times New Roman"/>
          <w:sz w:val="24"/>
          <w:szCs w:val="24"/>
        </w:rPr>
        <w:t>e referred to the defendant’s building foreman who</w:t>
      </w:r>
      <w:r>
        <w:rPr>
          <w:rFonts w:ascii="Times New Roman" w:hAnsi="Times New Roman" w:cs="Times New Roman"/>
          <w:sz w:val="24"/>
          <w:szCs w:val="24"/>
        </w:rPr>
        <w:t>m</w:t>
      </w:r>
      <w:r w:rsidR="00EA7FA9">
        <w:rPr>
          <w:rFonts w:ascii="Times New Roman" w:hAnsi="Times New Roman" w:cs="Times New Roman"/>
          <w:sz w:val="24"/>
          <w:szCs w:val="24"/>
        </w:rPr>
        <w:t xml:space="preserve"> he said should have all the details</w:t>
      </w:r>
      <w:r>
        <w:rPr>
          <w:rFonts w:ascii="Times New Roman" w:hAnsi="Times New Roman" w:cs="Times New Roman"/>
          <w:sz w:val="24"/>
          <w:szCs w:val="24"/>
        </w:rPr>
        <w:t xml:space="preserve"> and could be called to testify if the court saw it fit. </w:t>
      </w:r>
    </w:p>
    <w:p w:rsidR="00596566" w:rsidRDefault="00EA7FA9"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Apart from ejectment, the plaintiff also claimed holding over damages at the rate of $10 000 per month. </w:t>
      </w:r>
      <w:r w:rsidR="00596566">
        <w:rPr>
          <w:rFonts w:ascii="Times New Roman" w:hAnsi="Times New Roman" w:cs="Times New Roman"/>
          <w:sz w:val="24"/>
          <w:szCs w:val="24"/>
        </w:rPr>
        <w:t xml:space="preserve">Asked in cross-examination what proof </w:t>
      </w:r>
      <w:r w:rsidR="000B18BB">
        <w:rPr>
          <w:rFonts w:ascii="Times New Roman" w:hAnsi="Times New Roman" w:cs="Times New Roman"/>
          <w:sz w:val="24"/>
          <w:szCs w:val="24"/>
        </w:rPr>
        <w:t xml:space="preserve">he had </w:t>
      </w:r>
      <w:r w:rsidR="00596566">
        <w:rPr>
          <w:rFonts w:ascii="Times New Roman" w:hAnsi="Times New Roman" w:cs="Times New Roman"/>
          <w:sz w:val="24"/>
          <w:szCs w:val="24"/>
        </w:rPr>
        <w:t>that any business would g</w:t>
      </w:r>
      <w:r w:rsidR="005765D5">
        <w:rPr>
          <w:rFonts w:ascii="Times New Roman" w:hAnsi="Times New Roman" w:cs="Times New Roman"/>
          <w:sz w:val="24"/>
          <w:szCs w:val="24"/>
        </w:rPr>
        <w:t xml:space="preserve">enerate that kind of money for </w:t>
      </w:r>
      <w:r w:rsidR="00596566">
        <w:rPr>
          <w:rFonts w:ascii="Times New Roman" w:hAnsi="Times New Roman" w:cs="Times New Roman"/>
          <w:sz w:val="24"/>
          <w:szCs w:val="24"/>
        </w:rPr>
        <w:t>the plaintiff, Matimura conceded he had none, but said that he was building houses in the area for re-sale. Earlier in his evidence-in-chief, and in answer to a similar question by plaintiff’s cou</w:t>
      </w:r>
      <w:r w:rsidR="000B18BB">
        <w:rPr>
          <w:rFonts w:ascii="Times New Roman" w:hAnsi="Times New Roman" w:cs="Times New Roman"/>
          <w:sz w:val="24"/>
          <w:szCs w:val="24"/>
        </w:rPr>
        <w:t>nsel</w:t>
      </w:r>
      <w:r w:rsidR="00596566">
        <w:rPr>
          <w:rFonts w:ascii="Times New Roman" w:hAnsi="Times New Roman" w:cs="Times New Roman"/>
          <w:sz w:val="24"/>
          <w:szCs w:val="24"/>
        </w:rPr>
        <w:t xml:space="preserve">, Matimura had said he was not getting anything from the land in question </w:t>
      </w:r>
      <w:r w:rsidR="005765D5">
        <w:rPr>
          <w:rFonts w:ascii="Times New Roman" w:hAnsi="Times New Roman" w:cs="Times New Roman"/>
          <w:sz w:val="24"/>
          <w:szCs w:val="24"/>
        </w:rPr>
        <w:t>yet</w:t>
      </w:r>
      <w:r w:rsidR="00596566">
        <w:rPr>
          <w:rFonts w:ascii="Times New Roman" w:hAnsi="Times New Roman" w:cs="Times New Roman"/>
          <w:sz w:val="24"/>
          <w:szCs w:val="24"/>
        </w:rPr>
        <w:t xml:space="preserve"> he could be leasing it for </w:t>
      </w:r>
      <w:r w:rsidR="000B18BB">
        <w:rPr>
          <w:rFonts w:ascii="Times New Roman" w:hAnsi="Times New Roman" w:cs="Times New Roman"/>
          <w:sz w:val="24"/>
          <w:szCs w:val="24"/>
        </w:rPr>
        <w:t>$10 000 per month</w:t>
      </w:r>
      <w:r w:rsidR="00596566">
        <w:rPr>
          <w:rFonts w:ascii="Times New Roman" w:hAnsi="Times New Roman" w:cs="Times New Roman"/>
          <w:sz w:val="24"/>
          <w:szCs w:val="24"/>
        </w:rPr>
        <w:t>.</w:t>
      </w:r>
    </w:p>
    <w:p w:rsidR="005765D5" w:rsidRDefault="005765D5"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was basically the case before me.</w:t>
      </w:r>
    </w:p>
    <w:p w:rsidR="0033360C" w:rsidRDefault="00D67EE9"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Mahachi’s version rang truer. It accorded more with probabilities. For, example, </w:t>
      </w:r>
      <w:r w:rsidR="00BF2B65">
        <w:rPr>
          <w:rFonts w:ascii="Times New Roman" w:hAnsi="Times New Roman" w:cs="Times New Roman"/>
          <w:sz w:val="24"/>
          <w:szCs w:val="24"/>
        </w:rPr>
        <w:t xml:space="preserve">Mr </w:t>
      </w:r>
      <w:r w:rsidR="00BF2B65" w:rsidRPr="00BF2B65">
        <w:rPr>
          <w:rFonts w:ascii="Times New Roman" w:hAnsi="Times New Roman" w:cs="Times New Roman"/>
          <w:i/>
          <w:sz w:val="24"/>
          <w:szCs w:val="24"/>
        </w:rPr>
        <w:t>Motsi</w:t>
      </w:r>
      <w:r w:rsidR="00BF2B65">
        <w:rPr>
          <w:rFonts w:ascii="Times New Roman" w:hAnsi="Times New Roman" w:cs="Times New Roman"/>
          <w:sz w:val="24"/>
          <w:szCs w:val="24"/>
        </w:rPr>
        <w:t xml:space="preserve"> painted a picture of a lease of land that had never been defined with any precision; a picture that the lease </w:t>
      </w:r>
      <w:r w:rsidR="00217812">
        <w:rPr>
          <w:rFonts w:ascii="Times New Roman" w:hAnsi="Times New Roman" w:cs="Times New Roman"/>
          <w:sz w:val="24"/>
          <w:szCs w:val="24"/>
        </w:rPr>
        <w:t xml:space="preserve">had </w:t>
      </w:r>
      <w:r w:rsidR="00BF2B65">
        <w:rPr>
          <w:rFonts w:ascii="Times New Roman" w:hAnsi="Times New Roman" w:cs="Times New Roman"/>
          <w:sz w:val="24"/>
          <w:szCs w:val="24"/>
        </w:rPr>
        <w:t xml:space="preserve">simply referred to the leased property as being 7 Cowie Road, Tynwald, </w:t>
      </w:r>
      <w:r w:rsidR="005765D5">
        <w:rPr>
          <w:rFonts w:ascii="Times New Roman" w:hAnsi="Times New Roman" w:cs="Times New Roman"/>
          <w:sz w:val="24"/>
          <w:szCs w:val="24"/>
        </w:rPr>
        <w:t>it being</w:t>
      </w:r>
      <w:r w:rsidR="00BF2B65">
        <w:rPr>
          <w:rFonts w:ascii="Times New Roman" w:hAnsi="Times New Roman" w:cs="Times New Roman"/>
          <w:sz w:val="24"/>
          <w:szCs w:val="24"/>
        </w:rPr>
        <w:t xml:space="preserve"> the entire 8 hectare plot</w:t>
      </w:r>
      <w:r w:rsidR="00217812">
        <w:rPr>
          <w:rFonts w:ascii="Times New Roman" w:hAnsi="Times New Roman" w:cs="Times New Roman"/>
          <w:sz w:val="24"/>
          <w:szCs w:val="24"/>
        </w:rPr>
        <w:t>,</w:t>
      </w:r>
      <w:r w:rsidR="00BF2B65">
        <w:rPr>
          <w:rFonts w:ascii="Times New Roman" w:hAnsi="Times New Roman" w:cs="Times New Roman"/>
          <w:sz w:val="24"/>
          <w:szCs w:val="24"/>
        </w:rPr>
        <w:t xml:space="preserve"> and that</w:t>
      </w:r>
      <w:r w:rsidR="00217812">
        <w:rPr>
          <w:rFonts w:ascii="Times New Roman" w:hAnsi="Times New Roman" w:cs="Times New Roman"/>
          <w:sz w:val="24"/>
          <w:szCs w:val="24"/>
        </w:rPr>
        <w:t>,</w:t>
      </w:r>
      <w:r w:rsidR="00BF2B65">
        <w:rPr>
          <w:rFonts w:ascii="Times New Roman" w:hAnsi="Times New Roman" w:cs="Times New Roman"/>
          <w:sz w:val="24"/>
          <w:szCs w:val="24"/>
        </w:rPr>
        <w:t xml:space="preserve"> as such</w:t>
      </w:r>
      <w:r w:rsidR="00217812">
        <w:rPr>
          <w:rFonts w:ascii="Times New Roman" w:hAnsi="Times New Roman" w:cs="Times New Roman"/>
          <w:sz w:val="24"/>
          <w:szCs w:val="24"/>
        </w:rPr>
        <w:t>,</w:t>
      </w:r>
      <w:r w:rsidR="00BF2B65">
        <w:rPr>
          <w:rFonts w:ascii="Times New Roman" w:hAnsi="Times New Roman" w:cs="Times New Roman"/>
          <w:sz w:val="24"/>
          <w:szCs w:val="24"/>
        </w:rPr>
        <w:t xml:space="preserve"> the defendant could not persist in claiming transfer of an undefined property</w:t>
      </w:r>
      <w:r>
        <w:rPr>
          <w:rFonts w:ascii="Times New Roman" w:hAnsi="Times New Roman" w:cs="Times New Roman"/>
          <w:sz w:val="24"/>
          <w:szCs w:val="24"/>
        </w:rPr>
        <w:t xml:space="preserve">. </w:t>
      </w:r>
      <w:r w:rsidR="00BF2B65">
        <w:rPr>
          <w:rFonts w:ascii="Times New Roman" w:hAnsi="Times New Roman" w:cs="Times New Roman"/>
          <w:sz w:val="24"/>
          <w:szCs w:val="24"/>
        </w:rPr>
        <w:t xml:space="preserve">In cross-examination, </w:t>
      </w:r>
      <w:r w:rsidR="00217812">
        <w:rPr>
          <w:rFonts w:ascii="Times New Roman" w:hAnsi="Times New Roman" w:cs="Times New Roman"/>
          <w:sz w:val="24"/>
          <w:szCs w:val="24"/>
        </w:rPr>
        <w:t xml:space="preserve">Mr </w:t>
      </w:r>
      <w:r w:rsidR="00217812" w:rsidRPr="00217812">
        <w:rPr>
          <w:rFonts w:ascii="Times New Roman" w:hAnsi="Times New Roman" w:cs="Times New Roman"/>
          <w:i/>
          <w:sz w:val="24"/>
          <w:szCs w:val="24"/>
        </w:rPr>
        <w:t>Motsi</w:t>
      </w:r>
      <w:r w:rsidR="00BF2B65">
        <w:rPr>
          <w:rFonts w:ascii="Times New Roman" w:hAnsi="Times New Roman" w:cs="Times New Roman"/>
          <w:sz w:val="24"/>
          <w:szCs w:val="24"/>
        </w:rPr>
        <w:t xml:space="preserve"> </w:t>
      </w:r>
      <w:r>
        <w:rPr>
          <w:rFonts w:ascii="Times New Roman" w:hAnsi="Times New Roman" w:cs="Times New Roman"/>
          <w:sz w:val="24"/>
          <w:szCs w:val="24"/>
        </w:rPr>
        <w:t xml:space="preserve">kept pressing Mahachi to admit </w:t>
      </w:r>
      <w:r w:rsidR="00BF2B65">
        <w:rPr>
          <w:rFonts w:ascii="Times New Roman" w:hAnsi="Times New Roman" w:cs="Times New Roman"/>
          <w:sz w:val="24"/>
          <w:szCs w:val="24"/>
        </w:rPr>
        <w:t xml:space="preserve">to some </w:t>
      </w:r>
      <w:r>
        <w:rPr>
          <w:rFonts w:ascii="Times New Roman" w:hAnsi="Times New Roman" w:cs="Times New Roman"/>
          <w:sz w:val="24"/>
          <w:szCs w:val="24"/>
        </w:rPr>
        <w:t xml:space="preserve">3 acres. </w:t>
      </w:r>
      <w:r w:rsidR="0033360C">
        <w:rPr>
          <w:rFonts w:ascii="Times New Roman" w:hAnsi="Times New Roman" w:cs="Times New Roman"/>
          <w:sz w:val="24"/>
          <w:szCs w:val="24"/>
        </w:rPr>
        <w:t xml:space="preserve">But </w:t>
      </w:r>
      <w:r>
        <w:rPr>
          <w:rFonts w:ascii="Times New Roman" w:hAnsi="Times New Roman" w:cs="Times New Roman"/>
          <w:sz w:val="24"/>
          <w:szCs w:val="24"/>
        </w:rPr>
        <w:t xml:space="preserve">Mahachi maintained that 3 acres might have </w:t>
      </w:r>
      <w:r>
        <w:rPr>
          <w:rFonts w:ascii="Times New Roman" w:hAnsi="Times New Roman" w:cs="Times New Roman"/>
          <w:sz w:val="24"/>
          <w:szCs w:val="24"/>
        </w:rPr>
        <w:lastRenderedPageBreak/>
        <w:t>been the actual space taken up by the buildings</w:t>
      </w:r>
      <w:r w:rsidR="0033360C">
        <w:rPr>
          <w:rFonts w:ascii="Times New Roman" w:hAnsi="Times New Roman" w:cs="Times New Roman"/>
          <w:sz w:val="24"/>
          <w:szCs w:val="24"/>
        </w:rPr>
        <w:t xml:space="preserve">. He </w:t>
      </w:r>
      <w:r w:rsidR="005765D5">
        <w:rPr>
          <w:rFonts w:ascii="Times New Roman" w:hAnsi="Times New Roman" w:cs="Times New Roman"/>
          <w:sz w:val="24"/>
          <w:szCs w:val="24"/>
        </w:rPr>
        <w:t>insist</w:t>
      </w:r>
      <w:r w:rsidR="0033360C">
        <w:rPr>
          <w:rFonts w:ascii="Times New Roman" w:hAnsi="Times New Roman" w:cs="Times New Roman"/>
          <w:sz w:val="24"/>
          <w:szCs w:val="24"/>
        </w:rPr>
        <w:t xml:space="preserve">ed </w:t>
      </w:r>
      <w:r>
        <w:rPr>
          <w:rFonts w:ascii="Times New Roman" w:hAnsi="Times New Roman" w:cs="Times New Roman"/>
          <w:sz w:val="24"/>
          <w:szCs w:val="24"/>
        </w:rPr>
        <w:t xml:space="preserve">that the total area </w:t>
      </w:r>
      <w:r w:rsidR="0033360C">
        <w:rPr>
          <w:rFonts w:ascii="Times New Roman" w:hAnsi="Times New Roman" w:cs="Times New Roman"/>
          <w:sz w:val="24"/>
          <w:szCs w:val="24"/>
        </w:rPr>
        <w:t xml:space="preserve">of the portion of the land </w:t>
      </w:r>
      <w:r w:rsidR="002E1347">
        <w:rPr>
          <w:rFonts w:ascii="Times New Roman" w:hAnsi="Times New Roman" w:cs="Times New Roman"/>
          <w:sz w:val="24"/>
          <w:szCs w:val="24"/>
        </w:rPr>
        <w:t>in question</w:t>
      </w:r>
      <w:r>
        <w:rPr>
          <w:rFonts w:ascii="Times New Roman" w:hAnsi="Times New Roman" w:cs="Times New Roman"/>
          <w:sz w:val="24"/>
          <w:szCs w:val="24"/>
        </w:rPr>
        <w:t xml:space="preserve"> was 3 hectares. He admitted </w:t>
      </w:r>
      <w:r w:rsidR="002E1347">
        <w:rPr>
          <w:rFonts w:ascii="Times New Roman" w:hAnsi="Times New Roman" w:cs="Times New Roman"/>
          <w:sz w:val="24"/>
          <w:szCs w:val="24"/>
        </w:rPr>
        <w:t xml:space="preserve">though that </w:t>
      </w:r>
      <w:r>
        <w:rPr>
          <w:rFonts w:ascii="Times New Roman" w:hAnsi="Times New Roman" w:cs="Times New Roman"/>
          <w:sz w:val="24"/>
          <w:szCs w:val="24"/>
        </w:rPr>
        <w:t xml:space="preserve">he could not be </w:t>
      </w:r>
      <w:r w:rsidR="005765D5">
        <w:rPr>
          <w:rFonts w:ascii="Times New Roman" w:hAnsi="Times New Roman" w:cs="Times New Roman"/>
          <w:sz w:val="24"/>
          <w:szCs w:val="24"/>
        </w:rPr>
        <w:t xml:space="preserve">very </w:t>
      </w:r>
      <w:r>
        <w:rPr>
          <w:rFonts w:ascii="Times New Roman" w:hAnsi="Times New Roman" w:cs="Times New Roman"/>
          <w:sz w:val="24"/>
          <w:szCs w:val="24"/>
        </w:rPr>
        <w:t>certain</w:t>
      </w:r>
      <w:r w:rsidR="005765D5">
        <w:rPr>
          <w:rFonts w:ascii="Times New Roman" w:hAnsi="Times New Roman" w:cs="Times New Roman"/>
          <w:sz w:val="24"/>
          <w:szCs w:val="24"/>
        </w:rPr>
        <w:t xml:space="preserve"> about it</w:t>
      </w:r>
      <w:r>
        <w:rPr>
          <w:rFonts w:ascii="Times New Roman" w:hAnsi="Times New Roman" w:cs="Times New Roman"/>
          <w:sz w:val="24"/>
          <w:szCs w:val="24"/>
        </w:rPr>
        <w:t>.</w:t>
      </w:r>
    </w:p>
    <w:p w:rsidR="0033360C" w:rsidRDefault="0033360C" w:rsidP="00E42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believe Mahachi was being candid. </w:t>
      </w:r>
      <w:r w:rsidR="00D67EE9">
        <w:rPr>
          <w:rFonts w:ascii="Times New Roman" w:hAnsi="Times New Roman" w:cs="Times New Roman"/>
          <w:sz w:val="24"/>
          <w:szCs w:val="24"/>
        </w:rPr>
        <w:t xml:space="preserve">I have no doubt that both </w:t>
      </w:r>
      <w:r>
        <w:rPr>
          <w:rFonts w:ascii="Times New Roman" w:hAnsi="Times New Roman" w:cs="Times New Roman"/>
          <w:sz w:val="24"/>
          <w:szCs w:val="24"/>
        </w:rPr>
        <w:t xml:space="preserve">parties were </w:t>
      </w:r>
      <w:r w:rsidRPr="0033360C">
        <w:rPr>
          <w:rFonts w:ascii="Times New Roman" w:hAnsi="Times New Roman" w:cs="Times New Roman"/>
          <w:i/>
          <w:sz w:val="24"/>
          <w:szCs w:val="24"/>
        </w:rPr>
        <w:t>ad idem</w:t>
      </w:r>
      <w:r>
        <w:rPr>
          <w:rFonts w:ascii="Times New Roman" w:hAnsi="Times New Roman" w:cs="Times New Roman"/>
          <w:sz w:val="24"/>
          <w:szCs w:val="24"/>
        </w:rPr>
        <w:t xml:space="preserve"> on </w:t>
      </w:r>
      <w:r w:rsidR="00D67EE9">
        <w:rPr>
          <w:rFonts w:ascii="Times New Roman" w:hAnsi="Times New Roman" w:cs="Times New Roman"/>
          <w:sz w:val="24"/>
          <w:szCs w:val="24"/>
        </w:rPr>
        <w:t>3 hectares</w:t>
      </w:r>
      <w:r>
        <w:rPr>
          <w:rFonts w:ascii="Times New Roman" w:hAnsi="Times New Roman" w:cs="Times New Roman"/>
          <w:sz w:val="24"/>
          <w:szCs w:val="24"/>
        </w:rPr>
        <w:t xml:space="preserve">. </w:t>
      </w:r>
      <w:r w:rsidR="005765D5">
        <w:rPr>
          <w:rFonts w:ascii="Times New Roman" w:hAnsi="Times New Roman" w:cs="Times New Roman"/>
          <w:sz w:val="24"/>
          <w:szCs w:val="24"/>
        </w:rPr>
        <w:t>On this</w:t>
      </w:r>
      <w:r w:rsidR="002E1347">
        <w:rPr>
          <w:rFonts w:ascii="Times New Roman" w:hAnsi="Times New Roman" w:cs="Times New Roman"/>
          <w:sz w:val="24"/>
          <w:szCs w:val="24"/>
        </w:rPr>
        <w:t>,</w:t>
      </w:r>
      <w:r w:rsidR="005765D5">
        <w:rPr>
          <w:rFonts w:ascii="Times New Roman" w:hAnsi="Times New Roman" w:cs="Times New Roman"/>
          <w:sz w:val="24"/>
          <w:szCs w:val="24"/>
        </w:rPr>
        <w:t xml:space="preserve"> t</w:t>
      </w:r>
      <w:r w:rsidR="00415D2A">
        <w:rPr>
          <w:rFonts w:ascii="Times New Roman" w:hAnsi="Times New Roman" w:cs="Times New Roman"/>
          <w:sz w:val="24"/>
          <w:szCs w:val="24"/>
        </w:rPr>
        <w:t xml:space="preserve">here </w:t>
      </w:r>
      <w:r w:rsidR="005765D5">
        <w:rPr>
          <w:rFonts w:ascii="Times New Roman" w:hAnsi="Times New Roman" w:cs="Times New Roman"/>
          <w:sz w:val="24"/>
          <w:szCs w:val="24"/>
        </w:rPr>
        <w:t>wa</w:t>
      </w:r>
      <w:r w:rsidR="00415D2A">
        <w:rPr>
          <w:rFonts w:ascii="Times New Roman" w:hAnsi="Times New Roman" w:cs="Times New Roman"/>
          <w:sz w:val="24"/>
          <w:szCs w:val="24"/>
        </w:rPr>
        <w:t xml:space="preserve">s </w:t>
      </w:r>
      <w:r>
        <w:rPr>
          <w:rFonts w:ascii="Times New Roman" w:hAnsi="Times New Roman" w:cs="Times New Roman"/>
          <w:sz w:val="24"/>
          <w:szCs w:val="24"/>
        </w:rPr>
        <w:t xml:space="preserve">Matimura’s own </w:t>
      </w:r>
      <w:r w:rsidR="002E1347">
        <w:rPr>
          <w:rFonts w:ascii="Times New Roman" w:hAnsi="Times New Roman" w:cs="Times New Roman"/>
          <w:sz w:val="24"/>
          <w:szCs w:val="24"/>
        </w:rPr>
        <w:t>acknowledgement of receipt one month after the lease agreement.</w:t>
      </w:r>
      <w:r w:rsidR="00415D2A">
        <w:rPr>
          <w:rFonts w:ascii="Times New Roman" w:hAnsi="Times New Roman" w:cs="Times New Roman"/>
          <w:sz w:val="24"/>
          <w:szCs w:val="24"/>
        </w:rPr>
        <w:t xml:space="preserve"> </w:t>
      </w:r>
      <w:r w:rsidR="005765D5">
        <w:rPr>
          <w:rFonts w:ascii="Times New Roman" w:hAnsi="Times New Roman" w:cs="Times New Roman"/>
          <w:sz w:val="24"/>
          <w:szCs w:val="24"/>
        </w:rPr>
        <w:t xml:space="preserve">It </w:t>
      </w:r>
      <w:r>
        <w:rPr>
          <w:rFonts w:ascii="Times New Roman" w:hAnsi="Times New Roman" w:cs="Times New Roman"/>
          <w:sz w:val="24"/>
          <w:szCs w:val="24"/>
        </w:rPr>
        <w:t>expressly referr</w:t>
      </w:r>
      <w:r w:rsidR="005765D5">
        <w:rPr>
          <w:rFonts w:ascii="Times New Roman" w:hAnsi="Times New Roman" w:cs="Times New Roman"/>
          <w:sz w:val="24"/>
          <w:szCs w:val="24"/>
        </w:rPr>
        <w:t>ed</w:t>
      </w:r>
      <w:r>
        <w:rPr>
          <w:rFonts w:ascii="Times New Roman" w:hAnsi="Times New Roman" w:cs="Times New Roman"/>
          <w:sz w:val="24"/>
          <w:szCs w:val="24"/>
        </w:rPr>
        <w:t xml:space="preserve"> to</w:t>
      </w:r>
      <w:r w:rsidR="00415D2A">
        <w:rPr>
          <w:rFonts w:ascii="Times New Roman" w:hAnsi="Times New Roman" w:cs="Times New Roman"/>
          <w:sz w:val="24"/>
          <w:szCs w:val="24"/>
        </w:rPr>
        <w:t xml:space="preserve"> 3 hectares</w:t>
      </w:r>
      <w:r>
        <w:rPr>
          <w:rFonts w:ascii="Times New Roman" w:hAnsi="Times New Roman" w:cs="Times New Roman"/>
          <w:sz w:val="24"/>
          <w:szCs w:val="24"/>
        </w:rPr>
        <w:t xml:space="preserve">. </w:t>
      </w:r>
      <w:r w:rsidR="005765D5">
        <w:rPr>
          <w:rFonts w:ascii="Times New Roman" w:hAnsi="Times New Roman" w:cs="Times New Roman"/>
          <w:sz w:val="24"/>
          <w:szCs w:val="24"/>
        </w:rPr>
        <w:t>In it Matimura acknowledged</w:t>
      </w:r>
      <w:r>
        <w:rPr>
          <w:rFonts w:ascii="Times New Roman" w:hAnsi="Times New Roman" w:cs="Times New Roman"/>
          <w:sz w:val="24"/>
          <w:szCs w:val="24"/>
        </w:rPr>
        <w:t xml:space="preserve"> </w:t>
      </w:r>
      <w:r w:rsidR="005765D5">
        <w:rPr>
          <w:rFonts w:ascii="Times New Roman" w:hAnsi="Times New Roman" w:cs="Times New Roman"/>
          <w:sz w:val="24"/>
          <w:szCs w:val="24"/>
        </w:rPr>
        <w:t>receiving from the defendant</w:t>
      </w:r>
      <w:r w:rsidR="002E1347">
        <w:rPr>
          <w:rFonts w:ascii="Times New Roman" w:hAnsi="Times New Roman" w:cs="Times New Roman"/>
          <w:sz w:val="24"/>
          <w:szCs w:val="24"/>
        </w:rPr>
        <w:t>,</w:t>
      </w:r>
      <w:r w:rsidR="005765D5">
        <w:rPr>
          <w:rFonts w:ascii="Times New Roman" w:hAnsi="Times New Roman" w:cs="Times New Roman"/>
          <w:sz w:val="24"/>
          <w:szCs w:val="24"/>
        </w:rPr>
        <w:t xml:space="preserve"> on behalf the plaintiff and Cold Comfort Trust</w:t>
      </w:r>
      <w:r w:rsidR="002E1347">
        <w:rPr>
          <w:rFonts w:ascii="Times New Roman" w:hAnsi="Times New Roman" w:cs="Times New Roman"/>
          <w:sz w:val="24"/>
          <w:szCs w:val="24"/>
        </w:rPr>
        <w:t>,</w:t>
      </w:r>
      <w:r w:rsidR="005765D5">
        <w:rPr>
          <w:rFonts w:ascii="Times New Roman" w:hAnsi="Times New Roman" w:cs="Times New Roman"/>
          <w:sz w:val="24"/>
          <w:szCs w:val="24"/>
        </w:rPr>
        <w:t xml:space="preserve"> </w:t>
      </w:r>
      <w:r>
        <w:rPr>
          <w:rFonts w:ascii="Times New Roman" w:hAnsi="Times New Roman" w:cs="Times New Roman"/>
          <w:sz w:val="24"/>
          <w:szCs w:val="24"/>
        </w:rPr>
        <w:t>an amount of $10 000</w:t>
      </w:r>
      <w:r w:rsidR="00217812">
        <w:rPr>
          <w:rFonts w:ascii="Times New Roman" w:hAnsi="Times New Roman" w:cs="Times New Roman"/>
          <w:sz w:val="24"/>
          <w:szCs w:val="24"/>
        </w:rPr>
        <w:t xml:space="preserve"> </w:t>
      </w:r>
      <w:r w:rsidR="005765D5">
        <w:rPr>
          <w:rFonts w:ascii="Times New Roman" w:hAnsi="Times New Roman" w:cs="Times New Roman"/>
          <w:sz w:val="24"/>
          <w:szCs w:val="24"/>
        </w:rPr>
        <w:t xml:space="preserve">as </w:t>
      </w:r>
      <w:r>
        <w:rPr>
          <w:rFonts w:ascii="Times New Roman" w:hAnsi="Times New Roman" w:cs="Times New Roman"/>
          <w:sz w:val="24"/>
          <w:szCs w:val="24"/>
        </w:rPr>
        <w:t xml:space="preserve">being part of the </w:t>
      </w:r>
      <w:r w:rsidR="002E1347">
        <w:rPr>
          <w:rFonts w:ascii="Times New Roman" w:hAnsi="Times New Roman" w:cs="Times New Roman"/>
          <w:sz w:val="24"/>
          <w:szCs w:val="24"/>
        </w:rPr>
        <w:t xml:space="preserve">deposit towards the </w:t>
      </w:r>
      <w:r>
        <w:rPr>
          <w:rFonts w:ascii="Times New Roman" w:hAnsi="Times New Roman" w:cs="Times New Roman"/>
          <w:sz w:val="24"/>
          <w:szCs w:val="24"/>
        </w:rPr>
        <w:t xml:space="preserve">purchase price </w:t>
      </w:r>
      <w:r w:rsidR="005765D5">
        <w:rPr>
          <w:rFonts w:ascii="Times New Roman" w:hAnsi="Times New Roman" w:cs="Times New Roman"/>
          <w:sz w:val="24"/>
          <w:szCs w:val="24"/>
        </w:rPr>
        <w:t>in the sum of $140 000</w:t>
      </w:r>
      <w:r>
        <w:rPr>
          <w:rFonts w:ascii="Times New Roman" w:hAnsi="Times New Roman" w:cs="Times New Roman"/>
          <w:sz w:val="24"/>
          <w:szCs w:val="24"/>
        </w:rPr>
        <w:t>. The material portion of that acknowledgement read</w:t>
      </w:r>
      <w:r w:rsidR="005765D5">
        <w:rPr>
          <w:rFonts w:ascii="Times New Roman" w:hAnsi="Times New Roman" w:cs="Times New Roman"/>
          <w:sz w:val="24"/>
          <w:szCs w:val="24"/>
        </w:rPr>
        <w:t xml:space="preserve"> as follows</w:t>
      </w:r>
      <w:r>
        <w:rPr>
          <w:rFonts w:ascii="Times New Roman" w:hAnsi="Times New Roman" w:cs="Times New Roman"/>
          <w:sz w:val="24"/>
          <w:szCs w:val="24"/>
        </w:rPr>
        <w:t>:</w:t>
      </w:r>
    </w:p>
    <w:p w:rsidR="0033360C" w:rsidRDefault="0033360C" w:rsidP="00E42D02">
      <w:pPr>
        <w:spacing w:after="0" w:line="360" w:lineRule="auto"/>
        <w:ind w:firstLine="720"/>
        <w:jc w:val="both"/>
        <w:rPr>
          <w:rFonts w:ascii="Times New Roman" w:hAnsi="Times New Roman" w:cs="Times New Roman"/>
          <w:sz w:val="24"/>
          <w:szCs w:val="24"/>
        </w:rPr>
      </w:pPr>
    </w:p>
    <w:p w:rsidR="00453BDF" w:rsidRPr="00051058" w:rsidRDefault="0033360C" w:rsidP="00217812">
      <w:pPr>
        <w:spacing w:after="0" w:line="240" w:lineRule="auto"/>
        <w:ind w:left="720"/>
        <w:jc w:val="both"/>
        <w:rPr>
          <w:rFonts w:ascii="Times New Roman" w:hAnsi="Times New Roman" w:cs="Times New Roman"/>
        </w:rPr>
      </w:pPr>
      <w:r w:rsidRPr="00051058">
        <w:rPr>
          <w:rFonts w:ascii="Times New Roman" w:hAnsi="Times New Roman" w:cs="Times New Roman"/>
        </w:rPr>
        <w:t xml:space="preserve">“I </w:t>
      </w:r>
      <w:r w:rsidRPr="00051058">
        <w:rPr>
          <w:rFonts w:ascii="Times New Roman" w:hAnsi="Times New Roman" w:cs="Times New Roman"/>
          <w:b/>
        </w:rPr>
        <w:t>Givemore Matimura</w:t>
      </w:r>
      <w:r w:rsidRPr="00051058">
        <w:rPr>
          <w:rFonts w:ascii="Times New Roman" w:hAnsi="Times New Roman" w:cs="Times New Roman"/>
        </w:rPr>
        <w:t xml:space="preserve"> do hereby acknowledge receipt of $10 000 … from Her</w:t>
      </w:r>
      <w:r w:rsidR="00453BDF" w:rsidRPr="00051058">
        <w:rPr>
          <w:rFonts w:ascii="Times New Roman" w:hAnsi="Times New Roman" w:cs="Times New Roman"/>
        </w:rPr>
        <w:t>e</w:t>
      </w:r>
      <w:r w:rsidRPr="00051058">
        <w:rPr>
          <w:rFonts w:ascii="Times New Roman" w:hAnsi="Times New Roman" w:cs="Times New Roman"/>
        </w:rPr>
        <w:t xml:space="preserve">ntals Group of Colleges. I accept the above mentioned money </w:t>
      </w:r>
      <w:r w:rsidR="00453BDF" w:rsidRPr="00051058">
        <w:rPr>
          <w:rFonts w:ascii="Times New Roman" w:hAnsi="Times New Roman" w:cs="Times New Roman"/>
        </w:rPr>
        <w:t>on behalf of the following:</w:t>
      </w:r>
    </w:p>
    <w:p w:rsidR="00453BDF" w:rsidRPr="00051058" w:rsidRDefault="00453BDF" w:rsidP="00217812">
      <w:pPr>
        <w:pStyle w:val="ListParagraph"/>
        <w:numPr>
          <w:ilvl w:val="0"/>
          <w:numId w:val="16"/>
        </w:numPr>
        <w:spacing w:after="0" w:line="240" w:lineRule="auto"/>
        <w:jc w:val="both"/>
        <w:rPr>
          <w:rFonts w:ascii="Times New Roman" w:hAnsi="Times New Roman" w:cs="Times New Roman"/>
          <w:b/>
        </w:rPr>
      </w:pPr>
      <w:r w:rsidRPr="00051058">
        <w:rPr>
          <w:rFonts w:ascii="Times New Roman" w:hAnsi="Times New Roman" w:cs="Times New Roman"/>
          <w:b/>
        </w:rPr>
        <w:t>Cold Comfort Trust / Cde. Didymus Noel Edwin Mutasa</w:t>
      </w:r>
    </w:p>
    <w:p w:rsidR="00453BDF" w:rsidRPr="00051058" w:rsidRDefault="00453BDF" w:rsidP="00217812">
      <w:pPr>
        <w:pStyle w:val="ListParagraph"/>
        <w:numPr>
          <w:ilvl w:val="0"/>
          <w:numId w:val="16"/>
        </w:numPr>
        <w:spacing w:after="0" w:line="240" w:lineRule="auto"/>
        <w:jc w:val="both"/>
        <w:rPr>
          <w:rFonts w:ascii="Times New Roman" w:hAnsi="Times New Roman" w:cs="Times New Roman"/>
          <w:b/>
        </w:rPr>
      </w:pPr>
      <w:r w:rsidRPr="00051058">
        <w:rPr>
          <w:rFonts w:ascii="Times New Roman" w:hAnsi="Times New Roman" w:cs="Times New Roman"/>
          <w:b/>
        </w:rPr>
        <w:t>Honey Comb Hill [Pvt] Ltd / Mrs. Nelia Matimura</w:t>
      </w:r>
    </w:p>
    <w:p w:rsidR="00453BDF" w:rsidRPr="00051058" w:rsidRDefault="00453BDF" w:rsidP="00217812">
      <w:pPr>
        <w:spacing w:after="0" w:line="240" w:lineRule="auto"/>
        <w:ind w:left="720"/>
        <w:jc w:val="both"/>
        <w:rPr>
          <w:rFonts w:ascii="Times New Roman" w:hAnsi="Times New Roman" w:cs="Times New Roman"/>
        </w:rPr>
      </w:pPr>
      <w:r w:rsidRPr="00051058">
        <w:rPr>
          <w:rFonts w:ascii="Times New Roman" w:hAnsi="Times New Roman" w:cs="Times New Roman"/>
        </w:rPr>
        <w:t xml:space="preserve">I accept that amount received …. </w:t>
      </w:r>
      <w:r w:rsidR="005765D5" w:rsidRPr="00051058">
        <w:rPr>
          <w:rFonts w:ascii="Times New Roman" w:hAnsi="Times New Roman" w:cs="Times New Roman"/>
        </w:rPr>
        <w:t>i</w:t>
      </w:r>
      <w:r w:rsidRPr="00051058">
        <w:rPr>
          <w:rFonts w:ascii="Times New Roman" w:hAnsi="Times New Roman" w:cs="Times New Roman"/>
        </w:rPr>
        <w:t xml:space="preserve">s for a deposit from a purchase price of $140 000 … </w:t>
      </w:r>
      <w:r w:rsidR="005765D5" w:rsidRPr="00051058">
        <w:rPr>
          <w:rFonts w:ascii="Times New Roman" w:hAnsi="Times New Roman" w:cs="Times New Roman"/>
          <w:b/>
          <w:i/>
          <w:u w:val="single"/>
        </w:rPr>
        <w:t xml:space="preserve">for 3 </w:t>
      </w:r>
      <w:r w:rsidR="005765D5" w:rsidRPr="00051058">
        <w:rPr>
          <w:rFonts w:ascii="Times New Roman" w:hAnsi="Times New Roman" w:cs="Times New Roman"/>
          <w:i/>
        </w:rPr>
        <w:t>[</w:t>
      </w:r>
      <w:r w:rsidR="005765D5" w:rsidRPr="00051058">
        <w:rPr>
          <w:rFonts w:ascii="Times New Roman" w:hAnsi="Times New Roman" w:cs="Times New Roman"/>
          <w:b/>
          <w:i/>
          <w:u w:val="single"/>
        </w:rPr>
        <w:t>Three</w:t>
      </w:r>
      <w:r w:rsidR="005765D5" w:rsidRPr="00051058">
        <w:rPr>
          <w:rFonts w:ascii="Times New Roman" w:hAnsi="Times New Roman" w:cs="Times New Roman"/>
          <w:i/>
          <w:u w:val="single"/>
        </w:rPr>
        <w:t>]</w:t>
      </w:r>
      <w:r w:rsidR="005765D5" w:rsidRPr="00051058">
        <w:rPr>
          <w:rFonts w:ascii="Times New Roman" w:hAnsi="Times New Roman" w:cs="Times New Roman"/>
          <w:b/>
          <w:i/>
        </w:rPr>
        <w:t xml:space="preserve"> </w:t>
      </w:r>
      <w:r w:rsidRPr="00051058">
        <w:rPr>
          <w:rFonts w:ascii="Times New Roman" w:hAnsi="Times New Roman" w:cs="Times New Roman"/>
          <w:b/>
          <w:i/>
          <w:u w:val="single"/>
        </w:rPr>
        <w:t>Hectares</w:t>
      </w:r>
      <w:r w:rsidRPr="00051058">
        <w:rPr>
          <w:rFonts w:ascii="Times New Roman" w:hAnsi="Times New Roman" w:cs="Times New Roman"/>
        </w:rPr>
        <w:t xml:space="preserve"> </w:t>
      </w:r>
      <w:r w:rsidR="00217812" w:rsidRPr="00051058">
        <w:rPr>
          <w:rFonts w:ascii="Times New Roman" w:hAnsi="Times New Roman" w:cs="Times New Roman"/>
        </w:rPr>
        <w:t>[</w:t>
      </w:r>
      <w:r w:rsidR="00217812" w:rsidRPr="00051058">
        <w:rPr>
          <w:rFonts w:ascii="Times New Roman" w:hAnsi="Times New Roman" w:cs="Times New Roman"/>
          <w:i/>
        </w:rPr>
        <w:t>my emphasis</w:t>
      </w:r>
      <w:r w:rsidR="00217812" w:rsidRPr="00051058">
        <w:rPr>
          <w:rFonts w:ascii="Times New Roman" w:hAnsi="Times New Roman" w:cs="Times New Roman"/>
        </w:rPr>
        <w:t xml:space="preserve">] </w:t>
      </w:r>
      <w:r w:rsidRPr="00051058">
        <w:rPr>
          <w:rFonts w:ascii="Times New Roman" w:hAnsi="Times New Roman" w:cs="Times New Roman"/>
        </w:rPr>
        <w:t>of Lot of subdivision of Tynwald South of Fontain Bleau and known as No 7 Cowie Road Tynwald, Harare.</w:t>
      </w:r>
    </w:p>
    <w:p w:rsidR="00453BDF" w:rsidRPr="00051058" w:rsidRDefault="00453BDF" w:rsidP="00217812">
      <w:pPr>
        <w:spacing w:after="0" w:line="240" w:lineRule="auto"/>
        <w:ind w:left="720"/>
        <w:jc w:val="both"/>
        <w:rPr>
          <w:rFonts w:ascii="Times New Roman" w:hAnsi="Times New Roman" w:cs="Times New Roman"/>
        </w:rPr>
      </w:pPr>
      <w:r w:rsidRPr="00051058">
        <w:rPr>
          <w:rFonts w:ascii="Times New Roman" w:hAnsi="Times New Roman" w:cs="Times New Roman"/>
        </w:rPr>
        <w:t>I declare that amount received towards the purchase is now $40 000.00 … of the agreement of sale which has been verbally concluded while awaiting a subdivision permit for that purpose. I accept that the Lease agreement that was signed was for purpose of as [</w:t>
      </w:r>
      <w:r w:rsidRPr="00051058">
        <w:rPr>
          <w:rFonts w:ascii="Times New Roman" w:hAnsi="Times New Roman" w:cs="Times New Roman"/>
          <w:i/>
        </w:rPr>
        <w:t>sic</w:t>
      </w:r>
      <w:r w:rsidRPr="00051058">
        <w:rPr>
          <w:rFonts w:ascii="Times New Roman" w:hAnsi="Times New Roman" w:cs="Times New Roman"/>
        </w:rPr>
        <w:t>] enabling Herentals to move in and take occupation while we pursue the subdivision permit to its logical conclusion.</w:t>
      </w:r>
    </w:p>
    <w:p w:rsidR="00217812" w:rsidRPr="00051058" w:rsidRDefault="00453BDF" w:rsidP="00217812">
      <w:pPr>
        <w:spacing w:after="0" w:line="240" w:lineRule="auto"/>
        <w:ind w:left="720"/>
        <w:jc w:val="both"/>
        <w:rPr>
          <w:rFonts w:ascii="Times New Roman" w:hAnsi="Times New Roman" w:cs="Times New Roman"/>
        </w:rPr>
      </w:pPr>
      <w:r w:rsidRPr="00051058">
        <w:rPr>
          <w:rFonts w:ascii="Times New Roman" w:hAnsi="Times New Roman" w:cs="Times New Roman"/>
        </w:rPr>
        <w:t>I therefore accept and acknowledge receipt of $10 000 … towards that purpose of the purchase from Herentals Group of Colleges this 14</w:t>
      </w:r>
      <w:r w:rsidRPr="00051058">
        <w:rPr>
          <w:rFonts w:ascii="Times New Roman" w:hAnsi="Times New Roman" w:cs="Times New Roman"/>
          <w:vertAlign w:val="superscript"/>
        </w:rPr>
        <w:t>th</w:t>
      </w:r>
      <w:r w:rsidRPr="00051058">
        <w:rPr>
          <w:rFonts w:ascii="Times New Roman" w:hAnsi="Times New Roman" w:cs="Times New Roman"/>
        </w:rPr>
        <w:t xml:space="preserve"> day of February 2012</w:t>
      </w:r>
      <w:r w:rsidR="00217812" w:rsidRPr="00051058">
        <w:rPr>
          <w:rFonts w:ascii="Times New Roman" w:hAnsi="Times New Roman" w:cs="Times New Roman"/>
        </w:rPr>
        <w:t>.”</w:t>
      </w:r>
    </w:p>
    <w:p w:rsidR="00217812" w:rsidRPr="00051058" w:rsidRDefault="00217812" w:rsidP="00E42D02">
      <w:pPr>
        <w:spacing w:after="0" w:line="360" w:lineRule="auto"/>
        <w:ind w:firstLine="720"/>
        <w:jc w:val="both"/>
        <w:rPr>
          <w:rFonts w:ascii="Times New Roman" w:hAnsi="Times New Roman" w:cs="Times New Roman"/>
        </w:rPr>
      </w:pPr>
    </w:p>
    <w:p w:rsidR="002E1347" w:rsidRDefault="000A1BB7"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fact, the above document </w:t>
      </w:r>
      <w:r w:rsidR="002E1347">
        <w:rPr>
          <w:rFonts w:ascii="Times New Roman" w:hAnsi="Times New Roman" w:cs="Times New Roman"/>
          <w:sz w:val="24"/>
          <w:szCs w:val="24"/>
        </w:rPr>
        <w:t>marked</w:t>
      </w:r>
      <w:r>
        <w:rPr>
          <w:rFonts w:ascii="Times New Roman" w:hAnsi="Times New Roman" w:cs="Times New Roman"/>
          <w:sz w:val="24"/>
          <w:szCs w:val="24"/>
        </w:rPr>
        <w:t xml:space="preserve"> the defendant’s </w:t>
      </w:r>
      <w:r w:rsidR="002E1347">
        <w:rPr>
          <w:rFonts w:ascii="Times New Roman" w:hAnsi="Times New Roman" w:cs="Times New Roman"/>
          <w:sz w:val="24"/>
          <w:szCs w:val="24"/>
        </w:rPr>
        <w:t>entire</w:t>
      </w:r>
      <w:r>
        <w:rPr>
          <w:rFonts w:ascii="Times New Roman" w:hAnsi="Times New Roman" w:cs="Times New Roman"/>
          <w:sz w:val="24"/>
          <w:szCs w:val="24"/>
        </w:rPr>
        <w:t xml:space="preserve"> case. </w:t>
      </w:r>
    </w:p>
    <w:p w:rsidR="00A128E3" w:rsidRDefault="002E1347"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w:t>
      </w:r>
      <w:r w:rsidR="000A1BB7">
        <w:rPr>
          <w:rFonts w:ascii="Times New Roman" w:hAnsi="Times New Roman" w:cs="Times New Roman"/>
          <w:sz w:val="24"/>
          <w:szCs w:val="24"/>
        </w:rPr>
        <w:t xml:space="preserve"> the parties were </w:t>
      </w:r>
      <w:r w:rsidR="000A1BB7" w:rsidRPr="0001175C">
        <w:rPr>
          <w:rFonts w:ascii="Times New Roman" w:hAnsi="Times New Roman" w:cs="Times New Roman"/>
          <w:i/>
          <w:sz w:val="24"/>
          <w:szCs w:val="24"/>
        </w:rPr>
        <w:t>ad idem</w:t>
      </w:r>
      <w:r w:rsidR="000A1BB7">
        <w:rPr>
          <w:rFonts w:ascii="Times New Roman" w:hAnsi="Times New Roman" w:cs="Times New Roman"/>
          <w:sz w:val="24"/>
          <w:szCs w:val="24"/>
        </w:rPr>
        <w:t xml:space="preserve"> on the plaintiff selling, and the defendant buying, 3 hectares of th</w:t>
      </w:r>
      <w:r>
        <w:rPr>
          <w:rFonts w:ascii="Times New Roman" w:hAnsi="Times New Roman" w:cs="Times New Roman"/>
          <w:sz w:val="24"/>
          <w:szCs w:val="24"/>
        </w:rPr>
        <w:t>at</w:t>
      </w:r>
      <w:r w:rsidR="000A1BB7">
        <w:rPr>
          <w:rFonts w:ascii="Times New Roman" w:hAnsi="Times New Roman" w:cs="Times New Roman"/>
          <w:sz w:val="24"/>
          <w:szCs w:val="24"/>
        </w:rPr>
        <w:t xml:space="preserve"> 8 hectare plot. </w:t>
      </w:r>
      <w:r w:rsidR="00A128E3">
        <w:rPr>
          <w:rFonts w:ascii="Times New Roman" w:hAnsi="Times New Roman" w:cs="Times New Roman"/>
          <w:sz w:val="24"/>
          <w:szCs w:val="24"/>
        </w:rPr>
        <w:t xml:space="preserve">Plainly, the parties </w:t>
      </w:r>
      <w:r w:rsidR="00EE6D96">
        <w:rPr>
          <w:rFonts w:ascii="Times New Roman" w:hAnsi="Times New Roman" w:cs="Times New Roman"/>
          <w:sz w:val="24"/>
          <w:szCs w:val="24"/>
        </w:rPr>
        <w:t xml:space="preserve">had </w:t>
      </w:r>
      <w:r w:rsidR="000A1BB7">
        <w:rPr>
          <w:rFonts w:ascii="Times New Roman" w:hAnsi="Times New Roman" w:cs="Times New Roman"/>
          <w:sz w:val="24"/>
          <w:szCs w:val="24"/>
        </w:rPr>
        <w:t xml:space="preserve">actually </w:t>
      </w:r>
      <w:r w:rsidR="00EE6D96">
        <w:rPr>
          <w:rFonts w:ascii="Times New Roman" w:hAnsi="Times New Roman" w:cs="Times New Roman"/>
          <w:sz w:val="24"/>
          <w:szCs w:val="24"/>
        </w:rPr>
        <w:t>concluded a</w:t>
      </w:r>
      <w:r w:rsidR="000A1BB7">
        <w:rPr>
          <w:rFonts w:ascii="Times New Roman" w:hAnsi="Times New Roman" w:cs="Times New Roman"/>
          <w:sz w:val="24"/>
          <w:szCs w:val="24"/>
        </w:rPr>
        <w:t xml:space="preserve">n agreement of sale. </w:t>
      </w:r>
      <w:r w:rsidR="00A128E3">
        <w:rPr>
          <w:rFonts w:ascii="Times New Roman" w:hAnsi="Times New Roman" w:cs="Times New Roman"/>
          <w:sz w:val="24"/>
          <w:szCs w:val="24"/>
        </w:rPr>
        <w:t xml:space="preserve">In evidence, Matimura said the property was worth $860 000. </w:t>
      </w:r>
      <w:r>
        <w:rPr>
          <w:rFonts w:ascii="Times New Roman" w:hAnsi="Times New Roman" w:cs="Times New Roman"/>
          <w:sz w:val="24"/>
          <w:szCs w:val="24"/>
        </w:rPr>
        <w:t>But h</w:t>
      </w:r>
      <w:r w:rsidR="00A128E3">
        <w:rPr>
          <w:rFonts w:ascii="Times New Roman" w:hAnsi="Times New Roman" w:cs="Times New Roman"/>
          <w:sz w:val="24"/>
          <w:szCs w:val="24"/>
        </w:rPr>
        <w:t>e did not say whether that was the</w:t>
      </w:r>
      <w:r>
        <w:rPr>
          <w:rFonts w:ascii="Times New Roman" w:hAnsi="Times New Roman" w:cs="Times New Roman"/>
          <w:sz w:val="24"/>
          <w:szCs w:val="24"/>
        </w:rPr>
        <w:t xml:space="preserve"> value then, when there were no improvements, </w:t>
      </w:r>
      <w:r w:rsidR="00A128E3">
        <w:rPr>
          <w:rFonts w:ascii="Times New Roman" w:hAnsi="Times New Roman" w:cs="Times New Roman"/>
          <w:sz w:val="24"/>
          <w:szCs w:val="24"/>
        </w:rPr>
        <w:t>or now</w:t>
      </w:r>
      <w:r>
        <w:rPr>
          <w:rFonts w:ascii="Times New Roman" w:hAnsi="Times New Roman" w:cs="Times New Roman"/>
          <w:sz w:val="24"/>
          <w:szCs w:val="24"/>
        </w:rPr>
        <w:t>, when there are developments</w:t>
      </w:r>
      <w:r w:rsidR="00A128E3">
        <w:rPr>
          <w:rFonts w:ascii="Times New Roman" w:hAnsi="Times New Roman" w:cs="Times New Roman"/>
          <w:sz w:val="24"/>
          <w:szCs w:val="24"/>
        </w:rPr>
        <w:t xml:space="preserve">. </w:t>
      </w:r>
    </w:p>
    <w:p w:rsidR="0001175C" w:rsidRDefault="00A128E3"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 find more probable is that then the</w:t>
      </w:r>
      <w:r w:rsidR="000A1BB7">
        <w:rPr>
          <w:rFonts w:ascii="Times New Roman" w:hAnsi="Times New Roman" w:cs="Times New Roman"/>
          <w:sz w:val="24"/>
          <w:szCs w:val="24"/>
        </w:rPr>
        <w:t xml:space="preserve"> plaintiff </w:t>
      </w:r>
      <w:r w:rsidR="00EE6D96">
        <w:rPr>
          <w:rFonts w:ascii="Times New Roman" w:hAnsi="Times New Roman" w:cs="Times New Roman"/>
          <w:sz w:val="24"/>
          <w:szCs w:val="24"/>
        </w:rPr>
        <w:t xml:space="preserve">had </w:t>
      </w:r>
      <w:r w:rsidR="000A1BB7">
        <w:rPr>
          <w:rFonts w:ascii="Times New Roman" w:hAnsi="Times New Roman" w:cs="Times New Roman"/>
          <w:sz w:val="24"/>
          <w:szCs w:val="24"/>
        </w:rPr>
        <w:t>wanted $180 000</w:t>
      </w:r>
      <w:r>
        <w:rPr>
          <w:rFonts w:ascii="Times New Roman" w:hAnsi="Times New Roman" w:cs="Times New Roman"/>
          <w:sz w:val="24"/>
          <w:szCs w:val="24"/>
        </w:rPr>
        <w:t xml:space="preserve"> as purchase price</w:t>
      </w:r>
      <w:r w:rsidR="002E1347">
        <w:rPr>
          <w:rFonts w:ascii="Times New Roman" w:hAnsi="Times New Roman" w:cs="Times New Roman"/>
          <w:sz w:val="24"/>
          <w:szCs w:val="24"/>
        </w:rPr>
        <w:t xml:space="preserve"> for the property</w:t>
      </w:r>
      <w:r w:rsidR="000A1BB7">
        <w:rPr>
          <w:rFonts w:ascii="Times New Roman" w:hAnsi="Times New Roman" w:cs="Times New Roman"/>
          <w:sz w:val="24"/>
          <w:szCs w:val="24"/>
        </w:rPr>
        <w:t xml:space="preserve">. The defendant </w:t>
      </w:r>
      <w:r>
        <w:rPr>
          <w:rFonts w:ascii="Times New Roman" w:hAnsi="Times New Roman" w:cs="Times New Roman"/>
          <w:sz w:val="24"/>
          <w:szCs w:val="24"/>
        </w:rPr>
        <w:t xml:space="preserve">had </w:t>
      </w:r>
      <w:r w:rsidR="000A1BB7">
        <w:rPr>
          <w:rFonts w:ascii="Times New Roman" w:hAnsi="Times New Roman" w:cs="Times New Roman"/>
          <w:sz w:val="24"/>
          <w:szCs w:val="24"/>
        </w:rPr>
        <w:t>bargained. Eventually the parties settled at $140 000</w:t>
      </w:r>
      <w:r>
        <w:rPr>
          <w:rFonts w:ascii="Times New Roman" w:hAnsi="Times New Roman" w:cs="Times New Roman"/>
          <w:sz w:val="24"/>
          <w:szCs w:val="24"/>
        </w:rPr>
        <w:t xml:space="preserve">. </w:t>
      </w:r>
      <w:r w:rsidR="00C2119E">
        <w:rPr>
          <w:rFonts w:ascii="Times New Roman" w:hAnsi="Times New Roman" w:cs="Times New Roman"/>
          <w:sz w:val="24"/>
          <w:szCs w:val="24"/>
        </w:rPr>
        <w:t>The plaintiff’s lawyers drafted an agreement of sale. Mahachi wanted it checked by the defendant’s lawyers</w:t>
      </w:r>
      <w:r>
        <w:rPr>
          <w:rFonts w:ascii="Times New Roman" w:hAnsi="Times New Roman" w:cs="Times New Roman"/>
          <w:sz w:val="24"/>
          <w:szCs w:val="24"/>
        </w:rPr>
        <w:t xml:space="preserve"> first before he could sign.</w:t>
      </w:r>
      <w:r w:rsidR="00C2119E">
        <w:rPr>
          <w:rFonts w:ascii="Times New Roman" w:hAnsi="Times New Roman" w:cs="Times New Roman"/>
          <w:sz w:val="24"/>
          <w:szCs w:val="24"/>
        </w:rPr>
        <w:t xml:space="preserve"> The defendant’s lawyers saw a problem. The sale would </w:t>
      </w:r>
      <w:r>
        <w:rPr>
          <w:rFonts w:ascii="Times New Roman" w:hAnsi="Times New Roman" w:cs="Times New Roman"/>
          <w:sz w:val="24"/>
          <w:szCs w:val="24"/>
        </w:rPr>
        <w:t xml:space="preserve">be contrary to </w:t>
      </w:r>
      <w:r w:rsidR="00C2119E">
        <w:rPr>
          <w:rFonts w:ascii="Times New Roman" w:hAnsi="Times New Roman" w:cs="Times New Roman"/>
          <w:sz w:val="24"/>
          <w:szCs w:val="24"/>
        </w:rPr>
        <w:t xml:space="preserve">s 39 of the Regional, Town and Country Planning Act. </w:t>
      </w:r>
      <w:r w:rsidR="0001175C">
        <w:rPr>
          <w:rFonts w:ascii="Times New Roman" w:hAnsi="Times New Roman" w:cs="Times New Roman"/>
          <w:sz w:val="24"/>
          <w:szCs w:val="24"/>
        </w:rPr>
        <w:t>That provision is, of course, the one that prohibits or voids any agreement for a change of ownership of a property without a subdivision permit.</w:t>
      </w:r>
    </w:p>
    <w:p w:rsidR="00FF2A20" w:rsidRDefault="00EE6D96"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further find that in order to </w:t>
      </w:r>
      <w:r w:rsidR="00A128E3">
        <w:rPr>
          <w:rFonts w:ascii="Times New Roman" w:hAnsi="Times New Roman" w:cs="Times New Roman"/>
          <w:sz w:val="24"/>
          <w:szCs w:val="24"/>
        </w:rPr>
        <w:t>get</w:t>
      </w:r>
      <w:r>
        <w:rPr>
          <w:rFonts w:ascii="Times New Roman" w:hAnsi="Times New Roman" w:cs="Times New Roman"/>
          <w:sz w:val="24"/>
          <w:szCs w:val="24"/>
        </w:rPr>
        <w:t xml:space="preserve"> round the Regional, Town and Country Planning Act,</w:t>
      </w:r>
      <w:r w:rsidR="000B6E63">
        <w:rPr>
          <w:rFonts w:ascii="Times New Roman" w:hAnsi="Times New Roman" w:cs="Times New Roman"/>
          <w:sz w:val="24"/>
          <w:szCs w:val="24"/>
        </w:rPr>
        <w:t xml:space="preserve"> the parties agreed that</w:t>
      </w:r>
      <w:r>
        <w:rPr>
          <w:rFonts w:ascii="Times New Roman" w:hAnsi="Times New Roman" w:cs="Times New Roman"/>
          <w:sz w:val="24"/>
          <w:szCs w:val="24"/>
        </w:rPr>
        <w:t xml:space="preserve"> they would enter into a two year lease. The </w:t>
      </w:r>
      <w:r w:rsidR="000B6E63">
        <w:rPr>
          <w:rFonts w:ascii="Times New Roman" w:hAnsi="Times New Roman" w:cs="Times New Roman"/>
          <w:sz w:val="24"/>
          <w:szCs w:val="24"/>
        </w:rPr>
        <w:t xml:space="preserve">rent payable for those two years would be </w:t>
      </w:r>
      <w:r w:rsidR="009C7C7D">
        <w:rPr>
          <w:rFonts w:ascii="Times New Roman" w:hAnsi="Times New Roman" w:cs="Times New Roman"/>
          <w:sz w:val="24"/>
          <w:szCs w:val="24"/>
        </w:rPr>
        <w:t>$20 000</w:t>
      </w:r>
      <w:r>
        <w:rPr>
          <w:rFonts w:ascii="Times New Roman" w:hAnsi="Times New Roman" w:cs="Times New Roman"/>
          <w:sz w:val="24"/>
          <w:szCs w:val="24"/>
        </w:rPr>
        <w:t>. Two years was what was envisaged as the period it would take the plaintiff to procure the subdivision</w:t>
      </w:r>
      <w:r w:rsidR="000B6E63">
        <w:rPr>
          <w:rFonts w:ascii="Times New Roman" w:hAnsi="Times New Roman" w:cs="Times New Roman"/>
          <w:sz w:val="24"/>
          <w:szCs w:val="24"/>
        </w:rPr>
        <w:t xml:space="preserve"> permit</w:t>
      </w:r>
      <w:r>
        <w:rPr>
          <w:rFonts w:ascii="Times New Roman" w:hAnsi="Times New Roman" w:cs="Times New Roman"/>
          <w:sz w:val="24"/>
          <w:szCs w:val="24"/>
        </w:rPr>
        <w:t>. But the ultimate goal was the defendant taking transfer of the 3 hectare</w:t>
      </w:r>
      <w:r w:rsidR="000B6E63">
        <w:rPr>
          <w:rFonts w:ascii="Times New Roman" w:hAnsi="Times New Roman" w:cs="Times New Roman"/>
          <w:sz w:val="24"/>
          <w:szCs w:val="24"/>
        </w:rPr>
        <w:t>s</w:t>
      </w:r>
      <w:r>
        <w:rPr>
          <w:rFonts w:ascii="Times New Roman" w:hAnsi="Times New Roman" w:cs="Times New Roman"/>
          <w:sz w:val="24"/>
          <w:szCs w:val="24"/>
        </w:rPr>
        <w:t xml:space="preserve">. </w:t>
      </w:r>
    </w:p>
    <w:p w:rsidR="00FF2A20" w:rsidRDefault="00EE6D96"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Within </w:t>
      </w:r>
      <w:r w:rsidR="000B6E63">
        <w:rPr>
          <w:rFonts w:ascii="Times New Roman" w:hAnsi="Times New Roman" w:cs="Times New Roman"/>
          <w:sz w:val="24"/>
          <w:szCs w:val="24"/>
        </w:rPr>
        <w:t xml:space="preserve">six </w:t>
      </w:r>
      <w:r>
        <w:rPr>
          <w:rFonts w:ascii="Times New Roman" w:hAnsi="Times New Roman" w:cs="Times New Roman"/>
          <w:sz w:val="24"/>
          <w:szCs w:val="24"/>
        </w:rPr>
        <w:t xml:space="preserve">months </w:t>
      </w:r>
      <w:r w:rsidR="000B6E63">
        <w:rPr>
          <w:rFonts w:ascii="Times New Roman" w:hAnsi="Times New Roman" w:cs="Times New Roman"/>
          <w:sz w:val="24"/>
          <w:szCs w:val="24"/>
        </w:rPr>
        <w:t xml:space="preserve">of their agreement </w:t>
      </w:r>
      <w:r>
        <w:rPr>
          <w:rFonts w:ascii="Times New Roman" w:hAnsi="Times New Roman" w:cs="Times New Roman"/>
          <w:sz w:val="24"/>
          <w:szCs w:val="24"/>
        </w:rPr>
        <w:t xml:space="preserve">the defendant had paid </w:t>
      </w:r>
      <w:r w:rsidR="009C7C7D">
        <w:rPr>
          <w:rFonts w:ascii="Times New Roman" w:hAnsi="Times New Roman" w:cs="Times New Roman"/>
          <w:sz w:val="24"/>
          <w:szCs w:val="24"/>
        </w:rPr>
        <w:t>of</w:t>
      </w:r>
      <w:r w:rsidR="000B6E63">
        <w:rPr>
          <w:rFonts w:ascii="Times New Roman" w:hAnsi="Times New Roman" w:cs="Times New Roman"/>
          <w:sz w:val="24"/>
          <w:szCs w:val="24"/>
        </w:rPr>
        <w:t>f</w:t>
      </w:r>
      <w:r w:rsidR="009C7C7D">
        <w:rPr>
          <w:rFonts w:ascii="Times New Roman" w:hAnsi="Times New Roman" w:cs="Times New Roman"/>
          <w:sz w:val="24"/>
          <w:szCs w:val="24"/>
        </w:rPr>
        <w:t xml:space="preserve"> </w:t>
      </w:r>
      <w:r>
        <w:rPr>
          <w:rFonts w:ascii="Times New Roman" w:hAnsi="Times New Roman" w:cs="Times New Roman"/>
          <w:sz w:val="24"/>
          <w:szCs w:val="24"/>
        </w:rPr>
        <w:t>the full purchase price</w:t>
      </w:r>
      <w:r w:rsidR="00FF2A20">
        <w:rPr>
          <w:rFonts w:ascii="Times New Roman" w:hAnsi="Times New Roman" w:cs="Times New Roman"/>
          <w:sz w:val="24"/>
          <w:szCs w:val="24"/>
        </w:rPr>
        <w:t>. This was done over several</w:t>
      </w:r>
      <w:r>
        <w:rPr>
          <w:rFonts w:ascii="Times New Roman" w:hAnsi="Times New Roman" w:cs="Times New Roman"/>
          <w:sz w:val="24"/>
          <w:szCs w:val="24"/>
        </w:rPr>
        <w:t xml:space="preserve"> instalments. </w:t>
      </w:r>
      <w:r w:rsidR="000B6E63">
        <w:rPr>
          <w:rFonts w:ascii="Times New Roman" w:hAnsi="Times New Roman" w:cs="Times New Roman"/>
          <w:sz w:val="24"/>
          <w:szCs w:val="24"/>
        </w:rPr>
        <w:t>The total paid was $140 000. Of that,</w:t>
      </w:r>
      <w:r w:rsidR="009C7C7D">
        <w:rPr>
          <w:rFonts w:ascii="Times New Roman" w:hAnsi="Times New Roman" w:cs="Times New Roman"/>
          <w:sz w:val="24"/>
          <w:szCs w:val="24"/>
        </w:rPr>
        <w:t xml:space="preserve"> $20 000 </w:t>
      </w:r>
      <w:r w:rsidR="000B6E63">
        <w:rPr>
          <w:rFonts w:ascii="Times New Roman" w:hAnsi="Times New Roman" w:cs="Times New Roman"/>
          <w:sz w:val="24"/>
          <w:szCs w:val="24"/>
        </w:rPr>
        <w:t xml:space="preserve">was </w:t>
      </w:r>
      <w:r w:rsidR="009C7C7D">
        <w:rPr>
          <w:rFonts w:ascii="Times New Roman" w:hAnsi="Times New Roman" w:cs="Times New Roman"/>
          <w:sz w:val="24"/>
          <w:szCs w:val="24"/>
        </w:rPr>
        <w:t>disguised as rent</w:t>
      </w:r>
      <w:r w:rsidR="000B6E63">
        <w:rPr>
          <w:rFonts w:ascii="Times New Roman" w:hAnsi="Times New Roman" w:cs="Times New Roman"/>
          <w:sz w:val="24"/>
          <w:szCs w:val="24"/>
        </w:rPr>
        <w:t>. The balance, $120</w:t>
      </w:r>
      <w:r w:rsidR="009C7C7D">
        <w:rPr>
          <w:rFonts w:ascii="Times New Roman" w:hAnsi="Times New Roman" w:cs="Times New Roman"/>
          <w:sz w:val="24"/>
          <w:szCs w:val="24"/>
        </w:rPr>
        <w:t xml:space="preserve"> </w:t>
      </w:r>
      <w:r w:rsidR="000B6E63">
        <w:rPr>
          <w:rFonts w:ascii="Times New Roman" w:hAnsi="Times New Roman" w:cs="Times New Roman"/>
          <w:sz w:val="24"/>
          <w:szCs w:val="24"/>
        </w:rPr>
        <w:t>000</w:t>
      </w:r>
      <w:r w:rsidR="00FF2A20">
        <w:rPr>
          <w:rFonts w:ascii="Times New Roman" w:hAnsi="Times New Roman" w:cs="Times New Roman"/>
          <w:sz w:val="24"/>
          <w:szCs w:val="24"/>
        </w:rPr>
        <w:t>,</w:t>
      </w:r>
      <w:r w:rsidR="000B6E63">
        <w:rPr>
          <w:rFonts w:ascii="Times New Roman" w:hAnsi="Times New Roman" w:cs="Times New Roman"/>
          <w:sz w:val="24"/>
          <w:szCs w:val="24"/>
        </w:rPr>
        <w:t xml:space="preserve"> </w:t>
      </w:r>
      <w:r w:rsidR="009C7C7D">
        <w:rPr>
          <w:rFonts w:ascii="Times New Roman" w:hAnsi="Times New Roman" w:cs="Times New Roman"/>
          <w:sz w:val="24"/>
          <w:szCs w:val="24"/>
        </w:rPr>
        <w:t xml:space="preserve">was </w:t>
      </w:r>
      <w:r w:rsidR="000B6E63">
        <w:rPr>
          <w:rFonts w:ascii="Times New Roman" w:hAnsi="Times New Roman" w:cs="Times New Roman"/>
          <w:sz w:val="24"/>
          <w:szCs w:val="24"/>
        </w:rPr>
        <w:t>disguised as loan advances. O</w:t>
      </w:r>
      <w:r w:rsidR="009C7C7D">
        <w:rPr>
          <w:rFonts w:ascii="Times New Roman" w:hAnsi="Times New Roman" w:cs="Times New Roman"/>
          <w:sz w:val="24"/>
          <w:szCs w:val="24"/>
        </w:rPr>
        <w:t>nce the subdivision permit was granted</w:t>
      </w:r>
      <w:r w:rsidR="000B6E63">
        <w:rPr>
          <w:rFonts w:ascii="Times New Roman" w:hAnsi="Times New Roman" w:cs="Times New Roman"/>
          <w:sz w:val="24"/>
          <w:szCs w:val="24"/>
        </w:rPr>
        <w:t>, the payments would revert to being the purchase price.</w:t>
      </w:r>
      <w:r w:rsidR="00901DC3">
        <w:rPr>
          <w:rFonts w:ascii="Times New Roman" w:hAnsi="Times New Roman" w:cs="Times New Roman"/>
          <w:sz w:val="24"/>
          <w:szCs w:val="24"/>
        </w:rPr>
        <w:t xml:space="preserve"> This was expressly stated in Matimura’s affidavit of 13 July 2012 </w:t>
      </w:r>
      <w:r w:rsidR="005D6F33">
        <w:rPr>
          <w:rFonts w:ascii="Times New Roman" w:hAnsi="Times New Roman" w:cs="Times New Roman"/>
          <w:sz w:val="24"/>
          <w:szCs w:val="24"/>
        </w:rPr>
        <w:t xml:space="preserve">which he signed </w:t>
      </w:r>
      <w:r w:rsidR="00901DC3">
        <w:rPr>
          <w:rFonts w:ascii="Times New Roman" w:hAnsi="Times New Roman" w:cs="Times New Roman"/>
          <w:sz w:val="24"/>
          <w:szCs w:val="24"/>
        </w:rPr>
        <w:t xml:space="preserve">in support of his acknowledgment of debt </w:t>
      </w:r>
      <w:r w:rsidR="005D6F33">
        <w:rPr>
          <w:rFonts w:ascii="Times New Roman" w:hAnsi="Times New Roman" w:cs="Times New Roman"/>
          <w:sz w:val="24"/>
          <w:szCs w:val="24"/>
        </w:rPr>
        <w:t>for</w:t>
      </w:r>
      <w:r w:rsidR="00901DC3">
        <w:rPr>
          <w:rFonts w:ascii="Times New Roman" w:hAnsi="Times New Roman" w:cs="Times New Roman"/>
          <w:sz w:val="24"/>
          <w:szCs w:val="24"/>
        </w:rPr>
        <w:t xml:space="preserve"> $35 000 referred to above.</w:t>
      </w:r>
      <w:r w:rsidR="000B6E63">
        <w:rPr>
          <w:rFonts w:ascii="Times New Roman" w:hAnsi="Times New Roman" w:cs="Times New Roman"/>
          <w:sz w:val="24"/>
          <w:szCs w:val="24"/>
        </w:rPr>
        <w:t xml:space="preserve"> </w:t>
      </w:r>
    </w:p>
    <w:p w:rsidR="00FF2A20" w:rsidRDefault="000B6E63"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complete the disguise, the lease was crafted in such a way that </w:t>
      </w:r>
      <w:r w:rsidR="00FF2A20">
        <w:rPr>
          <w:rFonts w:ascii="Times New Roman" w:hAnsi="Times New Roman" w:cs="Times New Roman"/>
          <w:sz w:val="24"/>
          <w:szCs w:val="24"/>
        </w:rPr>
        <w:t xml:space="preserve">it </w:t>
      </w:r>
      <w:r>
        <w:rPr>
          <w:rFonts w:ascii="Times New Roman" w:hAnsi="Times New Roman" w:cs="Times New Roman"/>
          <w:sz w:val="24"/>
          <w:szCs w:val="24"/>
        </w:rPr>
        <w:t xml:space="preserve">gave </w:t>
      </w:r>
      <w:r w:rsidR="005D6F33">
        <w:rPr>
          <w:rFonts w:ascii="Times New Roman" w:hAnsi="Times New Roman" w:cs="Times New Roman"/>
          <w:sz w:val="24"/>
          <w:szCs w:val="24"/>
        </w:rPr>
        <w:t xml:space="preserve">the </w:t>
      </w:r>
      <w:r>
        <w:rPr>
          <w:rFonts w:ascii="Times New Roman" w:hAnsi="Times New Roman" w:cs="Times New Roman"/>
          <w:sz w:val="24"/>
          <w:szCs w:val="24"/>
        </w:rPr>
        <w:t xml:space="preserve">defendant, in clause 9.3, the option to purchase </w:t>
      </w:r>
      <w:r w:rsidR="00FF2A20">
        <w:rPr>
          <w:rFonts w:ascii="Times New Roman" w:hAnsi="Times New Roman" w:cs="Times New Roman"/>
          <w:sz w:val="24"/>
          <w:szCs w:val="24"/>
        </w:rPr>
        <w:t xml:space="preserve">the leased property </w:t>
      </w:r>
      <w:r>
        <w:rPr>
          <w:rFonts w:ascii="Times New Roman" w:hAnsi="Times New Roman" w:cs="Times New Roman"/>
          <w:sz w:val="24"/>
          <w:szCs w:val="24"/>
        </w:rPr>
        <w:t xml:space="preserve">in the event </w:t>
      </w:r>
      <w:r w:rsidR="00FF2A20">
        <w:rPr>
          <w:rFonts w:ascii="Times New Roman" w:hAnsi="Times New Roman" w:cs="Times New Roman"/>
          <w:sz w:val="24"/>
          <w:szCs w:val="24"/>
        </w:rPr>
        <w:t>that it was offered for sale</w:t>
      </w:r>
      <w:r w:rsidR="009C7C7D">
        <w:rPr>
          <w:rFonts w:ascii="Times New Roman" w:hAnsi="Times New Roman" w:cs="Times New Roman"/>
          <w:sz w:val="24"/>
          <w:szCs w:val="24"/>
        </w:rPr>
        <w:t xml:space="preserve">. </w:t>
      </w:r>
    </w:p>
    <w:p w:rsidR="00EA19F4" w:rsidRDefault="00FF2A20"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insisted </w:t>
      </w:r>
      <w:r w:rsidR="005D6F33">
        <w:rPr>
          <w:rFonts w:ascii="Times New Roman" w:hAnsi="Times New Roman" w:cs="Times New Roman"/>
          <w:sz w:val="24"/>
          <w:szCs w:val="24"/>
        </w:rPr>
        <w:t xml:space="preserve">that </w:t>
      </w:r>
      <w:r>
        <w:rPr>
          <w:rFonts w:ascii="Times New Roman" w:hAnsi="Times New Roman" w:cs="Times New Roman"/>
          <w:sz w:val="24"/>
          <w:szCs w:val="24"/>
        </w:rPr>
        <w:t xml:space="preserve">in interpreting the rights and obligations of the parties, </w:t>
      </w:r>
      <w:r w:rsidR="005D6F33">
        <w:rPr>
          <w:rFonts w:ascii="Times New Roman" w:hAnsi="Times New Roman" w:cs="Times New Roman"/>
          <w:sz w:val="24"/>
          <w:szCs w:val="24"/>
        </w:rPr>
        <w:t>the court</w:t>
      </w:r>
      <w:r>
        <w:rPr>
          <w:rFonts w:ascii="Times New Roman" w:hAnsi="Times New Roman" w:cs="Times New Roman"/>
          <w:sz w:val="24"/>
          <w:szCs w:val="24"/>
        </w:rPr>
        <w:t xml:space="preserve"> should look at nothing else but the lease. </w:t>
      </w:r>
      <w:r w:rsidR="009C7C7D">
        <w:rPr>
          <w:rFonts w:ascii="Times New Roman" w:hAnsi="Times New Roman" w:cs="Times New Roman"/>
          <w:sz w:val="24"/>
          <w:szCs w:val="24"/>
        </w:rPr>
        <w:t>That</w:t>
      </w:r>
      <w:r>
        <w:rPr>
          <w:rFonts w:ascii="Times New Roman" w:hAnsi="Times New Roman" w:cs="Times New Roman"/>
          <w:sz w:val="24"/>
          <w:szCs w:val="24"/>
        </w:rPr>
        <w:t xml:space="preserve"> was naïve. </w:t>
      </w:r>
      <w:r w:rsidR="005D6F33">
        <w:rPr>
          <w:rFonts w:ascii="Times New Roman" w:hAnsi="Times New Roman" w:cs="Times New Roman"/>
          <w:sz w:val="24"/>
          <w:szCs w:val="24"/>
        </w:rPr>
        <w:t xml:space="preserve">In fact, one </w:t>
      </w:r>
      <w:r>
        <w:rPr>
          <w:rFonts w:ascii="Times New Roman" w:hAnsi="Times New Roman" w:cs="Times New Roman"/>
          <w:sz w:val="24"/>
          <w:szCs w:val="24"/>
        </w:rPr>
        <w:t xml:space="preserve">remarkable </w:t>
      </w:r>
      <w:r w:rsidR="005D6F33">
        <w:rPr>
          <w:rFonts w:ascii="Times New Roman" w:hAnsi="Times New Roman" w:cs="Times New Roman"/>
          <w:sz w:val="24"/>
          <w:szCs w:val="24"/>
        </w:rPr>
        <w:t>thing about this case was that</w:t>
      </w:r>
      <w:r>
        <w:rPr>
          <w:rFonts w:ascii="Times New Roman" w:hAnsi="Times New Roman" w:cs="Times New Roman"/>
          <w:sz w:val="24"/>
          <w:szCs w:val="24"/>
        </w:rPr>
        <w:t xml:space="preserve"> </w:t>
      </w:r>
      <w:r w:rsidR="005D6F33">
        <w:rPr>
          <w:rFonts w:ascii="Times New Roman" w:hAnsi="Times New Roman" w:cs="Times New Roman"/>
          <w:sz w:val="24"/>
          <w:szCs w:val="24"/>
        </w:rPr>
        <w:t xml:space="preserve">by the time of the trial </w:t>
      </w:r>
      <w:r>
        <w:rPr>
          <w:rFonts w:ascii="Times New Roman" w:hAnsi="Times New Roman" w:cs="Times New Roman"/>
          <w:sz w:val="24"/>
          <w:szCs w:val="24"/>
        </w:rPr>
        <w:t xml:space="preserve">the parties had </w:t>
      </w:r>
      <w:r w:rsidR="0017162D">
        <w:rPr>
          <w:rFonts w:ascii="Times New Roman" w:hAnsi="Times New Roman" w:cs="Times New Roman"/>
          <w:sz w:val="24"/>
          <w:szCs w:val="24"/>
        </w:rPr>
        <w:t>actual</w:t>
      </w:r>
      <w:r w:rsidR="005D6F33">
        <w:rPr>
          <w:rFonts w:ascii="Times New Roman" w:hAnsi="Times New Roman" w:cs="Times New Roman"/>
          <w:sz w:val="24"/>
          <w:szCs w:val="24"/>
        </w:rPr>
        <w:t>ly</w:t>
      </w:r>
      <w:r>
        <w:rPr>
          <w:rFonts w:ascii="Times New Roman" w:hAnsi="Times New Roman" w:cs="Times New Roman"/>
          <w:sz w:val="24"/>
          <w:szCs w:val="24"/>
        </w:rPr>
        <w:t xml:space="preserve"> swapped positions, the plaintiff relying on </w:t>
      </w:r>
      <w:r w:rsidR="005D6F33">
        <w:rPr>
          <w:rFonts w:ascii="Times New Roman" w:hAnsi="Times New Roman" w:cs="Times New Roman"/>
          <w:sz w:val="24"/>
          <w:szCs w:val="24"/>
        </w:rPr>
        <w:t xml:space="preserve">a </w:t>
      </w:r>
      <w:r>
        <w:rPr>
          <w:rFonts w:ascii="Times New Roman" w:hAnsi="Times New Roman" w:cs="Times New Roman"/>
          <w:sz w:val="24"/>
          <w:szCs w:val="24"/>
        </w:rPr>
        <w:t xml:space="preserve">straight lease, </w:t>
      </w:r>
      <w:r w:rsidR="005D6F33">
        <w:rPr>
          <w:rFonts w:ascii="Times New Roman" w:hAnsi="Times New Roman" w:cs="Times New Roman"/>
          <w:sz w:val="24"/>
          <w:szCs w:val="24"/>
        </w:rPr>
        <w:t xml:space="preserve">and </w:t>
      </w:r>
      <w:r>
        <w:rPr>
          <w:rFonts w:ascii="Times New Roman" w:hAnsi="Times New Roman" w:cs="Times New Roman"/>
          <w:sz w:val="24"/>
          <w:szCs w:val="24"/>
        </w:rPr>
        <w:t xml:space="preserve">the defendant on a straight sale. Yet previously, the position had been the other way round, the plaintiff relying on a straight sale and the defendant </w:t>
      </w:r>
      <w:r w:rsidR="00EA19F4">
        <w:rPr>
          <w:rFonts w:ascii="Times New Roman" w:hAnsi="Times New Roman" w:cs="Times New Roman"/>
          <w:sz w:val="24"/>
          <w:szCs w:val="24"/>
        </w:rPr>
        <w:t xml:space="preserve">on a straight lease. The proof of this </w:t>
      </w:r>
      <w:r w:rsidR="005D6F33">
        <w:rPr>
          <w:rFonts w:ascii="Times New Roman" w:hAnsi="Times New Roman" w:cs="Times New Roman"/>
          <w:sz w:val="24"/>
          <w:szCs w:val="24"/>
        </w:rPr>
        <w:t>swap wa</w:t>
      </w:r>
      <w:r w:rsidR="00EA19F4">
        <w:rPr>
          <w:rFonts w:ascii="Times New Roman" w:hAnsi="Times New Roman" w:cs="Times New Roman"/>
          <w:sz w:val="24"/>
          <w:szCs w:val="24"/>
        </w:rPr>
        <w:t>s the letter from GGG on 16 May 2012 referred to above</w:t>
      </w:r>
      <w:r w:rsidR="005D6F33">
        <w:rPr>
          <w:rFonts w:ascii="Times New Roman" w:hAnsi="Times New Roman" w:cs="Times New Roman"/>
          <w:sz w:val="24"/>
          <w:szCs w:val="24"/>
        </w:rPr>
        <w:t xml:space="preserve">. It </w:t>
      </w:r>
      <w:r w:rsidR="00EA19F4">
        <w:rPr>
          <w:rFonts w:ascii="Times New Roman" w:hAnsi="Times New Roman" w:cs="Times New Roman"/>
          <w:sz w:val="24"/>
          <w:szCs w:val="24"/>
        </w:rPr>
        <w:t>stat</w:t>
      </w:r>
      <w:r w:rsidR="005F1870">
        <w:rPr>
          <w:rFonts w:ascii="Times New Roman" w:hAnsi="Times New Roman" w:cs="Times New Roman"/>
          <w:sz w:val="24"/>
          <w:szCs w:val="24"/>
        </w:rPr>
        <w:t>ed</w:t>
      </w:r>
      <w:r w:rsidR="00EA19F4">
        <w:rPr>
          <w:rFonts w:ascii="Times New Roman" w:hAnsi="Times New Roman" w:cs="Times New Roman"/>
          <w:sz w:val="24"/>
          <w:szCs w:val="24"/>
        </w:rPr>
        <w:t xml:space="preserve"> </w:t>
      </w:r>
      <w:r w:rsidR="005D6F33">
        <w:rPr>
          <w:rFonts w:ascii="Times New Roman" w:hAnsi="Times New Roman" w:cs="Times New Roman"/>
          <w:sz w:val="24"/>
          <w:szCs w:val="24"/>
        </w:rPr>
        <w:t>as follows</w:t>
      </w:r>
      <w:r w:rsidR="00EA19F4">
        <w:rPr>
          <w:rFonts w:ascii="Times New Roman" w:hAnsi="Times New Roman" w:cs="Times New Roman"/>
          <w:sz w:val="24"/>
          <w:szCs w:val="24"/>
        </w:rPr>
        <w:t>:</w:t>
      </w:r>
    </w:p>
    <w:p w:rsidR="00EA19F4" w:rsidRDefault="00EA19F4" w:rsidP="0001175C">
      <w:pPr>
        <w:spacing w:after="0" w:line="360" w:lineRule="auto"/>
        <w:ind w:firstLine="720"/>
        <w:jc w:val="both"/>
        <w:rPr>
          <w:rFonts w:ascii="Times New Roman" w:hAnsi="Times New Roman" w:cs="Times New Roman"/>
          <w:sz w:val="24"/>
          <w:szCs w:val="24"/>
        </w:rPr>
      </w:pPr>
    </w:p>
    <w:p w:rsidR="00EA19F4" w:rsidRDefault="00EA19F4" w:rsidP="00F4036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40365">
        <w:rPr>
          <w:rFonts w:ascii="Times New Roman" w:hAnsi="Times New Roman" w:cs="Times New Roman"/>
        </w:rPr>
        <w:t>… contrary to the allegations made by your clients, the correct position is that the contract concluded between our respective clients is a lease agreement, not an agreement of sale …</w:t>
      </w:r>
      <w:r>
        <w:rPr>
          <w:rFonts w:ascii="Times New Roman" w:hAnsi="Times New Roman" w:cs="Times New Roman"/>
          <w:sz w:val="24"/>
          <w:szCs w:val="24"/>
        </w:rPr>
        <w:t>”</w:t>
      </w:r>
    </w:p>
    <w:p w:rsidR="00EA19F4" w:rsidRDefault="00EA19F4" w:rsidP="0001175C">
      <w:pPr>
        <w:spacing w:after="0" w:line="360" w:lineRule="auto"/>
        <w:ind w:firstLine="720"/>
        <w:jc w:val="both"/>
        <w:rPr>
          <w:rFonts w:ascii="Times New Roman" w:hAnsi="Times New Roman" w:cs="Times New Roman"/>
          <w:sz w:val="24"/>
          <w:szCs w:val="24"/>
        </w:rPr>
      </w:pPr>
    </w:p>
    <w:p w:rsidR="00EA19F4" w:rsidRDefault="00EA19F4"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plaintiff, the evidence that at all times it regarded the agreement between the parties as being one of sale and not </w:t>
      </w:r>
      <w:r w:rsidR="00CF1285">
        <w:rPr>
          <w:rFonts w:ascii="Times New Roman" w:hAnsi="Times New Roman" w:cs="Times New Roman"/>
          <w:sz w:val="24"/>
          <w:szCs w:val="24"/>
        </w:rPr>
        <w:t xml:space="preserve">a </w:t>
      </w:r>
      <w:r>
        <w:rPr>
          <w:rFonts w:ascii="Times New Roman" w:hAnsi="Times New Roman" w:cs="Times New Roman"/>
          <w:sz w:val="24"/>
          <w:szCs w:val="24"/>
        </w:rPr>
        <w:t xml:space="preserve">lease, is overwhelming. Apart from Matimura’s unequivocal acknowledgement of debt above, the plaintiff actually </w:t>
      </w:r>
      <w:r w:rsidR="009C7C7D">
        <w:rPr>
          <w:rFonts w:ascii="Times New Roman" w:hAnsi="Times New Roman" w:cs="Times New Roman"/>
          <w:sz w:val="24"/>
          <w:szCs w:val="24"/>
        </w:rPr>
        <w:t>once sued in this court</w:t>
      </w:r>
      <w:r w:rsidR="005D6F33">
        <w:rPr>
          <w:rFonts w:ascii="Times New Roman" w:hAnsi="Times New Roman" w:cs="Times New Roman"/>
          <w:sz w:val="24"/>
          <w:szCs w:val="24"/>
        </w:rPr>
        <w:t>,</w:t>
      </w:r>
      <w:r w:rsidR="009C7C7D">
        <w:rPr>
          <w:rFonts w:ascii="Times New Roman" w:hAnsi="Times New Roman" w:cs="Times New Roman"/>
          <w:sz w:val="24"/>
          <w:szCs w:val="24"/>
        </w:rPr>
        <w:t xml:space="preserve"> under HC 6441/12</w:t>
      </w:r>
      <w:r w:rsidR="00CF1285">
        <w:rPr>
          <w:rFonts w:ascii="Times New Roman" w:hAnsi="Times New Roman" w:cs="Times New Roman"/>
          <w:sz w:val="24"/>
          <w:szCs w:val="24"/>
        </w:rPr>
        <w:t>. The action was</w:t>
      </w:r>
      <w:r w:rsidR="009C7C7D">
        <w:rPr>
          <w:rFonts w:ascii="Times New Roman" w:hAnsi="Times New Roman" w:cs="Times New Roman"/>
          <w:sz w:val="24"/>
          <w:szCs w:val="24"/>
        </w:rPr>
        <w:t xml:space="preserve"> for the eviction of the defendant from the property</w:t>
      </w:r>
      <w:r w:rsidR="00CF1285">
        <w:rPr>
          <w:rFonts w:ascii="Times New Roman" w:hAnsi="Times New Roman" w:cs="Times New Roman"/>
          <w:sz w:val="24"/>
          <w:szCs w:val="24"/>
        </w:rPr>
        <w:t>. The cause of action was</w:t>
      </w:r>
      <w:r w:rsidR="009C7C7D">
        <w:rPr>
          <w:rFonts w:ascii="Times New Roman" w:hAnsi="Times New Roman" w:cs="Times New Roman"/>
          <w:sz w:val="24"/>
          <w:szCs w:val="24"/>
        </w:rPr>
        <w:t xml:space="preserve"> that </w:t>
      </w:r>
      <w:r w:rsidR="00CF1285">
        <w:rPr>
          <w:rFonts w:ascii="Times New Roman" w:hAnsi="Times New Roman" w:cs="Times New Roman"/>
          <w:sz w:val="24"/>
          <w:szCs w:val="24"/>
        </w:rPr>
        <w:t>the defendant</w:t>
      </w:r>
      <w:r w:rsidR="009C7C7D">
        <w:rPr>
          <w:rFonts w:ascii="Times New Roman" w:hAnsi="Times New Roman" w:cs="Times New Roman"/>
          <w:sz w:val="24"/>
          <w:szCs w:val="24"/>
        </w:rPr>
        <w:t xml:space="preserve"> had breached the agreement of sale between the parties. The cause</w:t>
      </w:r>
      <w:r w:rsidR="005D6F33">
        <w:rPr>
          <w:rFonts w:ascii="Times New Roman" w:hAnsi="Times New Roman" w:cs="Times New Roman"/>
          <w:sz w:val="24"/>
          <w:szCs w:val="24"/>
        </w:rPr>
        <w:t xml:space="preserve"> of action was crafted in</w:t>
      </w:r>
      <w:r w:rsidR="009C7C7D">
        <w:rPr>
          <w:rFonts w:ascii="Times New Roman" w:hAnsi="Times New Roman" w:cs="Times New Roman"/>
          <w:sz w:val="24"/>
          <w:szCs w:val="24"/>
        </w:rPr>
        <w:t xml:space="preserve"> much the same way as </w:t>
      </w:r>
      <w:r w:rsidR="005D6F33">
        <w:rPr>
          <w:rFonts w:ascii="Times New Roman" w:hAnsi="Times New Roman" w:cs="Times New Roman"/>
          <w:sz w:val="24"/>
          <w:szCs w:val="24"/>
        </w:rPr>
        <w:t>M</w:t>
      </w:r>
      <w:r w:rsidR="009C7C7D">
        <w:rPr>
          <w:rFonts w:ascii="Times New Roman" w:hAnsi="Times New Roman" w:cs="Times New Roman"/>
          <w:sz w:val="24"/>
          <w:szCs w:val="24"/>
        </w:rPr>
        <w:t xml:space="preserve">atimura’s acknowledgement of debt above. The </w:t>
      </w:r>
      <w:r>
        <w:rPr>
          <w:rFonts w:ascii="Times New Roman" w:hAnsi="Times New Roman" w:cs="Times New Roman"/>
          <w:sz w:val="24"/>
          <w:szCs w:val="24"/>
        </w:rPr>
        <w:t xml:space="preserve">action was </w:t>
      </w:r>
      <w:r w:rsidR="009C7C7D">
        <w:rPr>
          <w:rFonts w:ascii="Times New Roman" w:hAnsi="Times New Roman" w:cs="Times New Roman"/>
          <w:sz w:val="24"/>
          <w:szCs w:val="24"/>
        </w:rPr>
        <w:t>subsequently withdrawn</w:t>
      </w:r>
      <w:r>
        <w:rPr>
          <w:rFonts w:ascii="Times New Roman" w:hAnsi="Times New Roman" w:cs="Times New Roman"/>
          <w:sz w:val="24"/>
          <w:szCs w:val="24"/>
        </w:rPr>
        <w:t>. I was not</w:t>
      </w:r>
      <w:r w:rsidR="00CF1285">
        <w:rPr>
          <w:rFonts w:ascii="Times New Roman" w:hAnsi="Times New Roman" w:cs="Times New Roman"/>
          <w:sz w:val="24"/>
          <w:szCs w:val="24"/>
        </w:rPr>
        <w:t xml:space="preserve"> advised why. But evidently it had been</w:t>
      </w:r>
      <w:r>
        <w:rPr>
          <w:rFonts w:ascii="Times New Roman" w:hAnsi="Times New Roman" w:cs="Times New Roman"/>
          <w:sz w:val="24"/>
          <w:szCs w:val="24"/>
        </w:rPr>
        <w:t xml:space="preserve"> doomed. The sale was undoubtedly in </w:t>
      </w:r>
      <w:r w:rsidRPr="00EA19F4">
        <w:rPr>
          <w:rFonts w:ascii="Times New Roman" w:hAnsi="Times New Roman" w:cs="Times New Roman"/>
          <w:i/>
          <w:sz w:val="24"/>
          <w:szCs w:val="24"/>
        </w:rPr>
        <w:t>fraudem legis</w:t>
      </w:r>
      <w:r>
        <w:rPr>
          <w:rFonts w:ascii="Times New Roman" w:hAnsi="Times New Roman" w:cs="Times New Roman"/>
          <w:sz w:val="24"/>
          <w:szCs w:val="24"/>
        </w:rPr>
        <w:t>.</w:t>
      </w:r>
    </w:p>
    <w:p w:rsidR="00A016B3" w:rsidRDefault="00A016B3"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 month before that action, MM had written to GG on 3 May 2012 stating in part:</w:t>
      </w:r>
    </w:p>
    <w:p w:rsidR="005D6F33" w:rsidRDefault="005D6F33" w:rsidP="0001175C">
      <w:pPr>
        <w:spacing w:after="0" w:line="360" w:lineRule="auto"/>
        <w:ind w:firstLine="720"/>
        <w:jc w:val="both"/>
        <w:rPr>
          <w:rFonts w:ascii="Times New Roman" w:hAnsi="Times New Roman" w:cs="Times New Roman"/>
          <w:sz w:val="24"/>
          <w:szCs w:val="24"/>
        </w:rPr>
      </w:pPr>
    </w:p>
    <w:p w:rsidR="00A016B3" w:rsidRDefault="00A016B3" w:rsidP="00A016B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016B3">
        <w:rPr>
          <w:rFonts w:ascii="Times New Roman" w:hAnsi="Times New Roman" w:cs="Times New Roman"/>
        </w:rPr>
        <w:t>We are now waiting for the subdivision permit. In the interim our client has indicated that the purchase price of $140 000.00 was premised on the assumption that yours would pay this amount at once and she would want the purchase price to be raised to $180 000 which she originally agreed with yours.</w:t>
      </w:r>
      <w:r>
        <w:rPr>
          <w:rFonts w:ascii="Times New Roman" w:hAnsi="Times New Roman" w:cs="Times New Roman"/>
          <w:sz w:val="24"/>
          <w:szCs w:val="24"/>
        </w:rPr>
        <w:t>”</w:t>
      </w:r>
    </w:p>
    <w:p w:rsidR="00A016B3" w:rsidRDefault="00A016B3" w:rsidP="0001175C">
      <w:pPr>
        <w:spacing w:after="0" w:line="360" w:lineRule="auto"/>
        <w:ind w:firstLine="720"/>
        <w:jc w:val="both"/>
        <w:rPr>
          <w:rFonts w:ascii="Times New Roman" w:hAnsi="Times New Roman" w:cs="Times New Roman"/>
          <w:sz w:val="24"/>
          <w:szCs w:val="24"/>
        </w:rPr>
      </w:pPr>
    </w:p>
    <w:p w:rsidR="00176D36" w:rsidRDefault="00A016B3"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76D36">
        <w:rPr>
          <w:rFonts w:ascii="Times New Roman" w:hAnsi="Times New Roman" w:cs="Times New Roman"/>
          <w:sz w:val="24"/>
          <w:szCs w:val="24"/>
        </w:rPr>
        <w:t>There was also another letter from MM to GGG seven days l</w:t>
      </w:r>
      <w:r w:rsidR="005D6F33">
        <w:rPr>
          <w:rFonts w:ascii="Times New Roman" w:hAnsi="Times New Roman" w:cs="Times New Roman"/>
          <w:sz w:val="24"/>
          <w:szCs w:val="24"/>
        </w:rPr>
        <w:t>a</w:t>
      </w:r>
      <w:r w:rsidR="00176D36">
        <w:rPr>
          <w:rFonts w:ascii="Times New Roman" w:hAnsi="Times New Roman" w:cs="Times New Roman"/>
          <w:sz w:val="24"/>
          <w:szCs w:val="24"/>
        </w:rPr>
        <w:t xml:space="preserve">ter. </w:t>
      </w:r>
      <w:r w:rsidR="005D6F33">
        <w:rPr>
          <w:rFonts w:ascii="Times New Roman" w:hAnsi="Times New Roman" w:cs="Times New Roman"/>
          <w:sz w:val="24"/>
          <w:szCs w:val="24"/>
        </w:rPr>
        <w:t>In it MM</w:t>
      </w:r>
      <w:r w:rsidR="00176D36">
        <w:rPr>
          <w:rFonts w:ascii="Times New Roman" w:hAnsi="Times New Roman" w:cs="Times New Roman"/>
          <w:sz w:val="24"/>
          <w:szCs w:val="24"/>
        </w:rPr>
        <w:t xml:space="preserve"> insisted that the agreement between the parties was that the defendant would pay the full purchase price of $180 000 upon the signing </w:t>
      </w:r>
      <w:r w:rsidR="00D95076">
        <w:rPr>
          <w:rFonts w:ascii="Times New Roman" w:hAnsi="Times New Roman" w:cs="Times New Roman"/>
          <w:sz w:val="24"/>
          <w:szCs w:val="24"/>
        </w:rPr>
        <w:t xml:space="preserve">of </w:t>
      </w:r>
      <w:r w:rsidR="00176D36">
        <w:rPr>
          <w:rFonts w:ascii="Times New Roman" w:hAnsi="Times New Roman" w:cs="Times New Roman"/>
          <w:sz w:val="24"/>
          <w:szCs w:val="24"/>
        </w:rPr>
        <w:t xml:space="preserve">the agreement. The defendant was being accused </w:t>
      </w:r>
      <w:r w:rsidR="00D95076">
        <w:rPr>
          <w:rFonts w:ascii="Times New Roman" w:hAnsi="Times New Roman" w:cs="Times New Roman"/>
          <w:sz w:val="24"/>
          <w:szCs w:val="24"/>
        </w:rPr>
        <w:t xml:space="preserve">of </w:t>
      </w:r>
      <w:r w:rsidR="00176D36">
        <w:rPr>
          <w:rFonts w:ascii="Times New Roman" w:hAnsi="Times New Roman" w:cs="Times New Roman"/>
          <w:sz w:val="24"/>
          <w:szCs w:val="24"/>
        </w:rPr>
        <w:t xml:space="preserve">having breached the agreement by not paying, </w:t>
      </w:r>
      <w:r w:rsidR="00D95076">
        <w:rPr>
          <w:rFonts w:ascii="Times New Roman" w:hAnsi="Times New Roman" w:cs="Times New Roman"/>
          <w:sz w:val="24"/>
          <w:szCs w:val="24"/>
        </w:rPr>
        <w:t xml:space="preserve">and that despite such breach, </w:t>
      </w:r>
      <w:r w:rsidR="00176D36">
        <w:rPr>
          <w:rFonts w:ascii="Times New Roman" w:hAnsi="Times New Roman" w:cs="Times New Roman"/>
          <w:sz w:val="24"/>
          <w:szCs w:val="24"/>
        </w:rPr>
        <w:t>it had gone ahead with construction</w:t>
      </w:r>
      <w:r w:rsidR="00D95076">
        <w:rPr>
          <w:rFonts w:ascii="Times New Roman" w:hAnsi="Times New Roman" w:cs="Times New Roman"/>
          <w:sz w:val="24"/>
          <w:szCs w:val="24"/>
        </w:rPr>
        <w:t xml:space="preserve">, moreover, </w:t>
      </w:r>
      <w:r w:rsidR="00176D36">
        <w:rPr>
          <w:rFonts w:ascii="Times New Roman" w:hAnsi="Times New Roman" w:cs="Times New Roman"/>
          <w:sz w:val="24"/>
          <w:szCs w:val="24"/>
        </w:rPr>
        <w:t xml:space="preserve">without the relevant approvals. The letter ended by </w:t>
      </w:r>
      <w:r w:rsidR="00D95076">
        <w:rPr>
          <w:rFonts w:ascii="Times New Roman" w:hAnsi="Times New Roman" w:cs="Times New Roman"/>
          <w:sz w:val="24"/>
          <w:szCs w:val="24"/>
        </w:rPr>
        <w:t xml:space="preserve">demanding </w:t>
      </w:r>
      <w:r w:rsidR="00176D36">
        <w:rPr>
          <w:rFonts w:ascii="Times New Roman" w:hAnsi="Times New Roman" w:cs="Times New Roman"/>
          <w:sz w:val="24"/>
          <w:szCs w:val="24"/>
        </w:rPr>
        <w:t xml:space="preserve">payment of the balance </w:t>
      </w:r>
      <w:r w:rsidR="00D95076">
        <w:rPr>
          <w:rFonts w:ascii="Times New Roman" w:hAnsi="Times New Roman" w:cs="Times New Roman"/>
          <w:sz w:val="24"/>
          <w:szCs w:val="24"/>
        </w:rPr>
        <w:t xml:space="preserve">of the purchase price </w:t>
      </w:r>
      <w:r w:rsidR="00176D36">
        <w:rPr>
          <w:rFonts w:ascii="Times New Roman" w:hAnsi="Times New Roman" w:cs="Times New Roman"/>
          <w:sz w:val="24"/>
          <w:szCs w:val="24"/>
        </w:rPr>
        <w:t>in the sum of $110 000 failing which the plaintiff</w:t>
      </w:r>
      <w:r w:rsidR="00D95076">
        <w:rPr>
          <w:rFonts w:ascii="Times New Roman" w:hAnsi="Times New Roman" w:cs="Times New Roman"/>
          <w:sz w:val="24"/>
          <w:szCs w:val="24"/>
        </w:rPr>
        <w:t xml:space="preserve"> would sue</w:t>
      </w:r>
      <w:r w:rsidR="00176D36">
        <w:rPr>
          <w:rFonts w:ascii="Times New Roman" w:hAnsi="Times New Roman" w:cs="Times New Roman"/>
          <w:sz w:val="24"/>
          <w:szCs w:val="24"/>
        </w:rPr>
        <w:t>. A month later the plaintiff sue</w:t>
      </w:r>
      <w:r w:rsidR="00954B48">
        <w:rPr>
          <w:rFonts w:ascii="Times New Roman" w:hAnsi="Times New Roman" w:cs="Times New Roman"/>
          <w:sz w:val="24"/>
          <w:szCs w:val="24"/>
        </w:rPr>
        <w:t>d</w:t>
      </w:r>
      <w:r w:rsidR="00176D36">
        <w:rPr>
          <w:rFonts w:ascii="Times New Roman" w:hAnsi="Times New Roman" w:cs="Times New Roman"/>
          <w:sz w:val="24"/>
          <w:szCs w:val="24"/>
        </w:rPr>
        <w:t xml:space="preserve">. </w:t>
      </w:r>
    </w:p>
    <w:p w:rsidR="00C80706" w:rsidRDefault="00D21D80"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an amendment </w:t>
      </w:r>
      <w:r w:rsidR="00A016B3">
        <w:rPr>
          <w:rFonts w:ascii="Times New Roman" w:hAnsi="Times New Roman" w:cs="Times New Roman"/>
          <w:sz w:val="24"/>
          <w:szCs w:val="24"/>
        </w:rPr>
        <w:t>a</w:t>
      </w:r>
      <w:r>
        <w:rPr>
          <w:rFonts w:ascii="Times New Roman" w:hAnsi="Times New Roman" w:cs="Times New Roman"/>
          <w:sz w:val="24"/>
          <w:szCs w:val="24"/>
        </w:rPr>
        <w:t xml:space="preserve">t the start of the trial, the first issue </w:t>
      </w:r>
      <w:r w:rsidR="00A016B3">
        <w:rPr>
          <w:rFonts w:ascii="Times New Roman" w:hAnsi="Times New Roman" w:cs="Times New Roman"/>
          <w:sz w:val="24"/>
          <w:szCs w:val="24"/>
        </w:rPr>
        <w:t xml:space="preserve">that had been </w:t>
      </w:r>
      <w:r>
        <w:rPr>
          <w:rFonts w:ascii="Times New Roman" w:hAnsi="Times New Roman" w:cs="Times New Roman"/>
          <w:sz w:val="24"/>
          <w:szCs w:val="24"/>
        </w:rPr>
        <w:t xml:space="preserve">agreed upon by the parties at the pre-trial conference </w:t>
      </w:r>
      <w:r w:rsidR="00A016B3">
        <w:rPr>
          <w:rFonts w:ascii="Times New Roman" w:hAnsi="Times New Roman" w:cs="Times New Roman"/>
          <w:sz w:val="24"/>
          <w:szCs w:val="24"/>
        </w:rPr>
        <w:t>had been</w:t>
      </w:r>
      <w:r>
        <w:rPr>
          <w:rFonts w:ascii="Times New Roman" w:hAnsi="Times New Roman" w:cs="Times New Roman"/>
          <w:sz w:val="24"/>
          <w:szCs w:val="24"/>
        </w:rPr>
        <w:t xml:space="preserve"> whether or not the parties had entered into a valid contract of sale in respect of the land in question. It </w:t>
      </w:r>
      <w:r w:rsidR="00A016B3">
        <w:rPr>
          <w:rFonts w:ascii="Times New Roman" w:hAnsi="Times New Roman" w:cs="Times New Roman"/>
          <w:sz w:val="24"/>
          <w:szCs w:val="24"/>
        </w:rPr>
        <w:t>had been</w:t>
      </w:r>
      <w:r>
        <w:rPr>
          <w:rFonts w:ascii="Times New Roman" w:hAnsi="Times New Roman" w:cs="Times New Roman"/>
          <w:sz w:val="24"/>
          <w:szCs w:val="24"/>
        </w:rPr>
        <w:t xml:space="preserve"> agreed </w:t>
      </w:r>
      <w:r w:rsidR="00A016B3">
        <w:rPr>
          <w:rFonts w:ascii="Times New Roman" w:hAnsi="Times New Roman" w:cs="Times New Roman"/>
          <w:sz w:val="24"/>
          <w:szCs w:val="24"/>
        </w:rPr>
        <w:t xml:space="preserve">that </w:t>
      </w:r>
      <w:r>
        <w:rPr>
          <w:rFonts w:ascii="Times New Roman" w:hAnsi="Times New Roman" w:cs="Times New Roman"/>
          <w:sz w:val="24"/>
          <w:szCs w:val="24"/>
        </w:rPr>
        <w:t xml:space="preserve">the onus </w:t>
      </w:r>
      <w:r w:rsidR="00A016B3">
        <w:rPr>
          <w:rFonts w:ascii="Times New Roman" w:hAnsi="Times New Roman" w:cs="Times New Roman"/>
          <w:sz w:val="24"/>
          <w:szCs w:val="24"/>
        </w:rPr>
        <w:t>on th</w:t>
      </w:r>
      <w:r w:rsidR="00D95076">
        <w:rPr>
          <w:rFonts w:ascii="Times New Roman" w:hAnsi="Times New Roman" w:cs="Times New Roman"/>
          <w:sz w:val="24"/>
          <w:szCs w:val="24"/>
        </w:rPr>
        <w:t xml:space="preserve">is issue </w:t>
      </w:r>
      <w:r w:rsidR="00A016B3">
        <w:rPr>
          <w:rFonts w:ascii="Times New Roman" w:hAnsi="Times New Roman" w:cs="Times New Roman"/>
          <w:sz w:val="24"/>
          <w:szCs w:val="24"/>
        </w:rPr>
        <w:t xml:space="preserve">would lie </w:t>
      </w:r>
      <w:r>
        <w:rPr>
          <w:rFonts w:ascii="Times New Roman" w:hAnsi="Times New Roman" w:cs="Times New Roman"/>
          <w:sz w:val="24"/>
          <w:szCs w:val="24"/>
        </w:rPr>
        <w:t xml:space="preserve">on the defendant. </w:t>
      </w:r>
    </w:p>
    <w:p w:rsidR="0033711C" w:rsidRDefault="00D21D80" w:rsidP="00C807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D95076">
        <w:rPr>
          <w:rFonts w:ascii="Times New Roman" w:hAnsi="Times New Roman" w:cs="Times New Roman"/>
          <w:sz w:val="24"/>
          <w:szCs w:val="24"/>
        </w:rPr>
        <w:t>fin</w:t>
      </w:r>
      <w:r>
        <w:rPr>
          <w:rFonts w:ascii="Times New Roman" w:hAnsi="Times New Roman" w:cs="Times New Roman"/>
          <w:sz w:val="24"/>
          <w:szCs w:val="24"/>
        </w:rPr>
        <w:t xml:space="preserve">d that the parties </w:t>
      </w:r>
      <w:r w:rsidR="00D95076">
        <w:rPr>
          <w:rFonts w:ascii="Times New Roman" w:hAnsi="Times New Roman" w:cs="Times New Roman"/>
          <w:sz w:val="24"/>
          <w:szCs w:val="24"/>
        </w:rPr>
        <w:t xml:space="preserve">had </w:t>
      </w:r>
      <w:r>
        <w:rPr>
          <w:rFonts w:ascii="Times New Roman" w:hAnsi="Times New Roman" w:cs="Times New Roman"/>
          <w:sz w:val="24"/>
          <w:szCs w:val="24"/>
        </w:rPr>
        <w:t xml:space="preserve">indeed entered into an agreement of sale. However, </w:t>
      </w:r>
      <w:r w:rsidR="0033711C">
        <w:rPr>
          <w:rFonts w:ascii="Times New Roman" w:hAnsi="Times New Roman" w:cs="Times New Roman"/>
          <w:sz w:val="24"/>
          <w:szCs w:val="24"/>
        </w:rPr>
        <w:t>it is manifestly obvious that the agreement was contrary to s 39 of the Regional, Town and</w:t>
      </w:r>
      <w:r w:rsidR="00D95076">
        <w:rPr>
          <w:rFonts w:ascii="Times New Roman" w:hAnsi="Times New Roman" w:cs="Times New Roman"/>
          <w:sz w:val="24"/>
          <w:szCs w:val="24"/>
        </w:rPr>
        <w:t xml:space="preserve"> </w:t>
      </w:r>
      <w:r w:rsidR="0033711C">
        <w:rPr>
          <w:rFonts w:ascii="Times New Roman" w:hAnsi="Times New Roman" w:cs="Times New Roman"/>
          <w:sz w:val="24"/>
          <w:szCs w:val="24"/>
        </w:rPr>
        <w:t xml:space="preserve">Country </w:t>
      </w:r>
      <w:r w:rsidR="00D95076">
        <w:rPr>
          <w:rFonts w:ascii="Times New Roman" w:hAnsi="Times New Roman" w:cs="Times New Roman"/>
          <w:sz w:val="24"/>
          <w:szCs w:val="24"/>
        </w:rPr>
        <w:t xml:space="preserve">Planning </w:t>
      </w:r>
      <w:r w:rsidR="0033711C">
        <w:rPr>
          <w:rFonts w:ascii="Times New Roman" w:hAnsi="Times New Roman" w:cs="Times New Roman"/>
          <w:sz w:val="24"/>
          <w:szCs w:val="24"/>
        </w:rPr>
        <w:t>Act.</w:t>
      </w:r>
      <w:r w:rsidR="00C80706">
        <w:rPr>
          <w:rFonts w:ascii="Times New Roman" w:hAnsi="Times New Roman" w:cs="Times New Roman"/>
          <w:sz w:val="24"/>
          <w:szCs w:val="24"/>
        </w:rPr>
        <w:t xml:space="preserve"> </w:t>
      </w:r>
      <w:r w:rsidR="0033711C">
        <w:rPr>
          <w:rFonts w:ascii="Times New Roman" w:hAnsi="Times New Roman" w:cs="Times New Roman"/>
          <w:sz w:val="24"/>
          <w:szCs w:val="24"/>
        </w:rPr>
        <w:t xml:space="preserve">The section </w:t>
      </w:r>
      <w:r w:rsidR="00C80706">
        <w:rPr>
          <w:rFonts w:ascii="Times New Roman" w:hAnsi="Times New Roman" w:cs="Times New Roman"/>
          <w:sz w:val="24"/>
          <w:szCs w:val="24"/>
        </w:rPr>
        <w:t>says</w:t>
      </w:r>
      <w:r w:rsidR="00D95076">
        <w:rPr>
          <w:rFonts w:ascii="Times New Roman" w:hAnsi="Times New Roman" w:cs="Times New Roman"/>
          <w:sz w:val="24"/>
          <w:szCs w:val="24"/>
        </w:rPr>
        <w:t xml:space="preserve"> that</w:t>
      </w:r>
      <w:r w:rsidR="00C80706">
        <w:rPr>
          <w:rFonts w:ascii="Times New Roman" w:hAnsi="Times New Roman" w:cs="Times New Roman"/>
          <w:sz w:val="24"/>
          <w:szCs w:val="24"/>
        </w:rPr>
        <w:t>, among other things, no person shall subdivide any property, or enter into any agreement for the change of ownership of any portion of a property</w:t>
      </w:r>
      <w:r w:rsidR="00D95076">
        <w:rPr>
          <w:rFonts w:ascii="Times New Roman" w:hAnsi="Times New Roman" w:cs="Times New Roman"/>
          <w:sz w:val="24"/>
          <w:szCs w:val="24"/>
        </w:rPr>
        <w:t>,</w:t>
      </w:r>
      <w:r w:rsidR="00C80706">
        <w:rPr>
          <w:rFonts w:ascii="Times New Roman" w:hAnsi="Times New Roman" w:cs="Times New Roman"/>
          <w:sz w:val="24"/>
          <w:szCs w:val="24"/>
        </w:rPr>
        <w:t xml:space="preserve"> except in accordance with a permit issued in terms </w:t>
      </w:r>
      <w:r w:rsidR="00CE7182">
        <w:rPr>
          <w:rFonts w:ascii="Times New Roman" w:hAnsi="Times New Roman" w:cs="Times New Roman"/>
          <w:sz w:val="24"/>
          <w:szCs w:val="24"/>
        </w:rPr>
        <w:t xml:space="preserve">of </w:t>
      </w:r>
      <w:r w:rsidR="00C80706">
        <w:rPr>
          <w:rFonts w:ascii="Times New Roman" w:hAnsi="Times New Roman" w:cs="Times New Roman"/>
          <w:sz w:val="24"/>
          <w:szCs w:val="24"/>
        </w:rPr>
        <w:t xml:space="preserve">the Act. </w:t>
      </w:r>
      <w:r w:rsidR="00D95076">
        <w:rPr>
          <w:rFonts w:ascii="Times New Roman" w:hAnsi="Times New Roman" w:cs="Times New Roman"/>
          <w:sz w:val="24"/>
          <w:szCs w:val="24"/>
        </w:rPr>
        <w:t>Any</w:t>
      </w:r>
      <w:r w:rsidR="00C80706">
        <w:rPr>
          <w:rFonts w:ascii="Times New Roman" w:hAnsi="Times New Roman" w:cs="Times New Roman"/>
          <w:sz w:val="24"/>
          <w:szCs w:val="24"/>
        </w:rPr>
        <w:t xml:space="preserve"> contravention of this prohibition is an offence punishable by a fine or imprisonment</w:t>
      </w:r>
      <w:r w:rsidR="00D95076">
        <w:rPr>
          <w:rFonts w:ascii="Times New Roman" w:hAnsi="Times New Roman" w:cs="Times New Roman"/>
          <w:sz w:val="24"/>
          <w:szCs w:val="24"/>
        </w:rPr>
        <w:t>,</w:t>
      </w:r>
      <w:r w:rsidR="00C80706">
        <w:rPr>
          <w:rFonts w:ascii="Times New Roman" w:hAnsi="Times New Roman" w:cs="Times New Roman"/>
          <w:sz w:val="24"/>
          <w:szCs w:val="24"/>
        </w:rPr>
        <w:t xml:space="preserve"> or bot</w:t>
      </w:r>
      <w:r w:rsidR="00D95076">
        <w:rPr>
          <w:rFonts w:ascii="Times New Roman" w:hAnsi="Times New Roman" w:cs="Times New Roman"/>
          <w:sz w:val="24"/>
          <w:szCs w:val="24"/>
        </w:rPr>
        <w:t>h</w:t>
      </w:r>
      <w:r w:rsidR="00C80706">
        <w:rPr>
          <w:rFonts w:ascii="Times New Roman" w:hAnsi="Times New Roman" w:cs="Times New Roman"/>
          <w:sz w:val="24"/>
          <w:szCs w:val="24"/>
        </w:rPr>
        <w:t xml:space="preserve"> a fine and imprisonment. </w:t>
      </w:r>
    </w:p>
    <w:p w:rsidR="000B4E22" w:rsidRPr="00174658" w:rsidRDefault="000B4E22" w:rsidP="00C807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0B4E22">
        <w:rPr>
          <w:rFonts w:ascii="Times New Roman" w:hAnsi="Times New Roman" w:cs="Times New Roman"/>
          <w:i/>
          <w:sz w:val="24"/>
          <w:szCs w:val="24"/>
        </w:rPr>
        <w:t>X-Trend – A – Ho</w:t>
      </w:r>
      <w:r w:rsidR="00CE7182">
        <w:rPr>
          <w:rFonts w:ascii="Times New Roman" w:hAnsi="Times New Roman" w:cs="Times New Roman"/>
          <w:i/>
          <w:sz w:val="24"/>
          <w:szCs w:val="24"/>
        </w:rPr>
        <w:t>m</w:t>
      </w:r>
      <w:r w:rsidRPr="000B4E22">
        <w:rPr>
          <w:rFonts w:ascii="Times New Roman" w:hAnsi="Times New Roman" w:cs="Times New Roman"/>
          <w:i/>
          <w:sz w:val="24"/>
          <w:szCs w:val="24"/>
        </w:rPr>
        <w:t xml:space="preserve">e </w:t>
      </w:r>
      <w:r w:rsidRPr="00F72B74">
        <w:rPr>
          <w:rFonts w:ascii="Times New Roman" w:hAnsi="Times New Roman" w:cs="Times New Roman"/>
          <w:sz w:val="24"/>
          <w:szCs w:val="24"/>
        </w:rPr>
        <w:t>v</w:t>
      </w:r>
      <w:r w:rsidRPr="000B4E22">
        <w:rPr>
          <w:rFonts w:ascii="Times New Roman" w:hAnsi="Times New Roman" w:cs="Times New Roman"/>
          <w:i/>
          <w:sz w:val="24"/>
          <w:szCs w:val="24"/>
        </w:rPr>
        <w:t xml:space="preserve"> Hosela</w:t>
      </w:r>
      <w:r w:rsidR="00CE7182">
        <w:rPr>
          <w:rFonts w:ascii="Times New Roman" w:hAnsi="Times New Roman" w:cs="Times New Roman"/>
          <w:i/>
          <w:sz w:val="24"/>
          <w:szCs w:val="24"/>
        </w:rPr>
        <w:t>w</w:t>
      </w:r>
      <w:r w:rsidRPr="000B4E22">
        <w:rPr>
          <w:rFonts w:ascii="Times New Roman" w:hAnsi="Times New Roman" w:cs="Times New Roman"/>
          <w:i/>
          <w:sz w:val="24"/>
          <w:szCs w:val="24"/>
        </w:rPr>
        <w:t xml:space="preserve"> Investments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Supreme Court interpreted s 39 </w:t>
      </w:r>
      <w:r w:rsidR="00896DA3">
        <w:rPr>
          <w:rFonts w:ascii="Times New Roman" w:hAnsi="Times New Roman" w:cs="Times New Roman"/>
          <w:sz w:val="24"/>
          <w:szCs w:val="24"/>
        </w:rPr>
        <w:t xml:space="preserve">of the Act </w:t>
      </w:r>
      <w:r>
        <w:rPr>
          <w:rFonts w:ascii="Times New Roman" w:hAnsi="Times New Roman" w:cs="Times New Roman"/>
          <w:sz w:val="24"/>
          <w:szCs w:val="24"/>
        </w:rPr>
        <w:t>to mean that what is prohibited is the agreement itself that may lead to a change of ownership of any portion of a property</w:t>
      </w:r>
      <w:r w:rsidR="00623BD7">
        <w:rPr>
          <w:rFonts w:ascii="Times New Roman" w:hAnsi="Times New Roman" w:cs="Times New Roman"/>
          <w:sz w:val="24"/>
          <w:szCs w:val="24"/>
        </w:rPr>
        <w:t>, irrespective of the time of signing tha</w:t>
      </w:r>
      <w:r w:rsidR="0091032C">
        <w:rPr>
          <w:rFonts w:ascii="Times New Roman" w:hAnsi="Times New Roman" w:cs="Times New Roman"/>
          <w:sz w:val="24"/>
          <w:szCs w:val="24"/>
        </w:rPr>
        <w:t>t</w:t>
      </w:r>
      <w:r w:rsidR="00623BD7">
        <w:rPr>
          <w:rFonts w:ascii="Times New Roman" w:hAnsi="Times New Roman" w:cs="Times New Roman"/>
          <w:sz w:val="24"/>
          <w:szCs w:val="24"/>
        </w:rPr>
        <w:t xml:space="preserve"> agreement</w:t>
      </w:r>
      <w:r>
        <w:rPr>
          <w:rFonts w:ascii="Times New Roman" w:hAnsi="Times New Roman" w:cs="Times New Roman"/>
          <w:sz w:val="24"/>
          <w:szCs w:val="24"/>
        </w:rPr>
        <w:t>.</w:t>
      </w:r>
    </w:p>
    <w:p w:rsidR="00255B41" w:rsidRDefault="000B4E22" w:rsidP="00255B41">
      <w:pPr>
        <w:spacing w:after="0" w:line="360" w:lineRule="auto"/>
        <w:ind w:firstLine="720"/>
        <w:jc w:val="both"/>
        <w:rPr>
          <w:rFonts w:ascii="Times New Roman" w:hAnsi="Times New Roman" w:cs="Times New Roman"/>
          <w:sz w:val="24"/>
          <w:szCs w:val="24"/>
        </w:rPr>
      </w:pPr>
      <w:r w:rsidRPr="000B4E22">
        <w:rPr>
          <w:rFonts w:ascii="Times New Roman" w:hAnsi="Times New Roman" w:cs="Times New Roman"/>
          <w:i/>
          <w:sz w:val="24"/>
          <w:szCs w:val="24"/>
        </w:rPr>
        <w:t>In casu</w:t>
      </w:r>
      <w:r>
        <w:rPr>
          <w:rFonts w:ascii="Times New Roman" w:hAnsi="Times New Roman" w:cs="Times New Roman"/>
          <w:sz w:val="24"/>
          <w:szCs w:val="24"/>
        </w:rPr>
        <w:t>, b</w:t>
      </w:r>
      <w:r w:rsidR="00C80706">
        <w:rPr>
          <w:rFonts w:ascii="Times New Roman" w:hAnsi="Times New Roman" w:cs="Times New Roman"/>
          <w:sz w:val="24"/>
          <w:szCs w:val="24"/>
        </w:rPr>
        <w:t xml:space="preserve">oth parties knew that the agreement of sale was illegal. That is why they </w:t>
      </w:r>
      <w:r>
        <w:rPr>
          <w:rFonts w:ascii="Times New Roman" w:hAnsi="Times New Roman" w:cs="Times New Roman"/>
          <w:sz w:val="24"/>
          <w:szCs w:val="24"/>
        </w:rPr>
        <w:t xml:space="preserve">went to great lengths to disguise it in various ways. </w:t>
      </w:r>
      <w:r w:rsidR="00C80706">
        <w:rPr>
          <w:rFonts w:ascii="Times New Roman" w:hAnsi="Times New Roman" w:cs="Times New Roman"/>
          <w:sz w:val="24"/>
          <w:szCs w:val="24"/>
        </w:rPr>
        <w:t>But</w:t>
      </w:r>
      <w:r w:rsidR="00896DA3">
        <w:rPr>
          <w:rFonts w:ascii="Times New Roman" w:hAnsi="Times New Roman" w:cs="Times New Roman"/>
          <w:sz w:val="24"/>
          <w:szCs w:val="24"/>
        </w:rPr>
        <w:t>,</w:t>
      </w:r>
      <w:r w:rsidR="00C80706">
        <w:rPr>
          <w:rFonts w:ascii="Times New Roman" w:hAnsi="Times New Roman" w:cs="Times New Roman"/>
          <w:sz w:val="24"/>
          <w:szCs w:val="24"/>
        </w:rPr>
        <w:t xml:space="preserve"> </w:t>
      </w:r>
      <w:r>
        <w:rPr>
          <w:rFonts w:ascii="Times New Roman" w:hAnsi="Times New Roman" w:cs="Times New Roman"/>
          <w:sz w:val="24"/>
          <w:szCs w:val="24"/>
        </w:rPr>
        <w:t xml:space="preserve">wittingly or unwittingly, they </w:t>
      </w:r>
      <w:r w:rsidR="00C80706">
        <w:rPr>
          <w:rFonts w:ascii="Times New Roman" w:hAnsi="Times New Roman" w:cs="Times New Roman"/>
          <w:sz w:val="24"/>
          <w:szCs w:val="24"/>
        </w:rPr>
        <w:t xml:space="preserve">went </w:t>
      </w:r>
      <w:r>
        <w:rPr>
          <w:rFonts w:ascii="Times New Roman" w:hAnsi="Times New Roman" w:cs="Times New Roman"/>
          <w:sz w:val="24"/>
          <w:szCs w:val="24"/>
        </w:rPr>
        <w:t xml:space="preserve">on </w:t>
      </w:r>
      <w:r w:rsidR="00C80706">
        <w:rPr>
          <w:rFonts w:ascii="Times New Roman" w:hAnsi="Times New Roman" w:cs="Times New Roman"/>
          <w:sz w:val="24"/>
          <w:szCs w:val="24"/>
        </w:rPr>
        <w:t xml:space="preserve">to consummate </w:t>
      </w:r>
      <w:r w:rsidR="00207F83">
        <w:rPr>
          <w:rFonts w:ascii="Times New Roman" w:hAnsi="Times New Roman" w:cs="Times New Roman"/>
          <w:sz w:val="24"/>
          <w:szCs w:val="24"/>
        </w:rPr>
        <w:t>it</w:t>
      </w:r>
      <w:r>
        <w:rPr>
          <w:rFonts w:ascii="Times New Roman" w:hAnsi="Times New Roman" w:cs="Times New Roman"/>
          <w:sz w:val="24"/>
          <w:szCs w:val="24"/>
        </w:rPr>
        <w:t xml:space="preserve">. </w:t>
      </w:r>
      <w:r w:rsidR="00896DA3">
        <w:rPr>
          <w:rFonts w:ascii="Times New Roman" w:hAnsi="Times New Roman" w:cs="Times New Roman"/>
          <w:sz w:val="24"/>
          <w:szCs w:val="24"/>
        </w:rPr>
        <w:t>It was not the defendant’s case that it had at any stage exercised the option given to it in terms of clause 9.3 of the lease</w:t>
      </w:r>
      <w:r w:rsidR="003A2193">
        <w:rPr>
          <w:rFonts w:ascii="Times New Roman" w:hAnsi="Times New Roman" w:cs="Times New Roman"/>
          <w:sz w:val="24"/>
          <w:szCs w:val="24"/>
        </w:rPr>
        <w:t xml:space="preserve"> to enter into another agreement</w:t>
      </w:r>
      <w:r w:rsidR="00896DA3">
        <w:rPr>
          <w:rFonts w:ascii="Times New Roman" w:hAnsi="Times New Roman" w:cs="Times New Roman"/>
          <w:sz w:val="24"/>
          <w:szCs w:val="24"/>
        </w:rPr>
        <w:t xml:space="preserve">. </w:t>
      </w:r>
      <w:r>
        <w:rPr>
          <w:rFonts w:ascii="Times New Roman" w:hAnsi="Times New Roman" w:cs="Times New Roman"/>
          <w:sz w:val="24"/>
          <w:szCs w:val="24"/>
        </w:rPr>
        <w:t xml:space="preserve">All the steps </w:t>
      </w:r>
      <w:r w:rsidR="00896DA3">
        <w:rPr>
          <w:rFonts w:ascii="Times New Roman" w:hAnsi="Times New Roman" w:cs="Times New Roman"/>
          <w:sz w:val="24"/>
          <w:szCs w:val="24"/>
        </w:rPr>
        <w:t xml:space="preserve">taken by the parties </w:t>
      </w:r>
      <w:r>
        <w:rPr>
          <w:rFonts w:ascii="Times New Roman" w:hAnsi="Times New Roman" w:cs="Times New Roman"/>
          <w:sz w:val="24"/>
          <w:szCs w:val="24"/>
        </w:rPr>
        <w:t xml:space="preserve">were manifestly in furtherance of </w:t>
      </w:r>
      <w:r w:rsidR="00896DA3">
        <w:rPr>
          <w:rFonts w:ascii="Times New Roman" w:hAnsi="Times New Roman" w:cs="Times New Roman"/>
          <w:sz w:val="24"/>
          <w:szCs w:val="24"/>
        </w:rPr>
        <w:t>th</w:t>
      </w:r>
      <w:r w:rsidR="003A2193">
        <w:rPr>
          <w:rFonts w:ascii="Times New Roman" w:hAnsi="Times New Roman" w:cs="Times New Roman"/>
          <w:sz w:val="24"/>
          <w:szCs w:val="24"/>
        </w:rPr>
        <w:t xml:space="preserve">at dud </w:t>
      </w:r>
      <w:r w:rsidR="007328F1">
        <w:rPr>
          <w:rFonts w:ascii="Times New Roman" w:hAnsi="Times New Roman" w:cs="Times New Roman"/>
          <w:sz w:val="24"/>
          <w:szCs w:val="24"/>
        </w:rPr>
        <w:t>sale</w:t>
      </w:r>
      <w:r w:rsidR="000869DA">
        <w:rPr>
          <w:rFonts w:ascii="Times New Roman" w:hAnsi="Times New Roman" w:cs="Times New Roman"/>
          <w:sz w:val="24"/>
          <w:szCs w:val="24"/>
        </w:rPr>
        <w:t xml:space="preserve"> agreement</w:t>
      </w:r>
      <w:r w:rsidR="00C80706">
        <w:rPr>
          <w:rFonts w:ascii="Times New Roman" w:hAnsi="Times New Roman" w:cs="Times New Roman"/>
          <w:sz w:val="24"/>
          <w:szCs w:val="24"/>
        </w:rPr>
        <w:t>.</w:t>
      </w:r>
      <w:r>
        <w:rPr>
          <w:rFonts w:ascii="Times New Roman" w:hAnsi="Times New Roman" w:cs="Times New Roman"/>
          <w:sz w:val="24"/>
          <w:szCs w:val="24"/>
        </w:rPr>
        <w:t xml:space="preserve"> </w:t>
      </w:r>
      <w:r w:rsidRPr="000B4E22">
        <w:rPr>
          <w:rFonts w:ascii="Times New Roman" w:hAnsi="Times New Roman" w:cs="Times New Roman"/>
          <w:i/>
          <w:sz w:val="24"/>
          <w:szCs w:val="24"/>
        </w:rPr>
        <w:t>In casu</w:t>
      </w:r>
      <w:r>
        <w:rPr>
          <w:rFonts w:ascii="Times New Roman" w:hAnsi="Times New Roman" w:cs="Times New Roman"/>
          <w:sz w:val="24"/>
          <w:szCs w:val="24"/>
        </w:rPr>
        <w:t xml:space="preserve">, </w:t>
      </w:r>
      <w:r>
        <w:rPr>
          <w:rFonts w:ascii="Times New Roman" w:hAnsi="Times New Roman" w:cs="Times New Roman"/>
          <w:sz w:val="24"/>
          <w:szCs w:val="24"/>
        </w:rPr>
        <w:lastRenderedPageBreak/>
        <w:t>the defendant</w:t>
      </w:r>
      <w:r w:rsidR="000869DA">
        <w:rPr>
          <w:rFonts w:ascii="Times New Roman" w:hAnsi="Times New Roman" w:cs="Times New Roman"/>
          <w:sz w:val="24"/>
          <w:szCs w:val="24"/>
        </w:rPr>
        <w:t>, in its counter-claim,</w:t>
      </w:r>
      <w:r>
        <w:rPr>
          <w:rFonts w:ascii="Times New Roman" w:hAnsi="Times New Roman" w:cs="Times New Roman"/>
          <w:sz w:val="24"/>
          <w:szCs w:val="24"/>
        </w:rPr>
        <w:t xml:space="preserve"> even sues on it. It seeks specific performance. </w:t>
      </w:r>
      <w:r w:rsidR="00D5075D">
        <w:rPr>
          <w:rFonts w:ascii="Times New Roman" w:hAnsi="Times New Roman" w:cs="Times New Roman"/>
          <w:sz w:val="24"/>
          <w:szCs w:val="24"/>
        </w:rPr>
        <w:t xml:space="preserve">That is not competent. </w:t>
      </w:r>
      <w:r w:rsidR="00B07021">
        <w:rPr>
          <w:rFonts w:ascii="Times New Roman" w:hAnsi="Times New Roman" w:cs="Times New Roman"/>
          <w:sz w:val="24"/>
          <w:szCs w:val="24"/>
        </w:rPr>
        <w:t>C</w:t>
      </w:r>
      <w:r w:rsidR="00D5075D">
        <w:rPr>
          <w:rFonts w:ascii="Times New Roman" w:hAnsi="Times New Roman" w:cs="Times New Roman"/>
          <w:sz w:val="24"/>
          <w:szCs w:val="24"/>
        </w:rPr>
        <w:t>ourts do not enforce</w:t>
      </w:r>
      <w:r w:rsidR="00B07021">
        <w:rPr>
          <w:rFonts w:ascii="Times New Roman" w:hAnsi="Times New Roman" w:cs="Times New Roman"/>
          <w:sz w:val="24"/>
          <w:szCs w:val="24"/>
        </w:rPr>
        <w:t xml:space="preserve"> </w:t>
      </w:r>
      <w:r w:rsidR="00D5075D">
        <w:rPr>
          <w:rFonts w:ascii="Times New Roman" w:hAnsi="Times New Roman" w:cs="Times New Roman"/>
          <w:sz w:val="24"/>
          <w:szCs w:val="24"/>
        </w:rPr>
        <w:t xml:space="preserve">illegal agreements. </w:t>
      </w:r>
      <w:r w:rsidR="00B06B7E">
        <w:rPr>
          <w:rFonts w:ascii="Times New Roman" w:hAnsi="Times New Roman" w:cs="Times New Roman"/>
          <w:sz w:val="24"/>
          <w:szCs w:val="24"/>
        </w:rPr>
        <w:t xml:space="preserve">The sale was a contract </w:t>
      </w:r>
      <w:r w:rsidR="00B06B7E" w:rsidRPr="00B06B7E">
        <w:rPr>
          <w:rFonts w:ascii="Times New Roman" w:hAnsi="Times New Roman" w:cs="Times New Roman"/>
          <w:i/>
          <w:sz w:val="24"/>
          <w:szCs w:val="24"/>
        </w:rPr>
        <w:t>ex turpi causa</w:t>
      </w:r>
      <w:r w:rsidR="00B06B7E">
        <w:rPr>
          <w:rFonts w:ascii="Times New Roman" w:hAnsi="Times New Roman" w:cs="Times New Roman"/>
          <w:sz w:val="24"/>
          <w:szCs w:val="24"/>
        </w:rPr>
        <w:t xml:space="preserve">. </w:t>
      </w:r>
      <w:r w:rsidR="00284A4E">
        <w:rPr>
          <w:rFonts w:ascii="Times New Roman" w:hAnsi="Times New Roman" w:cs="Times New Roman"/>
          <w:sz w:val="24"/>
          <w:szCs w:val="24"/>
        </w:rPr>
        <w:t xml:space="preserve">The law says an illegal agreement which has not yet been performed, either in whole or in part, will never be enforced. </w:t>
      </w:r>
      <w:r w:rsidR="00B2150E">
        <w:rPr>
          <w:rFonts w:ascii="Times New Roman" w:hAnsi="Times New Roman" w:cs="Times New Roman"/>
          <w:sz w:val="24"/>
          <w:szCs w:val="24"/>
        </w:rPr>
        <w:t xml:space="preserve">The rule is absolute. It admits of no exception. It is expressed in the maxim </w:t>
      </w:r>
      <w:r w:rsidR="00B2150E" w:rsidRPr="00746F88">
        <w:rPr>
          <w:rFonts w:ascii="Times New Roman" w:hAnsi="Times New Roman" w:cs="Times New Roman"/>
          <w:i/>
          <w:sz w:val="24"/>
          <w:szCs w:val="24"/>
        </w:rPr>
        <w:t xml:space="preserve">ex turpi </w:t>
      </w:r>
      <w:r w:rsidR="00F94B0F" w:rsidRPr="00746F88">
        <w:rPr>
          <w:rFonts w:ascii="Times New Roman" w:hAnsi="Times New Roman" w:cs="Times New Roman"/>
          <w:i/>
          <w:sz w:val="24"/>
          <w:szCs w:val="24"/>
        </w:rPr>
        <w:t>causa non oritur actio</w:t>
      </w:r>
      <w:r w:rsidR="00F94B0F">
        <w:rPr>
          <w:rFonts w:ascii="Times New Roman" w:hAnsi="Times New Roman" w:cs="Times New Roman"/>
          <w:sz w:val="24"/>
          <w:szCs w:val="24"/>
        </w:rPr>
        <w:t>, meaning “</w:t>
      </w:r>
      <w:r w:rsidR="00746F88" w:rsidRPr="00746F88">
        <w:rPr>
          <w:rFonts w:ascii="Times New Roman" w:hAnsi="Times New Roman" w:cs="Times New Roman"/>
          <w:b/>
          <w:i/>
          <w:sz w:val="24"/>
          <w:szCs w:val="24"/>
        </w:rPr>
        <w:t>no action arises from an immoral cause</w:t>
      </w:r>
      <w:r w:rsidR="00746F88">
        <w:rPr>
          <w:rFonts w:ascii="Times New Roman" w:hAnsi="Times New Roman" w:cs="Times New Roman"/>
          <w:sz w:val="24"/>
          <w:szCs w:val="24"/>
        </w:rPr>
        <w:t>”</w:t>
      </w:r>
      <w:r w:rsidR="001C6BA2">
        <w:rPr>
          <w:rFonts w:ascii="Times New Roman" w:hAnsi="Times New Roman" w:cs="Times New Roman"/>
          <w:sz w:val="24"/>
          <w:szCs w:val="24"/>
        </w:rPr>
        <w:t xml:space="preserve"> see; </w:t>
      </w:r>
      <w:r w:rsidR="001C6BA2" w:rsidRPr="005C62F3">
        <w:rPr>
          <w:rFonts w:ascii="Times New Roman" w:hAnsi="Times New Roman" w:cs="Times New Roman"/>
          <w:i/>
          <w:sz w:val="24"/>
          <w:szCs w:val="24"/>
        </w:rPr>
        <w:t xml:space="preserve">Dube </w:t>
      </w:r>
      <w:r w:rsidR="001C6BA2" w:rsidRPr="00F72B74">
        <w:rPr>
          <w:rFonts w:ascii="Times New Roman" w:hAnsi="Times New Roman" w:cs="Times New Roman"/>
          <w:sz w:val="24"/>
          <w:szCs w:val="24"/>
        </w:rPr>
        <w:t>v</w:t>
      </w:r>
      <w:r w:rsidR="001C6BA2" w:rsidRPr="005C62F3">
        <w:rPr>
          <w:rFonts w:ascii="Times New Roman" w:hAnsi="Times New Roman" w:cs="Times New Roman"/>
          <w:i/>
          <w:sz w:val="24"/>
          <w:szCs w:val="24"/>
        </w:rPr>
        <w:t xml:space="preserve"> Khumalo</w:t>
      </w:r>
      <w:r w:rsidR="001C6BA2">
        <w:rPr>
          <w:rStyle w:val="FootnoteReference"/>
          <w:rFonts w:ascii="Times New Roman" w:hAnsi="Times New Roman" w:cs="Times New Roman"/>
          <w:sz w:val="24"/>
          <w:szCs w:val="24"/>
        </w:rPr>
        <w:footnoteReference w:id="2"/>
      </w:r>
      <w:r w:rsidR="005C62F3" w:rsidRPr="00255B41">
        <w:rPr>
          <w:rFonts w:ascii="Times New Roman" w:hAnsi="Times New Roman" w:cs="Times New Roman"/>
          <w:sz w:val="24"/>
          <w:szCs w:val="24"/>
        </w:rPr>
        <w:t xml:space="preserve"> and</w:t>
      </w:r>
      <w:r w:rsidR="00255B41" w:rsidRPr="00255B41">
        <w:rPr>
          <w:rFonts w:ascii="Times New Roman" w:hAnsi="Times New Roman" w:cs="Times New Roman"/>
          <w:sz w:val="24"/>
          <w:szCs w:val="24"/>
        </w:rPr>
        <w:t xml:space="preserve"> </w:t>
      </w:r>
      <w:r w:rsidR="00255B41">
        <w:rPr>
          <w:rFonts w:ascii="Times New Roman" w:hAnsi="Times New Roman" w:cs="Times New Roman"/>
          <w:i/>
          <w:sz w:val="24"/>
          <w:szCs w:val="24"/>
        </w:rPr>
        <w:t>Mega Pak Zimbabwe [Pvt]</w:t>
      </w:r>
      <w:r w:rsidR="00255B41" w:rsidRPr="002216AE">
        <w:rPr>
          <w:rFonts w:ascii="Times New Roman" w:hAnsi="Times New Roman" w:cs="Times New Roman"/>
          <w:i/>
          <w:sz w:val="24"/>
          <w:szCs w:val="24"/>
        </w:rPr>
        <w:t xml:space="preserve"> </w:t>
      </w:r>
      <w:r w:rsidR="00255B41" w:rsidRPr="00F72B74">
        <w:rPr>
          <w:rFonts w:ascii="Times New Roman" w:hAnsi="Times New Roman" w:cs="Times New Roman"/>
          <w:sz w:val="24"/>
          <w:szCs w:val="24"/>
        </w:rPr>
        <w:t>v</w:t>
      </w:r>
      <w:r w:rsidR="00255B41" w:rsidRPr="002216AE">
        <w:rPr>
          <w:rFonts w:ascii="Times New Roman" w:hAnsi="Times New Roman" w:cs="Times New Roman"/>
          <w:i/>
          <w:sz w:val="24"/>
          <w:szCs w:val="24"/>
        </w:rPr>
        <w:t xml:space="preserve"> Global Technologies Central Africa</w:t>
      </w:r>
      <w:r w:rsidR="00255B41">
        <w:rPr>
          <w:rFonts w:ascii="Times New Roman" w:hAnsi="Times New Roman" w:cs="Times New Roman"/>
          <w:i/>
          <w:sz w:val="24"/>
          <w:szCs w:val="24"/>
        </w:rPr>
        <w:t xml:space="preserve"> [Pvt] Ltd</w:t>
      </w:r>
      <w:r w:rsidR="00255B41">
        <w:rPr>
          <w:rStyle w:val="FootnoteReference"/>
          <w:rFonts w:ascii="Times New Roman" w:hAnsi="Times New Roman" w:cs="Times New Roman"/>
          <w:sz w:val="24"/>
          <w:szCs w:val="24"/>
        </w:rPr>
        <w:footnoteReference w:id="3"/>
      </w:r>
      <w:r w:rsidR="00255B41">
        <w:rPr>
          <w:rFonts w:ascii="Times New Roman" w:hAnsi="Times New Roman" w:cs="Times New Roman"/>
          <w:sz w:val="24"/>
          <w:szCs w:val="24"/>
        </w:rPr>
        <w:t>:</w:t>
      </w:r>
    </w:p>
    <w:p w:rsidR="00D5075D" w:rsidRDefault="00435815" w:rsidP="00D507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Explaining the rationale of the </w:t>
      </w:r>
      <w:r w:rsidRPr="00435815">
        <w:rPr>
          <w:rFonts w:ascii="Times New Roman" w:hAnsi="Times New Roman" w:cs="Times New Roman"/>
          <w:i/>
          <w:sz w:val="24"/>
          <w:szCs w:val="24"/>
        </w:rPr>
        <w:t>ex turpi causa</w:t>
      </w:r>
      <w:r>
        <w:rPr>
          <w:rFonts w:ascii="Times New Roman" w:hAnsi="Times New Roman" w:cs="Times New Roman"/>
          <w:sz w:val="24"/>
          <w:szCs w:val="24"/>
        </w:rPr>
        <w:t xml:space="preserve"> rule</w:t>
      </w:r>
      <w:r w:rsidR="00844BCD">
        <w:rPr>
          <w:rFonts w:ascii="Times New Roman" w:hAnsi="Times New Roman" w:cs="Times New Roman"/>
          <w:sz w:val="24"/>
          <w:szCs w:val="24"/>
        </w:rPr>
        <w:t>,</w:t>
      </w:r>
      <w:r>
        <w:rPr>
          <w:rFonts w:ascii="Times New Roman" w:hAnsi="Times New Roman" w:cs="Times New Roman"/>
          <w:sz w:val="24"/>
          <w:szCs w:val="24"/>
        </w:rPr>
        <w:t xml:space="preserve"> </w:t>
      </w:r>
      <w:r w:rsidR="00D5075D">
        <w:rPr>
          <w:rFonts w:ascii="Times New Roman" w:hAnsi="Times New Roman" w:cs="Times New Roman"/>
          <w:sz w:val="24"/>
          <w:szCs w:val="24"/>
        </w:rPr>
        <w:t xml:space="preserve">MAKARAU JP, as she then was, </w:t>
      </w:r>
      <w:r w:rsidR="00BC221C">
        <w:rPr>
          <w:rFonts w:ascii="Times New Roman" w:hAnsi="Times New Roman" w:cs="Times New Roman"/>
          <w:sz w:val="24"/>
          <w:szCs w:val="24"/>
        </w:rPr>
        <w:t xml:space="preserve">with characteristic graphics, </w:t>
      </w:r>
      <w:r w:rsidR="00D5075D">
        <w:rPr>
          <w:rFonts w:ascii="Times New Roman" w:hAnsi="Times New Roman" w:cs="Times New Roman"/>
          <w:sz w:val="24"/>
          <w:szCs w:val="24"/>
        </w:rPr>
        <w:t xml:space="preserve">put it </w:t>
      </w:r>
      <w:r w:rsidR="00BC221C">
        <w:rPr>
          <w:rFonts w:ascii="Times New Roman" w:hAnsi="Times New Roman" w:cs="Times New Roman"/>
          <w:sz w:val="24"/>
          <w:szCs w:val="24"/>
        </w:rPr>
        <w:t xml:space="preserve">this way </w:t>
      </w:r>
      <w:r w:rsidR="00D5075D">
        <w:rPr>
          <w:rFonts w:ascii="Times New Roman" w:hAnsi="Times New Roman" w:cs="Times New Roman"/>
          <w:sz w:val="24"/>
          <w:szCs w:val="24"/>
        </w:rPr>
        <w:t xml:space="preserve">in </w:t>
      </w:r>
      <w:r w:rsidR="00B07021">
        <w:rPr>
          <w:rFonts w:ascii="Times New Roman" w:hAnsi="Times New Roman" w:cs="Times New Roman"/>
          <w:i/>
          <w:sz w:val="24"/>
          <w:szCs w:val="24"/>
        </w:rPr>
        <w:t>Mega Pak Zimbabwe</w:t>
      </w:r>
      <w:r w:rsidR="00D5075D">
        <w:rPr>
          <w:rStyle w:val="FootnoteReference"/>
          <w:rFonts w:ascii="Times New Roman" w:hAnsi="Times New Roman" w:cs="Times New Roman"/>
          <w:sz w:val="24"/>
          <w:szCs w:val="24"/>
        </w:rPr>
        <w:footnoteReference w:id="4"/>
      </w:r>
      <w:r w:rsidR="00D5075D">
        <w:rPr>
          <w:rFonts w:ascii="Times New Roman" w:hAnsi="Times New Roman" w:cs="Times New Roman"/>
          <w:sz w:val="24"/>
          <w:szCs w:val="24"/>
        </w:rPr>
        <w:t>:</w:t>
      </w:r>
    </w:p>
    <w:p w:rsidR="00D5075D" w:rsidRDefault="00D5075D" w:rsidP="00D5075D">
      <w:pPr>
        <w:spacing w:after="0" w:line="360" w:lineRule="auto"/>
        <w:ind w:firstLine="720"/>
        <w:jc w:val="both"/>
        <w:rPr>
          <w:rFonts w:ascii="Times New Roman" w:hAnsi="Times New Roman" w:cs="Times New Roman"/>
          <w:sz w:val="24"/>
          <w:szCs w:val="24"/>
        </w:rPr>
      </w:pPr>
    </w:p>
    <w:p w:rsidR="00D5075D" w:rsidRDefault="00D5075D" w:rsidP="00D507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In my view, the </w:t>
      </w:r>
      <w:r w:rsidRPr="00D5075D">
        <w:rPr>
          <w:rFonts w:ascii="Times New Roman" w:hAnsi="Times New Roman" w:cs="Times New Roman"/>
        </w:rPr>
        <w:t xml:space="preserve">general principle </w:t>
      </w:r>
      <w:r>
        <w:rPr>
          <w:rFonts w:ascii="Times New Roman" w:hAnsi="Times New Roman" w:cs="Times New Roman"/>
        </w:rPr>
        <w:t xml:space="preserve">expressed in </w:t>
      </w:r>
      <w:r w:rsidRPr="00D5075D">
        <w:rPr>
          <w:rFonts w:ascii="Times New Roman" w:hAnsi="Times New Roman" w:cs="Times New Roman"/>
        </w:rPr>
        <w:t>the maxim does not permit litigants to bring their ‘dirty’ transactions into the clean halls of justice. Justice will not soil its hands by touching such transactions. ‘Dirty’ in this regard not only refers to immoral transactions, contracts specifically prohibited by law but also includes transactions</w:t>
      </w:r>
      <w:r>
        <w:rPr>
          <w:rFonts w:ascii="Times New Roman" w:hAnsi="Times New Roman" w:cs="Times New Roman"/>
        </w:rPr>
        <w:t xml:space="preserve"> that seek to defeat the law</w:t>
      </w:r>
      <w:r>
        <w:rPr>
          <w:rFonts w:ascii="Times New Roman" w:hAnsi="Times New Roman" w:cs="Times New Roman"/>
          <w:sz w:val="24"/>
          <w:szCs w:val="24"/>
        </w:rPr>
        <w:t>.”</w:t>
      </w:r>
    </w:p>
    <w:p w:rsidR="0033711C" w:rsidRDefault="0033711C" w:rsidP="0001175C">
      <w:pPr>
        <w:spacing w:after="0" w:line="360" w:lineRule="auto"/>
        <w:ind w:firstLine="720"/>
        <w:jc w:val="both"/>
        <w:rPr>
          <w:rFonts w:ascii="Times New Roman" w:hAnsi="Times New Roman" w:cs="Times New Roman"/>
          <w:sz w:val="24"/>
          <w:szCs w:val="24"/>
        </w:rPr>
      </w:pPr>
    </w:p>
    <w:p w:rsidR="00A872A8" w:rsidRDefault="00A872A8" w:rsidP="000F083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r w:rsidRPr="00B9733B">
        <w:rPr>
          <w:rFonts w:ascii="Times New Roman" w:hAnsi="Times New Roman" w:cs="Times New Roman"/>
          <w:i/>
          <w:sz w:val="24"/>
          <w:szCs w:val="24"/>
        </w:rPr>
        <w:t xml:space="preserve">Jajbhay </w:t>
      </w:r>
      <w:r w:rsidRPr="00F72B74">
        <w:rPr>
          <w:rFonts w:ascii="Times New Roman" w:hAnsi="Times New Roman" w:cs="Times New Roman"/>
          <w:sz w:val="24"/>
          <w:szCs w:val="24"/>
        </w:rPr>
        <w:t>v</w:t>
      </w:r>
      <w:r w:rsidRPr="00B9733B">
        <w:rPr>
          <w:rFonts w:ascii="Times New Roman" w:hAnsi="Times New Roman" w:cs="Times New Roman"/>
          <w:i/>
          <w:sz w:val="24"/>
          <w:szCs w:val="24"/>
        </w:rPr>
        <w:t xml:space="preserve"> Cassim</w:t>
      </w:r>
      <w:r>
        <w:rPr>
          <w:rStyle w:val="FootnoteReference"/>
          <w:rFonts w:ascii="Times New Roman" w:hAnsi="Times New Roman" w:cs="Times New Roman"/>
          <w:sz w:val="24"/>
          <w:szCs w:val="24"/>
        </w:rPr>
        <w:footnoteReference w:id="5"/>
      </w:r>
      <w:r w:rsidR="00422940">
        <w:rPr>
          <w:rFonts w:ascii="Times New Roman" w:hAnsi="Times New Roman" w:cs="Times New Roman"/>
          <w:sz w:val="24"/>
          <w:szCs w:val="24"/>
        </w:rPr>
        <w:t xml:space="preserve"> reference was made to</w:t>
      </w:r>
      <w:r w:rsidR="00521282">
        <w:rPr>
          <w:rFonts w:ascii="Times New Roman" w:hAnsi="Times New Roman" w:cs="Times New Roman"/>
          <w:sz w:val="24"/>
          <w:szCs w:val="24"/>
        </w:rPr>
        <w:t>:</w:t>
      </w:r>
    </w:p>
    <w:p w:rsidR="00521282" w:rsidRDefault="00521282" w:rsidP="000F0830">
      <w:pPr>
        <w:spacing w:after="0" w:line="360" w:lineRule="auto"/>
        <w:ind w:left="720"/>
        <w:jc w:val="both"/>
        <w:rPr>
          <w:rFonts w:ascii="Times New Roman" w:hAnsi="Times New Roman" w:cs="Times New Roman"/>
          <w:sz w:val="24"/>
          <w:szCs w:val="24"/>
        </w:rPr>
      </w:pPr>
    </w:p>
    <w:p w:rsidR="00521282" w:rsidRDefault="00521282" w:rsidP="00471AE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71AEB">
        <w:rPr>
          <w:rFonts w:ascii="Times New Roman" w:hAnsi="Times New Roman" w:cs="Times New Roman"/>
        </w:rPr>
        <w:t xml:space="preserve">… </w:t>
      </w:r>
      <w:r w:rsidRPr="00471AEB">
        <w:rPr>
          <w:rFonts w:ascii="Times New Roman" w:hAnsi="Times New Roman" w:cs="Times New Roman"/>
          <w:b/>
        </w:rPr>
        <w:t>no pollute</w:t>
      </w:r>
      <w:r w:rsidR="0018589E" w:rsidRPr="00471AEB">
        <w:rPr>
          <w:rFonts w:ascii="Times New Roman" w:hAnsi="Times New Roman" w:cs="Times New Roman"/>
          <w:b/>
        </w:rPr>
        <w:t>d</w:t>
      </w:r>
      <w:r w:rsidRPr="00471AEB">
        <w:rPr>
          <w:rFonts w:ascii="Times New Roman" w:hAnsi="Times New Roman" w:cs="Times New Roman"/>
          <w:b/>
        </w:rPr>
        <w:t xml:space="preserve"> hand shall touch the pure fountains</w:t>
      </w:r>
      <w:r w:rsidR="0020656C" w:rsidRPr="00471AEB">
        <w:rPr>
          <w:rFonts w:ascii="Times New Roman" w:hAnsi="Times New Roman" w:cs="Times New Roman"/>
          <w:b/>
        </w:rPr>
        <w:t xml:space="preserve"> of justice</w:t>
      </w:r>
      <w:r w:rsidR="0018589E">
        <w:rPr>
          <w:rFonts w:ascii="Times New Roman" w:hAnsi="Times New Roman" w:cs="Times New Roman"/>
          <w:sz w:val="24"/>
          <w:szCs w:val="24"/>
        </w:rPr>
        <w:t>”</w:t>
      </w:r>
      <w:r w:rsidR="00150DC0">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471AEB" w:rsidRDefault="00471AEB" w:rsidP="000F0830">
      <w:pPr>
        <w:spacing w:after="0" w:line="360" w:lineRule="auto"/>
        <w:ind w:left="720"/>
        <w:jc w:val="both"/>
        <w:rPr>
          <w:rFonts w:ascii="Times New Roman" w:hAnsi="Times New Roman" w:cs="Times New Roman"/>
          <w:sz w:val="24"/>
          <w:szCs w:val="24"/>
        </w:rPr>
      </w:pPr>
    </w:p>
    <w:p w:rsidR="00D5075D" w:rsidRDefault="00D5075D" w:rsidP="000F083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Therefore, the defendant’s counter-claim </w:t>
      </w:r>
      <w:r w:rsidR="006E691B">
        <w:rPr>
          <w:rFonts w:ascii="Times New Roman" w:hAnsi="Times New Roman" w:cs="Times New Roman"/>
          <w:sz w:val="24"/>
          <w:szCs w:val="24"/>
        </w:rPr>
        <w:t xml:space="preserve">must </w:t>
      </w:r>
      <w:r>
        <w:rPr>
          <w:rFonts w:ascii="Times New Roman" w:hAnsi="Times New Roman" w:cs="Times New Roman"/>
          <w:sz w:val="24"/>
          <w:szCs w:val="24"/>
        </w:rPr>
        <w:t>fail.</w:t>
      </w:r>
      <w:r w:rsidR="000F0830">
        <w:rPr>
          <w:rFonts w:ascii="Times New Roman" w:hAnsi="Times New Roman" w:cs="Times New Roman"/>
          <w:sz w:val="24"/>
          <w:szCs w:val="24"/>
        </w:rPr>
        <w:t xml:space="preserve"> </w:t>
      </w:r>
    </w:p>
    <w:p w:rsidR="00D5075D" w:rsidRDefault="00D5075D" w:rsidP="00337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now turn to deal with the plaintiff’s claim. </w:t>
      </w:r>
    </w:p>
    <w:p w:rsidR="0033711C" w:rsidRDefault="0033711C" w:rsidP="00337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shown that the true agreement between the parties was one of sale rather than a lease, I consider that, in this action, for the plaintiff to have based its cause of action on the putative lease was fatal. The lease was a sham. </w:t>
      </w:r>
    </w:p>
    <w:p w:rsidR="00CF1285" w:rsidRDefault="00D236A3"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sole cause of action</w:t>
      </w:r>
      <w:r w:rsidR="00390FA4">
        <w:rPr>
          <w:rFonts w:ascii="Times New Roman" w:hAnsi="Times New Roman" w:cs="Times New Roman"/>
          <w:sz w:val="24"/>
          <w:szCs w:val="24"/>
        </w:rPr>
        <w:t>,</w:t>
      </w:r>
      <w:r>
        <w:rPr>
          <w:rFonts w:ascii="Times New Roman" w:hAnsi="Times New Roman" w:cs="Times New Roman"/>
          <w:sz w:val="24"/>
          <w:szCs w:val="24"/>
        </w:rPr>
        <w:t xml:space="preserve"> </w:t>
      </w:r>
      <w:r w:rsidR="00A016B3">
        <w:rPr>
          <w:rFonts w:ascii="Times New Roman" w:hAnsi="Times New Roman" w:cs="Times New Roman"/>
          <w:sz w:val="24"/>
          <w:szCs w:val="24"/>
        </w:rPr>
        <w:t xml:space="preserve">as set out in </w:t>
      </w:r>
      <w:r>
        <w:rPr>
          <w:rFonts w:ascii="Times New Roman" w:hAnsi="Times New Roman" w:cs="Times New Roman"/>
          <w:sz w:val="24"/>
          <w:szCs w:val="24"/>
        </w:rPr>
        <w:t>the pleadings</w:t>
      </w:r>
      <w:r w:rsidR="00390FA4">
        <w:rPr>
          <w:rFonts w:ascii="Times New Roman" w:hAnsi="Times New Roman" w:cs="Times New Roman"/>
          <w:sz w:val="24"/>
          <w:szCs w:val="24"/>
        </w:rPr>
        <w:t>,</w:t>
      </w:r>
      <w:r>
        <w:rPr>
          <w:rFonts w:ascii="Times New Roman" w:hAnsi="Times New Roman" w:cs="Times New Roman"/>
          <w:sz w:val="24"/>
          <w:szCs w:val="24"/>
        </w:rPr>
        <w:t xml:space="preserve"> was the defendant’s alleged failure to renew the lease</w:t>
      </w:r>
      <w:r w:rsidR="00650FA0">
        <w:rPr>
          <w:rFonts w:ascii="Times New Roman" w:hAnsi="Times New Roman" w:cs="Times New Roman"/>
          <w:sz w:val="24"/>
          <w:szCs w:val="24"/>
        </w:rPr>
        <w:t>. It was said the lease</w:t>
      </w:r>
      <w:r>
        <w:rPr>
          <w:rFonts w:ascii="Times New Roman" w:hAnsi="Times New Roman" w:cs="Times New Roman"/>
          <w:sz w:val="24"/>
          <w:szCs w:val="24"/>
        </w:rPr>
        <w:t xml:space="preserve"> ha</w:t>
      </w:r>
      <w:r w:rsidR="00D5075D">
        <w:rPr>
          <w:rFonts w:ascii="Times New Roman" w:hAnsi="Times New Roman" w:cs="Times New Roman"/>
          <w:sz w:val="24"/>
          <w:szCs w:val="24"/>
        </w:rPr>
        <w:t>d</w:t>
      </w:r>
      <w:r>
        <w:rPr>
          <w:rFonts w:ascii="Times New Roman" w:hAnsi="Times New Roman" w:cs="Times New Roman"/>
          <w:sz w:val="24"/>
          <w:szCs w:val="24"/>
        </w:rPr>
        <w:t xml:space="preserve"> expired by </w:t>
      </w:r>
      <w:r w:rsidR="00650FA0">
        <w:rPr>
          <w:rFonts w:ascii="Times New Roman" w:hAnsi="Times New Roman" w:cs="Times New Roman"/>
          <w:sz w:val="24"/>
          <w:szCs w:val="24"/>
        </w:rPr>
        <w:t xml:space="preserve">the </w:t>
      </w:r>
      <w:r>
        <w:rPr>
          <w:rFonts w:ascii="Times New Roman" w:hAnsi="Times New Roman" w:cs="Times New Roman"/>
          <w:sz w:val="24"/>
          <w:szCs w:val="24"/>
        </w:rPr>
        <w:t xml:space="preserve">effluxion of time. </w:t>
      </w:r>
      <w:r w:rsidR="00D5075D">
        <w:rPr>
          <w:rFonts w:ascii="Times New Roman" w:hAnsi="Times New Roman" w:cs="Times New Roman"/>
          <w:sz w:val="24"/>
          <w:szCs w:val="24"/>
        </w:rPr>
        <w:t>The plaintiff also relied on the purport</w:t>
      </w:r>
      <w:r w:rsidR="008B58B1">
        <w:rPr>
          <w:rFonts w:ascii="Times New Roman" w:hAnsi="Times New Roman" w:cs="Times New Roman"/>
          <w:sz w:val="24"/>
          <w:szCs w:val="24"/>
        </w:rPr>
        <w:t>ed</w:t>
      </w:r>
      <w:r w:rsidR="00D5075D">
        <w:rPr>
          <w:rFonts w:ascii="Times New Roman" w:hAnsi="Times New Roman" w:cs="Times New Roman"/>
          <w:sz w:val="24"/>
          <w:szCs w:val="24"/>
        </w:rPr>
        <w:t xml:space="preserve"> notice </w:t>
      </w:r>
      <w:r w:rsidR="008E297C">
        <w:rPr>
          <w:rFonts w:ascii="Times New Roman" w:hAnsi="Times New Roman" w:cs="Times New Roman"/>
          <w:sz w:val="24"/>
          <w:szCs w:val="24"/>
        </w:rPr>
        <w:t>by its lawyers that the lease would</w:t>
      </w:r>
      <w:r w:rsidR="00650FA0">
        <w:rPr>
          <w:rFonts w:ascii="Times New Roman" w:hAnsi="Times New Roman" w:cs="Times New Roman"/>
          <w:sz w:val="24"/>
          <w:szCs w:val="24"/>
        </w:rPr>
        <w:t xml:space="preserve"> </w:t>
      </w:r>
      <w:r w:rsidR="00D5075D">
        <w:rPr>
          <w:rFonts w:ascii="Times New Roman" w:hAnsi="Times New Roman" w:cs="Times New Roman"/>
          <w:sz w:val="24"/>
          <w:szCs w:val="24"/>
        </w:rPr>
        <w:t xml:space="preserve">not </w:t>
      </w:r>
      <w:r w:rsidR="00650FA0">
        <w:rPr>
          <w:rFonts w:ascii="Times New Roman" w:hAnsi="Times New Roman" w:cs="Times New Roman"/>
          <w:sz w:val="24"/>
          <w:szCs w:val="24"/>
        </w:rPr>
        <w:t>be</w:t>
      </w:r>
      <w:r w:rsidR="00D5075D">
        <w:rPr>
          <w:rFonts w:ascii="Times New Roman" w:hAnsi="Times New Roman" w:cs="Times New Roman"/>
          <w:sz w:val="24"/>
          <w:szCs w:val="24"/>
        </w:rPr>
        <w:t xml:space="preserve"> renew</w:t>
      </w:r>
      <w:r w:rsidR="00650FA0">
        <w:rPr>
          <w:rFonts w:ascii="Times New Roman" w:hAnsi="Times New Roman" w:cs="Times New Roman"/>
          <w:sz w:val="24"/>
          <w:szCs w:val="24"/>
        </w:rPr>
        <w:t>ed</w:t>
      </w:r>
      <w:r w:rsidR="00D5075D">
        <w:rPr>
          <w:rFonts w:ascii="Times New Roman" w:hAnsi="Times New Roman" w:cs="Times New Roman"/>
          <w:sz w:val="24"/>
          <w:szCs w:val="24"/>
        </w:rPr>
        <w:t xml:space="preserve">. </w:t>
      </w:r>
      <w:r>
        <w:rPr>
          <w:rFonts w:ascii="Times New Roman" w:hAnsi="Times New Roman" w:cs="Times New Roman"/>
          <w:sz w:val="24"/>
          <w:szCs w:val="24"/>
        </w:rPr>
        <w:t xml:space="preserve">But even if I were to rely on </w:t>
      </w:r>
      <w:r w:rsidR="00D5075D">
        <w:rPr>
          <w:rFonts w:ascii="Times New Roman" w:hAnsi="Times New Roman" w:cs="Times New Roman"/>
          <w:sz w:val="24"/>
          <w:szCs w:val="24"/>
        </w:rPr>
        <w:t xml:space="preserve">all </w:t>
      </w:r>
      <w:r>
        <w:rPr>
          <w:rFonts w:ascii="Times New Roman" w:hAnsi="Times New Roman" w:cs="Times New Roman"/>
          <w:sz w:val="24"/>
          <w:szCs w:val="24"/>
        </w:rPr>
        <w:t>th</w:t>
      </w:r>
      <w:r w:rsidR="00F40365">
        <w:rPr>
          <w:rFonts w:ascii="Times New Roman" w:hAnsi="Times New Roman" w:cs="Times New Roman"/>
          <w:sz w:val="24"/>
          <w:szCs w:val="24"/>
        </w:rPr>
        <w:t>at</w:t>
      </w:r>
      <w:r>
        <w:rPr>
          <w:rFonts w:ascii="Times New Roman" w:hAnsi="Times New Roman" w:cs="Times New Roman"/>
          <w:sz w:val="24"/>
          <w:szCs w:val="24"/>
        </w:rPr>
        <w:t xml:space="preserve">, the plaintiff has no right to evict the defendant. There are </w:t>
      </w:r>
      <w:r w:rsidR="00F40365">
        <w:rPr>
          <w:rFonts w:ascii="Times New Roman" w:hAnsi="Times New Roman" w:cs="Times New Roman"/>
          <w:sz w:val="24"/>
          <w:szCs w:val="24"/>
        </w:rPr>
        <w:t xml:space="preserve">a number of </w:t>
      </w:r>
      <w:r w:rsidR="00176D36">
        <w:rPr>
          <w:rFonts w:ascii="Times New Roman" w:hAnsi="Times New Roman" w:cs="Times New Roman"/>
          <w:sz w:val="24"/>
          <w:szCs w:val="24"/>
        </w:rPr>
        <w:t xml:space="preserve">reasons </w:t>
      </w:r>
      <w:r w:rsidR="00F40365">
        <w:rPr>
          <w:rFonts w:ascii="Times New Roman" w:hAnsi="Times New Roman" w:cs="Times New Roman"/>
          <w:sz w:val="24"/>
          <w:szCs w:val="24"/>
        </w:rPr>
        <w:t>why</w:t>
      </w:r>
      <w:r>
        <w:rPr>
          <w:rFonts w:ascii="Times New Roman" w:hAnsi="Times New Roman" w:cs="Times New Roman"/>
          <w:sz w:val="24"/>
          <w:szCs w:val="24"/>
        </w:rPr>
        <w:t xml:space="preserve">. </w:t>
      </w:r>
    </w:p>
    <w:p w:rsidR="00183003" w:rsidRDefault="00F40365"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Firstly, by their </w:t>
      </w:r>
      <w:r w:rsidR="00650FA0">
        <w:rPr>
          <w:rFonts w:ascii="Times New Roman" w:hAnsi="Times New Roman" w:cs="Times New Roman"/>
          <w:sz w:val="24"/>
          <w:szCs w:val="24"/>
        </w:rPr>
        <w:t xml:space="preserve">own </w:t>
      </w:r>
      <w:r>
        <w:rPr>
          <w:rFonts w:ascii="Times New Roman" w:hAnsi="Times New Roman" w:cs="Times New Roman"/>
          <w:sz w:val="24"/>
          <w:szCs w:val="24"/>
        </w:rPr>
        <w:t>agreement</w:t>
      </w:r>
      <w:r w:rsidR="006A0200">
        <w:rPr>
          <w:rFonts w:ascii="Times New Roman" w:hAnsi="Times New Roman" w:cs="Times New Roman"/>
          <w:sz w:val="24"/>
          <w:szCs w:val="24"/>
        </w:rPr>
        <w:t>,</w:t>
      </w:r>
      <w:r>
        <w:rPr>
          <w:rFonts w:ascii="Times New Roman" w:hAnsi="Times New Roman" w:cs="Times New Roman"/>
          <w:sz w:val="24"/>
          <w:szCs w:val="24"/>
        </w:rPr>
        <w:t xml:space="preserve"> the defendant </w:t>
      </w:r>
      <w:r w:rsidR="00650FA0">
        <w:rPr>
          <w:rFonts w:ascii="Times New Roman" w:hAnsi="Times New Roman" w:cs="Times New Roman"/>
          <w:sz w:val="24"/>
          <w:szCs w:val="24"/>
        </w:rPr>
        <w:t>wa</w:t>
      </w:r>
      <w:r>
        <w:rPr>
          <w:rFonts w:ascii="Times New Roman" w:hAnsi="Times New Roman" w:cs="Times New Roman"/>
          <w:sz w:val="24"/>
          <w:szCs w:val="24"/>
        </w:rPr>
        <w:t xml:space="preserve">s entitled to remain on the property until such time that it </w:t>
      </w:r>
      <w:r w:rsidR="008B58B1">
        <w:rPr>
          <w:rFonts w:ascii="Times New Roman" w:hAnsi="Times New Roman" w:cs="Times New Roman"/>
          <w:sz w:val="24"/>
          <w:szCs w:val="24"/>
        </w:rPr>
        <w:t>had been</w:t>
      </w:r>
      <w:r>
        <w:rPr>
          <w:rFonts w:ascii="Times New Roman" w:hAnsi="Times New Roman" w:cs="Times New Roman"/>
          <w:sz w:val="24"/>
          <w:szCs w:val="24"/>
        </w:rPr>
        <w:t xml:space="preserve"> paid for the value of the improvements. That was </w:t>
      </w:r>
      <w:r w:rsidR="00650FA0">
        <w:rPr>
          <w:rFonts w:ascii="Times New Roman" w:hAnsi="Times New Roman" w:cs="Times New Roman"/>
          <w:sz w:val="24"/>
          <w:szCs w:val="24"/>
        </w:rPr>
        <w:t xml:space="preserve">expressly stated in </w:t>
      </w:r>
      <w:r>
        <w:rPr>
          <w:rFonts w:ascii="Times New Roman" w:hAnsi="Times New Roman" w:cs="Times New Roman"/>
          <w:sz w:val="24"/>
          <w:szCs w:val="24"/>
        </w:rPr>
        <w:t xml:space="preserve">clause 8 of the lease. </w:t>
      </w:r>
      <w:r w:rsidR="00650FA0">
        <w:rPr>
          <w:rFonts w:ascii="Times New Roman" w:hAnsi="Times New Roman" w:cs="Times New Roman"/>
          <w:sz w:val="24"/>
          <w:szCs w:val="24"/>
        </w:rPr>
        <w:t xml:space="preserve">In June 2015, following </w:t>
      </w:r>
      <w:r>
        <w:rPr>
          <w:rFonts w:ascii="Times New Roman" w:hAnsi="Times New Roman" w:cs="Times New Roman"/>
          <w:sz w:val="24"/>
          <w:szCs w:val="24"/>
        </w:rPr>
        <w:t>an order of this court</w:t>
      </w:r>
      <w:r w:rsidR="00650FA0">
        <w:rPr>
          <w:rFonts w:ascii="Times New Roman" w:hAnsi="Times New Roman" w:cs="Times New Roman"/>
          <w:sz w:val="24"/>
          <w:szCs w:val="24"/>
        </w:rPr>
        <w:t>,</w:t>
      </w:r>
      <w:r>
        <w:rPr>
          <w:rFonts w:ascii="Times New Roman" w:hAnsi="Times New Roman" w:cs="Times New Roman"/>
          <w:sz w:val="24"/>
          <w:szCs w:val="24"/>
        </w:rPr>
        <w:t xml:space="preserve"> prior to the </w:t>
      </w:r>
      <w:r w:rsidR="00650FA0">
        <w:rPr>
          <w:rFonts w:ascii="Times New Roman" w:hAnsi="Times New Roman" w:cs="Times New Roman"/>
          <w:sz w:val="24"/>
          <w:szCs w:val="24"/>
        </w:rPr>
        <w:t xml:space="preserve">holding of the </w:t>
      </w:r>
      <w:r>
        <w:rPr>
          <w:rFonts w:ascii="Times New Roman" w:hAnsi="Times New Roman" w:cs="Times New Roman"/>
          <w:sz w:val="24"/>
          <w:szCs w:val="24"/>
        </w:rPr>
        <w:t>pre-trial conference</w:t>
      </w:r>
      <w:r w:rsidR="00650FA0">
        <w:rPr>
          <w:rFonts w:ascii="Times New Roman" w:hAnsi="Times New Roman" w:cs="Times New Roman"/>
          <w:sz w:val="24"/>
          <w:szCs w:val="24"/>
        </w:rPr>
        <w:t>,</w:t>
      </w:r>
      <w:r>
        <w:rPr>
          <w:rFonts w:ascii="Times New Roman" w:hAnsi="Times New Roman" w:cs="Times New Roman"/>
          <w:sz w:val="24"/>
          <w:szCs w:val="24"/>
        </w:rPr>
        <w:t xml:space="preserve"> the improvements were valued by an estate agent company at $1 741 417. At the pre-tri</w:t>
      </w:r>
      <w:r w:rsidR="00183003">
        <w:rPr>
          <w:rFonts w:ascii="Times New Roman" w:hAnsi="Times New Roman" w:cs="Times New Roman"/>
          <w:sz w:val="24"/>
          <w:szCs w:val="24"/>
        </w:rPr>
        <w:t xml:space="preserve">al </w:t>
      </w:r>
      <w:r>
        <w:rPr>
          <w:rFonts w:ascii="Times New Roman" w:hAnsi="Times New Roman" w:cs="Times New Roman"/>
          <w:sz w:val="24"/>
          <w:szCs w:val="24"/>
        </w:rPr>
        <w:t>conference</w:t>
      </w:r>
      <w:r w:rsidR="00650FA0">
        <w:rPr>
          <w:rFonts w:ascii="Times New Roman" w:hAnsi="Times New Roman" w:cs="Times New Roman"/>
          <w:sz w:val="24"/>
          <w:szCs w:val="24"/>
        </w:rPr>
        <w:t>,</w:t>
      </w:r>
      <w:r>
        <w:rPr>
          <w:rFonts w:ascii="Times New Roman" w:hAnsi="Times New Roman" w:cs="Times New Roman"/>
          <w:sz w:val="24"/>
          <w:szCs w:val="24"/>
        </w:rPr>
        <w:t xml:space="preserve"> </w:t>
      </w:r>
      <w:r w:rsidR="00183003">
        <w:rPr>
          <w:rFonts w:ascii="Times New Roman" w:hAnsi="Times New Roman" w:cs="Times New Roman"/>
          <w:sz w:val="24"/>
          <w:szCs w:val="24"/>
        </w:rPr>
        <w:t>the parties agreed that all the permanent improvements had acceded to the land. The plaintiff admitted that the defendant was entitled to fair compensation. At trial</w:t>
      </w:r>
      <w:r w:rsidR="00650FA0">
        <w:rPr>
          <w:rFonts w:ascii="Times New Roman" w:hAnsi="Times New Roman" w:cs="Times New Roman"/>
          <w:sz w:val="24"/>
          <w:szCs w:val="24"/>
        </w:rPr>
        <w:t>,</w:t>
      </w:r>
      <w:r w:rsidR="00183003">
        <w:rPr>
          <w:rFonts w:ascii="Times New Roman" w:hAnsi="Times New Roman" w:cs="Times New Roman"/>
          <w:sz w:val="24"/>
          <w:szCs w:val="24"/>
        </w:rPr>
        <w:t xml:space="preserve"> Matimura concede</w:t>
      </w:r>
      <w:r w:rsidR="00650FA0">
        <w:rPr>
          <w:rFonts w:ascii="Times New Roman" w:hAnsi="Times New Roman" w:cs="Times New Roman"/>
          <w:sz w:val="24"/>
          <w:szCs w:val="24"/>
        </w:rPr>
        <w:t>d</w:t>
      </w:r>
      <w:r w:rsidR="00183003">
        <w:rPr>
          <w:rFonts w:ascii="Times New Roman" w:hAnsi="Times New Roman" w:cs="Times New Roman"/>
          <w:sz w:val="24"/>
          <w:szCs w:val="24"/>
        </w:rPr>
        <w:t xml:space="preserve"> that the plaintiff had not yet paid the </w:t>
      </w:r>
      <w:r w:rsidR="00C47F5B">
        <w:rPr>
          <w:rFonts w:ascii="Times New Roman" w:hAnsi="Times New Roman" w:cs="Times New Roman"/>
          <w:sz w:val="24"/>
          <w:szCs w:val="24"/>
        </w:rPr>
        <w:t>compensation</w:t>
      </w:r>
      <w:r w:rsidR="00183003">
        <w:rPr>
          <w:rFonts w:ascii="Times New Roman" w:hAnsi="Times New Roman" w:cs="Times New Roman"/>
          <w:sz w:val="24"/>
          <w:szCs w:val="24"/>
        </w:rPr>
        <w:t>. He sought to evade responsibility by alleging that the structures put up by the defendant were illegal for want of approval by the local authority.</w:t>
      </w:r>
    </w:p>
    <w:p w:rsidR="00183003" w:rsidRDefault="00183003"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I find that until it pays for the value of the improvements erected by the defendant on the property</w:t>
      </w:r>
      <w:r w:rsidR="00650FA0">
        <w:rPr>
          <w:rFonts w:ascii="Times New Roman" w:hAnsi="Times New Roman" w:cs="Times New Roman"/>
          <w:sz w:val="24"/>
          <w:szCs w:val="24"/>
        </w:rPr>
        <w:t>,</w:t>
      </w:r>
      <w:r>
        <w:rPr>
          <w:rFonts w:ascii="Times New Roman" w:hAnsi="Times New Roman" w:cs="Times New Roman"/>
          <w:sz w:val="24"/>
          <w:szCs w:val="24"/>
        </w:rPr>
        <w:t xml:space="preserve"> the plaintiff has no right to evict the defendant. Not only is the plaintiff entitled to stay put on the basis of an improvement lien [see </w:t>
      </w:r>
      <w:r w:rsidR="00100390" w:rsidRPr="00100390">
        <w:rPr>
          <w:rFonts w:ascii="Times New Roman" w:hAnsi="Times New Roman" w:cs="Times New Roman"/>
          <w:i/>
          <w:sz w:val="24"/>
          <w:szCs w:val="24"/>
        </w:rPr>
        <w:t xml:space="preserve">Bak Storage [Pvt] Ltd </w:t>
      </w:r>
      <w:r w:rsidR="00100390" w:rsidRPr="00F72B74">
        <w:rPr>
          <w:rFonts w:ascii="Times New Roman" w:hAnsi="Times New Roman" w:cs="Times New Roman"/>
          <w:sz w:val="24"/>
          <w:szCs w:val="24"/>
        </w:rPr>
        <w:t xml:space="preserve">v </w:t>
      </w:r>
      <w:r w:rsidR="00100390" w:rsidRPr="00100390">
        <w:rPr>
          <w:rFonts w:ascii="Times New Roman" w:hAnsi="Times New Roman" w:cs="Times New Roman"/>
          <w:i/>
          <w:sz w:val="24"/>
          <w:szCs w:val="24"/>
        </w:rPr>
        <w:t>Grindsberg Investments [Pvt] Ltd</w:t>
      </w:r>
      <w:r w:rsidR="00100390">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r w:rsidR="00650FA0">
        <w:rPr>
          <w:rFonts w:ascii="Times New Roman" w:hAnsi="Times New Roman" w:cs="Times New Roman"/>
          <w:sz w:val="24"/>
          <w:szCs w:val="24"/>
        </w:rPr>
        <w:t>,</w:t>
      </w:r>
      <w:r>
        <w:rPr>
          <w:rFonts w:ascii="Times New Roman" w:hAnsi="Times New Roman" w:cs="Times New Roman"/>
          <w:sz w:val="24"/>
          <w:szCs w:val="24"/>
        </w:rPr>
        <w:t xml:space="preserve"> but also this </w:t>
      </w:r>
      <w:r w:rsidR="00650FA0">
        <w:rPr>
          <w:rFonts w:ascii="Times New Roman" w:hAnsi="Times New Roman" w:cs="Times New Roman"/>
          <w:sz w:val="24"/>
          <w:szCs w:val="24"/>
        </w:rPr>
        <w:t>wa</w:t>
      </w:r>
      <w:r>
        <w:rPr>
          <w:rFonts w:ascii="Times New Roman" w:hAnsi="Times New Roman" w:cs="Times New Roman"/>
          <w:sz w:val="24"/>
          <w:szCs w:val="24"/>
        </w:rPr>
        <w:t>s what the parties expressly agreed</w:t>
      </w:r>
      <w:r w:rsidR="00650FA0">
        <w:rPr>
          <w:rFonts w:ascii="Times New Roman" w:hAnsi="Times New Roman" w:cs="Times New Roman"/>
          <w:sz w:val="24"/>
          <w:szCs w:val="24"/>
        </w:rPr>
        <w:t xml:space="preserve"> upon</w:t>
      </w:r>
      <w:r>
        <w:rPr>
          <w:rFonts w:ascii="Times New Roman" w:hAnsi="Times New Roman" w:cs="Times New Roman"/>
          <w:sz w:val="24"/>
          <w:szCs w:val="24"/>
        </w:rPr>
        <w:t>.</w:t>
      </w:r>
    </w:p>
    <w:p w:rsidR="00A3344A" w:rsidRDefault="00183003"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Matimura’s claim that the improvements are illegal was not borne out by </w:t>
      </w:r>
      <w:r w:rsidR="00650FA0">
        <w:rPr>
          <w:rFonts w:ascii="Times New Roman" w:hAnsi="Times New Roman" w:cs="Times New Roman"/>
          <w:sz w:val="24"/>
          <w:szCs w:val="24"/>
        </w:rPr>
        <w:t xml:space="preserve">the </w:t>
      </w:r>
      <w:r>
        <w:rPr>
          <w:rFonts w:ascii="Times New Roman" w:hAnsi="Times New Roman" w:cs="Times New Roman"/>
          <w:sz w:val="24"/>
          <w:szCs w:val="24"/>
        </w:rPr>
        <w:t>evidence. Although Mahachi left th</w:t>
      </w:r>
      <w:r w:rsidR="00650FA0">
        <w:rPr>
          <w:rFonts w:ascii="Times New Roman" w:hAnsi="Times New Roman" w:cs="Times New Roman"/>
          <w:sz w:val="24"/>
          <w:szCs w:val="24"/>
        </w:rPr>
        <w:t xml:space="preserve">at </w:t>
      </w:r>
      <w:r w:rsidR="00A3344A">
        <w:rPr>
          <w:rFonts w:ascii="Times New Roman" w:hAnsi="Times New Roman" w:cs="Times New Roman"/>
          <w:sz w:val="24"/>
          <w:szCs w:val="24"/>
        </w:rPr>
        <w:t>question to the defendant’s foreman</w:t>
      </w:r>
      <w:r w:rsidR="00650FA0">
        <w:rPr>
          <w:rFonts w:ascii="Times New Roman" w:hAnsi="Times New Roman" w:cs="Times New Roman"/>
          <w:sz w:val="24"/>
          <w:szCs w:val="24"/>
        </w:rPr>
        <w:t>,</w:t>
      </w:r>
      <w:r w:rsidR="00A3344A">
        <w:rPr>
          <w:rFonts w:ascii="Times New Roman" w:hAnsi="Times New Roman" w:cs="Times New Roman"/>
          <w:sz w:val="24"/>
          <w:szCs w:val="24"/>
        </w:rPr>
        <w:t xml:space="preserve"> who was never called, I am not prepared to condemn a $1.7 million infrastructure without </w:t>
      </w:r>
      <w:r w:rsidR="00650FA0">
        <w:rPr>
          <w:rFonts w:ascii="Times New Roman" w:hAnsi="Times New Roman" w:cs="Times New Roman"/>
          <w:sz w:val="24"/>
          <w:szCs w:val="24"/>
        </w:rPr>
        <w:t xml:space="preserve">proper </w:t>
      </w:r>
      <w:r w:rsidR="00A3344A">
        <w:rPr>
          <w:rFonts w:ascii="Times New Roman" w:hAnsi="Times New Roman" w:cs="Times New Roman"/>
          <w:sz w:val="24"/>
          <w:szCs w:val="24"/>
        </w:rPr>
        <w:t xml:space="preserve">evidence of illegality or irregularity. In my view, the probabilities </w:t>
      </w:r>
      <w:r w:rsidR="006A0200">
        <w:rPr>
          <w:rFonts w:ascii="Times New Roman" w:hAnsi="Times New Roman" w:cs="Times New Roman"/>
          <w:sz w:val="24"/>
          <w:szCs w:val="24"/>
        </w:rPr>
        <w:t>a</w:t>
      </w:r>
      <w:r w:rsidR="00A3344A">
        <w:rPr>
          <w:rFonts w:ascii="Times New Roman" w:hAnsi="Times New Roman" w:cs="Times New Roman"/>
          <w:sz w:val="24"/>
          <w:szCs w:val="24"/>
        </w:rPr>
        <w:t xml:space="preserve">re that the local authority </w:t>
      </w:r>
      <w:r w:rsidR="00531B9F">
        <w:rPr>
          <w:rFonts w:ascii="Times New Roman" w:hAnsi="Times New Roman" w:cs="Times New Roman"/>
          <w:sz w:val="24"/>
          <w:szCs w:val="24"/>
        </w:rPr>
        <w:t xml:space="preserve">had </w:t>
      </w:r>
      <w:r w:rsidR="00A3344A">
        <w:rPr>
          <w:rFonts w:ascii="Times New Roman" w:hAnsi="Times New Roman" w:cs="Times New Roman"/>
          <w:sz w:val="24"/>
          <w:szCs w:val="24"/>
        </w:rPr>
        <w:t xml:space="preserve">approved the structures in principle, as Mahachi said, and that all that </w:t>
      </w:r>
      <w:r w:rsidR="00531B9F">
        <w:rPr>
          <w:rFonts w:ascii="Times New Roman" w:hAnsi="Times New Roman" w:cs="Times New Roman"/>
          <w:sz w:val="24"/>
          <w:szCs w:val="24"/>
        </w:rPr>
        <w:t xml:space="preserve">had </w:t>
      </w:r>
      <w:r w:rsidR="00A3344A">
        <w:rPr>
          <w:rFonts w:ascii="Times New Roman" w:hAnsi="Times New Roman" w:cs="Times New Roman"/>
          <w:sz w:val="24"/>
          <w:szCs w:val="24"/>
        </w:rPr>
        <w:t>remain</w:t>
      </w:r>
      <w:r w:rsidR="005136AB">
        <w:rPr>
          <w:rFonts w:ascii="Times New Roman" w:hAnsi="Times New Roman" w:cs="Times New Roman"/>
          <w:sz w:val="24"/>
          <w:szCs w:val="24"/>
        </w:rPr>
        <w:t>ed</w:t>
      </w:r>
      <w:r w:rsidR="00A3344A">
        <w:rPr>
          <w:rFonts w:ascii="Times New Roman" w:hAnsi="Times New Roman" w:cs="Times New Roman"/>
          <w:sz w:val="24"/>
          <w:szCs w:val="24"/>
        </w:rPr>
        <w:t xml:space="preserve"> </w:t>
      </w:r>
      <w:r w:rsidR="00531B9F">
        <w:rPr>
          <w:rFonts w:ascii="Times New Roman" w:hAnsi="Times New Roman" w:cs="Times New Roman"/>
          <w:sz w:val="24"/>
          <w:szCs w:val="24"/>
        </w:rPr>
        <w:t>had been</w:t>
      </w:r>
      <w:r w:rsidR="00A3344A">
        <w:rPr>
          <w:rFonts w:ascii="Times New Roman" w:hAnsi="Times New Roman" w:cs="Times New Roman"/>
          <w:sz w:val="24"/>
          <w:szCs w:val="24"/>
        </w:rPr>
        <w:t xml:space="preserve"> the formal written endorsement </w:t>
      </w:r>
      <w:r w:rsidR="005136AB">
        <w:rPr>
          <w:rFonts w:ascii="Times New Roman" w:hAnsi="Times New Roman" w:cs="Times New Roman"/>
          <w:sz w:val="24"/>
          <w:szCs w:val="24"/>
        </w:rPr>
        <w:t xml:space="preserve">which awaited </w:t>
      </w:r>
      <w:r w:rsidR="00A3344A">
        <w:rPr>
          <w:rFonts w:ascii="Times New Roman" w:hAnsi="Times New Roman" w:cs="Times New Roman"/>
          <w:sz w:val="24"/>
          <w:szCs w:val="24"/>
        </w:rPr>
        <w:t xml:space="preserve">the production of the subdivision permit. Matimura said the subdivision permit was now available. He conceded that the site plan zoned the property for a school. </w:t>
      </w:r>
      <w:r w:rsidR="00531B9F">
        <w:rPr>
          <w:rFonts w:ascii="Times New Roman" w:hAnsi="Times New Roman" w:cs="Times New Roman"/>
          <w:sz w:val="24"/>
          <w:szCs w:val="24"/>
        </w:rPr>
        <w:t>As a matter of fact, t</w:t>
      </w:r>
      <w:r w:rsidR="00A3344A">
        <w:rPr>
          <w:rFonts w:ascii="Times New Roman" w:hAnsi="Times New Roman" w:cs="Times New Roman"/>
          <w:sz w:val="24"/>
          <w:szCs w:val="24"/>
        </w:rPr>
        <w:t xml:space="preserve">here </w:t>
      </w:r>
      <w:r w:rsidR="005136AB">
        <w:rPr>
          <w:rFonts w:ascii="Times New Roman" w:hAnsi="Times New Roman" w:cs="Times New Roman"/>
          <w:sz w:val="24"/>
          <w:szCs w:val="24"/>
        </w:rPr>
        <w:t>wa</w:t>
      </w:r>
      <w:r w:rsidR="00A3344A">
        <w:rPr>
          <w:rFonts w:ascii="Times New Roman" w:hAnsi="Times New Roman" w:cs="Times New Roman"/>
          <w:sz w:val="24"/>
          <w:szCs w:val="24"/>
        </w:rPr>
        <w:t xml:space="preserve">s a school built. Therefore, until such time that </w:t>
      </w:r>
      <w:r w:rsidR="00721BDC">
        <w:rPr>
          <w:rFonts w:ascii="Times New Roman" w:hAnsi="Times New Roman" w:cs="Times New Roman"/>
          <w:sz w:val="24"/>
          <w:szCs w:val="24"/>
        </w:rPr>
        <w:t xml:space="preserve">the defendant is paid for the </w:t>
      </w:r>
      <w:r w:rsidR="00A3344A">
        <w:rPr>
          <w:rFonts w:ascii="Times New Roman" w:hAnsi="Times New Roman" w:cs="Times New Roman"/>
          <w:sz w:val="24"/>
          <w:szCs w:val="24"/>
        </w:rPr>
        <w:t>improvements</w:t>
      </w:r>
      <w:r w:rsidR="00721BDC">
        <w:rPr>
          <w:rFonts w:ascii="Times New Roman" w:hAnsi="Times New Roman" w:cs="Times New Roman"/>
          <w:sz w:val="24"/>
          <w:szCs w:val="24"/>
        </w:rPr>
        <w:t>, the plaintiff cannot evict it</w:t>
      </w:r>
      <w:r w:rsidR="00A3344A">
        <w:rPr>
          <w:rFonts w:ascii="Times New Roman" w:hAnsi="Times New Roman" w:cs="Times New Roman"/>
          <w:sz w:val="24"/>
          <w:szCs w:val="24"/>
        </w:rPr>
        <w:t>.</w:t>
      </w:r>
    </w:p>
    <w:p w:rsidR="00D272D1" w:rsidRDefault="00100390" w:rsidP="008D35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reason why the plaintiff is not entitled to evict the defendant is that it has not paid back the $120 000-00. </w:t>
      </w:r>
      <w:r w:rsidR="00D272D1">
        <w:rPr>
          <w:rFonts w:ascii="Times New Roman" w:hAnsi="Times New Roman" w:cs="Times New Roman"/>
          <w:sz w:val="24"/>
          <w:szCs w:val="24"/>
        </w:rPr>
        <w:t>Admittedly</w:t>
      </w:r>
      <w:r w:rsidR="008D3593">
        <w:rPr>
          <w:rFonts w:ascii="Times New Roman" w:hAnsi="Times New Roman" w:cs="Times New Roman"/>
          <w:sz w:val="24"/>
          <w:szCs w:val="24"/>
        </w:rPr>
        <w:t>,</w:t>
      </w:r>
      <w:r w:rsidR="00D272D1">
        <w:rPr>
          <w:rFonts w:ascii="Times New Roman" w:hAnsi="Times New Roman" w:cs="Times New Roman"/>
          <w:sz w:val="24"/>
          <w:szCs w:val="24"/>
        </w:rPr>
        <w:t xml:space="preserve"> clause 11 of th</w:t>
      </w:r>
      <w:r w:rsidR="005136AB">
        <w:rPr>
          <w:rFonts w:ascii="Times New Roman" w:hAnsi="Times New Roman" w:cs="Times New Roman"/>
          <w:sz w:val="24"/>
          <w:szCs w:val="24"/>
        </w:rPr>
        <w:t>e</w:t>
      </w:r>
      <w:r w:rsidR="00D272D1">
        <w:rPr>
          <w:rFonts w:ascii="Times New Roman" w:hAnsi="Times New Roman" w:cs="Times New Roman"/>
          <w:sz w:val="24"/>
          <w:szCs w:val="24"/>
        </w:rPr>
        <w:t xml:space="preserve"> lease said that the written document was the entire contract between the parties and </w:t>
      </w:r>
      <w:r w:rsidR="005136AB">
        <w:rPr>
          <w:rFonts w:ascii="Times New Roman" w:hAnsi="Times New Roman" w:cs="Times New Roman"/>
          <w:sz w:val="24"/>
          <w:szCs w:val="24"/>
        </w:rPr>
        <w:t xml:space="preserve">that </w:t>
      </w:r>
      <w:r w:rsidR="00D272D1">
        <w:rPr>
          <w:rFonts w:ascii="Times New Roman" w:hAnsi="Times New Roman" w:cs="Times New Roman"/>
          <w:sz w:val="24"/>
          <w:szCs w:val="24"/>
        </w:rPr>
        <w:t>no additions or collateral or replacement agreements would be of any force of effect unless reduced to writing and signed by the parties</w:t>
      </w:r>
      <w:r w:rsidR="005136AB">
        <w:rPr>
          <w:rFonts w:ascii="Times New Roman" w:hAnsi="Times New Roman" w:cs="Times New Roman"/>
          <w:sz w:val="24"/>
          <w:szCs w:val="24"/>
        </w:rPr>
        <w:t>. However, i</w:t>
      </w:r>
      <w:r w:rsidR="00D272D1">
        <w:rPr>
          <w:rFonts w:ascii="Times New Roman" w:hAnsi="Times New Roman" w:cs="Times New Roman"/>
          <w:sz w:val="24"/>
          <w:szCs w:val="24"/>
        </w:rPr>
        <w:t xml:space="preserve">t was </w:t>
      </w:r>
      <w:r w:rsidR="005136AB">
        <w:rPr>
          <w:rFonts w:ascii="Times New Roman" w:hAnsi="Times New Roman" w:cs="Times New Roman"/>
          <w:sz w:val="24"/>
          <w:szCs w:val="24"/>
        </w:rPr>
        <w:t xml:space="preserve">abundantly </w:t>
      </w:r>
      <w:r w:rsidR="00D272D1">
        <w:rPr>
          <w:rFonts w:ascii="Times New Roman" w:hAnsi="Times New Roman" w:cs="Times New Roman"/>
          <w:sz w:val="24"/>
          <w:szCs w:val="24"/>
        </w:rPr>
        <w:t xml:space="preserve">clear that not only would the lease have to be read together with all the other relevant documents, such as the lawyers’ letters and Matimura’s affidavits and acknowledgements, but also that it had to be interpreted in the context of the surrounding circumstances. </w:t>
      </w:r>
    </w:p>
    <w:p w:rsidR="00A25C14" w:rsidRDefault="00A25C14"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w:t>
      </w:r>
      <w:r w:rsidR="008D3593">
        <w:rPr>
          <w:rFonts w:ascii="Times New Roman" w:hAnsi="Times New Roman" w:cs="Times New Roman"/>
          <w:sz w:val="24"/>
          <w:szCs w:val="24"/>
        </w:rPr>
        <w:t xml:space="preserve"> parties</w:t>
      </w:r>
      <w:r w:rsidR="006A0200">
        <w:rPr>
          <w:rFonts w:ascii="Times New Roman" w:hAnsi="Times New Roman" w:cs="Times New Roman"/>
          <w:sz w:val="24"/>
          <w:szCs w:val="24"/>
        </w:rPr>
        <w:t>’ documents</w:t>
      </w:r>
      <w:r>
        <w:rPr>
          <w:rFonts w:ascii="Times New Roman" w:hAnsi="Times New Roman" w:cs="Times New Roman"/>
          <w:sz w:val="24"/>
          <w:szCs w:val="24"/>
        </w:rPr>
        <w:t xml:space="preserve"> </w:t>
      </w:r>
      <w:r w:rsidR="008D3593">
        <w:rPr>
          <w:rFonts w:ascii="Times New Roman" w:hAnsi="Times New Roman" w:cs="Times New Roman"/>
          <w:sz w:val="24"/>
          <w:szCs w:val="24"/>
        </w:rPr>
        <w:t>said $120 000</w:t>
      </w:r>
      <w:r>
        <w:rPr>
          <w:rFonts w:ascii="Times New Roman" w:hAnsi="Times New Roman" w:cs="Times New Roman"/>
          <w:sz w:val="24"/>
          <w:szCs w:val="24"/>
        </w:rPr>
        <w:t xml:space="preserve"> was a loan. </w:t>
      </w:r>
      <w:r w:rsidR="001062F6">
        <w:rPr>
          <w:rFonts w:ascii="Times New Roman" w:hAnsi="Times New Roman" w:cs="Times New Roman"/>
          <w:sz w:val="24"/>
          <w:szCs w:val="24"/>
        </w:rPr>
        <w:t>They</w:t>
      </w:r>
      <w:r>
        <w:rPr>
          <w:rFonts w:ascii="Times New Roman" w:hAnsi="Times New Roman" w:cs="Times New Roman"/>
          <w:sz w:val="24"/>
          <w:szCs w:val="24"/>
        </w:rPr>
        <w:t xml:space="preserve"> show</w:t>
      </w:r>
      <w:r w:rsidR="008D3593">
        <w:rPr>
          <w:rFonts w:ascii="Times New Roman" w:hAnsi="Times New Roman" w:cs="Times New Roman"/>
          <w:sz w:val="24"/>
          <w:szCs w:val="24"/>
        </w:rPr>
        <w:t>ed</w:t>
      </w:r>
      <w:r>
        <w:rPr>
          <w:rFonts w:ascii="Times New Roman" w:hAnsi="Times New Roman" w:cs="Times New Roman"/>
          <w:sz w:val="24"/>
          <w:szCs w:val="24"/>
        </w:rPr>
        <w:t xml:space="preserve"> that the amount would be paid</w:t>
      </w:r>
      <w:r w:rsidR="005044C1">
        <w:rPr>
          <w:rFonts w:ascii="Times New Roman" w:hAnsi="Times New Roman" w:cs="Times New Roman"/>
          <w:sz w:val="24"/>
          <w:szCs w:val="24"/>
        </w:rPr>
        <w:t xml:space="preserve"> back</w:t>
      </w:r>
      <w:r>
        <w:rPr>
          <w:rFonts w:ascii="Times New Roman" w:hAnsi="Times New Roman" w:cs="Times New Roman"/>
          <w:sz w:val="24"/>
          <w:szCs w:val="24"/>
        </w:rPr>
        <w:t xml:space="preserve">. </w:t>
      </w:r>
      <w:r w:rsidR="001062F6">
        <w:rPr>
          <w:rFonts w:ascii="Times New Roman" w:hAnsi="Times New Roman" w:cs="Times New Roman"/>
          <w:sz w:val="24"/>
          <w:szCs w:val="24"/>
        </w:rPr>
        <w:t>Matimura</w:t>
      </w:r>
      <w:r>
        <w:rPr>
          <w:rFonts w:ascii="Times New Roman" w:hAnsi="Times New Roman" w:cs="Times New Roman"/>
          <w:sz w:val="24"/>
          <w:szCs w:val="24"/>
        </w:rPr>
        <w:t xml:space="preserve"> admitted that the plaintiff had not paid </w:t>
      </w:r>
      <w:r w:rsidR="008F7280">
        <w:rPr>
          <w:rFonts w:ascii="Times New Roman" w:hAnsi="Times New Roman" w:cs="Times New Roman"/>
          <w:sz w:val="24"/>
          <w:szCs w:val="24"/>
        </w:rPr>
        <w:t>it</w:t>
      </w:r>
      <w:r>
        <w:rPr>
          <w:rFonts w:ascii="Times New Roman" w:hAnsi="Times New Roman" w:cs="Times New Roman"/>
          <w:sz w:val="24"/>
          <w:szCs w:val="24"/>
        </w:rPr>
        <w:t xml:space="preserve"> back. Mr </w:t>
      </w:r>
      <w:r w:rsidRPr="00A25C14">
        <w:rPr>
          <w:rFonts w:ascii="Times New Roman" w:hAnsi="Times New Roman" w:cs="Times New Roman"/>
          <w:i/>
          <w:sz w:val="24"/>
          <w:szCs w:val="24"/>
        </w:rPr>
        <w:t>Hashiti</w:t>
      </w:r>
      <w:r>
        <w:rPr>
          <w:rFonts w:ascii="Times New Roman" w:hAnsi="Times New Roman" w:cs="Times New Roman"/>
          <w:sz w:val="24"/>
          <w:szCs w:val="24"/>
        </w:rPr>
        <w:t xml:space="preserve">, for the defendant, accused the plaintiff of wanting to have its cake and eating it. It was not an improper </w:t>
      </w:r>
      <w:r w:rsidR="005136AB">
        <w:rPr>
          <w:rFonts w:ascii="Times New Roman" w:hAnsi="Times New Roman" w:cs="Times New Roman"/>
          <w:sz w:val="24"/>
          <w:szCs w:val="24"/>
        </w:rPr>
        <w:t>accusation</w:t>
      </w:r>
      <w:r>
        <w:rPr>
          <w:rFonts w:ascii="Times New Roman" w:hAnsi="Times New Roman" w:cs="Times New Roman"/>
          <w:sz w:val="24"/>
          <w:szCs w:val="24"/>
        </w:rPr>
        <w:t>. Nowhere in its pleadings</w:t>
      </w:r>
      <w:r w:rsidR="000658FC">
        <w:rPr>
          <w:rFonts w:ascii="Times New Roman" w:hAnsi="Times New Roman" w:cs="Times New Roman"/>
          <w:sz w:val="24"/>
          <w:szCs w:val="24"/>
        </w:rPr>
        <w:t>,</w:t>
      </w:r>
      <w:r>
        <w:rPr>
          <w:rFonts w:ascii="Times New Roman" w:hAnsi="Times New Roman" w:cs="Times New Roman"/>
          <w:sz w:val="24"/>
          <w:szCs w:val="24"/>
        </w:rPr>
        <w:t xml:space="preserve"> or in Matimura’s evidence</w:t>
      </w:r>
      <w:r w:rsidR="000658FC">
        <w:rPr>
          <w:rFonts w:ascii="Times New Roman" w:hAnsi="Times New Roman" w:cs="Times New Roman"/>
          <w:sz w:val="24"/>
          <w:szCs w:val="24"/>
        </w:rPr>
        <w:t>,</w:t>
      </w:r>
      <w:r>
        <w:rPr>
          <w:rFonts w:ascii="Times New Roman" w:hAnsi="Times New Roman" w:cs="Times New Roman"/>
          <w:sz w:val="24"/>
          <w:szCs w:val="24"/>
        </w:rPr>
        <w:t xml:space="preserve"> did the plaintiff tender to return the money. Instead, there </w:t>
      </w:r>
      <w:r w:rsidR="005044C1">
        <w:rPr>
          <w:rFonts w:ascii="Times New Roman" w:hAnsi="Times New Roman" w:cs="Times New Roman"/>
          <w:sz w:val="24"/>
          <w:szCs w:val="24"/>
        </w:rPr>
        <w:t>wa</w:t>
      </w:r>
      <w:r>
        <w:rPr>
          <w:rFonts w:ascii="Times New Roman" w:hAnsi="Times New Roman" w:cs="Times New Roman"/>
          <w:sz w:val="24"/>
          <w:szCs w:val="24"/>
        </w:rPr>
        <w:t xml:space="preserve">s a further claim in the plaintiff’s prayer </w:t>
      </w:r>
      <w:r w:rsidR="005136AB">
        <w:rPr>
          <w:rFonts w:ascii="Times New Roman" w:hAnsi="Times New Roman" w:cs="Times New Roman"/>
          <w:sz w:val="24"/>
          <w:szCs w:val="24"/>
        </w:rPr>
        <w:t>for</w:t>
      </w:r>
      <w:r>
        <w:rPr>
          <w:rFonts w:ascii="Times New Roman" w:hAnsi="Times New Roman" w:cs="Times New Roman"/>
          <w:sz w:val="24"/>
          <w:szCs w:val="24"/>
        </w:rPr>
        <w:t xml:space="preserve"> $10 000 per month as holding-over damage</w:t>
      </w:r>
      <w:r w:rsidR="005044C1">
        <w:rPr>
          <w:rFonts w:ascii="Times New Roman" w:hAnsi="Times New Roman" w:cs="Times New Roman"/>
          <w:sz w:val="24"/>
          <w:szCs w:val="24"/>
        </w:rPr>
        <w:t>s</w:t>
      </w:r>
      <w:r>
        <w:rPr>
          <w:rFonts w:ascii="Times New Roman" w:hAnsi="Times New Roman" w:cs="Times New Roman"/>
          <w:sz w:val="24"/>
          <w:szCs w:val="24"/>
        </w:rPr>
        <w:t>.</w:t>
      </w:r>
    </w:p>
    <w:p w:rsidR="000873DB" w:rsidRDefault="005136AB"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 i</w:t>
      </w:r>
      <w:r w:rsidR="005044C1">
        <w:rPr>
          <w:rFonts w:ascii="Times New Roman" w:hAnsi="Times New Roman" w:cs="Times New Roman"/>
          <w:sz w:val="24"/>
          <w:szCs w:val="24"/>
        </w:rPr>
        <w:t xml:space="preserve">f I grant the plaintiff’s claim, it will end up with both the defendant’s money and </w:t>
      </w:r>
      <w:r w:rsidR="000873DB">
        <w:rPr>
          <w:rFonts w:ascii="Times New Roman" w:hAnsi="Times New Roman" w:cs="Times New Roman"/>
          <w:sz w:val="24"/>
          <w:szCs w:val="24"/>
        </w:rPr>
        <w:t>the</w:t>
      </w:r>
      <w:r w:rsidR="005044C1">
        <w:rPr>
          <w:rFonts w:ascii="Times New Roman" w:hAnsi="Times New Roman" w:cs="Times New Roman"/>
          <w:sz w:val="24"/>
          <w:szCs w:val="24"/>
        </w:rPr>
        <w:t xml:space="preserve"> property. The defendant will end up with neither the property nor the money. That the money might have been </w:t>
      </w:r>
      <w:r>
        <w:rPr>
          <w:rFonts w:ascii="Times New Roman" w:hAnsi="Times New Roman" w:cs="Times New Roman"/>
          <w:sz w:val="24"/>
          <w:szCs w:val="24"/>
        </w:rPr>
        <w:t>advanced</w:t>
      </w:r>
      <w:r w:rsidR="005044C1">
        <w:rPr>
          <w:rFonts w:ascii="Times New Roman" w:hAnsi="Times New Roman" w:cs="Times New Roman"/>
          <w:sz w:val="24"/>
          <w:szCs w:val="24"/>
        </w:rPr>
        <w:t xml:space="preserve"> under a sham arrangement does not absolve the plaintiff from paying it back. The plaintiff cannot profit at the expense of the defendant. That is unjust enrichment. The law does not </w:t>
      </w:r>
      <w:r w:rsidR="000658FC">
        <w:rPr>
          <w:rFonts w:ascii="Times New Roman" w:hAnsi="Times New Roman" w:cs="Times New Roman"/>
          <w:sz w:val="24"/>
          <w:szCs w:val="24"/>
        </w:rPr>
        <w:t>permit</w:t>
      </w:r>
      <w:r w:rsidR="005044C1">
        <w:rPr>
          <w:rFonts w:ascii="Times New Roman" w:hAnsi="Times New Roman" w:cs="Times New Roman"/>
          <w:sz w:val="24"/>
          <w:szCs w:val="24"/>
        </w:rPr>
        <w:t xml:space="preserve"> it. </w:t>
      </w:r>
      <w:r w:rsidR="002A645B">
        <w:rPr>
          <w:rFonts w:ascii="Times New Roman" w:hAnsi="Times New Roman" w:cs="Times New Roman"/>
          <w:sz w:val="24"/>
          <w:szCs w:val="24"/>
        </w:rPr>
        <w:t xml:space="preserve">Both </w:t>
      </w:r>
      <w:r w:rsidR="000873DB">
        <w:rPr>
          <w:rFonts w:ascii="Times New Roman" w:hAnsi="Times New Roman" w:cs="Times New Roman"/>
          <w:sz w:val="24"/>
          <w:szCs w:val="24"/>
        </w:rPr>
        <w:t xml:space="preserve">parties </w:t>
      </w:r>
      <w:r w:rsidR="002A645B">
        <w:rPr>
          <w:rFonts w:ascii="Times New Roman" w:hAnsi="Times New Roman" w:cs="Times New Roman"/>
          <w:sz w:val="24"/>
          <w:szCs w:val="24"/>
        </w:rPr>
        <w:t xml:space="preserve">were responsible for the sham agreement. </w:t>
      </w:r>
      <w:r>
        <w:rPr>
          <w:rFonts w:ascii="Times New Roman" w:hAnsi="Times New Roman" w:cs="Times New Roman"/>
          <w:sz w:val="24"/>
          <w:szCs w:val="24"/>
        </w:rPr>
        <w:t xml:space="preserve">The </w:t>
      </w:r>
      <w:r w:rsidRPr="005136AB">
        <w:rPr>
          <w:rFonts w:ascii="Times New Roman" w:hAnsi="Times New Roman" w:cs="Times New Roman"/>
          <w:i/>
          <w:sz w:val="24"/>
          <w:szCs w:val="24"/>
        </w:rPr>
        <w:t>in pari delicto</w:t>
      </w:r>
      <w:r>
        <w:rPr>
          <w:rFonts w:ascii="Times New Roman" w:hAnsi="Times New Roman" w:cs="Times New Roman"/>
          <w:sz w:val="24"/>
          <w:szCs w:val="24"/>
        </w:rPr>
        <w:t xml:space="preserve"> rule cannot apply.</w:t>
      </w:r>
    </w:p>
    <w:p w:rsidR="000873DB" w:rsidRDefault="002A645B" w:rsidP="000117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classical form, the </w:t>
      </w:r>
      <w:r w:rsidRPr="002A645B">
        <w:rPr>
          <w:rFonts w:ascii="Times New Roman" w:hAnsi="Times New Roman" w:cs="Times New Roman"/>
          <w:i/>
          <w:sz w:val="24"/>
          <w:szCs w:val="24"/>
        </w:rPr>
        <w:t>in pari delict</w:t>
      </w:r>
      <w:r>
        <w:rPr>
          <w:rFonts w:ascii="Times New Roman" w:hAnsi="Times New Roman" w:cs="Times New Roman"/>
          <w:i/>
          <w:sz w:val="24"/>
          <w:szCs w:val="24"/>
        </w:rPr>
        <w:t xml:space="preserve">um </w:t>
      </w:r>
      <w:r>
        <w:rPr>
          <w:rFonts w:ascii="Times New Roman" w:hAnsi="Times New Roman" w:cs="Times New Roman"/>
          <w:sz w:val="24"/>
          <w:szCs w:val="24"/>
        </w:rPr>
        <w:t xml:space="preserve">principle says </w:t>
      </w:r>
      <w:r w:rsidR="000873DB">
        <w:rPr>
          <w:rFonts w:ascii="Times New Roman" w:hAnsi="Times New Roman" w:cs="Times New Roman"/>
          <w:sz w:val="24"/>
          <w:szCs w:val="24"/>
        </w:rPr>
        <w:t xml:space="preserve">that </w:t>
      </w:r>
      <w:r>
        <w:rPr>
          <w:rFonts w:ascii="Times New Roman" w:hAnsi="Times New Roman" w:cs="Times New Roman"/>
          <w:sz w:val="24"/>
          <w:szCs w:val="24"/>
        </w:rPr>
        <w:t>in case of equal wrong</w:t>
      </w:r>
      <w:r w:rsidR="000873DB">
        <w:rPr>
          <w:rFonts w:ascii="Times New Roman" w:hAnsi="Times New Roman" w:cs="Times New Roman"/>
          <w:sz w:val="24"/>
          <w:szCs w:val="24"/>
        </w:rPr>
        <w:t>,</w:t>
      </w:r>
      <w:r>
        <w:rPr>
          <w:rFonts w:ascii="Times New Roman" w:hAnsi="Times New Roman" w:cs="Times New Roman"/>
          <w:sz w:val="24"/>
          <w:szCs w:val="24"/>
        </w:rPr>
        <w:t xml:space="preserve"> the loss stays where it falls</w:t>
      </w:r>
      <w:r w:rsidR="000873DB">
        <w:rPr>
          <w:rFonts w:ascii="Times New Roman" w:hAnsi="Times New Roman" w:cs="Times New Roman"/>
          <w:sz w:val="24"/>
          <w:szCs w:val="24"/>
        </w:rPr>
        <w:t>; h</w:t>
      </w:r>
      <w:r>
        <w:rPr>
          <w:rFonts w:ascii="Times New Roman" w:hAnsi="Times New Roman" w:cs="Times New Roman"/>
          <w:sz w:val="24"/>
          <w:szCs w:val="24"/>
        </w:rPr>
        <w:t>e who is in possession prevails [“</w:t>
      </w:r>
      <w:r w:rsidRPr="002A645B">
        <w:rPr>
          <w:rFonts w:ascii="Times New Roman" w:hAnsi="Times New Roman" w:cs="Times New Roman"/>
          <w:i/>
          <w:sz w:val="24"/>
          <w:szCs w:val="24"/>
        </w:rPr>
        <w:t>in pari delicto est conditio possidentis</w:t>
      </w:r>
      <w:r>
        <w:rPr>
          <w:rFonts w:ascii="Times New Roman" w:hAnsi="Times New Roman" w:cs="Times New Roman"/>
          <w:sz w:val="24"/>
          <w:szCs w:val="24"/>
        </w:rPr>
        <w:t xml:space="preserve">”]: see </w:t>
      </w:r>
      <w:r w:rsidR="008F414E" w:rsidRPr="008F414E">
        <w:rPr>
          <w:rFonts w:ascii="Times New Roman" w:hAnsi="Times New Roman" w:cs="Times New Roman"/>
          <w:i/>
          <w:sz w:val="24"/>
          <w:szCs w:val="24"/>
        </w:rPr>
        <w:t xml:space="preserve">Schierhout </w:t>
      </w:r>
      <w:r w:rsidR="008F414E" w:rsidRPr="00F72B74">
        <w:rPr>
          <w:rFonts w:ascii="Times New Roman" w:hAnsi="Times New Roman" w:cs="Times New Roman"/>
          <w:sz w:val="24"/>
          <w:szCs w:val="24"/>
        </w:rPr>
        <w:t>v</w:t>
      </w:r>
      <w:r w:rsidR="008F414E" w:rsidRPr="008F414E">
        <w:rPr>
          <w:rFonts w:ascii="Times New Roman" w:hAnsi="Times New Roman" w:cs="Times New Roman"/>
          <w:i/>
          <w:sz w:val="24"/>
          <w:szCs w:val="24"/>
        </w:rPr>
        <w:t xml:space="preserve"> Minister of Justice</w:t>
      </w:r>
      <w:r w:rsidR="008F414E">
        <w:rPr>
          <w:rStyle w:val="FootnoteReference"/>
          <w:rFonts w:ascii="Times New Roman" w:hAnsi="Times New Roman" w:cs="Times New Roman"/>
          <w:sz w:val="24"/>
          <w:szCs w:val="24"/>
        </w:rPr>
        <w:footnoteReference w:id="8"/>
      </w:r>
      <w:r w:rsidR="008F414E" w:rsidRPr="008F414E">
        <w:rPr>
          <w:rFonts w:ascii="Times New Roman" w:hAnsi="Times New Roman" w:cs="Times New Roman"/>
          <w:sz w:val="24"/>
          <w:szCs w:val="24"/>
        </w:rPr>
        <w:t>;</w:t>
      </w:r>
      <w:r w:rsidR="008F414E">
        <w:rPr>
          <w:rFonts w:ascii="Times New Roman" w:hAnsi="Times New Roman" w:cs="Times New Roman"/>
          <w:i/>
          <w:sz w:val="24"/>
          <w:szCs w:val="24"/>
        </w:rPr>
        <w:t xml:space="preserve"> </w:t>
      </w:r>
      <w:r w:rsidR="005136AB" w:rsidRPr="009D367A">
        <w:rPr>
          <w:rFonts w:ascii="Times New Roman" w:hAnsi="Times New Roman" w:cs="Times New Roman"/>
          <w:i/>
          <w:sz w:val="24"/>
          <w:szCs w:val="24"/>
        </w:rPr>
        <w:t xml:space="preserve">Dube </w:t>
      </w:r>
      <w:r w:rsidR="005136AB" w:rsidRPr="00F72B74">
        <w:rPr>
          <w:rFonts w:ascii="Times New Roman" w:hAnsi="Times New Roman" w:cs="Times New Roman"/>
          <w:sz w:val="24"/>
          <w:szCs w:val="24"/>
        </w:rPr>
        <w:t>v</w:t>
      </w:r>
      <w:r w:rsidR="005136AB" w:rsidRPr="009D367A">
        <w:rPr>
          <w:rFonts w:ascii="Times New Roman" w:hAnsi="Times New Roman" w:cs="Times New Roman"/>
          <w:i/>
          <w:sz w:val="24"/>
          <w:szCs w:val="24"/>
        </w:rPr>
        <w:t xml:space="preserve"> Khumalo</w:t>
      </w:r>
      <w:r w:rsidR="005136AB" w:rsidRPr="009D367A">
        <w:rPr>
          <w:rStyle w:val="FootnoteReference"/>
          <w:rFonts w:ascii="Times New Roman" w:hAnsi="Times New Roman" w:cs="Times New Roman"/>
          <w:sz w:val="24"/>
          <w:szCs w:val="24"/>
        </w:rPr>
        <w:footnoteReference w:id="9"/>
      </w:r>
      <w:r w:rsidR="008F414E">
        <w:rPr>
          <w:rFonts w:ascii="Times New Roman" w:hAnsi="Times New Roman" w:cs="Times New Roman"/>
          <w:sz w:val="24"/>
          <w:szCs w:val="24"/>
        </w:rPr>
        <w:t xml:space="preserve">; </w:t>
      </w:r>
      <w:r w:rsidR="008F414E" w:rsidRPr="00BE53C9">
        <w:rPr>
          <w:rFonts w:ascii="Times New Roman" w:hAnsi="Times New Roman" w:cs="Times New Roman"/>
          <w:i/>
          <w:sz w:val="24"/>
          <w:szCs w:val="24"/>
        </w:rPr>
        <w:t xml:space="preserve">Matsika </w:t>
      </w:r>
      <w:r w:rsidR="008F414E" w:rsidRPr="00F72B74">
        <w:rPr>
          <w:rFonts w:ascii="Times New Roman" w:hAnsi="Times New Roman" w:cs="Times New Roman"/>
          <w:sz w:val="24"/>
          <w:szCs w:val="24"/>
        </w:rPr>
        <w:t>v</w:t>
      </w:r>
      <w:r w:rsidR="008F414E" w:rsidRPr="00BE53C9">
        <w:rPr>
          <w:rFonts w:ascii="Times New Roman" w:hAnsi="Times New Roman" w:cs="Times New Roman"/>
          <w:i/>
          <w:sz w:val="24"/>
          <w:szCs w:val="24"/>
        </w:rPr>
        <w:t xml:space="preserve"> Jumvea</w:t>
      </w:r>
      <w:r w:rsidR="001D3A5D">
        <w:rPr>
          <w:rFonts w:ascii="Times New Roman" w:hAnsi="Times New Roman" w:cs="Times New Roman"/>
          <w:i/>
          <w:sz w:val="24"/>
          <w:szCs w:val="24"/>
        </w:rPr>
        <w:t xml:space="preserve"> Zimbabwe [Pvt] Ltd</w:t>
      </w:r>
      <w:r w:rsidR="008F414E">
        <w:rPr>
          <w:rStyle w:val="FootnoteReference"/>
          <w:rFonts w:ascii="Times New Roman" w:hAnsi="Times New Roman" w:cs="Times New Roman"/>
          <w:sz w:val="24"/>
          <w:szCs w:val="24"/>
        </w:rPr>
        <w:footnoteReference w:id="10"/>
      </w:r>
      <w:r w:rsidR="00BE53C9">
        <w:rPr>
          <w:rFonts w:ascii="Times New Roman" w:hAnsi="Times New Roman" w:cs="Times New Roman"/>
          <w:sz w:val="24"/>
          <w:szCs w:val="24"/>
        </w:rPr>
        <w:t xml:space="preserve"> and </w:t>
      </w:r>
      <w:r w:rsidR="00BE53C9" w:rsidRPr="00BE53C9">
        <w:rPr>
          <w:rFonts w:ascii="Times New Roman" w:hAnsi="Times New Roman" w:cs="Times New Roman"/>
          <w:i/>
          <w:sz w:val="24"/>
          <w:szCs w:val="24"/>
        </w:rPr>
        <w:t xml:space="preserve">Gambiza </w:t>
      </w:r>
      <w:r w:rsidR="00BE53C9" w:rsidRPr="00F72B74">
        <w:rPr>
          <w:rFonts w:ascii="Times New Roman" w:hAnsi="Times New Roman" w:cs="Times New Roman"/>
          <w:sz w:val="24"/>
          <w:szCs w:val="24"/>
        </w:rPr>
        <w:t>v</w:t>
      </w:r>
      <w:r w:rsidR="00BE53C9" w:rsidRPr="00BE53C9">
        <w:rPr>
          <w:rFonts w:ascii="Times New Roman" w:hAnsi="Times New Roman" w:cs="Times New Roman"/>
          <w:i/>
          <w:sz w:val="24"/>
          <w:szCs w:val="24"/>
        </w:rPr>
        <w:t xml:space="preserve"> Taziva</w:t>
      </w:r>
      <w:r w:rsidR="00BE53C9">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402CA9" w:rsidRPr="00E544F4" w:rsidRDefault="00BE53C9" w:rsidP="00402CA9">
      <w:pPr>
        <w:spacing w:after="0" w:line="360" w:lineRule="auto"/>
        <w:ind w:firstLine="720"/>
        <w:jc w:val="both"/>
        <w:rPr>
          <w:rFonts w:ascii="Times New Roman" w:hAnsi="Times New Roman" w:cs="Times New Roman"/>
          <w:sz w:val="24"/>
          <w:szCs w:val="24"/>
        </w:rPr>
      </w:pPr>
      <w:r w:rsidRPr="00BE53C9">
        <w:rPr>
          <w:rFonts w:ascii="Times New Roman" w:hAnsi="Times New Roman" w:cs="Times New Roman"/>
          <w:sz w:val="24"/>
          <w:szCs w:val="24"/>
        </w:rPr>
        <w:t>T</w:t>
      </w:r>
      <w:r w:rsidR="000873DB">
        <w:rPr>
          <w:rFonts w:ascii="Times New Roman" w:hAnsi="Times New Roman" w:cs="Times New Roman"/>
          <w:sz w:val="24"/>
          <w:szCs w:val="24"/>
        </w:rPr>
        <w:t>he rationale for th</w:t>
      </w:r>
      <w:r>
        <w:rPr>
          <w:rFonts w:ascii="Times New Roman" w:hAnsi="Times New Roman" w:cs="Times New Roman"/>
          <w:sz w:val="24"/>
          <w:szCs w:val="24"/>
        </w:rPr>
        <w:t xml:space="preserve">e </w:t>
      </w:r>
      <w:r w:rsidRPr="00BE53C9">
        <w:rPr>
          <w:rFonts w:ascii="Times New Roman" w:hAnsi="Times New Roman" w:cs="Times New Roman"/>
          <w:i/>
          <w:sz w:val="24"/>
          <w:szCs w:val="24"/>
        </w:rPr>
        <w:t>in pari delictum</w:t>
      </w:r>
      <w:r>
        <w:rPr>
          <w:rFonts w:ascii="Times New Roman" w:hAnsi="Times New Roman" w:cs="Times New Roman"/>
          <w:sz w:val="24"/>
          <w:szCs w:val="24"/>
        </w:rPr>
        <w:t xml:space="preserve"> principle</w:t>
      </w:r>
      <w:r w:rsidR="000873DB">
        <w:rPr>
          <w:rFonts w:ascii="Times New Roman" w:hAnsi="Times New Roman" w:cs="Times New Roman"/>
          <w:sz w:val="24"/>
          <w:szCs w:val="24"/>
        </w:rPr>
        <w:t xml:space="preserve"> is to discourage illegality by denying judicial assistance to persons who part with money, goods or incorporeal rights in furtherance of an illegal transaction. </w:t>
      </w:r>
      <w:r>
        <w:rPr>
          <w:rFonts w:ascii="Times New Roman" w:hAnsi="Times New Roman" w:cs="Times New Roman"/>
          <w:sz w:val="24"/>
          <w:szCs w:val="24"/>
        </w:rPr>
        <w:t xml:space="preserve">In </w:t>
      </w:r>
      <w:r w:rsidR="00402CA9" w:rsidRPr="00E544F4">
        <w:rPr>
          <w:rFonts w:ascii="Times New Roman" w:hAnsi="Times New Roman" w:cs="Times New Roman"/>
          <w:i/>
          <w:sz w:val="24"/>
          <w:szCs w:val="24"/>
        </w:rPr>
        <w:t>Schierhout’s</w:t>
      </w:r>
      <w:r w:rsidR="00402CA9" w:rsidRPr="00E544F4">
        <w:rPr>
          <w:rFonts w:ascii="Times New Roman" w:hAnsi="Times New Roman" w:cs="Times New Roman"/>
          <w:sz w:val="24"/>
          <w:szCs w:val="24"/>
        </w:rPr>
        <w:t xml:space="preserve"> case INNES CJ said, at p 109:</w:t>
      </w:r>
    </w:p>
    <w:p w:rsidR="00402CA9" w:rsidRDefault="00402CA9" w:rsidP="00402CA9">
      <w:pPr>
        <w:spacing w:after="0" w:line="360" w:lineRule="auto"/>
        <w:ind w:firstLine="720"/>
        <w:jc w:val="both"/>
        <w:rPr>
          <w:rFonts w:ascii="Times New Roman" w:hAnsi="Times New Roman" w:cs="Times New Roman"/>
          <w:sz w:val="24"/>
          <w:szCs w:val="24"/>
        </w:rPr>
      </w:pPr>
    </w:p>
    <w:p w:rsidR="002216AE" w:rsidRDefault="00402CA9" w:rsidP="00402CA9">
      <w:pPr>
        <w:spacing w:after="0" w:line="240" w:lineRule="auto"/>
        <w:ind w:left="720"/>
        <w:jc w:val="both"/>
        <w:rPr>
          <w:rFonts w:ascii="Times New Roman" w:hAnsi="Times New Roman" w:cs="Times New Roman"/>
          <w:sz w:val="24"/>
          <w:szCs w:val="24"/>
        </w:rPr>
      </w:pPr>
      <w:r w:rsidRPr="00E544F4">
        <w:rPr>
          <w:rFonts w:ascii="Times New Roman" w:hAnsi="Times New Roman" w:cs="Times New Roman"/>
          <w:sz w:val="24"/>
          <w:szCs w:val="24"/>
        </w:rPr>
        <w:t>“</w:t>
      </w:r>
      <w:r w:rsidRPr="00402CA9">
        <w:rPr>
          <w:rFonts w:ascii="Times New Roman" w:hAnsi="Times New Roman" w:cs="Times New Roman"/>
        </w:rPr>
        <w:t>It is a fundamental principle of our law that a thing done contrary to the direct prohibition of the law is void and of no effect. …. So that what is done contrary to the prohibition of the law is not only of no effect, but must be regarded as never having been done and that whether the law giver has expressly so decreed or not; the mere prohibition operates to nullify the act</w:t>
      </w:r>
      <w:r w:rsidR="002216AE">
        <w:rPr>
          <w:rFonts w:ascii="Times New Roman" w:hAnsi="Times New Roman" w:cs="Times New Roman"/>
          <w:sz w:val="24"/>
          <w:szCs w:val="24"/>
        </w:rPr>
        <w:t>.”</w:t>
      </w:r>
    </w:p>
    <w:p w:rsidR="00402CA9" w:rsidRDefault="002216AE" w:rsidP="00221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A6C9F" w:rsidRDefault="00897633" w:rsidP="00F72B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855518">
        <w:rPr>
          <w:rFonts w:ascii="Times New Roman" w:hAnsi="Times New Roman" w:cs="Times New Roman"/>
          <w:sz w:val="24"/>
          <w:szCs w:val="24"/>
        </w:rPr>
        <w:t>re should be no confusion between the</w:t>
      </w:r>
      <w:r>
        <w:rPr>
          <w:rFonts w:ascii="Times New Roman" w:hAnsi="Times New Roman" w:cs="Times New Roman"/>
          <w:sz w:val="24"/>
          <w:szCs w:val="24"/>
        </w:rPr>
        <w:t xml:space="preserve"> </w:t>
      </w:r>
      <w:r w:rsidRPr="00374A94">
        <w:rPr>
          <w:rFonts w:ascii="Times New Roman" w:hAnsi="Times New Roman" w:cs="Times New Roman"/>
          <w:i/>
          <w:sz w:val="24"/>
          <w:szCs w:val="24"/>
        </w:rPr>
        <w:t>in pari delictum</w:t>
      </w:r>
      <w:r>
        <w:rPr>
          <w:rFonts w:ascii="Times New Roman" w:hAnsi="Times New Roman" w:cs="Times New Roman"/>
          <w:sz w:val="24"/>
          <w:szCs w:val="24"/>
        </w:rPr>
        <w:t xml:space="preserve"> </w:t>
      </w:r>
      <w:r w:rsidR="00855518">
        <w:rPr>
          <w:rFonts w:ascii="Times New Roman" w:hAnsi="Times New Roman" w:cs="Times New Roman"/>
          <w:sz w:val="24"/>
          <w:szCs w:val="24"/>
        </w:rPr>
        <w:t xml:space="preserve">rule </w:t>
      </w:r>
      <w:r>
        <w:rPr>
          <w:rFonts w:ascii="Times New Roman" w:hAnsi="Times New Roman" w:cs="Times New Roman"/>
          <w:sz w:val="24"/>
          <w:szCs w:val="24"/>
        </w:rPr>
        <w:t xml:space="preserve">and the </w:t>
      </w:r>
      <w:r w:rsidRPr="00374A94">
        <w:rPr>
          <w:rFonts w:ascii="Times New Roman" w:hAnsi="Times New Roman" w:cs="Times New Roman"/>
          <w:i/>
          <w:sz w:val="24"/>
          <w:szCs w:val="24"/>
        </w:rPr>
        <w:t>ex turpi causa</w:t>
      </w:r>
      <w:r>
        <w:rPr>
          <w:rFonts w:ascii="Times New Roman" w:hAnsi="Times New Roman" w:cs="Times New Roman"/>
          <w:sz w:val="24"/>
          <w:szCs w:val="24"/>
        </w:rPr>
        <w:t xml:space="preserve"> principle</w:t>
      </w:r>
      <w:r w:rsidR="00855518">
        <w:rPr>
          <w:rFonts w:ascii="Times New Roman" w:hAnsi="Times New Roman" w:cs="Times New Roman"/>
          <w:sz w:val="24"/>
          <w:szCs w:val="24"/>
        </w:rPr>
        <w:t xml:space="preserve"> under which the </w:t>
      </w:r>
      <w:r w:rsidR="007A22E8">
        <w:rPr>
          <w:rFonts w:ascii="Times New Roman" w:hAnsi="Times New Roman" w:cs="Times New Roman"/>
          <w:sz w:val="24"/>
          <w:szCs w:val="24"/>
        </w:rPr>
        <w:t>defendant’s counter-claim has failed. Both</w:t>
      </w:r>
      <w:r>
        <w:rPr>
          <w:rFonts w:ascii="Times New Roman" w:hAnsi="Times New Roman" w:cs="Times New Roman"/>
          <w:sz w:val="24"/>
          <w:szCs w:val="24"/>
        </w:rPr>
        <w:t xml:space="preserve"> seem to be cognates. </w:t>
      </w:r>
      <w:r w:rsidR="00C64EEB">
        <w:rPr>
          <w:rFonts w:ascii="Times New Roman" w:hAnsi="Times New Roman" w:cs="Times New Roman"/>
          <w:sz w:val="24"/>
          <w:szCs w:val="24"/>
        </w:rPr>
        <w:t xml:space="preserve">But they are distinct and different. As said already, the </w:t>
      </w:r>
      <w:r w:rsidR="00C64EEB" w:rsidRPr="00374A94">
        <w:rPr>
          <w:rFonts w:ascii="Times New Roman" w:hAnsi="Times New Roman" w:cs="Times New Roman"/>
          <w:i/>
          <w:sz w:val="24"/>
          <w:szCs w:val="24"/>
        </w:rPr>
        <w:t>ex turpi causa</w:t>
      </w:r>
      <w:r w:rsidR="00C64EEB">
        <w:rPr>
          <w:rFonts w:ascii="Times New Roman" w:hAnsi="Times New Roman" w:cs="Times New Roman"/>
          <w:sz w:val="24"/>
          <w:szCs w:val="24"/>
        </w:rPr>
        <w:t xml:space="preserve"> rule </w:t>
      </w:r>
      <w:r w:rsidR="00910FA4">
        <w:rPr>
          <w:rFonts w:ascii="Times New Roman" w:hAnsi="Times New Roman" w:cs="Times New Roman"/>
          <w:sz w:val="24"/>
          <w:szCs w:val="24"/>
        </w:rPr>
        <w:t xml:space="preserve">is inflexible and admits no exception. The </w:t>
      </w:r>
      <w:r w:rsidR="00910FA4" w:rsidRPr="00F66A5D">
        <w:rPr>
          <w:rFonts w:ascii="Times New Roman" w:hAnsi="Times New Roman" w:cs="Times New Roman"/>
          <w:i/>
          <w:sz w:val="24"/>
          <w:szCs w:val="24"/>
        </w:rPr>
        <w:t>in pari delicto</w:t>
      </w:r>
      <w:r w:rsidR="00910FA4">
        <w:rPr>
          <w:rFonts w:ascii="Times New Roman" w:hAnsi="Times New Roman" w:cs="Times New Roman"/>
          <w:sz w:val="24"/>
          <w:szCs w:val="24"/>
        </w:rPr>
        <w:t xml:space="preserve"> rule is flexible and is subject </w:t>
      </w:r>
      <w:r w:rsidR="00FE471A">
        <w:rPr>
          <w:rFonts w:ascii="Times New Roman" w:hAnsi="Times New Roman" w:cs="Times New Roman"/>
          <w:sz w:val="24"/>
          <w:szCs w:val="24"/>
        </w:rPr>
        <w:t xml:space="preserve">to exceptions, especially </w:t>
      </w:r>
      <w:r w:rsidR="00F66A5D">
        <w:rPr>
          <w:rFonts w:ascii="Times New Roman" w:hAnsi="Times New Roman" w:cs="Times New Roman"/>
          <w:sz w:val="24"/>
          <w:szCs w:val="24"/>
        </w:rPr>
        <w:t xml:space="preserve">those grounded </w:t>
      </w:r>
      <w:r w:rsidR="00FE471A">
        <w:rPr>
          <w:rFonts w:ascii="Times New Roman" w:hAnsi="Times New Roman" w:cs="Times New Roman"/>
          <w:sz w:val="24"/>
          <w:szCs w:val="24"/>
        </w:rPr>
        <w:t xml:space="preserve">on public policy. </w:t>
      </w:r>
      <w:r w:rsidR="00F66A5D" w:rsidRPr="00F66A5D">
        <w:rPr>
          <w:rFonts w:ascii="Times New Roman" w:hAnsi="Times New Roman" w:cs="Times New Roman"/>
          <w:i/>
          <w:sz w:val="24"/>
          <w:szCs w:val="24"/>
        </w:rPr>
        <w:t>E</w:t>
      </w:r>
      <w:r w:rsidR="00FE471A" w:rsidRPr="00F66A5D">
        <w:rPr>
          <w:rFonts w:ascii="Times New Roman" w:hAnsi="Times New Roman" w:cs="Times New Roman"/>
          <w:i/>
          <w:sz w:val="24"/>
          <w:szCs w:val="24"/>
        </w:rPr>
        <w:t>x turpi causa</w:t>
      </w:r>
      <w:r w:rsidR="00FE471A">
        <w:rPr>
          <w:rFonts w:ascii="Times New Roman" w:hAnsi="Times New Roman" w:cs="Times New Roman"/>
          <w:sz w:val="24"/>
          <w:szCs w:val="24"/>
        </w:rPr>
        <w:t xml:space="preserve"> </w:t>
      </w:r>
      <w:r w:rsidR="00FE471A" w:rsidRPr="007A22E8">
        <w:rPr>
          <w:rFonts w:ascii="Times New Roman" w:hAnsi="Times New Roman" w:cs="Times New Roman"/>
          <w:b/>
          <w:sz w:val="24"/>
          <w:szCs w:val="24"/>
          <w:u w:val="single"/>
        </w:rPr>
        <w:t>prohibits the enforcement</w:t>
      </w:r>
      <w:r w:rsidR="00E0467D">
        <w:rPr>
          <w:rFonts w:ascii="Times New Roman" w:hAnsi="Times New Roman" w:cs="Times New Roman"/>
          <w:sz w:val="24"/>
          <w:szCs w:val="24"/>
        </w:rPr>
        <w:t xml:space="preserve"> of immoral or illegal contracts. </w:t>
      </w:r>
      <w:r w:rsidR="00F66A5D" w:rsidRPr="00F66A5D">
        <w:rPr>
          <w:rFonts w:ascii="Times New Roman" w:hAnsi="Times New Roman" w:cs="Times New Roman"/>
          <w:i/>
          <w:sz w:val="24"/>
          <w:szCs w:val="24"/>
        </w:rPr>
        <w:t>I</w:t>
      </w:r>
      <w:r w:rsidR="00E0467D" w:rsidRPr="00F66A5D">
        <w:rPr>
          <w:rFonts w:ascii="Times New Roman" w:hAnsi="Times New Roman" w:cs="Times New Roman"/>
          <w:i/>
          <w:sz w:val="24"/>
          <w:szCs w:val="24"/>
        </w:rPr>
        <w:t>n pari delicto</w:t>
      </w:r>
      <w:r w:rsidR="00E0467D">
        <w:rPr>
          <w:rFonts w:ascii="Times New Roman" w:hAnsi="Times New Roman" w:cs="Times New Roman"/>
          <w:sz w:val="24"/>
          <w:szCs w:val="24"/>
        </w:rPr>
        <w:t xml:space="preserve"> </w:t>
      </w:r>
      <w:r w:rsidR="00E0467D" w:rsidRPr="00537A66">
        <w:rPr>
          <w:rFonts w:ascii="Times New Roman" w:hAnsi="Times New Roman" w:cs="Times New Roman"/>
          <w:b/>
          <w:sz w:val="24"/>
          <w:szCs w:val="24"/>
          <w:u w:val="single"/>
        </w:rPr>
        <w:t xml:space="preserve">curtails the rights of the </w:t>
      </w:r>
      <w:r w:rsidR="009745D0" w:rsidRPr="00537A66">
        <w:rPr>
          <w:rFonts w:ascii="Times New Roman" w:hAnsi="Times New Roman" w:cs="Times New Roman"/>
          <w:b/>
          <w:sz w:val="24"/>
          <w:szCs w:val="24"/>
          <w:u w:val="single"/>
        </w:rPr>
        <w:t>delinquents</w:t>
      </w:r>
      <w:r w:rsidR="009745D0">
        <w:rPr>
          <w:rFonts w:ascii="Times New Roman" w:hAnsi="Times New Roman" w:cs="Times New Roman"/>
          <w:sz w:val="24"/>
          <w:szCs w:val="24"/>
        </w:rPr>
        <w:t xml:space="preserve"> or </w:t>
      </w:r>
      <w:r w:rsidR="009745D0">
        <w:rPr>
          <w:rFonts w:ascii="Times New Roman" w:hAnsi="Times New Roman" w:cs="Times New Roman"/>
          <w:sz w:val="24"/>
          <w:szCs w:val="24"/>
        </w:rPr>
        <w:lastRenderedPageBreak/>
        <w:t xml:space="preserve">offenders </w:t>
      </w:r>
      <w:r w:rsidR="009745D0" w:rsidRPr="00537A66">
        <w:rPr>
          <w:rFonts w:ascii="Times New Roman" w:hAnsi="Times New Roman" w:cs="Times New Roman"/>
          <w:b/>
          <w:sz w:val="24"/>
          <w:szCs w:val="24"/>
          <w:u w:val="single"/>
        </w:rPr>
        <w:t xml:space="preserve">to avoid </w:t>
      </w:r>
      <w:r w:rsidR="00801F35" w:rsidRPr="00537A66">
        <w:rPr>
          <w:rFonts w:ascii="Times New Roman" w:hAnsi="Times New Roman" w:cs="Times New Roman"/>
          <w:b/>
          <w:sz w:val="24"/>
          <w:szCs w:val="24"/>
          <w:u w:val="single"/>
        </w:rPr>
        <w:t>the consequences</w:t>
      </w:r>
      <w:r w:rsidR="00801F35">
        <w:rPr>
          <w:rFonts w:ascii="Times New Roman" w:hAnsi="Times New Roman" w:cs="Times New Roman"/>
          <w:sz w:val="24"/>
          <w:szCs w:val="24"/>
        </w:rPr>
        <w:t xml:space="preserve"> of their performance, or part performance of such contracts</w:t>
      </w:r>
      <w:r w:rsidR="000B3AEE">
        <w:rPr>
          <w:rFonts w:ascii="Times New Roman" w:hAnsi="Times New Roman" w:cs="Times New Roman"/>
          <w:sz w:val="24"/>
          <w:szCs w:val="24"/>
        </w:rPr>
        <w:t xml:space="preserve"> [per STRATFORD CJ in </w:t>
      </w:r>
      <w:r w:rsidR="000B3AEE" w:rsidRPr="00B07B6E">
        <w:rPr>
          <w:rFonts w:ascii="Times New Roman" w:hAnsi="Times New Roman" w:cs="Times New Roman"/>
          <w:i/>
          <w:sz w:val="24"/>
          <w:szCs w:val="24"/>
        </w:rPr>
        <w:t xml:space="preserve">Jajbhay </w:t>
      </w:r>
      <w:r w:rsidR="000B3AEE" w:rsidRPr="00F72B74">
        <w:rPr>
          <w:rFonts w:ascii="Times New Roman" w:hAnsi="Times New Roman" w:cs="Times New Roman"/>
          <w:sz w:val="24"/>
          <w:szCs w:val="24"/>
        </w:rPr>
        <w:t>v</w:t>
      </w:r>
      <w:r w:rsidR="000B3AEE" w:rsidRPr="00B07B6E">
        <w:rPr>
          <w:rFonts w:ascii="Times New Roman" w:hAnsi="Times New Roman" w:cs="Times New Roman"/>
          <w:i/>
          <w:sz w:val="24"/>
          <w:szCs w:val="24"/>
        </w:rPr>
        <w:t xml:space="preserve"> Cassim</w:t>
      </w:r>
      <w:r w:rsidR="000B3AEE">
        <w:rPr>
          <w:rFonts w:ascii="Times New Roman" w:hAnsi="Times New Roman" w:cs="Times New Roman"/>
          <w:sz w:val="24"/>
          <w:szCs w:val="24"/>
        </w:rPr>
        <w:t xml:space="preserve">, </w:t>
      </w:r>
      <w:r w:rsidR="000B3AEE" w:rsidRPr="00B07B6E">
        <w:rPr>
          <w:rFonts w:ascii="Times New Roman" w:hAnsi="Times New Roman" w:cs="Times New Roman"/>
          <w:i/>
          <w:sz w:val="24"/>
          <w:szCs w:val="24"/>
        </w:rPr>
        <w:t>supra</w:t>
      </w:r>
      <w:r w:rsidR="000B3AEE">
        <w:rPr>
          <w:rFonts w:ascii="Times New Roman" w:hAnsi="Times New Roman" w:cs="Times New Roman"/>
          <w:sz w:val="24"/>
          <w:szCs w:val="24"/>
        </w:rPr>
        <w:t xml:space="preserve">, at p </w:t>
      </w:r>
      <w:r w:rsidR="00374A94">
        <w:rPr>
          <w:rFonts w:ascii="Times New Roman" w:hAnsi="Times New Roman" w:cs="Times New Roman"/>
          <w:sz w:val="24"/>
          <w:szCs w:val="24"/>
        </w:rPr>
        <w:t>540 – 541</w:t>
      </w:r>
      <w:r w:rsidR="00735861">
        <w:rPr>
          <w:rFonts w:ascii="Times New Roman" w:hAnsi="Times New Roman" w:cs="Times New Roman"/>
          <w:sz w:val="24"/>
          <w:szCs w:val="24"/>
        </w:rPr>
        <w:t>]</w:t>
      </w:r>
      <w:r w:rsidR="00374A94">
        <w:rPr>
          <w:rFonts w:ascii="Times New Roman" w:hAnsi="Times New Roman" w:cs="Times New Roman"/>
          <w:sz w:val="24"/>
          <w:szCs w:val="24"/>
        </w:rPr>
        <w:t>.</w:t>
      </w:r>
      <w:r w:rsidR="00E0467D">
        <w:rPr>
          <w:rFonts w:ascii="Times New Roman" w:hAnsi="Times New Roman" w:cs="Times New Roman"/>
          <w:sz w:val="24"/>
          <w:szCs w:val="24"/>
        </w:rPr>
        <w:t xml:space="preserve"> </w:t>
      </w:r>
      <w:r w:rsidR="00FE471A">
        <w:rPr>
          <w:rFonts w:ascii="Times New Roman" w:hAnsi="Times New Roman" w:cs="Times New Roman"/>
          <w:sz w:val="24"/>
          <w:szCs w:val="24"/>
        </w:rPr>
        <w:t xml:space="preserve"> </w:t>
      </w:r>
    </w:p>
    <w:p w:rsidR="001658C9" w:rsidRDefault="00EA6C9F" w:rsidP="001658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9D367A">
        <w:rPr>
          <w:rFonts w:ascii="Times New Roman" w:hAnsi="Times New Roman" w:cs="Times New Roman"/>
          <w:i/>
          <w:sz w:val="24"/>
          <w:szCs w:val="24"/>
        </w:rPr>
        <w:t xml:space="preserve">Dube </w:t>
      </w:r>
      <w:r w:rsidRPr="00F72B74">
        <w:rPr>
          <w:rFonts w:ascii="Times New Roman" w:hAnsi="Times New Roman" w:cs="Times New Roman"/>
          <w:sz w:val="24"/>
          <w:szCs w:val="24"/>
        </w:rPr>
        <w:t>v</w:t>
      </w:r>
      <w:r w:rsidRPr="009D367A">
        <w:rPr>
          <w:rFonts w:ascii="Times New Roman" w:hAnsi="Times New Roman" w:cs="Times New Roman"/>
          <w:i/>
          <w:sz w:val="24"/>
          <w:szCs w:val="24"/>
        </w:rPr>
        <w:t xml:space="preserve"> Khumalo</w:t>
      </w:r>
      <w:r w:rsidR="00402CA9">
        <w:rPr>
          <w:rStyle w:val="FootnoteReference"/>
          <w:rFonts w:ascii="Times New Roman" w:hAnsi="Times New Roman" w:cs="Times New Roman"/>
          <w:sz w:val="24"/>
          <w:szCs w:val="24"/>
        </w:rPr>
        <w:t xml:space="preserve"> </w:t>
      </w:r>
      <w:r w:rsidR="009D367A">
        <w:rPr>
          <w:rFonts w:ascii="Times New Roman" w:hAnsi="Times New Roman" w:cs="Times New Roman"/>
          <w:sz w:val="24"/>
          <w:szCs w:val="24"/>
        </w:rPr>
        <w:t xml:space="preserve">, </w:t>
      </w:r>
      <w:r w:rsidR="00402CA9" w:rsidRPr="00402CA9">
        <w:rPr>
          <w:rFonts w:ascii="Times New Roman" w:hAnsi="Times New Roman" w:cs="Times New Roman"/>
          <w:i/>
          <w:sz w:val="24"/>
          <w:szCs w:val="24"/>
        </w:rPr>
        <w:t>supra</w:t>
      </w:r>
      <w:r w:rsidR="00402CA9">
        <w:rPr>
          <w:rFonts w:ascii="Times New Roman" w:hAnsi="Times New Roman" w:cs="Times New Roman"/>
          <w:sz w:val="24"/>
          <w:szCs w:val="24"/>
        </w:rPr>
        <w:t xml:space="preserve">, </w:t>
      </w:r>
      <w:r w:rsidR="009D367A">
        <w:rPr>
          <w:rFonts w:ascii="Times New Roman" w:hAnsi="Times New Roman" w:cs="Times New Roman"/>
          <w:sz w:val="24"/>
          <w:szCs w:val="24"/>
        </w:rPr>
        <w:t>GUBBAY JA</w:t>
      </w:r>
      <w:r>
        <w:rPr>
          <w:rFonts w:ascii="Times New Roman" w:hAnsi="Times New Roman" w:cs="Times New Roman"/>
          <w:sz w:val="24"/>
          <w:szCs w:val="24"/>
        </w:rPr>
        <w:t xml:space="preserve">, </w:t>
      </w:r>
      <w:r w:rsidR="009D367A">
        <w:rPr>
          <w:rFonts w:ascii="Times New Roman" w:hAnsi="Times New Roman" w:cs="Times New Roman"/>
          <w:sz w:val="24"/>
          <w:szCs w:val="24"/>
        </w:rPr>
        <w:t xml:space="preserve">as he then was, </w:t>
      </w:r>
      <w:r>
        <w:rPr>
          <w:rFonts w:ascii="Times New Roman" w:hAnsi="Times New Roman" w:cs="Times New Roman"/>
          <w:sz w:val="24"/>
          <w:szCs w:val="24"/>
        </w:rPr>
        <w:t xml:space="preserve">confirming </w:t>
      </w:r>
      <w:r w:rsidR="009D367A">
        <w:rPr>
          <w:rFonts w:ascii="Times New Roman" w:hAnsi="Times New Roman" w:cs="Times New Roman"/>
          <w:sz w:val="24"/>
          <w:szCs w:val="24"/>
        </w:rPr>
        <w:t xml:space="preserve">the position </w:t>
      </w:r>
      <w:r>
        <w:rPr>
          <w:rFonts w:ascii="Times New Roman" w:hAnsi="Times New Roman" w:cs="Times New Roman"/>
          <w:sz w:val="24"/>
          <w:szCs w:val="24"/>
        </w:rPr>
        <w:t xml:space="preserve">that in suitable cases the courts will relax the </w:t>
      </w:r>
      <w:r w:rsidRPr="009D367A">
        <w:rPr>
          <w:rFonts w:ascii="Times New Roman" w:hAnsi="Times New Roman" w:cs="Times New Roman"/>
          <w:i/>
          <w:sz w:val="24"/>
          <w:szCs w:val="24"/>
        </w:rPr>
        <w:t>in pari delictum</w:t>
      </w:r>
      <w:r>
        <w:rPr>
          <w:rFonts w:ascii="Times New Roman" w:hAnsi="Times New Roman" w:cs="Times New Roman"/>
          <w:sz w:val="24"/>
          <w:szCs w:val="24"/>
        </w:rPr>
        <w:t xml:space="preserve"> rule, said </w:t>
      </w:r>
      <w:r w:rsidR="009D367A">
        <w:rPr>
          <w:rFonts w:ascii="Times New Roman" w:hAnsi="Times New Roman" w:cs="Times New Roman"/>
          <w:sz w:val="24"/>
          <w:szCs w:val="24"/>
        </w:rPr>
        <w:t xml:space="preserve">that </w:t>
      </w:r>
      <w:r>
        <w:rPr>
          <w:rFonts w:ascii="Times New Roman" w:hAnsi="Times New Roman" w:cs="Times New Roman"/>
          <w:sz w:val="24"/>
          <w:szCs w:val="24"/>
        </w:rPr>
        <w:t xml:space="preserve">this is done </w:t>
      </w:r>
      <w:r w:rsidR="00CC74E4">
        <w:rPr>
          <w:rFonts w:ascii="Times New Roman" w:hAnsi="Times New Roman" w:cs="Times New Roman"/>
          <w:sz w:val="24"/>
          <w:szCs w:val="24"/>
        </w:rPr>
        <w:t>“</w:t>
      </w:r>
      <w:r w:rsidR="00CC74E4" w:rsidRPr="00CC74E4">
        <w:rPr>
          <w:rFonts w:ascii="Times New Roman" w:hAnsi="Times New Roman" w:cs="Times New Roman"/>
          <w:b/>
          <w:i/>
          <w:sz w:val="24"/>
          <w:szCs w:val="24"/>
        </w:rPr>
        <w:t xml:space="preserve">…[to </w:t>
      </w:r>
      <w:r w:rsidRPr="00CC74E4">
        <w:rPr>
          <w:rFonts w:ascii="Times New Roman" w:hAnsi="Times New Roman" w:cs="Times New Roman"/>
          <w:b/>
          <w:i/>
          <w:sz w:val="24"/>
          <w:szCs w:val="24"/>
        </w:rPr>
        <w:t>do</w:t>
      </w:r>
      <w:r w:rsidR="00CC74E4" w:rsidRPr="00CC74E4">
        <w:rPr>
          <w:rFonts w:ascii="Times New Roman" w:hAnsi="Times New Roman" w:cs="Times New Roman"/>
          <w:b/>
          <w:i/>
          <w:sz w:val="24"/>
          <w:szCs w:val="24"/>
        </w:rPr>
        <w:t xml:space="preserve">] </w:t>
      </w:r>
      <w:r w:rsidRPr="00CC74E4">
        <w:rPr>
          <w:rFonts w:ascii="Times New Roman" w:hAnsi="Times New Roman" w:cs="Times New Roman"/>
          <w:b/>
          <w:i/>
          <w:sz w:val="24"/>
          <w:szCs w:val="24"/>
        </w:rPr>
        <w:t>simple justice between man and man</w:t>
      </w:r>
      <w:r w:rsidR="00CC74E4">
        <w:rPr>
          <w:rFonts w:ascii="Times New Roman" w:hAnsi="Times New Roman" w:cs="Times New Roman"/>
          <w:sz w:val="24"/>
          <w:szCs w:val="24"/>
        </w:rPr>
        <w:t>”</w:t>
      </w:r>
      <w:r w:rsidR="000D7A28">
        <w:rPr>
          <w:rFonts w:ascii="Times New Roman" w:hAnsi="Times New Roman" w:cs="Times New Roman"/>
          <w:sz w:val="24"/>
          <w:szCs w:val="24"/>
        </w:rPr>
        <w:t xml:space="preserve"> [also </w:t>
      </w:r>
      <w:r w:rsidR="000D7A28" w:rsidRPr="000D7A28">
        <w:rPr>
          <w:rFonts w:ascii="Times New Roman" w:hAnsi="Times New Roman" w:cs="Times New Roman"/>
          <w:i/>
          <w:sz w:val="24"/>
          <w:szCs w:val="24"/>
        </w:rPr>
        <w:t>Jajbhay</w:t>
      </w:r>
      <w:r w:rsidR="000D7A28">
        <w:rPr>
          <w:rFonts w:ascii="Times New Roman" w:hAnsi="Times New Roman" w:cs="Times New Roman"/>
          <w:sz w:val="24"/>
          <w:szCs w:val="24"/>
        </w:rPr>
        <w:t xml:space="preserve">, </w:t>
      </w:r>
      <w:r w:rsidR="000D7A28" w:rsidRPr="000D7A28">
        <w:rPr>
          <w:rFonts w:ascii="Times New Roman" w:hAnsi="Times New Roman" w:cs="Times New Roman"/>
          <w:i/>
          <w:sz w:val="24"/>
          <w:szCs w:val="24"/>
        </w:rPr>
        <w:t>supra</w:t>
      </w:r>
      <w:r w:rsidR="000D7A28">
        <w:rPr>
          <w:rFonts w:ascii="Times New Roman" w:hAnsi="Times New Roman" w:cs="Times New Roman"/>
          <w:sz w:val="24"/>
          <w:szCs w:val="24"/>
        </w:rPr>
        <w:t xml:space="preserve">, at p 544]. </w:t>
      </w:r>
    </w:p>
    <w:p w:rsidR="00CC74E4" w:rsidRDefault="009D367A" w:rsidP="009D367A">
      <w:pPr>
        <w:spacing w:after="0" w:line="360" w:lineRule="auto"/>
        <w:ind w:firstLine="720"/>
        <w:jc w:val="both"/>
        <w:rPr>
          <w:rFonts w:ascii="Times New Roman" w:hAnsi="Times New Roman" w:cs="Times New Roman"/>
          <w:sz w:val="24"/>
          <w:szCs w:val="24"/>
        </w:rPr>
      </w:pPr>
      <w:r w:rsidRPr="008F1F9E">
        <w:rPr>
          <w:rFonts w:ascii="Times New Roman" w:hAnsi="Times New Roman" w:cs="Times New Roman"/>
          <w:i/>
          <w:sz w:val="24"/>
          <w:szCs w:val="24"/>
        </w:rPr>
        <w:t xml:space="preserve">In </w:t>
      </w:r>
      <w:r w:rsidR="008F1F9E" w:rsidRPr="008F1F9E">
        <w:rPr>
          <w:rFonts w:ascii="Times New Roman" w:hAnsi="Times New Roman" w:cs="Times New Roman"/>
          <w:i/>
          <w:sz w:val="24"/>
          <w:szCs w:val="24"/>
        </w:rPr>
        <w:t>casu</w:t>
      </w:r>
      <w:r>
        <w:rPr>
          <w:rFonts w:ascii="Times New Roman" w:hAnsi="Times New Roman" w:cs="Times New Roman"/>
          <w:sz w:val="24"/>
          <w:szCs w:val="24"/>
        </w:rPr>
        <w:t xml:space="preserve">, Mr </w:t>
      </w:r>
      <w:r w:rsidRPr="00CC74E4">
        <w:rPr>
          <w:rFonts w:ascii="Times New Roman" w:hAnsi="Times New Roman" w:cs="Times New Roman"/>
          <w:i/>
          <w:sz w:val="24"/>
          <w:szCs w:val="24"/>
        </w:rPr>
        <w:t>Motsi</w:t>
      </w:r>
      <w:r w:rsidR="00CC74E4">
        <w:rPr>
          <w:rFonts w:ascii="Times New Roman" w:hAnsi="Times New Roman" w:cs="Times New Roman"/>
          <w:sz w:val="24"/>
          <w:szCs w:val="24"/>
        </w:rPr>
        <w:t xml:space="preserve"> touched on the illegality of the purported sale</w:t>
      </w:r>
      <w:r w:rsidR="003818FF">
        <w:rPr>
          <w:rFonts w:ascii="Times New Roman" w:hAnsi="Times New Roman" w:cs="Times New Roman"/>
          <w:sz w:val="24"/>
          <w:szCs w:val="24"/>
        </w:rPr>
        <w:t>. But this was</w:t>
      </w:r>
      <w:r w:rsidR="00CC74E4">
        <w:rPr>
          <w:rFonts w:ascii="Times New Roman" w:hAnsi="Times New Roman" w:cs="Times New Roman"/>
          <w:sz w:val="24"/>
          <w:szCs w:val="24"/>
        </w:rPr>
        <w:t xml:space="preserve"> </w:t>
      </w:r>
      <w:r w:rsidR="003818FF">
        <w:rPr>
          <w:rFonts w:ascii="Times New Roman" w:hAnsi="Times New Roman" w:cs="Times New Roman"/>
          <w:sz w:val="24"/>
          <w:szCs w:val="24"/>
        </w:rPr>
        <w:t xml:space="preserve">merely </w:t>
      </w:r>
      <w:r w:rsidR="00CC74E4">
        <w:rPr>
          <w:rFonts w:ascii="Times New Roman" w:hAnsi="Times New Roman" w:cs="Times New Roman"/>
          <w:sz w:val="24"/>
          <w:szCs w:val="24"/>
        </w:rPr>
        <w:t xml:space="preserve">to defeat the defendant’s counter claim for specific performance. He did not deal with the </w:t>
      </w:r>
      <w:r w:rsidR="00CC74E4" w:rsidRPr="00CC74E4">
        <w:rPr>
          <w:rFonts w:ascii="Times New Roman" w:hAnsi="Times New Roman" w:cs="Times New Roman"/>
          <w:i/>
          <w:sz w:val="24"/>
          <w:szCs w:val="24"/>
        </w:rPr>
        <w:t>in pari delictum</w:t>
      </w:r>
      <w:r w:rsidR="00CC74E4">
        <w:rPr>
          <w:rFonts w:ascii="Times New Roman" w:hAnsi="Times New Roman" w:cs="Times New Roman"/>
          <w:sz w:val="24"/>
          <w:szCs w:val="24"/>
        </w:rPr>
        <w:t xml:space="preserve"> rule</w:t>
      </w:r>
      <w:r w:rsidR="00735861">
        <w:rPr>
          <w:rFonts w:ascii="Times New Roman" w:hAnsi="Times New Roman" w:cs="Times New Roman"/>
          <w:sz w:val="24"/>
          <w:szCs w:val="24"/>
        </w:rPr>
        <w:t xml:space="preserve"> in relation to the plaintiff’s claim</w:t>
      </w:r>
      <w:r w:rsidR="00CC74E4">
        <w:rPr>
          <w:rFonts w:ascii="Times New Roman" w:hAnsi="Times New Roman" w:cs="Times New Roman"/>
          <w:sz w:val="24"/>
          <w:szCs w:val="24"/>
        </w:rPr>
        <w:t>. But that is neither here nor there. If plaintiff wants the defendant</w:t>
      </w:r>
      <w:r w:rsidR="003818FF">
        <w:rPr>
          <w:rFonts w:ascii="Times New Roman" w:hAnsi="Times New Roman" w:cs="Times New Roman"/>
          <w:sz w:val="24"/>
          <w:szCs w:val="24"/>
        </w:rPr>
        <w:t xml:space="preserve"> to be </w:t>
      </w:r>
      <w:r w:rsidR="00CC74E4">
        <w:rPr>
          <w:rFonts w:ascii="Times New Roman" w:hAnsi="Times New Roman" w:cs="Times New Roman"/>
          <w:sz w:val="24"/>
          <w:szCs w:val="24"/>
        </w:rPr>
        <w:t>evict</w:t>
      </w:r>
      <w:r w:rsidR="003818FF">
        <w:rPr>
          <w:rFonts w:ascii="Times New Roman" w:hAnsi="Times New Roman" w:cs="Times New Roman"/>
          <w:sz w:val="24"/>
          <w:szCs w:val="24"/>
        </w:rPr>
        <w:t xml:space="preserve">ed </w:t>
      </w:r>
      <w:r w:rsidR="009A7EE5">
        <w:rPr>
          <w:rFonts w:ascii="Times New Roman" w:hAnsi="Times New Roman" w:cs="Times New Roman"/>
          <w:sz w:val="24"/>
          <w:szCs w:val="24"/>
        </w:rPr>
        <w:t xml:space="preserve">and </w:t>
      </w:r>
      <w:r w:rsidR="003818FF">
        <w:rPr>
          <w:rFonts w:ascii="Times New Roman" w:hAnsi="Times New Roman" w:cs="Times New Roman"/>
          <w:sz w:val="24"/>
          <w:szCs w:val="24"/>
        </w:rPr>
        <w:t xml:space="preserve">yet </w:t>
      </w:r>
      <w:r w:rsidR="00CC74E4">
        <w:rPr>
          <w:rFonts w:ascii="Times New Roman" w:hAnsi="Times New Roman" w:cs="Times New Roman"/>
          <w:sz w:val="24"/>
          <w:szCs w:val="24"/>
        </w:rPr>
        <w:t xml:space="preserve">does not tender to refund the purchase price that it had received for the land in question, albeit under </w:t>
      </w:r>
      <w:r w:rsidR="003818FF">
        <w:rPr>
          <w:rFonts w:ascii="Times New Roman" w:hAnsi="Times New Roman" w:cs="Times New Roman"/>
          <w:sz w:val="24"/>
          <w:szCs w:val="24"/>
        </w:rPr>
        <w:t>an</w:t>
      </w:r>
      <w:r w:rsidR="00CC74E4">
        <w:rPr>
          <w:rFonts w:ascii="Times New Roman" w:hAnsi="Times New Roman" w:cs="Times New Roman"/>
          <w:sz w:val="24"/>
          <w:szCs w:val="24"/>
        </w:rPr>
        <w:t xml:space="preserve"> illegal contract, it will end being unjustly enriched at the expense of the defendant. Therefore, even </w:t>
      </w:r>
      <w:r w:rsidR="003818FF">
        <w:rPr>
          <w:rFonts w:ascii="Times New Roman" w:hAnsi="Times New Roman" w:cs="Times New Roman"/>
          <w:sz w:val="24"/>
          <w:szCs w:val="24"/>
        </w:rPr>
        <w:t>on</w:t>
      </w:r>
      <w:r w:rsidR="00CC74E4">
        <w:rPr>
          <w:rFonts w:ascii="Times New Roman" w:hAnsi="Times New Roman" w:cs="Times New Roman"/>
          <w:sz w:val="24"/>
          <w:szCs w:val="24"/>
        </w:rPr>
        <w:t xml:space="preserve"> this </w:t>
      </w:r>
      <w:r w:rsidR="003818FF">
        <w:rPr>
          <w:rFonts w:ascii="Times New Roman" w:hAnsi="Times New Roman" w:cs="Times New Roman"/>
          <w:sz w:val="24"/>
          <w:szCs w:val="24"/>
        </w:rPr>
        <w:t xml:space="preserve">other ground, </w:t>
      </w:r>
      <w:r w:rsidR="00CC74E4">
        <w:rPr>
          <w:rFonts w:ascii="Times New Roman" w:hAnsi="Times New Roman" w:cs="Times New Roman"/>
          <w:sz w:val="24"/>
          <w:szCs w:val="24"/>
        </w:rPr>
        <w:t>the plaintiff’s claim for eviction is incompetent.</w:t>
      </w:r>
    </w:p>
    <w:p w:rsidR="00306A2E" w:rsidRDefault="00306A2E" w:rsidP="009D36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reason why the plaintiff’s claim for eviction, or cause of action, is incompetent is </w:t>
      </w:r>
      <w:r w:rsidR="003818FF">
        <w:rPr>
          <w:rFonts w:ascii="Times New Roman" w:hAnsi="Times New Roman" w:cs="Times New Roman"/>
          <w:sz w:val="24"/>
          <w:szCs w:val="24"/>
        </w:rPr>
        <w:t xml:space="preserve">for want of compliance with </w:t>
      </w:r>
      <w:r>
        <w:rPr>
          <w:rFonts w:ascii="Times New Roman" w:hAnsi="Times New Roman" w:cs="Times New Roman"/>
          <w:sz w:val="24"/>
          <w:szCs w:val="24"/>
        </w:rPr>
        <w:t xml:space="preserve">s 22 of the Commercial </w:t>
      </w:r>
      <w:r w:rsidR="003818FF">
        <w:rPr>
          <w:rFonts w:ascii="Times New Roman" w:hAnsi="Times New Roman" w:cs="Times New Roman"/>
          <w:sz w:val="24"/>
          <w:szCs w:val="24"/>
        </w:rPr>
        <w:t>Premises [</w:t>
      </w:r>
      <w:r>
        <w:rPr>
          <w:rFonts w:ascii="Times New Roman" w:hAnsi="Times New Roman" w:cs="Times New Roman"/>
          <w:sz w:val="24"/>
          <w:szCs w:val="24"/>
        </w:rPr>
        <w:t>Rent</w:t>
      </w:r>
      <w:r w:rsidR="003818FF">
        <w:rPr>
          <w:rFonts w:ascii="Times New Roman" w:hAnsi="Times New Roman" w:cs="Times New Roman"/>
          <w:sz w:val="24"/>
          <w:szCs w:val="24"/>
        </w:rPr>
        <w:t>]</w:t>
      </w:r>
      <w:r>
        <w:rPr>
          <w:rFonts w:ascii="Times New Roman" w:hAnsi="Times New Roman" w:cs="Times New Roman"/>
          <w:sz w:val="24"/>
          <w:szCs w:val="24"/>
        </w:rPr>
        <w:t xml:space="preserve"> Regulations, SI </w:t>
      </w:r>
      <w:r w:rsidR="003818FF">
        <w:rPr>
          <w:rFonts w:ascii="Times New Roman" w:hAnsi="Times New Roman" w:cs="Times New Roman"/>
          <w:sz w:val="24"/>
          <w:szCs w:val="24"/>
        </w:rPr>
        <w:t>676/1983</w:t>
      </w:r>
      <w:r>
        <w:rPr>
          <w:rFonts w:ascii="Times New Roman" w:hAnsi="Times New Roman" w:cs="Times New Roman"/>
          <w:sz w:val="24"/>
          <w:szCs w:val="24"/>
        </w:rPr>
        <w:t xml:space="preserve"> [“</w:t>
      </w:r>
      <w:r w:rsidRPr="00306A2E">
        <w:rPr>
          <w:rFonts w:ascii="Times New Roman" w:hAnsi="Times New Roman" w:cs="Times New Roman"/>
          <w:b/>
          <w:i/>
          <w:sz w:val="24"/>
          <w:szCs w:val="24"/>
        </w:rPr>
        <w:t>the</w:t>
      </w:r>
      <w:r w:rsidR="00AD263A">
        <w:rPr>
          <w:rFonts w:ascii="Times New Roman" w:hAnsi="Times New Roman" w:cs="Times New Roman"/>
          <w:b/>
          <w:i/>
          <w:sz w:val="24"/>
          <w:szCs w:val="24"/>
        </w:rPr>
        <w:t xml:space="preserve"> </w:t>
      </w:r>
      <w:r w:rsidRPr="00306A2E">
        <w:rPr>
          <w:rFonts w:ascii="Times New Roman" w:hAnsi="Times New Roman" w:cs="Times New Roman"/>
          <w:b/>
          <w:i/>
          <w:sz w:val="24"/>
          <w:szCs w:val="24"/>
        </w:rPr>
        <w:t>rent regulations</w:t>
      </w:r>
      <w:r>
        <w:rPr>
          <w:rFonts w:ascii="Times New Roman" w:hAnsi="Times New Roman" w:cs="Times New Roman"/>
          <w:sz w:val="24"/>
          <w:szCs w:val="24"/>
        </w:rPr>
        <w:t>”]. The defendant had not pleaded this defence. However, at the hearing</w:t>
      </w:r>
      <w:r w:rsidR="003818FF">
        <w:rPr>
          <w:rFonts w:ascii="Times New Roman" w:hAnsi="Times New Roman" w:cs="Times New Roman"/>
          <w:sz w:val="24"/>
          <w:szCs w:val="24"/>
        </w:rPr>
        <w:t>,</w:t>
      </w:r>
      <w:r>
        <w:rPr>
          <w:rFonts w:ascii="Times New Roman" w:hAnsi="Times New Roman" w:cs="Times New Roman"/>
          <w:sz w:val="24"/>
          <w:szCs w:val="24"/>
        </w:rPr>
        <w:t xml:space="preserve"> Mr </w:t>
      </w:r>
      <w:r w:rsidRPr="00306A2E">
        <w:rPr>
          <w:rFonts w:ascii="Times New Roman" w:hAnsi="Times New Roman" w:cs="Times New Roman"/>
          <w:i/>
          <w:sz w:val="24"/>
          <w:szCs w:val="24"/>
        </w:rPr>
        <w:t>Hashiti</w:t>
      </w:r>
      <w:r>
        <w:rPr>
          <w:rFonts w:ascii="Times New Roman" w:hAnsi="Times New Roman" w:cs="Times New Roman"/>
          <w:sz w:val="24"/>
          <w:szCs w:val="24"/>
        </w:rPr>
        <w:t xml:space="preserve"> successfully moved for its inclusion and for an amendment to the issues </w:t>
      </w:r>
      <w:r w:rsidR="003818FF">
        <w:rPr>
          <w:rFonts w:ascii="Times New Roman" w:hAnsi="Times New Roman" w:cs="Times New Roman"/>
          <w:sz w:val="24"/>
          <w:szCs w:val="24"/>
        </w:rPr>
        <w:t>for trial</w:t>
      </w:r>
      <w:r>
        <w:rPr>
          <w:rFonts w:ascii="Times New Roman" w:hAnsi="Times New Roman" w:cs="Times New Roman"/>
          <w:sz w:val="24"/>
          <w:szCs w:val="24"/>
        </w:rPr>
        <w:t xml:space="preserve">. </w:t>
      </w:r>
    </w:p>
    <w:p w:rsidR="00EC504A" w:rsidRDefault="00306A2E" w:rsidP="009D36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22</w:t>
      </w:r>
      <w:r w:rsidR="003818FF">
        <w:rPr>
          <w:rFonts w:ascii="Times New Roman" w:hAnsi="Times New Roman" w:cs="Times New Roman"/>
          <w:sz w:val="24"/>
          <w:szCs w:val="24"/>
        </w:rPr>
        <w:t>[2]</w:t>
      </w:r>
      <w:r>
        <w:rPr>
          <w:rFonts w:ascii="Times New Roman" w:hAnsi="Times New Roman" w:cs="Times New Roman"/>
          <w:sz w:val="24"/>
          <w:szCs w:val="24"/>
        </w:rPr>
        <w:t xml:space="preserve"> prohibits a court from ordering the recovery of possession of commercial premises</w:t>
      </w:r>
      <w:r w:rsidR="005C4E2E">
        <w:rPr>
          <w:rFonts w:ascii="Times New Roman" w:hAnsi="Times New Roman" w:cs="Times New Roman"/>
          <w:sz w:val="24"/>
          <w:szCs w:val="24"/>
        </w:rPr>
        <w:t>,</w:t>
      </w:r>
      <w:r>
        <w:rPr>
          <w:rFonts w:ascii="Times New Roman" w:hAnsi="Times New Roman" w:cs="Times New Roman"/>
          <w:sz w:val="24"/>
          <w:szCs w:val="24"/>
        </w:rPr>
        <w:t xml:space="preserve"> or the ejectment of a lessee therefrom</w:t>
      </w:r>
      <w:r w:rsidR="005C4E2E">
        <w:rPr>
          <w:rFonts w:ascii="Times New Roman" w:hAnsi="Times New Roman" w:cs="Times New Roman"/>
          <w:sz w:val="24"/>
          <w:szCs w:val="24"/>
        </w:rPr>
        <w:t>,</w:t>
      </w:r>
      <w:r>
        <w:rPr>
          <w:rFonts w:ascii="Times New Roman" w:hAnsi="Times New Roman" w:cs="Times New Roman"/>
          <w:sz w:val="24"/>
          <w:szCs w:val="24"/>
        </w:rPr>
        <w:t xml:space="preserve"> on the basis that the lease has expired</w:t>
      </w:r>
      <w:r w:rsidR="005C4E2E">
        <w:rPr>
          <w:rFonts w:ascii="Times New Roman" w:hAnsi="Times New Roman" w:cs="Times New Roman"/>
          <w:sz w:val="24"/>
          <w:szCs w:val="24"/>
        </w:rPr>
        <w:t>,</w:t>
      </w:r>
      <w:r>
        <w:rPr>
          <w:rFonts w:ascii="Times New Roman" w:hAnsi="Times New Roman" w:cs="Times New Roman"/>
          <w:sz w:val="24"/>
          <w:szCs w:val="24"/>
        </w:rPr>
        <w:t xml:space="preserve"> either by the effluxion of time</w:t>
      </w:r>
      <w:r w:rsidR="005C4E2E">
        <w:rPr>
          <w:rFonts w:ascii="Times New Roman" w:hAnsi="Times New Roman" w:cs="Times New Roman"/>
          <w:sz w:val="24"/>
          <w:szCs w:val="24"/>
        </w:rPr>
        <w:t>,</w:t>
      </w:r>
      <w:r>
        <w:rPr>
          <w:rFonts w:ascii="Times New Roman" w:hAnsi="Times New Roman" w:cs="Times New Roman"/>
          <w:sz w:val="24"/>
          <w:szCs w:val="24"/>
        </w:rPr>
        <w:t xml:space="preserve"> or by notice having been duly given by the lessor</w:t>
      </w:r>
      <w:r w:rsidR="005C4E2E">
        <w:rPr>
          <w:rFonts w:ascii="Times New Roman" w:hAnsi="Times New Roman" w:cs="Times New Roman"/>
          <w:sz w:val="24"/>
          <w:szCs w:val="24"/>
        </w:rPr>
        <w:t>,</w:t>
      </w:r>
      <w:r>
        <w:rPr>
          <w:rFonts w:ascii="Times New Roman" w:hAnsi="Times New Roman" w:cs="Times New Roman"/>
          <w:sz w:val="24"/>
          <w:szCs w:val="24"/>
        </w:rPr>
        <w:t xml:space="preserve"> </w:t>
      </w:r>
      <w:r w:rsidR="00EC504A">
        <w:rPr>
          <w:rFonts w:ascii="Times New Roman" w:hAnsi="Times New Roman" w:cs="Times New Roman"/>
          <w:sz w:val="24"/>
          <w:szCs w:val="24"/>
        </w:rPr>
        <w:t xml:space="preserve">for as long as the lessee continues to pay the rent due within seven days of the due date, and performs the other conditions of the lease. The exception to this prohibition is if the court is satisfied that the lessor has good and sufficient grounds for wanting the premises back. </w:t>
      </w:r>
    </w:p>
    <w:p w:rsidR="002B1159" w:rsidRDefault="00EC504A" w:rsidP="009D367A">
      <w:pPr>
        <w:spacing w:after="0" w:line="360" w:lineRule="auto"/>
        <w:ind w:firstLine="720"/>
        <w:jc w:val="both"/>
        <w:rPr>
          <w:rFonts w:ascii="Times New Roman" w:hAnsi="Times New Roman" w:cs="Times New Roman"/>
          <w:sz w:val="24"/>
          <w:szCs w:val="24"/>
        </w:rPr>
      </w:pPr>
      <w:r w:rsidRPr="001332C3">
        <w:rPr>
          <w:rFonts w:ascii="Times New Roman" w:hAnsi="Times New Roman" w:cs="Times New Roman"/>
          <w:sz w:val="24"/>
          <w:szCs w:val="24"/>
        </w:rPr>
        <w:t xml:space="preserve">In </w:t>
      </w:r>
      <w:r w:rsidR="001332C3" w:rsidRPr="001332C3">
        <w:rPr>
          <w:rFonts w:ascii="Times New Roman" w:hAnsi="Times New Roman" w:cs="Times New Roman"/>
          <w:sz w:val="24"/>
          <w:szCs w:val="24"/>
        </w:rPr>
        <w:t>this connection</w:t>
      </w:r>
      <w:r w:rsidR="00AD263A">
        <w:rPr>
          <w:rFonts w:ascii="Times New Roman" w:hAnsi="Times New Roman" w:cs="Times New Roman"/>
          <w:sz w:val="24"/>
          <w:szCs w:val="24"/>
        </w:rPr>
        <w:t xml:space="preserve">, the plaintiff’s cause </w:t>
      </w:r>
      <w:r>
        <w:rPr>
          <w:rFonts w:ascii="Times New Roman" w:hAnsi="Times New Roman" w:cs="Times New Roman"/>
          <w:sz w:val="24"/>
          <w:szCs w:val="24"/>
        </w:rPr>
        <w:t>fa</w:t>
      </w:r>
      <w:r w:rsidR="00AD263A">
        <w:rPr>
          <w:rFonts w:ascii="Times New Roman" w:hAnsi="Times New Roman" w:cs="Times New Roman"/>
          <w:sz w:val="24"/>
          <w:szCs w:val="24"/>
        </w:rPr>
        <w:t>i</w:t>
      </w:r>
      <w:r>
        <w:rPr>
          <w:rFonts w:ascii="Times New Roman" w:hAnsi="Times New Roman" w:cs="Times New Roman"/>
          <w:sz w:val="24"/>
          <w:szCs w:val="24"/>
        </w:rPr>
        <w:t>l</w:t>
      </w:r>
      <w:r w:rsidR="00AD263A">
        <w:rPr>
          <w:rFonts w:ascii="Times New Roman" w:hAnsi="Times New Roman" w:cs="Times New Roman"/>
          <w:sz w:val="24"/>
          <w:szCs w:val="24"/>
        </w:rPr>
        <w:t xml:space="preserve">s </w:t>
      </w:r>
      <w:r w:rsidR="005C4E2E">
        <w:rPr>
          <w:rFonts w:ascii="Times New Roman" w:hAnsi="Times New Roman" w:cs="Times New Roman"/>
          <w:sz w:val="24"/>
          <w:szCs w:val="24"/>
        </w:rPr>
        <w:t>because, f</w:t>
      </w:r>
      <w:r w:rsidR="00090085">
        <w:rPr>
          <w:rFonts w:ascii="Times New Roman" w:hAnsi="Times New Roman" w:cs="Times New Roman"/>
          <w:sz w:val="24"/>
          <w:szCs w:val="24"/>
        </w:rPr>
        <w:t xml:space="preserve">irstly, with regards to rent payments within seven days of due date, </w:t>
      </w:r>
      <w:r w:rsidR="005C4E2E">
        <w:rPr>
          <w:rFonts w:ascii="Times New Roman" w:hAnsi="Times New Roman" w:cs="Times New Roman"/>
          <w:sz w:val="24"/>
          <w:szCs w:val="24"/>
        </w:rPr>
        <w:t xml:space="preserve">the defendant was entitled, as </w:t>
      </w:r>
      <w:r w:rsidR="00090085">
        <w:rPr>
          <w:rFonts w:ascii="Times New Roman" w:hAnsi="Times New Roman" w:cs="Times New Roman"/>
          <w:sz w:val="24"/>
          <w:szCs w:val="24"/>
        </w:rPr>
        <w:t xml:space="preserve">Mr </w:t>
      </w:r>
      <w:r w:rsidR="00090085" w:rsidRPr="00090085">
        <w:rPr>
          <w:rFonts w:ascii="Times New Roman" w:hAnsi="Times New Roman" w:cs="Times New Roman"/>
          <w:i/>
          <w:sz w:val="24"/>
          <w:szCs w:val="24"/>
        </w:rPr>
        <w:t>Hashiti</w:t>
      </w:r>
      <w:r w:rsidR="00090085">
        <w:rPr>
          <w:rFonts w:ascii="Times New Roman" w:hAnsi="Times New Roman" w:cs="Times New Roman"/>
          <w:sz w:val="24"/>
          <w:szCs w:val="24"/>
        </w:rPr>
        <w:t xml:space="preserve"> argued</w:t>
      </w:r>
      <w:r w:rsidR="005C4E2E">
        <w:rPr>
          <w:rFonts w:ascii="Times New Roman" w:hAnsi="Times New Roman" w:cs="Times New Roman"/>
          <w:sz w:val="24"/>
          <w:szCs w:val="24"/>
        </w:rPr>
        <w:t>,</w:t>
      </w:r>
      <w:r w:rsidR="00090085">
        <w:rPr>
          <w:rFonts w:ascii="Times New Roman" w:hAnsi="Times New Roman" w:cs="Times New Roman"/>
          <w:sz w:val="24"/>
          <w:szCs w:val="24"/>
        </w:rPr>
        <w:t xml:space="preserve"> to ride on the $140 000 </w:t>
      </w:r>
      <w:r w:rsidR="00AD263A">
        <w:rPr>
          <w:rFonts w:ascii="Times New Roman" w:hAnsi="Times New Roman" w:cs="Times New Roman"/>
          <w:sz w:val="24"/>
          <w:szCs w:val="24"/>
        </w:rPr>
        <w:t xml:space="preserve">still </w:t>
      </w:r>
      <w:r w:rsidR="00090085">
        <w:rPr>
          <w:rFonts w:ascii="Times New Roman" w:hAnsi="Times New Roman" w:cs="Times New Roman"/>
          <w:sz w:val="24"/>
          <w:szCs w:val="24"/>
        </w:rPr>
        <w:t>owed by the plaintiff</w:t>
      </w:r>
      <w:r w:rsidR="005C4E2E">
        <w:rPr>
          <w:rFonts w:ascii="Times New Roman" w:hAnsi="Times New Roman" w:cs="Times New Roman"/>
          <w:sz w:val="24"/>
          <w:szCs w:val="24"/>
        </w:rPr>
        <w:t xml:space="preserve">. The defendant was entitled to </w:t>
      </w:r>
      <w:r w:rsidR="00AD263A">
        <w:rPr>
          <w:rFonts w:ascii="Times New Roman" w:hAnsi="Times New Roman" w:cs="Times New Roman"/>
          <w:sz w:val="24"/>
          <w:szCs w:val="24"/>
        </w:rPr>
        <w:t xml:space="preserve">treat </w:t>
      </w:r>
      <w:r w:rsidR="005C4E2E">
        <w:rPr>
          <w:rFonts w:ascii="Times New Roman" w:hAnsi="Times New Roman" w:cs="Times New Roman"/>
          <w:sz w:val="24"/>
          <w:szCs w:val="24"/>
        </w:rPr>
        <w:t>the amount</w:t>
      </w:r>
      <w:r w:rsidR="00AD263A">
        <w:rPr>
          <w:rFonts w:ascii="Times New Roman" w:hAnsi="Times New Roman" w:cs="Times New Roman"/>
          <w:sz w:val="24"/>
          <w:szCs w:val="24"/>
        </w:rPr>
        <w:t xml:space="preserve"> </w:t>
      </w:r>
      <w:r w:rsidR="00090085">
        <w:rPr>
          <w:rFonts w:ascii="Times New Roman" w:hAnsi="Times New Roman" w:cs="Times New Roman"/>
          <w:sz w:val="24"/>
          <w:szCs w:val="24"/>
        </w:rPr>
        <w:t xml:space="preserve">as </w:t>
      </w:r>
      <w:r w:rsidR="00AF33A8">
        <w:rPr>
          <w:rFonts w:ascii="Times New Roman" w:hAnsi="Times New Roman" w:cs="Times New Roman"/>
          <w:sz w:val="24"/>
          <w:szCs w:val="24"/>
        </w:rPr>
        <w:t xml:space="preserve">rent paid in </w:t>
      </w:r>
      <w:r w:rsidR="00090085">
        <w:rPr>
          <w:rFonts w:ascii="Times New Roman" w:hAnsi="Times New Roman" w:cs="Times New Roman"/>
          <w:sz w:val="24"/>
          <w:szCs w:val="24"/>
        </w:rPr>
        <w:t xml:space="preserve">advance. </w:t>
      </w:r>
      <w:r w:rsidR="005C4E2E">
        <w:rPr>
          <w:rFonts w:ascii="Times New Roman" w:hAnsi="Times New Roman" w:cs="Times New Roman"/>
          <w:sz w:val="24"/>
          <w:szCs w:val="24"/>
        </w:rPr>
        <w:t xml:space="preserve">The </w:t>
      </w:r>
      <w:r w:rsidR="002B1159">
        <w:rPr>
          <w:rFonts w:ascii="Times New Roman" w:hAnsi="Times New Roman" w:cs="Times New Roman"/>
          <w:sz w:val="24"/>
          <w:szCs w:val="24"/>
        </w:rPr>
        <w:t>evidence supports that</w:t>
      </w:r>
      <w:r w:rsidR="005C4E2E">
        <w:rPr>
          <w:rFonts w:ascii="Times New Roman" w:hAnsi="Times New Roman" w:cs="Times New Roman"/>
          <w:sz w:val="24"/>
          <w:szCs w:val="24"/>
        </w:rPr>
        <w:t xml:space="preserve"> view</w:t>
      </w:r>
      <w:r w:rsidR="002B1159">
        <w:rPr>
          <w:rFonts w:ascii="Times New Roman" w:hAnsi="Times New Roman" w:cs="Times New Roman"/>
          <w:sz w:val="24"/>
          <w:szCs w:val="24"/>
        </w:rPr>
        <w:t xml:space="preserve">. </w:t>
      </w:r>
      <w:r w:rsidR="00090085">
        <w:rPr>
          <w:rFonts w:ascii="Times New Roman" w:hAnsi="Times New Roman" w:cs="Times New Roman"/>
          <w:sz w:val="24"/>
          <w:szCs w:val="24"/>
        </w:rPr>
        <w:t xml:space="preserve">After the defendant </w:t>
      </w:r>
      <w:r w:rsidR="002B1159">
        <w:rPr>
          <w:rFonts w:ascii="Times New Roman" w:hAnsi="Times New Roman" w:cs="Times New Roman"/>
          <w:sz w:val="24"/>
          <w:szCs w:val="24"/>
        </w:rPr>
        <w:t xml:space="preserve">had </w:t>
      </w:r>
      <w:r w:rsidR="00090085">
        <w:rPr>
          <w:rFonts w:ascii="Times New Roman" w:hAnsi="Times New Roman" w:cs="Times New Roman"/>
          <w:sz w:val="24"/>
          <w:szCs w:val="24"/>
        </w:rPr>
        <w:t xml:space="preserve">refused to vacate, MM wrote </w:t>
      </w:r>
      <w:r w:rsidR="001332C3">
        <w:rPr>
          <w:rFonts w:ascii="Times New Roman" w:hAnsi="Times New Roman" w:cs="Times New Roman"/>
          <w:sz w:val="24"/>
          <w:szCs w:val="24"/>
        </w:rPr>
        <w:t xml:space="preserve">to </w:t>
      </w:r>
      <w:r w:rsidR="00090085">
        <w:rPr>
          <w:rFonts w:ascii="Times New Roman" w:hAnsi="Times New Roman" w:cs="Times New Roman"/>
          <w:sz w:val="24"/>
          <w:szCs w:val="24"/>
        </w:rPr>
        <w:t>GGG</w:t>
      </w:r>
      <w:r w:rsidR="005C4E2E">
        <w:rPr>
          <w:rFonts w:ascii="Times New Roman" w:hAnsi="Times New Roman" w:cs="Times New Roman"/>
          <w:sz w:val="24"/>
          <w:szCs w:val="24"/>
        </w:rPr>
        <w:t>,</w:t>
      </w:r>
      <w:r w:rsidR="00090085">
        <w:rPr>
          <w:rFonts w:ascii="Times New Roman" w:hAnsi="Times New Roman" w:cs="Times New Roman"/>
          <w:sz w:val="24"/>
          <w:szCs w:val="24"/>
        </w:rPr>
        <w:t xml:space="preserve"> </w:t>
      </w:r>
      <w:r w:rsidR="002B1159">
        <w:rPr>
          <w:rFonts w:ascii="Times New Roman" w:hAnsi="Times New Roman" w:cs="Times New Roman"/>
          <w:sz w:val="24"/>
          <w:szCs w:val="24"/>
        </w:rPr>
        <w:t>on 3 July 2013</w:t>
      </w:r>
      <w:r w:rsidR="005C4E2E">
        <w:rPr>
          <w:rFonts w:ascii="Times New Roman" w:hAnsi="Times New Roman" w:cs="Times New Roman"/>
          <w:sz w:val="24"/>
          <w:szCs w:val="24"/>
        </w:rPr>
        <w:t>,</w:t>
      </w:r>
      <w:r w:rsidR="002B1159">
        <w:rPr>
          <w:rFonts w:ascii="Times New Roman" w:hAnsi="Times New Roman" w:cs="Times New Roman"/>
          <w:sz w:val="24"/>
          <w:szCs w:val="24"/>
        </w:rPr>
        <w:t xml:space="preserve"> </w:t>
      </w:r>
      <w:r w:rsidR="00090085">
        <w:rPr>
          <w:rFonts w:ascii="Times New Roman" w:hAnsi="Times New Roman" w:cs="Times New Roman"/>
          <w:sz w:val="24"/>
          <w:szCs w:val="24"/>
        </w:rPr>
        <w:t>stating that in the light of that refusal the plaintiff would not be paying back the $140 000</w:t>
      </w:r>
      <w:r w:rsidR="00AF33A8">
        <w:rPr>
          <w:rFonts w:ascii="Times New Roman" w:hAnsi="Times New Roman" w:cs="Times New Roman"/>
          <w:sz w:val="24"/>
          <w:szCs w:val="24"/>
        </w:rPr>
        <w:t xml:space="preserve"> because</w:t>
      </w:r>
      <w:r w:rsidR="002B1159">
        <w:rPr>
          <w:rFonts w:ascii="Times New Roman" w:hAnsi="Times New Roman" w:cs="Times New Roman"/>
          <w:sz w:val="24"/>
          <w:szCs w:val="24"/>
        </w:rPr>
        <w:t>:</w:t>
      </w:r>
    </w:p>
    <w:p w:rsidR="00AD263A" w:rsidRDefault="00AD263A" w:rsidP="002B1159">
      <w:pPr>
        <w:spacing w:after="0" w:line="360" w:lineRule="auto"/>
        <w:ind w:left="720"/>
        <w:jc w:val="both"/>
        <w:rPr>
          <w:rFonts w:ascii="Times New Roman" w:hAnsi="Times New Roman" w:cs="Times New Roman"/>
          <w:sz w:val="24"/>
          <w:szCs w:val="24"/>
        </w:rPr>
      </w:pPr>
    </w:p>
    <w:p w:rsidR="002B1159" w:rsidRDefault="00090085" w:rsidP="00AD263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D263A">
        <w:rPr>
          <w:rFonts w:ascii="Times New Roman" w:hAnsi="Times New Roman" w:cs="Times New Roman"/>
        </w:rPr>
        <w:t>…</w:t>
      </w:r>
      <w:r w:rsidR="00AF33A8">
        <w:rPr>
          <w:rFonts w:ascii="Times New Roman" w:hAnsi="Times New Roman" w:cs="Times New Roman"/>
        </w:rPr>
        <w:t xml:space="preserve"> </w:t>
      </w:r>
      <w:r w:rsidRPr="00AD263A">
        <w:rPr>
          <w:rFonts w:ascii="Times New Roman" w:hAnsi="Times New Roman" w:cs="Times New Roman"/>
        </w:rPr>
        <w:t xml:space="preserve">the likelihood of having </w:t>
      </w:r>
      <w:r w:rsidR="002B1159" w:rsidRPr="00AD263A">
        <w:rPr>
          <w:rFonts w:ascii="Times New Roman" w:hAnsi="Times New Roman" w:cs="Times New Roman"/>
        </w:rPr>
        <w:t>to use that amount to off-set holding over damages due to your client’s attitude is high</w:t>
      </w:r>
      <w:r w:rsidR="002B1159">
        <w:rPr>
          <w:rFonts w:ascii="Times New Roman" w:hAnsi="Times New Roman" w:cs="Times New Roman"/>
          <w:sz w:val="24"/>
          <w:szCs w:val="24"/>
        </w:rPr>
        <w:t>.”</w:t>
      </w:r>
    </w:p>
    <w:p w:rsidR="002B1159" w:rsidRDefault="002B1159" w:rsidP="009D367A">
      <w:pPr>
        <w:spacing w:after="0" w:line="360" w:lineRule="auto"/>
        <w:ind w:firstLine="720"/>
        <w:jc w:val="both"/>
        <w:rPr>
          <w:rFonts w:ascii="Times New Roman" w:hAnsi="Times New Roman" w:cs="Times New Roman"/>
          <w:sz w:val="24"/>
          <w:szCs w:val="24"/>
        </w:rPr>
      </w:pPr>
    </w:p>
    <w:p w:rsidR="002B1159" w:rsidRDefault="002B1159" w:rsidP="009D36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Furthermore, in his evidence, Matimura, conceded that for as long as the defendant remained on the property</w:t>
      </w:r>
      <w:r w:rsidR="00AD263A">
        <w:rPr>
          <w:rFonts w:ascii="Times New Roman" w:hAnsi="Times New Roman" w:cs="Times New Roman"/>
          <w:sz w:val="24"/>
          <w:szCs w:val="24"/>
        </w:rPr>
        <w:t>,</w:t>
      </w:r>
      <w:r>
        <w:rPr>
          <w:rFonts w:ascii="Times New Roman" w:hAnsi="Times New Roman" w:cs="Times New Roman"/>
          <w:sz w:val="24"/>
          <w:szCs w:val="24"/>
        </w:rPr>
        <w:t xml:space="preserve"> the $140 000 would be set-off against the accruing rent. The correct amount though </w:t>
      </w:r>
      <w:r w:rsidR="005C4E2E">
        <w:rPr>
          <w:rFonts w:ascii="Times New Roman" w:hAnsi="Times New Roman" w:cs="Times New Roman"/>
          <w:sz w:val="24"/>
          <w:szCs w:val="24"/>
        </w:rPr>
        <w:t>was</w:t>
      </w:r>
      <w:r>
        <w:rPr>
          <w:rFonts w:ascii="Times New Roman" w:hAnsi="Times New Roman" w:cs="Times New Roman"/>
          <w:sz w:val="24"/>
          <w:szCs w:val="24"/>
        </w:rPr>
        <w:t xml:space="preserve"> $120 000 since $20 000 </w:t>
      </w:r>
      <w:r w:rsidR="00AD263A">
        <w:rPr>
          <w:rFonts w:ascii="Times New Roman" w:hAnsi="Times New Roman" w:cs="Times New Roman"/>
          <w:sz w:val="24"/>
          <w:szCs w:val="24"/>
        </w:rPr>
        <w:t>had already been</w:t>
      </w:r>
      <w:r>
        <w:rPr>
          <w:rFonts w:ascii="Times New Roman" w:hAnsi="Times New Roman" w:cs="Times New Roman"/>
          <w:sz w:val="24"/>
          <w:szCs w:val="24"/>
        </w:rPr>
        <w:t xml:space="preserve"> used up </w:t>
      </w:r>
      <w:r w:rsidR="00AD263A">
        <w:rPr>
          <w:rFonts w:ascii="Times New Roman" w:hAnsi="Times New Roman" w:cs="Times New Roman"/>
          <w:sz w:val="24"/>
          <w:szCs w:val="24"/>
        </w:rPr>
        <w:t>in</w:t>
      </w:r>
      <w:r>
        <w:rPr>
          <w:rFonts w:ascii="Times New Roman" w:hAnsi="Times New Roman" w:cs="Times New Roman"/>
          <w:sz w:val="24"/>
          <w:szCs w:val="24"/>
        </w:rPr>
        <w:t xml:space="preserve"> the two years that the lease </w:t>
      </w:r>
      <w:r w:rsidR="007F73CB">
        <w:rPr>
          <w:rFonts w:ascii="Times New Roman" w:hAnsi="Times New Roman" w:cs="Times New Roman"/>
          <w:sz w:val="24"/>
          <w:szCs w:val="24"/>
        </w:rPr>
        <w:t>had run</w:t>
      </w:r>
      <w:r>
        <w:rPr>
          <w:rFonts w:ascii="Times New Roman" w:hAnsi="Times New Roman" w:cs="Times New Roman"/>
          <w:sz w:val="24"/>
          <w:szCs w:val="24"/>
        </w:rPr>
        <w:t>. But the point is, if a statutory tenant is no</w:t>
      </w:r>
      <w:r w:rsidR="00AD263A">
        <w:rPr>
          <w:rFonts w:ascii="Times New Roman" w:hAnsi="Times New Roman" w:cs="Times New Roman"/>
          <w:sz w:val="24"/>
          <w:szCs w:val="24"/>
        </w:rPr>
        <w:t>t</w:t>
      </w:r>
      <w:r>
        <w:rPr>
          <w:rFonts w:ascii="Times New Roman" w:hAnsi="Times New Roman" w:cs="Times New Roman"/>
          <w:sz w:val="24"/>
          <w:szCs w:val="24"/>
        </w:rPr>
        <w:t xml:space="preserve"> in default with its rent </w:t>
      </w:r>
      <w:r w:rsidR="00AD263A">
        <w:rPr>
          <w:rFonts w:ascii="Times New Roman" w:hAnsi="Times New Roman" w:cs="Times New Roman"/>
          <w:sz w:val="24"/>
          <w:szCs w:val="24"/>
        </w:rPr>
        <w:t xml:space="preserve">payments, </w:t>
      </w:r>
      <w:r>
        <w:rPr>
          <w:rFonts w:ascii="Times New Roman" w:hAnsi="Times New Roman" w:cs="Times New Roman"/>
          <w:sz w:val="24"/>
          <w:szCs w:val="24"/>
        </w:rPr>
        <w:t xml:space="preserve">or </w:t>
      </w:r>
      <w:r w:rsidR="00AD263A">
        <w:rPr>
          <w:rFonts w:ascii="Times New Roman" w:hAnsi="Times New Roman" w:cs="Times New Roman"/>
          <w:sz w:val="24"/>
          <w:szCs w:val="24"/>
        </w:rPr>
        <w:t xml:space="preserve">with the </w:t>
      </w:r>
      <w:r>
        <w:rPr>
          <w:rFonts w:ascii="Times New Roman" w:hAnsi="Times New Roman" w:cs="Times New Roman"/>
          <w:sz w:val="24"/>
          <w:szCs w:val="24"/>
        </w:rPr>
        <w:t>other terms of the lease, it is not competent for a court to order its eviction</w:t>
      </w:r>
      <w:r w:rsidR="005C4E2E">
        <w:rPr>
          <w:rFonts w:ascii="Times New Roman" w:hAnsi="Times New Roman" w:cs="Times New Roman"/>
          <w:sz w:val="24"/>
          <w:szCs w:val="24"/>
        </w:rPr>
        <w:t xml:space="preserve"> simply because the lease has expired by the effluxion of time</w:t>
      </w:r>
      <w:r w:rsidR="007F73CB">
        <w:rPr>
          <w:rFonts w:ascii="Times New Roman" w:hAnsi="Times New Roman" w:cs="Times New Roman"/>
          <w:sz w:val="24"/>
          <w:szCs w:val="24"/>
        </w:rPr>
        <w:t>, or that a notice of cancellation was given, precisely the plaintiff’s case</w:t>
      </w:r>
      <w:r w:rsidR="001332C3">
        <w:rPr>
          <w:rFonts w:ascii="Times New Roman" w:hAnsi="Times New Roman" w:cs="Times New Roman"/>
          <w:sz w:val="24"/>
          <w:szCs w:val="24"/>
        </w:rPr>
        <w:t xml:space="preserve"> herein</w:t>
      </w:r>
      <w:r w:rsidR="005C4E2E">
        <w:rPr>
          <w:rFonts w:ascii="Times New Roman" w:hAnsi="Times New Roman" w:cs="Times New Roman"/>
          <w:sz w:val="24"/>
          <w:szCs w:val="24"/>
        </w:rPr>
        <w:t>.</w:t>
      </w:r>
    </w:p>
    <w:p w:rsidR="00C431FF" w:rsidRDefault="002B1159" w:rsidP="00C431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it is not enough for the respondent to simply demand its property back. It is not enough for it to say it wants the premises for its own use</w:t>
      </w:r>
      <w:r w:rsidR="00A72863">
        <w:rPr>
          <w:rFonts w:ascii="Times New Roman" w:hAnsi="Times New Roman" w:cs="Times New Roman"/>
          <w:sz w:val="24"/>
          <w:szCs w:val="24"/>
        </w:rPr>
        <w:t xml:space="preserve">: see </w:t>
      </w:r>
      <w:r w:rsidR="00C639B4" w:rsidRPr="009A553C">
        <w:rPr>
          <w:rFonts w:ascii="Times New Roman" w:hAnsi="Times New Roman" w:cs="Times New Roman"/>
          <w:i/>
          <w:sz w:val="24"/>
          <w:szCs w:val="24"/>
        </w:rPr>
        <w:t>Moffatt</w:t>
      </w:r>
      <w:r w:rsidR="00A72863" w:rsidRPr="009A553C">
        <w:rPr>
          <w:rFonts w:ascii="Times New Roman" w:hAnsi="Times New Roman" w:cs="Times New Roman"/>
          <w:i/>
          <w:sz w:val="24"/>
          <w:szCs w:val="24"/>
        </w:rPr>
        <w:t xml:space="preserve"> Outfitters </w:t>
      </w:r>
      <w:r w:rsidR="00C639B4">
        <w:rPr>
          <w:rFonts w:ascii="Times New Roman" w:hAnsi="Times New Roman" w:cs="Times New Roman"/>
          <w:i/>
          <w:sz w:val="24"/>
          <w:szCs w:val="24"/>
        </w:rPr>
        <w:t>[</w:t>
      </w:r>
      <w:r w:rsidR="00A72863" w:rsidRPr="009A553C">
        <w:rPr>
          <w:rFonts w:ascii="Times New Roman" w:hAnsi="Times New Roman" w:cs="Times New Roman"/>
          <w:i/>
          <w:sz w:val="24"/>
          <w:szCs w:val="24"/>
        </w:rPr>
        <w:t>Pvt</w:t>
      </w:r>
      <w:r w:rsidR="00C639B4">
        <w:rPr>
          <w:rFonts w:ascii="Times New Roman" w:hAnsi="Times New Roman" w:cs="Times New Roman"/>
          <w:i/>
          <w:sz w:val="24"/>
          <w:szCs w:val="24"/>
        </w:rPr>
        <w:t>]</w:t>
      </w:r>
      <w:r w:rsidR="00A72863" w:rsidRPr="009A553C">
        <w:rPr>
          <w:rFonts w:ascii="Times New Roman" w:hAnsi="Times New Roman" w:cs="Times New Roman"/>
          <w:i/>
          <w:sz w:val="24"/>
          <w:szCs w:val="24"/>
        </w:rPr>
        <w:t xml:space="preserve"> Ltd </w:t>
      </w:r>
      <w:r w:rsidR="00A72863" w:rsidRPr="00F72B74">
        <w:rPr>
          <w:rFonts w:ascii="Times New Roman" w:hAnsi="Times New Roman" w:cs="Times New Roman"/>
          <w:sz w:val="24"/>
          <w:szCs w:val="24"/>
        </w:rPr>
        <w:t>v</w:t>
      </w:r>
      <w:r w:rsidR="00A72863" w:rsidRPr="009A553C">
        <w:rPr>
          <w:rFonts w:ascii="Times New Roman" w:hAnsi="Times New Roman" w:cs="Times New Roman"/>
          <w:i/>
          <w:sz w:val="24"/>
          <w:szCs w:val="24"/>
        </w:rPr>
        <w:t xml:space="preserve"> Hoosein Ors</w:t>
      </w:r>
      <w:r w:rsidR="00A72863">
        <w:rPr>
          <w:rStyle w:val="FootnoteReference"/>
          <w:rFonts w:ascii="Times New Roman" w:hAnsi="Times New Roman" w:cs="Times New Roman"/>
          <w:sz w:val="24"/>
          <w:szCs w:val="24"/>
        </w:rPr>
        <w:footnoteReference w:id="12"/>
      </w:r>
      <w:r w:rsidR="00A72863">
        <w:rPr>
          <w:rFonts w:ascii="Times New Roman" w:hAnsi="Times New Roman" w:cs="Times New Roman"/>
          <w:sz w:val="24"/>
          <w:szCs w:val="24"/>
        </w:rPr>
        <w:t xml:space="preserve"> and </w:t>
      </w:r>
      <w:r w:rsidR="00A72863" w:rsidRPr="00686AD1">
        <w:rPr>
          <w:rFonts w:ascii="Times New Roman" w:hAnsi="Times New Roman" w:cs="Times New Roman"/>
          <w:i/>
          <w:sz w:val="24"/>
          <w:szCs w:val="24"/>
        </w:rPr>
        <w:t>Kingstons Ltd</w:t>
      </w:r>
      <w:r w:rsidR="00A72863" w:rsidRPr="00BE0883">
        <w:rPr>
          <w:rFonts w:ascii="Times New Roman" w:hAnsi="Times New Roman" w:cs="Times New Roman"/>
          <w:sz w:val="24"/>
          <w:szCs w:val="24"/>
        </w:rPr>
        <w:t xml:space="preserve"> </w:t>
      </w:r>
      <w:r w:rsidR="00A72863" w:rsidRPr="00F72B74">
        <w:rPr>
          <w:rFonts w:ascii="Times New Roman" w:hAnsi="Times New Roman" w:cs="Times New Roman"/>
          <w:sz w:val="24"/>
          <w:szCs w:val="24"/>
        </w:rPr>
        <w:t>v</w:t>
      </w:r>
      <w:r w:rsidR="00A72863" w:rsidRPr="00686AD1">
        <w:rPr>
          <w:rFonts w:ascii="Times New Roman" w:hAnsi="Times New Roman" w:cs="Times New Roman"/>
          <w:i/>
          <w:sz w:val="24"/>
          <w:szCs w:val="24"/>
        </w:rPr>
        <w:t xml:space="preserve"> L D Ineson </w:t>
      </w:r>
      <w:r w:rsidR="00C639B4">
        <w:rPr>
          <w:rFonts w:ascii="Times New Roman" w:hAnsi="Times New Roman" w:cs="Times New Roman"/>
          <w:i/>
          <w:sz w:val="24"/>
          <w:szCs w:val="24"/>
        </w:rPr>
        <w:t>[</w:t>
      </w:r>
      <w:r w:rsidR="00A72863" w:rsidRPr="00686AD1">
        <w:rPr>
          <w:rFonts w:ascii="Times New Roman" w:hAnsi="Times New Roman" w:cs="Times New Roman"/>
          <w:i/>
          <w:sz w:val="24"/>
          <w:szCs w:val="24"/>
        </w:rPr>
        <w:t>Pvt</w:t>
      </w:r>
      <w:r w:rsidR="00C639B4">
        <w:rPr>
          <w:rFonts w:ascii="Times New Roman" w:hAnsi="Times New Roman" w:cs="Times New Roman"/>
          <w:i/>
          <w:sz w:val="24"/>
          <w:szCs w:val="24"/>
        </w:rPr>
        <w:t>]</w:t>
      </w:r>
      <w:r w:rsidR="00A72863">
        <w:rPr>
          <w:rStyle w:val="FootnoteReference"/>
          <w:rFonts w:ascii="Times New Roman" w:hAnsi="Times New Roman" w:cs="Times New Roman"/>
          <w:sz w:val="24"/>
          <w:szCs w:val="24"/>
        </w:rPr>
        <w:footnoteReference w:id="13"/>
      </w:r>
      <w:r w:rsidR="00A72863">
        <w:rPr>
          <w:rFonts w:ascii="Times New Roman" w:hAnsi="Times New Roman" w:cs="Times New Roman"/>
          <w:i/>
          <w:sz w:val="24"/>
          <w:szCs w:val="24"/>
        </w:rPr>
        <w:t>.</w:t>
      </w:r>
      <w:r>
        <w:rPr>
          <w:rFonts w:ascii="Times New Roman" w:hAnsi="Times New Roman" w:cs="Times New Roman"/>
          <w:sz w:val="24"/>
          <w:szCs w:val="24"/>
        </w:rPr>
        <w:t xml:space="preserve"> </w:t>
      </w:r>
      <w:r w:rsidR="00A72863">
        <w:rPr>
          <w:rFonts w:ascii="Times New Roman" w:hAnsi="Times New Roman" w:cs="Times New Roman"/>
          <w:sz w:val="24"/>
          <w:szCs w:val="24"/>
        </w:rPr>
        <w:t>The landlord</w:t>
      </w:r>
      <w:r>
        <w:rPr>
          <w:rFonts w:ascii="Times New Roman" w:hAnsi="Times New Roman" w:cs="Times New Roman"/>
          <w:sz w:val="24"/>
          <w:szCs w:val="24"/>
        </w:rPr>
        <w:t xml:space="preserve"> must show what use</w:t>
      </w:r>
      <w:r w:rsidR="00A72863">
        <w:rPr>
          <w:rFonts w:ascii="Times New Roman" w:hAnsi="Times New Roman" w:cs="Times New Roman"/>
          <w:sz w:val="24"/>
          <w:szCs w:val="24"/>
        </w:rPr>
        <w:t xml:space="preserve"> it wants the property for</w:t>
      </w:r>
      <w:r>
        <w:rPr>
          <w:rFonts w:ascii="Times New Roman" w:hAnsi="Times New Roman" w:cs="Times New Roman"/>
          <w:sz w:val="24"/>
          <w:szCs w:val="24"/>
        </w:rPr>
        <w:t xml:space="preserve">. The court is entitled to know. </w:t>
      </w:r>
      <w:r w:rsidR="007459D2">
        <w:rPr>
          <w:rFonts w:ascii="Times New Roman" w:hAnsi="Times New Roman" w:cs="Times New Roman"/>
          <w:sz w:val="24"/>
          <w:szCs w:val="24"/>
        </w:rPr>
        <w:t>It</w:t>
      </w:r>
      <w:r>
        <w:rPr>
          <w:rFonts w:ascii="Times New Roman" w:hAnsi="Times New Roman" w:cs="Times New Roman"/>
          <w:sz w:val="24"/>
          <w:szCs w:val="24"/>
        </w:rPr>
        <w:t xml:space="preserve"> must be satisfied that </w:t>
      </w:r>
      <w:r w:rsidR="005C4E2E">
        <w:rPr>
          <w:rFonts w:ascii="Times New Roman" w:hAnsi="Times New Roman" w:cs="Times New Roman"/>
          <w:sz w:val="24"/>
          <w:szCs w:val="24"/>
        </w:rPr>
        <w:t>the land</w:t>
      </w:r>
      <w:r w:rsidR="00A72863">
        <w:rPr>
          <w:rFonts w:ascii="Times New Roman" w:hAnsi="Times New Roman" w:cs="Times New Roman"/>
          <w:sz w:val="24"/>
          <w:szCs w:val="24"/>
        </w:rPr>
        <w:t xml:space="preserve">lord </w:t>
      </w:r>
      <w:r w:rsidR="00082B4F">
        <w:rPr>
          <w:rFonts w:ascii="Times New Roman" w:hAnsi="Times New Roman" w:cs="Times New Roman"/>
          <w:sz w:val="24"/>
          <w:szCs w:val="24"/>
        </w:rPr>
        <w:t>has “</w:t>
      </w:r>
      <w:r w:rsidR="00082B4F" w:rsidRPr="00C431FF">
        <w:rPr>
          <w:rFonts w:ascii="Times New Roman" w:hAnsi="Times New Roman" w:cs="Times New Roman"/>
          <w:b/>
          <w:i/>
          <w:sz w:val="24"/>
          <w:szCs w:val="24"/>
        </w:rPr>
        <w:t>good and sufficient grounds</w:t>
      </w:r>
      <w:r w:rsidR="00082B4F">
        <w:rPr>
          <w:rFonts w:ascii="Times New Roman" w:hAnsi="Times New Roman" w:cs="Times New Roman"/>
          <w:sz w:val="24"/>
          <w:szCs w:val="24"/>
        </w:rPr>
        <w:t>” for wanting its premises back.</w:t>
      </w:r>
      <w:r w:rsidR="00C431FF">
        <w:rPr>
          <w:rFonts w:ascii="Times New Roman" w:hAnsi="Times New Roman" w:cs="Times New Roman"/>
          <w:sz w:val="24"/>
          <w:szCs w:val="24"/>
        </w:rPr>
        <w:t xml:space="preserve"> In </w:t>
      </w:r>
      <w:r w:rsidR="00A72863" w:rsidRPr="00686AD1">
        <w:rPr>
          <w:rFonts w:ascii="Times New Roman" w:hAnsi="Times New Roman" w:cs="Times New Roman"/>
          <w:i/>
          <w:sz w:val="24"/>
          <w:szCs w:val="24"/>
        </w:rPr>
        <w:t>Kingstons Ltd</w:t>
      </w:r>
      <w:r w:rsidR="00A72863" w:rsidRPr="00BE0883">
        <w:rPr>
          <w:rFonts w:ascii="Times New Roman" w:hAnsi="Times New Roman" w:cs="Times New Roman"/>
          <w:sz w:val="24"/>
          <w:szCs w:val="24"/>
        </w:rPr>
        <w:t xml:space="preserve"> </w:t>
      </w:r>
      <w:r w:rsidR="00A72863" w:rsidRPr="00F72B74">
        <w:rPr>
          <w:rFonts w:ascii="Times New Roman" w:hAnsi="Times New Roman" w:cs="Times New Roman"/>
          <w:sz w:val="24"/>
          <w:szCs w:val="24"/>
        </w:rPr>
        <w:t>v</w:t>
      </w:r>
      <w:r w:rsidR="00DD7DB5">
        <w:rPr>
          <w:rFonts w:ascii="Times New Roman" w:hAnsi="Times New Roman" w:cs="Times New Roman"/>
          <w:i/>
          <w:sz w:val="24"/>
          <w:szCs w:val="24"/>
        </w:rPr>
        <w:t xml:space="preserve"> L D Ineson [</w:t>
      </w:r>
      <w:r w:rsidR="00A72863" w:rsidRPr="00686AD1">
        <w:rPr>
          <w:rFonts w:ascii="Times New Roman" w:hAnsi="Times New Roman" w:cs="Times New Roman"/>
          <w:i/>
          <w:sz w:val="24"/>
          <w:szCs w:val="24"/>
        </w:rPr>
        <w:t>Pvt</w:t>
      </w:r>
      <w:r w:rsidR="00DD7DB5">
        <w:rPr>
          <w:rFonts w:ascii="Times New Roman" w:hAnsi="Times New Roman" w:cs="Times New Roman"/>
          <w:i/>
          <w:sz w:val="24"/>
          <w:szCs w:val="24"/>
        </w:rPr>
        <w:t>]</w:t>
      </w:r>
      <w:r w:rsidR="00C431FF">
        <w:rPr>
          <w:rFonts w:ascii="Times New Roman" w:hAnsi="Times New Roman" w:cs="Times New Roman"/>
          <w:sz w:val="24"/>
          <w:szCs w:val="24"/>
        </w:rPr>
        <w:t xml:space="preserve"> GUBBAY JA</w:t>
      </w:r>
      <w:r w:rsidR="00A72863">
        <w:rPr>
          <w:rFonts w:ascii="Times New Roman" w:hAnsi="Times New Roman" w:cs="Times New Roman"/>
          <w:sz w:val="24"/>
          <w:szCs w:val="24"/>
        </w:rPr>
        <w:t>, as he then was,</w:t>
      </w:r>
      <w:r w:rsidR="00C431FF">
        <w:rPr>
          <w:rFonts w:ascii="Times New Roman" w:hAnsi="Times New Roman" w:cs="Times New Roman"/>
          <w:sz w:val="24"/>
          <w:szCs w:val="24"/>
        </w:rPr>
        <w:t xml:space="preserve"> said</w:t>
      </w:r>
      <w:r w:rsidR="00C431FF">
        <w:rPr>
          <w:rStyle w:val="FootnoteReference"/>
          <w:rFonts w:ascii="Times New Roman" w:hAnsi="Times New Roman" w:cs="Times New Roman"/>
          <w:sz w:val="24"/>
          <w:szCs w:val="24"/>
        </w:rPr>
        <w:footnoteReference w:id="14"/>
      </w:r>
      <w:r w:rsidR="00C431FF">
        <w:rPr>
          <w:rFonts w:ascii="Times New Roman" w:hAnsi="Times New Roman" w:cs="Times New Roman"/>
          <w:sz w:val="24"/>
          <w:szCs w:val="24"/>
        </w:rPr>
        <w:t>:</w:t>
      </w:r>
    </w:p>
    <w:p w:rsidR="00AD263A" w:rsidRDefault="00AD263A" w:rsidP="00C431FF">
      <w:pPr>
        <w:spacing w:after="0" w:line="240" w:lineRule="auto"/>
        <w:ind w:left="720"/>
        <w:jc w:val="both"/>
        <w:rPr>
          <w:rFonts w:ascii="Times New Roman" w:hAnsi="Times New Roman" w:cs="Times New Roman"/>
          <w:sz w:val="24"/>
          <w:szCs w:val="24"/>
        </w:rPr>
      </w:pPr>
    </w:p>
    <w:p w:rsidR="00C431FF" w:rsidRDefault="00C431FF" w:rsidP="00C431F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287900">
        <w:rPr>
          <w:rFonts w:ascii="Times New Roman" w:hAnsi="Times New Roman" w:cs="Times New Roman"/>
        </w:rPr>
        <w:t xml:space="preserve">Each case of an owner genuinely seeking the use of lease premises for himself must be assessed on its own merits. </w:t>
      </w:r>
      <w:r>
        <w:rPr>
          <w:rFonts w:ascii="Times New Roman" w:hAnsi="Times New Roman" w:cs="Times New Roman"/>
        </w:rPr>
        <w:t>I</w:t>
      </w:r>
      <w:r w:rsidRPr="00287900">
        <w:rPr>
          <w:rFonts w:ascii="Times New Roman" w:hAnsi="Times New Roman" w:cs="Times New Roman"/>
        </w:rPr>
        <w:t xml:space="preserve">t will not be enough for him somewhat naively to proclaim: ‘The premises belong to me and I now desire to use them for my own purposes’. That would not constitute good and sufficient grounds. The court would want to know the </w:t>
      </w:r>
      <w:r w:rsidR="005C4E2E" w:rsidRPr="00287900">
        <w:rPr>
          <w:rFonts w:ascii="Times New Roman" w:hAnsi="Times New Roman" w:cs="Times New Roman"/>
        </w:rPr>
        <w:t>precise</w:t>
      </w:r>
      <w:r w:rsidRPr="00287900">
        <w:rPr>
          <w:rFonts w:ascii="Times New Roman" w:hAnsi="Times New Roman" w:cs="Times New Roman"/>
        </w:rPr>
        <w:t xml:space="preserve"> use to which it was intended to put the premises. </w:t>
      </w:r>
      <w:r>
        <w:rPr>
          <w:rFonts w:ascii="Times New Roman" w:hAnsi="Times New Roman" w:cs="Times New Roman"/>
        </w:rPr>
        <w:t>I</w:t>
      </w:r>
      <w:r w:rsidRPr="00287900">
        <w:rPr>
          <w:rFonts w:ascii="Times New Roman" w:hAnsi="Times New Roman" w:cs="Times New Roman"/>
        </w:rPr>
        <w:t xml:space="preserve">f that were found to </w:t>
      </w:r>
      <w:r>
        <w:rPr>
          <w:rFonts w:ascii="Times New Roman" w:hAnsi="Times New Roman" w:cs="Times New Roman"/>
        </w:rPr>
        <w:t xml:space="preserve">be </w:t>
      </w:r>
      <w:r w:rsidRPr="00287900">
        <w:rPr>
          <w:rFonts w:ascii="Times New Roman" w:hAnsi="Times New Roman" w:cs="Times New Roman"/>
        </w:rPr>
        <w:t>illegal or frivolous or, having regard to the owner’s circumstances, unreasonable, the eviction of the lessee would be refused</w:t>
      </w:r>
      <w:r>
        <w:rPr>
          <w:rFonts w:ascii="Times New Roman" w:hAnsi="Times New Roman" w:cs="Times New Roman"/>
          <w:sz w:val="24"/>
          <w:szCs w:val="24"/>
        </w:rPr>
        <w:t>.”</w:t>
      </w:r>
    </w:p>
    <w:p w:rsidR="00C431FF" w:rsidRDefault="00C431FF" w:rsidP="00C431FF">
      <w:pPr>
        <w:spacing w:after="0" w:line="360" w:lineRule="auto"/>
        <w:ind w:firstLine="720"/>
        <w:jc w:val="both"/>
        <w:rPr>
          <w:rFonts w:ascii="Times New Roman" w:hAnsi="Times New Roman" w:cs="Times New Roman"/>
          <w:sz w:val="24"/>
          <w:szCs w:val="24"/>
        </w:rPr>
      </w:pPr>
    </w:p>
    <w:p w:rsidR="00A72863" w:rsidRDefault="00A72863" w:rsidP="00C431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trial</w:t>
      </w:r>
      <w:r w:rsidR="00AD263A">
        <w:rPr>
          <w:rFonts w:ascii="Times New Roman" w:hAnsi="Times New Roman" w:cs="Times New Roman"/>
          <w:sz w:val="24"/>
          <w:szCs w:val="24"/>
        </w:rPr>
        <w:t>,</w:t>
      </w:r>
      <w:r>
        <w:rPr>
          <w:rFonts w:ascii="Times New Roman" w:hAnsi="Times New Roman" w:cs="Times New Roman"/>
          <w:sz w:val="24"/>
          <w:szCs w:val="24"/>
        </w:rPr>
        <w:t xml:space="preserve"> Matimura maintained that the plaintiff had no intention of running a school if it got back its premises. But he did not say what </w:t>
      </w:r>
      <w:r w:rsidR="005C4E2E">
        <w:rPr>
          <w:rFonts w:ascii="Times New Roman" w:hAnsi="Times New Roman" w:cs="Times New Roman"/>
          <w:sz w:val="24"/>
          <w:szCs w:val="24"/>
        </w:rPr>
        <w:t>o</w:t>
      </w:r>
      <w:r>
        <w:rPr>
          <w:rFonts w:ascii="Times New Roman" w:hAnsi="Times New Roman" w:cs="Times New Roman"/>
          <w:sz w:val="24"/>
          <w:szCs w:val="24"/>
        </w:rPr>
        <w:t>the</w:t>
      </w:r>
      <w:r w:rsidR="005C4E2E">
        <w:rPr>
          <w:rFonts w:ascii="Times New Roman" w:hAnsi="Times New Roman" w:cs="Times New Roman"/>
          <w:sz w:val="24"/>
          <w:szCs w:val="24"/>
        </w:rPr>
        <w:t>r</w:t>
      </w:r>
      <w:r>
        <w:rPr>
          <w:rFonts w:ascii="Times New Roman" w:hAnsi="Times New Roman" w:cs="Times New Roman"/>
          <w:sz w:val="24"/>
          <w:szCs w:val="24"/>
        </w:rPr>
        <w:t xml:space="preserve"> </w:t>
      </w:r>
      <w:r w:rsidR="005C4E2E">
        <w:rPr>
          <w:rFonts w:ascii="Times New Roman" w:hAnsi="Times New Roman" w:cs="Times New Roman"/>
          <w:sz w:val="24"/>
          <w:szCs w:val="24"/>
        </w:rPr>
        <w:t xml:space="preserve">use the </w:t>
      </w:r>
      <w:r>
        <w:rPr>
          <w:rFonts w:ascii="Times New Roman" w:hAnsi="Times New Roman" w:cs="Times New Roman"/>
          <w:sz w:val="24"/>
          <w:szCs w:val="24"/>
        </w:rPr>
        <w:t xml:space="preserve">plaintiff would </w:t>
      </w:r>
      <w:r w:rsidR="005C4E2E">
        <w:rPr>
          <w:rFonts w:ascii="Times New Roman" w:hAnsi="Times New Roman" w:cs="Times New Roman"/>
          <w:sz w:val="24"/>
          <w:szCs w:val="24"/>
        </w:rPr>
        <w:t xml:space="preserve">put the </w:t>
      </w:r>
      <w:r w:rsidR="00AD263A">
        <w:rPr>
          <w:rFonts w:ascii="Times New Roman" w:hAnsi="Times New Roman" w:cs="Times New Roman"/>
          <w:sz w:val="24"/>
          <w:szCs w:val="24"/>
        </w:rPr>
        <w:t>premise</w:t>
      </w:r>
      <w:r w:rsidR="005C4E2E">
        <w:rPr>
          <w:rFonts w:ascii="Times New Roman" w:hAnsi="Times New Roman" w:cs="Times New Roman"/>
          <w:sz w:val="24"/>
          <w:szCs w:val="24"/>
        </w:rPr>
        <w:t>s</w:t>
      </w:r>
      <w:r>
        <w:rPr>
          <w:rFonts w:ascii="Times New Roman" w:hAnsi="Times New Roman" w:cs="Times New Roman"/>
          <w:sz w:val="24"/>
          <w:szCs w:val="24"/>
        </w:rPr>
        <w:t xml:space="preserve"> </w:t>
      </w:r>
      <w:r w:rsidR="00F42DC3">
        <w:rPr>
          <w:rFonts w:ascii="Times New Roman" w:hAnsi="Times New Roman" w:cs="Times New Roman"/>
          <w:sz w:val="24"/>
          <w:szCs w:val="24"/>
        </w:rPr>
        <w:t>to</w:t>
      </w:r>
      <w:r>
        <w:rPr>
          <w:rFonts w:ascii="Times New Roman" w:hAnsi="Times New Roman" w:cs="Times New Roman"/>
          <w:sz w:val="24"/>
          <w:szCs w:val="24"/>
        </w:rPr>
        <w:t xml:space="preserve">. </w:t>
      </w:r>
      <w:r w:rsidR="00AD263A">
        <w:rPr>
          <w:rFonts w:ascii="Times New Roman" w:hAnsi="Times New Roman" w:cs="Times New Roman"/>
          <w:sz w:val="24"/>
          <w:szCs w:val="24"/>
        </w:rPr>
        <w:t xml:space="preserve">The property </w:t>
      </w:r>
      <w:r w:rsidR="005C4E2E">
        <w:rPr>
          <w:rFonts w:ascii="Times New Roman" w:hAnsi="Times New Roman" w:cs="Times New Roman"/>
          <w:sz w:val="24"/>
          <w:szCs w:val="24"/>
        </w:rPr>
        <w:t>wa</w:t>
      </w:r>
      <w:r w:rsidR="00AD263A">
        <w:rPr>
          <w:rFonts w:ascii="Times New Roman" w:hAnsi="Times New Roman" w:cs="Times New Roman"/>
          <w:sz w:val="24"/>
          <w:szCs w:val="24"/>
        </w:rPr>
        <w:t xml:space="preserve">s zoned for a school. Matimura conceded that no change of use had been applied for, let alone granted. </w:t>
      </w:r>
      <w:r>
        <w:rPr>
          <w:rFonts w:ascii="Times New Roman" w:hAnsi="Times New Roman" w:cs="Times New Roman"/>
          <w:sz w:val="24"/>
          <w:szCs w:val="24"/>
        </w:rPr>
        <w:t xml:space="preserve">Thus, the plaintiff has not established that it has good and sufficient grounds for wanting the premises back. Under such circumstances the commercial rent regulations do not permit a court to grant an eviction order. Thus, the plaintiff’s </w:t>
      </w:r>
      <w:r w:rsidR="00AD263A">
        <w:rPr>
          <w:rFonts w:ascii="Times New Roman" w:hAnsi="Times New Roman" w:cs="Times New Roman"/>
          <w:sz w:val="24"/>
          <w:szCs w:val="24"/>
        </w:rPr>
        <w:t xml:space="preserve">cause </w:t>
      </w:r>
      <w:r>
        <w:rPr>
          <w:rFonts w:ascii="Times New Roman" w:hAnsi="Times New Roman" w:cs="Times New Roman"/>
          <w:sz w:val="24"/>
          <w:szCs w:val="24"/>
        </w:rPr>
        <w:t xml:space="preserve">also fails </w:t>
      </w:r>
      <w:r w:rsidR="005C4E2E">
        <w:rPr>
          <w:rFonts w:ascii="Times New Roman" w:hAnsi="Times New Roman" w:cs="Times New Roman"/>
          <w:sz w:val="24"/>
          <w:szCs w:val="24"/>
        </w:rPr>
        <w:t>on</w:t>
      </w:r>
      <w:r>
        <w:rPr>
          <w:rFonts w:ascii="Times New Roman" w:hAnsi="Times New Roman" w:cs="Times New Roman"/>
          <w:sz w:val="24"/>
          <w:szCs w:val="24"/>
        </w:rPr>
        <w:t xml:space="preserve"> this </w:t>
      </w:r>
      <w:r w:rsidR="005C4E2E">
        <w:rPr>
          <w:rFonts w:ascii="Times New Roman" w:hAnsi="Times New Roman" w:cs="Times New Roman"/>
          <w:sz w:val="24"/>
          <w:szCs w:val="24"/>
        </w:rPr>
        <w:t xml:space="preserve">other </w:t>
      </w:r>
      <w:r>
        <w:rPr>
          <w:rFonts w:ascii="Times New Roman" w:hAnsi="Times New Roman" w:cs="Times New Roman"/>
          <w:sz w:val="24"/>
          <w:szCs w:val="24"/>
        </w:rPr>
        <w:t>requirement of the law.</w:t>
      </w:r>
    </w:p>
    <w:p w:rsidR="00D5075D" w:rsidRDefault="000F0830" w:rsidP="00C431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all the circumstances t</w:t>
      </w:r>
      <w:r w:rsidR="00996702">
        <w:rPr>
          <w:rFonts w:ascii="Times New Roman" w:hAnsi="Times New Roman" w:cs="Times New Roman"/>
          <w:sz w:val="24"/>
          <w:szCs w:val="24"/>
        </w:rPr>
        <w:t xml:space="preserve">herefore, the plaintiff is not entitled to an </w:t>
      </w:r>
      <w:r>
        <w:rPr>
          <w:rFonts w:ascii="Times New Roman" w:hAnsi="Times New Roman" w:cs="Times New Roman"/>
          <w:sz w:val="24"/>
          <w:szCs w:val="24"/>
        </w:rPr>
        <w:t xml:space="preserve">order of </w:t>
      </w:r>
      <w:r w:rsidR="00996702">
        <w:rPr>
          <w:rFonts w:ascii="Times New Roman" w:hAnsi="Times New Roman" w:cs="Times New Roman"/>
          <w:sz w:val="24"/>
          <w:szCs w:val="24"/>
        </w:rPr>
        <w:t>eviction</w:t>
      </w:r>
      <w:r>
        <w:rPr>
          <w:rFonts w:ascii="Times New Roman" w:hAnsi="Times New Roman" w:cs="Times New Roman"/>
          <w:sz w:val="24"/>
          <w:szCs w:val="24"/>
        </w:rPr>
        <w:t xml:space="preserve"> </w:t>
      </w:r>
      <w:r w:rsidR="00F417D5">
        <w:rPr>
          <w:rFonts w:ascii="Times New Roman" w:hAnsi="Times New Roman" w:cs="Times New Roman"/>
          <w:sz w:val="24"/>
          <w:szCs w:val="24"/>
        </w:rPr>
        <w:t xml:space="preserve">of </w:t>
      </w:r>
      <w:r>
        <w:rPr>
          <w:rFonts w:ascii="Times New Roman" w:hAnsi="Times New Roman" w:cs="Times New Roman"/>
          <w:sz w:val="24"/>
          <w:szCs w:val="24"/>
        </w:rPr>
        <w:t>the defendant</w:t>
      </w:r>
      <w:r w:rsidR="00996702">
        <w:rPr>
          <w:rFonts w:ascii="Times New Roman" w:hAnsi="Times New Roman" w:cs="Times New Roman"/>
          <w:sz w:val="24"/>
          <w:szCs w:val="24"/>
        </w:rPr>
        <w:t xml:space="preserve">.  </w:t>
      </w:r>
      <w:r w:rsidR="00D5075D">
        <w:rPr>
          <w:rFonts w:ascii="Times New Roman" w:hAnsi="Times New Roman" w:cs="Times New Roman"/>
          <w:sz w:val="24"/>
          <w:szCs w:val="24"/>
        </w:rPr>
        <w:t xml:space="preserve"> </w:t>
      </w:r>
    </w:p>
    <w:p w:rsidR="000F0830" w:rsidRDefault="0079135A" w:rsidP="002C63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holding over damages, </w:t>
      </w:r>
      <w:r w:rsidR="002C63B2">
        <w:rPr>
          <w:rFonts w:ascii="Times New Roman" w:hAnsi="Times New Roman" w:cs="Times New Roman"/>
          <w:sz w:val="24"/>
          <w:szCs w:val="24"/>
        </w:rPr>
        <w:t>I consider that for as long as the defendant remains in occupation of the property, the plaintiff is</w:t>
      </w:r>
      <w:r>
        <w:rPr>
          <w:rFonts w:ascii="Times New Roman" w:hAnsi="Times New Roman" w:cs="Times New Roman"/>
          <w:sz w:val="24"/>
          <w:szCs w:val="24"/>
        </w:rPr>
        <w:t>,</w:t>
      </w:r>
      <w:r w:rsidR="002C63B2">
        <w:rPr>
          <w:rFonts w:ascii="Times New Roman" w:hAnsi="Times New Roman" w:cs="Times New Roman"/>
          <w:sz w:val="24"/>
          <w:szCs w:val="24"/>
        </w:rPr>
        <w:t xml:space="preserve"> in principle</w:t>
      </w:r>
      <w:r>
        <w:rPr>
          <w:rFonts w:ascii="Times New Roman" w:hAnsi="Times New Roman" w:cs="Times New Roman"/>
          <w:sz w:val="24"/>
          <w:szCs w:val="24"/>
        </w:rPr>
        <w:t>,</w:t>
      </w:r>
      <w:r w:rsidR="002C63B2">
        <w:rPr>
          <w:rFonts w:ascii="Times New Roman" w:hAnsi="Times New Roman" w:cs="Times New Roman"/>
          <w:sz w:val="24"/>
          <w:szCs w:val="24"/>
        </w:rPr>
        <w:t xml:space="preserve"> entitled to </w:t>
      </w:r>
      <w:r>
        <w:rPr>
          <w:rFonts w:ascii="Times New Roman" w:hAnsi="Times New Roman" w:cs="Times New Roman"/>
          <w:sz w:val="24"/>
          <w:szCs w:val="24"/>
        </w:rPr>
        <w:t>them</w:t>
      </w:r>
      <w:r w:rsidR="002C63B2">
        <w:rPr>
          <w:rFonts w:ascii="Times New Roman" w:hAnsi="Times New Roman" w:cs="Times New Roman"/>
          <w:sz w:val="24"/>
          <w:szCs w:val="24"/>
        </w:rPr>
        <w:t xml:space="preserve">. It seems to me </w:t>
      </w:r>
      <w:r w:rsidR="00985A9C">
        <w:rPr>
          <w:rFonts w:ascii="Times New Roman" w:hAnsi="Times New Roman" w:cs="Times New Roman"/>
          <w:sz w:val="24"/>
          <w:szCs w:val="24"/>
        </w:rPr>
        <w:t xml:space="preserve">the </w:t>
      </w:r>
      <w:r w:rsidR="00985A9C">
        <w:rPr>
          <w:rFonts w:ascii="Times New Roman" w:hAnsi="Times New Roman" w:cs="Times New Roman"/>
          <w:sz w:val="24"/>
          <w:szCs w:val="24"/>
        </w:rPr>
        <w:lastRenderedPageBreak/>
        <w:t>principle was within the contemplation of</w:t>
      </w:r>
      <w:r w:rsidR="002C63B2">
        <w:rPr>
          <w:rFonts w:ascii="Times New Roman" w:hAnsi="Times New Roman" w:cs="Times New Roman"/>
          <w:sz w:val="24"/>
          <w:szCs w:val="24"/>
        </w:rPr>
        <w:t xml:space="preserve"> the parties</w:t>
      </w:r>
      <w:r w:rsidR="00EB532C">
        <w:rPr>
          <w:rFonts w:ascii="Times New Roman" w:hAnsi="Times New Roman" w:cs="Times New Roman"/>
          <w:sz w:val="24"/>
          <w:szCs w:val="24"/>
        </w:rPr>
        <w:t xml:space="preserve"> even though they might </w:t>
      </w:r>
      <w:r w:rsidR="002C63B2">
        <w:rPr>
          <w:rFonts w:ascii="Times New Roman" w:hAnsi="Times New Roman" w:cs="Times New Roman"/>
          <w:sz w:val="24"/>
          <w:szCs w:val="24"/>
        </w:rPr>
        <w:t xml:space="preserve">not </w:t>
      </w:r>
      <w:r w:rsidR="00EB532C">
        <w:rPr>
          <w:rFonts w:ascii="Times New Roman" w:hAnsi="Times New Roman" w:cs="Times New Roman"/>
          <w:sz w:val="24"/>
          <w:szCs w:val="24"/>
        </w:rPr>
        <w:t xml:space="preserve">have </w:t>
      </w:r>
      <w:r w:rsidR="002C63B2">
        <w:rPr>
          <w:rFonts w:ascii="Times New Roman" w:hAnsi="Times New Roman" w:cs="Times New Roman"/>
          <w:sz w:val="24"/>
          <w:szCs w:val="24"/>
        </w:rPr>
        <w:t>agree</w:t>
      </w:r>
      <w:r w:rsidR="00EB532C">
        <w:rPr>
          <w:rFonts w:ascii="Times New Roman" w:hAnsi="Times New Roman" w:cs="Times New Roman"/>
          <w:sz w:val="24"/>
          <w:szCs w:val="24"/>
        </w:rPr>
        <w:t>d</w:t>
      </w:r>
      <w:r w:rsidR="002C63B2">
        <w:rPr>
          <w:rFonts w:ascii="Times New Roman" w:hAnsi="Times New Roman" w:cs="Times New Roman"/>
          <w:sz w:val="24"/>
          <w:szCs w:val="24"/>
        </w:rPr>
        <w:t xml:space="preserve"> </w:t>
      </w:r>
      <w:r w:rsidR="000F0830">
        <w:rPr>
          <w:rFonts w:ascii="Times New Roman" w:hAnsi="Times New Roman" w:cs="Times New Roman"/>
          <w:sz w:val="24"/>
          <w:szCs w:val="24"/>
        </w:rPr>
        <w:t>on</w:t>
      </w:r>
      <w:r w:rsidR="002C63B2">
        <w:rPr>
          <w:rFonts w:ascii="Times New Roman" w:hAnsi="Times New Roman" w:cs="Times New Roman"/>
          <w:sz w:val="24"/>
          <w:szCs w:val="24"/>
        </w:rPr>
        <w:t xml:space="preserve"> the rate</w:t>
      </w:r>
      <w:r w:rsidR="000F0830">
        <w:rPr>
          <w:rFonts w:ascii="Times New Roman" w:hAnsi="Times New Roman" w:cs="Times New Roman"/>
          <w:sz w:val="24"/>
          <w:szCs w:val="24"/>
        </w:rPr>
        <w:t xml:space="preserve"> at </w:t>
      </w:r>
      <w:r w:rsidR="00EB532C">
        <w:rPr>
          <w:rFonts w:ascii="Times New Roman" w:hAnsi="Times New Roman" w:cs="Times New Roman"/>
          <w:sz w:val="24"/>
          <w:szCs w:val="24"/>
        </w:rPr>
        <w:t xml:space="preserve">which </w:t>
      </w:r>
      <w:r w:rsidR="007459D2">
        <w:rPr>
          <w:rFonts w:ascii="Times New Roman" w:hAnsi="Times New Roman" w:cs="Times New Roman"/>
          <w:sz w:val="24"/>
          <w:szCs w:val="24"/>
        </w:rPr>
        <w:t>such</w:t>
      </w:r>
      <w:r w:rsidR="000F0830">
        <w:rPr>
          <w:rFonts w:ascii="Times New Roman" w:hAnsi="Times New Roman" w:cs="Times New Roman"/>
          <w:sz w:val="24"/>
          <w:szCs w:val="24"/>
        </w:rPr>
        <w:t xml:space="preserve"> damages would accrue</w:t>
      </w:r>
      <w:r w:rsidR="002C63B2">
        <w:rPr>
          <w:rFonts w:ascii="Times New Roman" w:hAnsi="Times New Roman" w:cs="Times New Roman"/>
          <w:sz w:val="24"/>
          <w:szCs w:val="24"/>
        </w:rPr>
        <w:t xml:space="preserve">. </w:t>
      </w:r>
      <w:r w:rsidR="00AD263A">
        <w:rPr>
          <w:rFonts w:ascii="Times New Roman" w:hAnsi="Times New Roman" w:cs="Times New Roman"/>
          <w:sz w:val="24"/>
          <w:szCs w:val="24"/>
        </w:rPr>
        <w:t>The plaintiff claim</w:t>
      </w:r>
      <w:r w:rsidR="002C63B2">
        <w:rPr>
          <w:rFonts w:ascii="Times New Roman" w:hAnsi="Times New Roman" w:cs="Times New Roman"/>
          <w:sz w:val="24"/>
          <w:szCs w:val="24"/>
        </w:rPr>
        <w:t>ed</w:t>
      </w:r>
      <w:r w:rsidR="00AD263A">
        <w:rPr>
          <w:rFonts w:ascii="Times New Roman" w:hAnsi="Times New Roman" w:cs="Times New Roman"/>
          <w:sz w:val="24"/>
          <w:szCs w:val="24"/>
        </w:rPr>
        <w:t xml:space="preserve"> $10 000 per month</w:t>
      </w:r>
      <w:r w:rsidR="002C63B2">
        <w:rPr>
          <w:rFonts w:ascii="Times New Roman" w:hAnsi="Times New Roman" w:cs="Times New Roman"/>
          <w:sz w:val="24"/>
          <w:szCs w:val="24"/>
        </w:rPr>
        <w:t xml:space="preserve">. But this </w:t>
      </w:r>
      <w:r w:rsidR="000F0830">
        <w:rPr>
          <w:rFonts w:ascii="Times New Roman" w:hAnsi="Times New Roman" w:cs="Times New Roman"/>
          <w:sz w:val="24"/>
          <w:szCs w:val="24"/>
        </w:rPr>
        <w:t xml:space="preserve">figure was </w:t>
      </w:r>
      <w:r w:rsidR="00D2350C">
        <w:rPr>
          <w:rFonts w:ascii="Times New Roman" w:hAnsi="Times New Roman" w:cs="Times New Roman"/>
          <w:sz w:val="24"/>
          <w:szCs w:val="24"/>
        </w:rPr>
        <w:t>demonstrably</w:t>
      </w:r>
      <w:r w:rsidR="000F0830">
        <w:rPr>
          <w:rFonts w:ascii="Times New Roman" w:hAnsi="Times New Roman" w:cs="Times New Roman"/>
          <w:sz w:val="24"/>
          <w:szCs w:val="24"/>
        </w:rPr>
        <w:t xml:space="preserve"> a thumb-suck. It</w:t>
      </w:r>
      <w:r w:rsidR="00AD263A">
        <w:rPr>
          <w:rFonts w:ascii="Times New Roman" w:hAnsi="Times New Roman" w:cs="Times New Roman"/>
          <w:sz w:val="24"/>
          <w:szCs w:val="24"/>
        </w:rPr>
        <w:t xml:space="preserve"> was not supported by any evidence. The nearest evidence was that in their lease the rent had been agreed at $20 000 for </w:t>
      </w:r>
      <w:r w:rsidR="002C63B2">
        <w:rPr>
          <w:rFonts w:ascii="Times New Roman" w:hAnsi="Times New Roman" w:cs="Times New Roman"/>
          <w:sz w:val="24"/>
          <w:szCs w:val="24"/>
        </w:rPr>
        <w:t xml:space="preserve">the </w:t>
      </w:r>
      <w:r w:rsidR="00AD263A">
        <w:rPr>
          <w:rFonts w:ascii="Times New Roman" w:hAnsi="Times New Roman" w:cs="Times New Roman"/>
          <w:sz w:val="24"/>
          <w:szCs w:val="24"/>
        </w:rPr>
        <w:t>two years</w:t>
      </w:r>
      <w:r w:rsidR="002C63B2">
        <w:rPr>
          <w:rFonts w:ascii="Times New Roman" w:hAnsi="Times New Roman" w:cs="Times New Roman"/>
          <w:sz w:val="24"/>
          <w:szCs w:val="24"/>
        </w:rPr>
        <w:t xml:space="preserve">. That worked out at </w:t>
      </w:r>
      <w:r w:rsidR="00AD263A">
        <w:rPr>
          <w:rFonts w:ascii="Times New Roman" w:hAnsi="Times New Roman" w:cs="Times New Roman"/>
          <w:sz w:val="24"/>
          <w:szCs w:val="24"/>
        </w:rPr>
        <w:t>$10 000 per year. When asked how he would just</w:t>
      </w:r>
      <w:r w:rsidR="002C63B2">
        <w:rPr>
          <w:rFonts w:ascii="Times New Roman" w:hAnsi="Times New Roman" w:cs="Times New Roman"/>
          <w:sz w:val="24"/>
          <w:szCs w:val="24"/>
        </w:rPr>
        <w:t>ify</w:t>
      </w:r>
      <w:r w:rsidR="00AD263A">
        <w:rPr>
          <w:rFonts w:ascii="Times New Roman" w:hAnsi="Times New Roman" w:cs="Times New Roman"/>
          <w:sz w:val="24"/>
          <w:szCs w:val="24"/>
        </w:rPr>
        <w:t xml:space="preserve"> $10 000 per month, Matimura’s answers were </w:t>
      </w:r>
      <w:r w:rsidR="000F0830">
        <w:rPr>
          <w:rFonts w:ascii="Times New Roman" w:hAnsi="Times New Roman" w:cs="Times New Roman"/>
          <w:sz w:val="24"/>
          <w:szCs w:val="24"/>
        </w:rPr>
        <w:t>large</w:t>
      </w:r>
      <w:r w:rsidR="002C63B2">
        <w:rPr>
          <w:rFonts w:ascii="Times New Roman" w:hAnsi="Times New Roman" w:cs="Times New Roman"/>
          <w:sz w:val="24"/>
          <w:szCs w:val="24"/>
        </w:rPr>
        <w:t xml:space="preserve">ly </w:t>
      </w:r>
      <w:r w:rsidR="00AD263A">
        <w:rPr>
          <w:rFonts w:ascii="Times New Roman" w:hAnsi="Times New Roman" w:cs="Times New Roman"/>
          <w:sz w:val="24"/>
          <w:szCs w:val="24"/>
        </w:rPr>
        <w:t xml:space="preserve">meaningless. </w:t>
      </w:r>
      <w:r w:rsidR="002C63B2">
        <w:rPr>
          <w:rFonts w:ascii="Times New Roman" w:hAnsi="Times New Roman" w:cs="Times New Roman"/>
          <w:sz w:val="24"/>
          <w:szCs w:val="24"/>
        </w:rPr>
        <w:t xml:space="preserve">Therefore, without evidence on the rate of the holding over damages, I consider that </w:t>
      </w:r>
      <w:r w:rsidR="000F0830">
        <w:rPr>
          <w:rFonts w:ascii="Times New Roman" w:hAnsi="Times New Roman" w:cs="Times New Roman"/>
          <w:sz w:val="24"/>
          <w:szCs w:val="24"/>
        </w:rPr>
        <w:t>the appropriate order is that</w:t>
      </w:r>
      <w:r w:rsidR="002C63B2">
        <w:rPr>
          <w:rFonts w:ascii="Times New Roman" w:hAnsi="Times New Roman" w:cs="Times New Roman"/>
          <w:sz w:val="24"/>
          <w:szCs w:val="24"/>
        </w:rPr>
        <w:t xml:space="preserve"> of absolution from the instance.</w:t>
      </w:r>
    </w:p>
    <w:p w:rsidR="00D52B3E" w:rsidRDefault="00D52B3E" w:rsidP="002C63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parties have failed in their claims. Therefore, they should meet their own costs.</w:t>
      </w:r>
    </w:p>
    <w:p w:rsidR="00D52B3E" w:rsidRDefault="000F0830" w:rsidP="002C63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w:t>
      </w:r>
      <w:r w:rsidR="00DD7742">
        <w:rPr>
          <w:rFonts w:ascii="Times New Roman" w:hAnsi="Times New Roman" w:cs="Times New Roman"/>
          <w:sz w:val="24"/>
          <w:szCs w:val="24"/>
        </w:rPr>
        <w:t>,</w:t>
      </w:r>
      <w:r>
        <w:rPr>
          <w:rFonts w:ascii="Times New Roman" w:hAnsi="Times New Roman" w:cs="Times New Roman"/>
          <w:sz w:val="24"/>
          <w:szCs w:val="24"/>
        </w:rPr>
        <w:t xml:space="preserve"> I make the following order</w:t>
      </w:r>
      <w:r w:rsidR="00D52B3E">
        <w:rPr>
          <w:rFonts w:ascii="Times New Roman" w:hAnsi="Times New Roman" w:cs="Times New Roman"/>
          <w:sz w:val="24"/>
          <w:szCs w:val="24"/>
        </w:rPr>
        <w:t>:</w:t>
      </w:r>
    </w:p>
    <w:p w:rsidR="00D52B3E" w:rsidRDefault="00D52B3E" w:rsidP="00D52B3E">
      <w:pPr>
        <w:spacing w:after="0" w:line="360" w:lineRule="auto"/>
        <w:jc w:val="both"/>
        <w:rPr>
          <w:rFonts w:ascii="Times New Roman" w:hAnsi="Times New Roman" w:cs="Times New Roman"/>
          <w:sz w:val="24"/>
          <w:szCs w:val="24"/>
        </w:rPr>
      </w:pPr>
    </w:p>
    <w:p w:rsidR="00D52B3E" w:rsidRDefault="00D52B3E" w:rsidP="00D52B3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plaintiff’s claim for an order of ejectment of the defendant from premises situate on a portion of the property called the Remaining Extent of Lot 7 of Subdivision A of Tynwald South of Fontainbleau, otherwise known as 7 Cowie Road, Tynwald South, Harare</w:t>
      </w:r>
      <w:r w:rsidR="00091B4E">
        <w:rPr>
          <w:rFonts w:ascii="Times New Roman" w:hAnsi="Times New Roman" w:cs="Times New Roman"/>
          <w:sz w:val="24"/>
          <w:szCs w:val="24"/>
        </w:rPr>
        <w:t xml:space="preserve"> [hereafter referred to as “</w:t>
      </w:r>
      <w:r w:rsidR="00091B4E" w:rsidRPr="00091B4E">
        <w:rPr>
          <w:rFonts w:ascii="Times New Roman" w:hAnsi="Times New Roman" w:cs="Times New Roman"/>
          <w:b/>
          <w:i/>
          <w:sz w:val="24"/>
          <w:szCs w:val="24"/>
        </w:rPr>
        <w:t>the property</w:t>
      </w:r>
      <w:r w:rsidR="00091B4E">
        <w:rPr>
          <w:rFonts w:ascii="Times New Roman" w:hAnsi="Times New Roman" w:cs="Times New Roman"/>
          <w:sz w:val="24"/>
          <w:szCs w:val="24"/>
        </w:rPr>
        <w:t>”]</w:t>
      </w:r>
      <w:r>
        <w:rPr>
          <w:rFonts w:ascii="Times New Roman" w:hAnsi="Times New Roman" w:cs="Times New Roman"/>
          <w:sz w:val="24"/>
          <w:szCs w:val="24"/>
        </w:rPr>
        <w:t>, is hereby dismissed.</w:t>
      </w:r>
    </w:p>
    <w:p w:rsidR="007D1B57" w:rsidRDefault="007D1B57" w:rsidP="00D52B3E">
      <w:pPr>
        <w:spacing w:after="0" w:line="360" w:lineRule="auto"/>
        <w:ind w:left="720" w:hanging="720"/>
        <w:jc w:val="both"/>
        <w:rPr>
          <w:rFonts w:ascii="Times New Roman" w:hAnsi="Times New Roman" w:cs="Times New Roman"/>
          <w:sz w:val="24"/>
          <w:szCs w:val="24"/>
        </w:rPr>
      </w:pPr>
    </w:p>
    <w:p w:rsidR="00D52B3E" w:rsidRDefault="00D52B3E" w:rsidP="00D52B3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defendant is hereby absolved from the instance in respect of the plaintiff’s claim for holding over damages </w:t>
      </w:r>
      <w:r w:rsidR="007D1B57">
        <w:rPr>
          <w:rFonts w:ascii="Times New Roman" w:hAnsi="Times New Roman" w:cs="Times New Roman"/>
          <w:sz w:val="24"/>
          <w:szCs w:val="24"/>
        </w:rPr>
        <w:t xml:space="preserve">over </w:t>
      </w:r>
      <w:r>
        <w:rPr>
          <w:rFonts w:ascii="Times New Roman" w:hAnsi="Times New Roman" w:cs="Times New Roman"/>
          <w:sz w:val="24"/>
          <w:szCs w:val="24"/>
        </w:rPr>
        <w:t>the property.</w:t>
      </w:r>
    </w:p>
    <w:p w:rsidR="007D1B57" w:rsidRDefault="007D1B57" w:rsidP="00D52B3E">
      <w:pPr>
        <w:spacing w:after="0" w:line="360" w:lineRule="auto"/>
        <w:ind w:left="720" w:hanging="720"/>
        <w:jc w:val="both"/>
        <w:rPr>
          <w:rFonts w:ascii="Times New Roman" w:hAnsi="Times New Roman" w:cs="Times New Roman"/>
          <w:sz w:val="24"/>
          <w:szCs w:val="24"/>
        </w:rPr>
      </w:pPr>
    </w:p>
    <w:p w:rsidR="00D52B3E" w:rsidRDefault="00D52B3E" w:rsidP="00D52B3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defendant</w:t>
      </w:r>
      <w:r w:rsidR="00CB6C64">
        <w:rPr>
          <w:rFonts w:ascii="Times New Roman" w:hAnsi="Times New Roman" w:cs="Times New Roman"/>
          <w:sz w:val="24"/>
          <w:szCs w:val="24"/>
        </w:rPr>
        <w:t>’s counter-claim against the plaintiff for transfer of the property is hereby dismissed.</w:t>
      </w:r>
    </w:p>
    <w:p w:rsidR="00091B4E" w:rsidRDefault="00091B4E" w:rsidP="00D52B3E">
      <w:pPr>
        <w:spacing w:after="0" w:line="360" w:lineRule="auto"/>
        <w:ind w:left="720" w:hanging="720"/>
        <w:jc w:val="both"/>
        <w:rPr>
          <w:rFonts w:ascii="Times New Roman" w:hAnsi="Times New Roman" w:cs="Times New Roman"/>
          <w:sz w:val="24"/>
          <w:szCs w:val="24"/>
        </w:rPr>
      </w:pPr>
    </w:p>
    <w:p w:rsidR="00CB6C64" w:rsidRDefault="00CB6C64" w:rsidP="00D52B3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Each party shall bear its own costs.</w:t>
      </w:r>
    </w:p>
    <w:p w:rsidR="00095CD2" w:rsidRPr="00095CD2" w:rsidRDefault="002C63B2" w:rsidP="00CB6C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13F84" w:rsidRDefault="00CB6C64" w:rsidP="00653537">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0A4647">
        <w:rPr>
          <w:rFonts w:ascii="Times New Roman" w:hAnsi="Times New Roman" w:cs="Times New Roman"/>
          <w:sz w:val="24"/>
          <w:szCs w:val="24"/>
        </w:rPr>
        <w:t>7</w:t>
      </w:r>
      <w:r>
        <w:rPr>
          <w:rFonts w:ascii="Times New Roman" w:hAnsi="Times New Roman" w:cs="Times New Roman"/>
          <w:sz w:val="24"/>
          <w:szCs w:val="24"/>
        </w:rPr>
        <w:t xml:space="preserve"> April</w:t>
      </w:r>
      <w:r w:rsidR="00BE4820">
        <w:rPr>
          <w:rFonts w:ascii="Times New Roman" w:hAnsi="Times New Roman" w:cs="Times New Roman"/>
          <w:sz w:val="24"/>
          <w:szCs w:val="24"/>
        </w:rPr>
        <w:t xml:space="preserve"> 201</w:t>
      </w:r>
      <w:r>
        <w:rPr>
          <w:rFonts w:ascii="Times New Roman" w:hAnsi="Times New Roman" w:cs="Times New Roman"/>
          <w:sz w:val="24"/>
          <w:szCs w:val="24"/>
        </w:rPr>
        <w:t>6</w:t>
      </w:r>
    </w:p>
    <w:p w:rsidR="00653537" w:rsidRDefault="00653537" w:rsidP="00362F36">
      <w:pPr>
        <w:spacing w:after="0" w:line="360" w:lineRule="auto"/>
        <w:jc w:val="right"/>
        <w:rPr>
          <w:rFonts w:ascii="Times New Roman" w:hAnsi="Times New Roman" w:cs="Times New Roman"/>
          <w:i/>
          <w:sz w:val="24"/>
          <w:szCs w:val="24"/>
        </w:rPr>
      </w:pPr>
      <w:r>
        <w:rPr>
          <w:noProof/>
          <w:lang w:eastAsia="en-ZW"/>
        </w:rPr>
        <w:drawing>
          <wp:inline distT="0" distB="0" distL="0" distR="0" wp14:anchorId="52255522" wp14:editId="7D3FD9EE">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CD4AED" w:rsidRDefault="00CD4AED" w:rsidP="000F6DF1">
      <w:pPr>
        <w:spacing w:after="0" w:line="240" w:lineRule="auto"/>
        <w:jc w:val="both"/>
        <w:rPr>
          <w:rFonts w:ascii="Times New Roman" w:hAnsi="Times New Roman" w:cs="Times New Roman"/>
          <w:i/>
          <w:sz w:val="24"/>
          <w:szCs w:val="24"/>
        </w:rPr>
      </w:pPr>
    </w:p>
    <w:p w:rsidR="00EF6032" w:rsidRPr="007E570C" w:rsidRDefault="00CB6C64" w:rsidP="000F6DF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M.E. Motsi &amp; Associates</w:t>
      </w:r>
      <w:r w:rsidR="00EF6032" w:rsidRPr="00E544F4">
        <w:rPr>
          <w:rFonts w:ascii="Times New Roman" w:hAnsi="Times New Roman" w:cs="Times New Roman"/>
          <w:i/>
          <w:sz w:val="24"/>
          <w:szCs w:val="24"/>
        </w:rPr>
        <w:t>,</w:t>
      </w:r>
      <w:r>
        <w:rPr>
          <w:rFonts w:ascii="Times New Roman" w:hAnsi="Times New Roman" w:cs="Times New Roman"/>
          <w:sz w:val="24"/>
          <w:szCs w:val="24"/>
        </w:rPr>
        <w:t xml:space="preserve"> </w:t>
      </w:r>
      <w:r w:rsidR="00B27292">
        <w:rPr>
          <w:rFonts w:ascii="Times New Roman" w:hAnsi="Times New Roman" w:cs="Times New Roman"/>
          <w:sz w:val="24"/>
          <w:szCs w:val="24"/>
        </w:rPr>
        <w:t>plaintiff</w:t>
      </w:r>
      <w:r w:rsidR="00EF6032">
        <w:rPr>
          <w:rFonts w:ascii="Times New Roman" w:hAnsi="Times New Roman" w:cs="Times New Roman"/>
          <w:sz w:val="24"/>
          <w:szCs w:val="24"/>
        </w:rPr>
        <w:t>’s</w:t>
      </w:r>
      <w:r w:rsidR="007E570C">
        <w:rPr>
          <w:rFonts w:ascii="Times New Roman" w:hAnsi="Times New Roman" w:cs="Times New Roman"/>
          <w:sz w:val="24"/>
          <w:szCs w:val="24"/>
        </w:rPr>
        <w:t xml:space="preserve"> </w:t>
      </w:r>
      <w:r w:rsidR="00EF6032" w:rsidRPr="00E544F4">
        <w:rPr>
          <w:rFonts w:ascii="Times New Roman" w:hAnsi="Times New Roman" w:cs="Times New Roman"/>
          <w:sz w:val="24"/>
          <w:szCs w:val="24"/>
        </w:rPr>
        <w:t xml:space="preserve">legal practitioners </w:t>
      </w:r>
    </w:p>
    <w:p w:rsidR="00307B3D" w:rsidRDefault="00CB6C64" w:rsidP="000F6DF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Mambosasa</w:t>
      </w:r>
      <w:r w:rsidR="00EF6032" w:rsidRPr="00E544F4">
        <w:rPr>
          <w:rFonts w:ascii="Times New Roman" w:hAnsi="Times New Roman" w:cs="Times New Roman"/>
          <w:i/>
          <w:sz w:val="24"/>
          <w:szCs w:val="24"/>
        </w:rPr>
        <w:t>,</w:t>
      </w:r>
      <w:r w:rsidR="007E570C">
        <w:rPr>
          <w:rFonts w:ascii="Times New Roman" w:hAnsi="Times New Roman" w:cs="Times New Roman"/>
          <w:i/>
          <w:sz w:val="24"/>
          <w:szCs w:val="24"/>
        </w:rPr>
        <w:t xml:space="preserve"> </w:t>
      </w:r>
      <w:r w:rsidR="00B27292">
        <w:rPr>
          <w:rFonts w:ascii="Times New Roman" w:hAnsi="Times New Roman" w:cs="Times New Roman"/>
          <w:sz w:val="24"/>
          <w:szCs w:val="24"/>
        </w:rPr>
        <w:t>defendant</w:t>
      </w:r>
      <w:r w:rsidR="007E3863">
        <w:rPr>
          <w:rFonts w:ascii="Times New Roman" w:hAnsi="Times New Roman" w:cs="Times New Roman"/>
          <w:sz w:val="24"/>
          <w:szCs w:val="24"/>
        </w:rPr>
        <w:t xml:space="preserve">’s </w:t>
      </w:r>
      <w:r w:rsidR="00EF6032">
        <w:rPr>
          <w:rFonts w:ascii="Times New Roman" w:hAnsi="Times New Roman" w:cs="Times New Roman"/>
          <w:sz w:val="24"/>
          <w:szCs w:val="24"/>
        </w:rPr>
        <w:t>legal practitioners</w:t>
      </w:r>
    </w:p>
    <w:sectPr w:rsidR="00307B3D"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3B" w:rsidRDefault="00EA223B" w:rsidP="00EA00E7">
      <w:pPr>
        <w:spacing w:after="0" w:line="240" w:lineRule="auto"/>
      </w:pPr>
      <w:r>
        <w:separator/>
      </w:r>
    </w:p>
  </w:endnote>
  <w:endnote w:type="continuationSeparator" w:id="0">
    <w:p w:rsidR="00EA223B" w:rsidRDefault="00EA223B"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3B" w:rsidRDefault="00EA223B" w:rsidP="00EA00E7">
      <w:pPr>
        <w:spacing w:after="0" w:line="240" w:lineRule="auto"/>
      </w:pPr>
      <w:r>
        <w:separator/>
      </w:r>
    </w:p>
  </w:footnote>
  <w:footnote w:type="continuationSeparator" w:id="0">
    <w:p w:rsidR="00EA223B" w:rsidRDefault="00EA223B" w:rsidP="00EA00E7">
      <w:pPr>
        <w:spacing w:after="0" w:line="240" w:lineRule="auto"/>
      </w:pPr>
      <w:r>
        <w:continuationSeparator/>
      </w:r>
    </w:p>
  </w:footnote>
  <w:footnote w:id="1">
    <w:p w:rsidR="005C4E2E" w:rsidRDefault="005C4E2E">
      <w:pPr>
        <w:pStyle w:val="FootnoteText"/>
      </w:pPr>
      <w:r>
        <w:rPr>
          <w:rStyle w:val="FootnoteReference"/>
        </w:rPr>
        <w:footnoteRef/>
      </w:r>
      <w:r>
        <w:t xml:space="preserve"> 2000 [2] ZLR 348 [S]</w:t>
      </w:r>
    </w:p>
  </w:footnote>
  <w:footnote w:id="2">
    <w:p w:rsidR="001C6BA2" w:rsidRPr="001C6BA2" w:rsidRDefault="001C6BA2">
      <w:pPr>
        <w:pStyle w:val="FootnoteText"/>
        <w:rPr>
          <w:lang w:val="en-US"/>
        </w:rPr>
      </w:pPr>
      <w:r>
        <w:rPr>
          <w:rStyle w:val="FootnoteReference"/>
        </w:rPr>
        <w:footnoteRef/>
      </w:r>
      <w:r>
        <w:t xml:space="preserve"> </w:t>
      </w:r>
      <w:r>
        <w:rPr>
          <w:lang w:val="en-US"/>
        </w:rPr>
        <w:t>1982 [2] ZLR</w:t>
      </w:r>
      <w:r w:rsidR="005D4A60">
        <w:rPr>
          <w:lang w:val="en-US"/>
        </w:rPr>
        <w:t xml:space="preserve"> 103 [S], at 109D - F</w:t>
      </w:r>
    </w:p>
  </w:footnote>
  <w:footnote w:id="3">
    <w:p w:rsidR="00255B41" w:rsidRDefault="00255B41" w:rsidP="00255B41">
      <w:pPr>
        <w:pStyle w:val="FootnoteText"/>
      </w:pPr>
      <w:r>
        <w:rPr>
          <w:rStyle w:val="FootnoteReference"/>
        </w:rPr>
        <w:footnoteRef/>
      </w:r>
      <w:r>
        <w:t xml:space="preserve"> 2008 [2] ZLR 195, at </w:t>
      </w:r>
    </w:p>
  </w:footnote>
  <w:footnote w:id="4">
    <w:p w:rsidR="005C4E2E" w:rsidRDefault="005C4E2E" w:rsidP="00D5075D">
      <w:pPr>
        <w:pStyle w:val="FootnoteText"/>
      </w:pPr>
      <w:r>
        <w:rPr>
          <w:rStyle w:val="FootnoteReference"/>
        </w:rPr>
        <w:footnoteRef/>
      </w:r>
      <w:r>
        <w:t xml:space="preserve"> </w:t>
      </w:r>
      <w:r w:rsidR="00844BCD">
        <w:t>A</w:t>
      </w:r>
      <w:r w:rsidR="00BC221C">
        <w:t xml:space="preserve">t </w:t>
      </w:r>
      <w:r w:rsidR="005677EB">
        <w:t>p197G – 198A</w:t>
      </w:r>
    </w:p>
  </w:footnote>
  <w:footnote w:id="5">
    <w:p w:rsidR="00A872A8" w:rsidRPr="00A872A8" w:rsidRDefault="00A872A8">
      <w:pPr>
        <w:pStyle w:val="FootnoteText"/>
        <w:rPr>
          <w:lang w:val="en-US"/>
        </w:rPr>
      </w:pPr>
      <w:r>
        <w:rPr>
          <w:rStyle w:val="FootnoteReference"/>
        </w:rPr>
        <w:footnoteRef/>
      </w:r>
      <w:r>
        <w:t xml:space="preserve"> </w:t>
      </w:r>
      <w:r>
        <w:rPr>
          <w:lang w:val="en-US"/>
        </w:rPr>
        <w:t xml:space="preserve">1939 AD </w:t>
      </w:r>
      <w:r w:rsidR="00422940">
        <w:rPr>
          <w:lang w:val="en-US"/>
        </w:rPr>
        <w:t>537</w:t>
      </w:r>
      <w:r w:rsidR="006D09EB">
        <w:rPr>
          <w:lang w:val="en-US"/>
        </w:rPr>
        <w:t>, at 551</w:t>
      </w:r>
    </w:p>
  </w:footnote>
  <w:footnote w:id="6">
    <w:p w:rsidR="00150DC0" w:rsidRPr="00150DC0" w:rsidRDefault="00150DC0">
      <w:pPr>
        <w:pStyle w:val="FootnoteText"/>
        <w:rPr>
          <w:lang w:val="en-US"/>
        </w:rPr>
      </w:pPr>
      <w:r>
        <w:rPr>
          <w:rStyle w:val="FootnoteReference"/>
        </w:rPr>
        <w:footnoteRef/>
      </w:r>
      <w:r>
        <w:t xml:space="preserve"> </w:t>
      </w:r>
      <w:r>
        <w:rPr>
          <w:lang w:val="en-US"/>
        </w:rPr>
        <w:t xml:space="preserve">Quoting WILMOT </w:t>
      </w:r>
      <w:r w:rsidR="0020656C">
        <w:rPr>
          <w:lang w:val="en-US"/>
        </w:rPr>
        <w:t xml:space="preserve">LCJ in </w:t>
      </w:r>
      <w:r w:rsidR="0020656C" w:rsidRPr="00471AEB">
        <w:rPr>
          <w:i/>
          <w:lang w:val="en-US"/>
        </w:rPr>
        <w:t>Collins v Blantern</w:t>
      </w:r>
      <w:r w:rsidR="0020656C">
        <w:rPr>
          <w:lang w:val="en-US"/>
        </w:rPr>
        <w:t xml:space="preserve"> [2 Wilson, 347] [17</w:t>
      </w:r>
      <w:r w:rsidR="00471AEB">
        <w:rPr>
          <w:lang w:val="en-US"/>
        </w:rPr>
        <w:t>67]</w:t>
      </w:r>
    </w:p>
  </w:footnote>
  <w:footnote w:id="7">
    <w:p w:rsidR="005C4E2E" w:rsidRDefault="005C4E2E">
      <w:pPr>
        <w:pStyle w:val="FootnoteText"/>
      </w:pPr>
      <w:r>
        <w:rPr>
          <w:rStyle w:val="FootnoteReference"/>
        </w:rPr>
        <w:footnoteRef/>
      </w:r>
      <w:r>
        <w:t xml:space="preserve"> HH 837/15</w:t>
      </w:r>
    </w:p>
  </w:footnote>
  <w:footnote w:id="8">
    <w:p w:rsidR="005C4E2E" w:rsidRPr="008F414E" w:rsidRDefault="005C4E2E">
      <w:pPr>
        <w:pStyle w:val="FootnoteText"/>
        <w:rPr>
          <w:lang w:val="en-US"/>
        </w:rPr>
      </w:pPr>
      <w:r>
        <w:rPr>
          <w:rStyle w:val="FootnoteReference"/>
        </w:rPr>
        <w:footnoteRef/>
      </w:r>
      <w:r>
        <w:t xml:space="preserve"> </w:t>
      </w:r>
      <w:r>
        <w:rPr>
          <w:lang w:val="en-US"/>
        </w:rPr>
        <w:t>1926 AD 99</w:t>
      </w:r>
    </w:p>
  </w:footnote>
  <w:footnote w:id="9">
    <w:p w:rsidR="005C4E2E" w:rsidRDefault="005C4E2E" w:rsidP="005136AB">
      <w:pPr>
        <w:pStyle w:val="FootnoteText"/>
      </w:pPr>
      <w:r>
        <w:rPr>
          <w:rStyle w:val="FootnoteReference"/>
        </w:rPr>
        <w:footnoteRef/>
      </w:r>
      <w:r>
        <w:t xml:space="preserve"> 1986 [2] ZLR 103 [SC]</w:t>
      </w:r>
    </w:p>
  </w:footnote>
  <w:footnote w:id="10">
    <w:p w:rsidR="005C4E2E" w:rsidRPr="008F414E" w:rsidRDefault="005C4E2E">
      <w:pPr>
        <w:pStyle w:val="FootnoteText"/>
        <w:rPr>
          <w:lang w:val="en-US"/>
        </w:rPr>
      </w:pPr>
      <w:r>
        <w:rPr>
          <w:rStyle w:val="FootnoteReference"/>
        </w:rPr>
        <w:footnoteRef/>
      </w:r>
      <w:r>
        <w:t xml:space="preserve"> </w:t>
      </w:r>
      <w:r>
        <w:rPr>
          <w:lang w:val="en-US"/>
        </w:rPr>
        <w:t>2003 [1] ZLR 71 [H]</w:t>
      </w:r>
    </w:p>
  </w:footnote>
  <w:footnote w:id="11">
    <w:p w:rsidR="005C4E2E" w:rsidRPr="00BE53C9" w:rsidRDefault="005C4E2E">
      <w:pPr>
        <w:pStyle w:val="FootnoteText"/>
        <w:rPr>
          <w:lang w:val="en-US"/>
        </w:rPr>
      </w:pPr>
      <w:r>
        <w:rPr>
          <w:rStyle w:val="FootnoteReference"/>
        </w:rPr>
        <w:footnoteRef/>
      </w:r>
      <w:r>
        <w:t xml:space="preserve"> </w:t>
      </w:r>
      <w:r>
        <w:rPr>
          <w:lang w:val="en-US"/>
        </w:rPr>
        <w:t>2008 [2] ZLR 107 [H]</w:t>
      </w:r>
    </w:p>
  </w:footnote>
  <w:footnote w:id="12">
    <w:p w:rsidR="005C4E2E" w:rsidRDefault="005C4E2E" w:rsidP="00A72863">
      <w:pPr>
        <w:pStyle w:val="FootnoteText"/>
      </w:pPr>
      <w:r>
        <w:rPr>
          <w:rStyle w:val="FootnoteReference"/>
        </w:rPr>
        <w:footnoteRef/>
      </w:r>
      <w:r>
        <w:t xml:space="preserve"> 1986 (2) ZLR 148 </w:t>
      </w:r>
    </w:p>
  </w:footnote>
  <w:footnote w:id="13">
    <w:p w:rsidR="005C4E2E" w:rsidRDefault="005C4E2E" w:rsidP="00A72863">
      <w:pPr>
        <w:pStyle w:val="FootnoteText"/>
      </w:pPr>
      <w:r>
        <w:rPr>
          <w:rStyle w:val="FootnoteReference"/>
        </w:rPr>
        <w:footnoteRef/>
      </w:r>
      <w:r>
        <w:t xml:space="preserve"> 2006 (1) ZLR 451 (S), at p 457C</w:t>
      </w:r>
    </w:p>
  </w:footnote>
  <w:footnote w:id="14">
    <w:p w:rsidR="005C4E2E" w:rsidRDefault="005C4E2E" w:rsidP="00C431FF">
      <w:pPr>
        <w:pStyle w:val="FootnoteText"/>
      </w:pPr>
      <w:r>
        <w:rPr>
          <w:rStyle w:val="FootnoteReference"/>
        </w:rPr>
        <w:footnoteRef/>
      </w:r>
      <w:r>
        <w:t xml:space="preserve"> At pp 115A – 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107"/>
      <w:docPartObj>
        <w:docPartGallery w:val="Page Numbers (Top of Page)"/>
        <w:docPartUnique/>
      </w:docPartObj>
    </w:sdtPr>
    <w:sdtEndPr>
      <w:rPr>
        <w:rFonts w:cs="Times New Roman"/>
      </w:rPr>
    </w:sdtEndPr>
    <w:sdtContent>
      <w:p w:rsidR="005C4E2E" w:rsidRPr="00BB6C11" w:rsidRDefault="005C4E2E">
        <w:pPr>
          <w:pStyle w:val="Header"/>
          <w:jc w:val="right"/>
          <w:rPr>
            <w:rFonts w:cs="Times New Roman"/>
          </w:rPr>
        </w:pPr>
        <w:r w:rsidRPr="00BB6C11">
          <w:rPr>
            <w:rFonts w:cs="Times New Roman"/>
          </w:rPr>
          <w:fldChar w:fldCharType="begin"/>
        </w:r>
        <w:r w:rsidRPr="00BB6C11">
          <w:rPr>
            <w:rFonts w:cs="Times New Roman"/>
          </w:rPr>
          <w:instrText xml:space="preserve"> PAGE   \* MERGEFORMAT </w:instrText>
        </w:r>
        <w:r w:rsidRPr="00BB6C11">
          <w:rPr>
            <w:rFonts w:cs="Times New Roman"/>
          </w:rPr>
          <w:fldChar w:fldCharType="separate"/>
        </w:r>
        <w:r w:rsidR="00313B8D">
          <w:rPr>
            <w:rFonts w:cs="Times New Roman"/>
            <w:noProof/>
          </w:rPr>
          <w:t>1</w:t>
        </w:r>
        <w:r w:rsidRPr="00BB6C11">
          <w:rPr>
            <w:rFonts w:cs="Times New Roman"/>
          </w:rPr>
          <w:fldChar w:fldCharType="end"/>
        </w:r>
      </w:p>
      <w:p w:rsidR="005C4E2E" w:rsidRPr="00BB6C11" w:rsidRDefault="005C4E2E">
        <w:pPr>
          <w:pStyle w:val="Header"/>
          <w:jc w:val="right"/>
          <w:rPr>
            <w:rFonts w:cs="Times New Roman"/>
          </w:rPr>
        </w:pPr>
        <w:r w:rsidRPr="00BB6C11">
          <w:rPr>
            <w:rFonts w:cs="Times New Roman"/>
          </w:rPr>
          <w:t xml:space="preserve">HH </w:t>
        </w:r>
        <w:r w:rsidR="00F72B74">
          <w:rPr>
            <w:rFonts w:cs="Times New Roman"/>
          </w:rPr>
          <w:t>265-</w:t>
        </w:r>
        <w:r w:rsidRPr="00BB6C11">
          <w:rPr>
            <w:rFonts w:cs="Times New Roman"/>
          </w:rPr>
          <w:t>1</w:t>
        </w:r>
        <w:r>
          <w:rPr>
            <w:rFonts w:cs="Times New Roman"/>
          </w:rPr>
          <w:t>6</w:t>
        </w:r>
        <w:r w:rsidRPr="00BB6C11">
          <w:rPr>
            <w:rFonts w:cs="Times New Roman"/>
          </w:rPr>
          <w:t xml:space="preserve"> </w:t>
        </w:r>
      </w:p>
      <w:p w:rsidR="005C4E2E" w:rsidRPr="00BB6C11" w:rsidRDefault="005C4E2E">
        <w:pPr>
          <w:pStyle w:val="Header"/>
          <w:jc w:val="right"/>
          <w:rPr>
            <w:rFonts w:cs="Times New Roman"/>
          </w:rPr>
        </w:pPr>
        <w:r w:rsidRPr="00BB6C11">
          <w:rPr>
            <w:rFonts w:cs="Times New Roman"/>
          </w:rPr>
          <w:t xml:space="preserve">HC </w:t>
        </w:r>
        <w:r>
          <w:rPr>
            <w:rFonts w:cs="Times New Roman"/>
          </w:rPr>
          <w:t>366</w:t>
        </w:r>
        <w:r w:rsidRPr="00BB6C11">
          <w:rPr>
            <w:rFonts w:cs="Times New Roman"/>
          </w:rPr>
          <w:t>/14</w:t>
        </w:r>
      </w:p>
    </w:sdtContent>
  </w:sdt>
  <w:p w:rsidR="005C4E2E" w:rsidRDefault="005C4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ABD"/>
    <w:multiLevelType w:val="hybridMultilevel"/>
    <w:tmpl w:val="921E2AF6"/>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2FE7FFB"/>
    <w:multiLevelType w:val="hybridMultilevel"/>
    <w:tmpl w:val="28665FAC"/>
    <w:lvl w:ilvl="0" w:tplc="1B90ADF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3C33BC"/>
    <w:multiLevelType w:val="hybridMultilevel"/>
    <w:tmpl w:val="D090A154"/>
    <w:lvl w:ilvl="0" w:tplc="A468CFF4">
      <w:start w:val="1"/>
      <w:numFmt w:val="lowerLetter"/>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DEA7858"/>
    <w:multiLevelType w:val="hybridMultilevel"/>
    <w:tmpl w:val="15C45EE8"/>
    <w:lvl w:ilvl="0" w:tplc="3C5C0BF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27860B8C"/>
    <w:multiLevelType w:val="multilevel"/>
    <w:tmpl w:val="53124C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B1E68C6"/>
    <w:multiLevelType w:val="multilevel"/>
    <w:tmpl w:val="691CCB8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6340927"/>
    <w:multiLevelType w:val="hybridMultilevel"/>
    <w:tmpl w:val="6F1A91B2"/>
    <w:lvl w:ilvl="0" w:tplc="FCACE11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F617CFA"/>
    <w:multiLevelType w:val="hybridMultilevel"/>
    <w:tmpl w:val="B7E20F1E"/>
    <w:lvl w:ilvl="0" w:tplc="30090005">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53011640"/>
    <w:multiLevelType w:val="hybridMultilevel"/>
    <w:tmpl w:val="8F4E45D6"/>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547C5BFC"/>
    <w:multiLevelType w:val="multilevel"/>
    <w:tmpl w:val="8C7CD49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58F57737"/>
    <w:multiLevelType w:val="hybridMultilevel"/>
    <w:tmpl w:val="3D0E9894"/>
    <w:lvl w:ilvl="0" w:tplc="B930F1A0">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5BAA5CAF"/>
    <w:multiLevelType w:val="hybridMultilevel"/>
    <w:tmpl w:val="4CFA8466"/>
    <w:lvl w:ilvl="0" w:tplc="74E26F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5CE90DE2"/>
    <w:multiLevelType w:val="hybridMultilevel"/>
    <w:tmpl w:val="57D8678C"/>
    <w:lvl w:ilvl="0" w:tplc="B6E29B6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5F6C7C32"/>
    <w:multiLevelType w:val="hybridMultilevel"/>
    <w:tmpl w:val="509CDD46"/>
    <w:lvl w:ilvl="0" w:tplc="C1D4697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nsid w:val="7BA24530"/>
    <w:multiLevelType w:val="hybridMultilevel"/>
    <w:tmpl w:val="26448710"/>
    <w:lvl w:ilvl="0" w:tplc="32461ECE">
      <w:start w:val="1"/>
      <w:numFmt w:val="lowerLetter"/>
      <w:lvlText w:val="(%1)"/>
      <w:lvlJc w:val="left"/>
      <w:pPr>
        <w:ind w:left="1080" w:hanging="36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7DC078B9"/>
    <w:multiLevelType w:val="hybridMultilevel"/>
    <w:tmpl w:val="C7EEA370"/>
    <w:lvl w:ilvl="0" w:tplc="C036525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5"/>
  </w:num>
  <w:num w:numId="3">
    <w:abstractNumId w:val="13"/>
  </w:num>
  <w:num w:numId="4">
    <w:abstractNumId w:val="3"/>
  </w:num>
  <w:num w:numId="5">
    <w:abstractNumId w:val="9"/>
  </w:num>
  <w:num w:numId="6">
    <w:abstractNumId w:val="2"/>
  </w:num>
  <w:num w:numId="7">
    <w:abstractNumId w:val="5"/>
  </w:num>
  <w:num w:numId="8">
    <w:abstractNumId w:val="4"/>
  </w:num>
  <w:num w:numId="9">
    <w:abstractNumId w:val="0"/>
  </w:num>
  <w:num w:numId="10">
    <w:abstractNumId w:val="8"/>
  </w:num>
  <w:num w:numId="11">
    <w:abstractNumId w:val="10"/>
  </w:num>
  <w:num w:numId="12">
    <w:abstractNumId w:val="6"/>
  </w:num>
  <w:num w:numId="13">
    <w:abstractNumId w:val="14"/>
  </w:num>
  <w:num w:numId="14">
    <w:abstractNumId w:val="12"/>
  </w:num>
  <w:num w:numId="15">
    <w:abstractNumId w:val="11"/>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0C61"/>
    <w:rsid w:val="00000DBB"/>
    <w:rsid w:val="0000141A"/>
    <w:rsid w:val="000014FC"/>
    <w:rsid w:val="000017C6"/>
    <w:rsid w:val="00001962"/>
    <w:rsid w:val="00001BAF"/>
    <w:rsid w:val="00001EEA"/>
    <w:rsid w:val="000029F8"/>
    <w:rsid w:val="000031AC"/>
    <w:rsid w:val="00003D3A"/>
    <w:rsid w:val="00003D8A"/>
    <w:rsid w:val="00004657"/>
    <w:rsid w:val="000046B5"/>
    <w:rsid w:val="00004A86"/>
    <w:rsid w:val="0000528B"/>
    <w:rsid w:val="000052B4"/>
    <w:rsid w:val="000053BC"/>
    <w:rsid w:val="00005565"/>
    <w:rsid w:val="00005683"/>
    <w:rsid w:val="00007385"/>
    <w:rsid w:val="00007499"/>
    <w:rsid w:val="000074E6"/>
    <w:rsid w:val="00007A23"/>
    <w:rsid w:val="00011216"/>
    <w:rsid w:val="0001175C"/>
    <w:rsid w:val="0001180F"/>
    <w:rsid w:val="00011DCE"/>
    <w:rsid w:val="000138BF"/>
    <w:rsid w:val="00013D3A"/>
    <w:rsid w:val="00013F84"/>
    <w:rsid w:val="000144E8"/>
    <w:rsid w:val="00015299"/>
    <w:rsid w:val="00015328"/>
    <w:rsid w:val="00016C3D"/>
    <w:rsid w:val="00016F44"/>
    <w:rsid w:val="00017D4B"/>
    <w:rsid w:val="000202AA"/>
    <w:rsid w:val="00020393"/>
    <w:rsid w:val="000219C1"/>
    <w:rsid w:val="00021DCC"/>
    <w:rsid w:val="0002233C"/>
    <w:rsid w:val="00022BD9"/>
    <w:rsid w:val="00024E01"/>
    <w:rsid w:val="000257DD"/>
    <w:rsid w:val="00025E35"/>
    <w:rsid w:val="000300FD"/>
    <w:rsid w:val="000304CF"/>
    <w:rsid w:val="000306A5"/>
    <w:rsid w:val="00030DC2"/>
    <w:rsid w:val="00031D04"/>
    <w:rsid w:val="00032DF7"/>
    <w:rsid w:val="0003388A"/>
    <w:rsid w:val="000350A4"/>
    <w:rsid w:val="000356A7"/>
    <w:rsid w:val="00035EE2"/>
    <w:rsid w:val="00036A96"/>
    <w:rsid w:val="000370C4"/>
    <w:rsid w:val="00037920"/>
    <w:rsid w:val="0004029C"/>
    <w:rsid w:val="00040B95"/>
    <w:rsid w:val="000412A5"/>
    <w:rsid w:val="000418DA"/>
    <w:rsid w:val="000428DD"/>
    <w:rsid w:val="00043C17"/>
    <w:rsid w:val="00044FF7"/>
    <w:rsid w:val="00046683"/>
    <w:rsid w:val="00046B6D"/>
    <w:rsid w:val="000471B0"/>
    <w:rsid w:val="000472DE"/>
    <w:rsid w:val="00050992"/>
    <w:rsid w:val="000509CC"/>
    <w:rsid w:val="00051058"/>
    <w:rsid w:val="00051FB2"/>
    <w:rsid w:val="00052AA2"/>
    <w:rsid w:val="00052B20"/>
    <w:rsid w:val="00053220"/>
    <w:rsid w:val="00053E02"/>
    <w:rsid w:val="00054346"/>
    <w:rsid w:val="0005472A"/>
    <w:rsid w:val="00054FB3"/>
    <w:rsid w:val="00055160"/>
    <w:rsid w:val="000551BC"/>
    <w:rsid w:val="000555C6"/>
    <w:rsid w:val="00056DC2"/>
    <w:rsid w:val="000574B4"/>
    <w:rsid w:val="000579F7"/>
    <w:rsid w:val="00060BD9"/>
    <w:rsid w:val="0006149A"/>
    <w:rsid w:val="00061D29"/>
    <w:rsid w:val="00061DBB"/>
    <w:rsid w:val="000627CC"/>
    <w:rsid w:val="000630EB"/>
    <w:rsid w:val="000637DD"/>
    <w:rsid w:val="0006407F"/>
    <w:rsid w:val="0006435C"/>
    <w:rsid w:val="0006467E"/>
    <w:rsid w:val="00064897"/>
    <w:rsid w:val="000658FC"/>
    <w:rsid w:val="00065E13"/>
    <w:rsid w:val="000660CB"/>
    <w:rsid w:val="0006755E"/>
    <w:rsid w:val="000703FE"/>
    <w:rsid w:val="0007062D"/>
    <w:rsid w:val="000722BA"/>
    <w:rsid w:val="00073298"/>
    <w:rsid w:val="0007375F"/>
    <w:rsid w:val="00073A32"/>
    <w:rsid w:val="00074602"/>
    <w:rsid w:val="000772DC"/>
    <w:rsid w:val="00077D30"/>
    <w:rsid w:val="00077E32"/>
    <w:rsid w:val="00080840"/>
    <w:rsid w:val="00081745"/>
    <w:rsid w:val="00081825"/>
    <w:rsid w:val="000819FF"/>
    <w:rsid w:val="00081D71"/>
    <w:rsid w:val="00081E91"/>
    <w:rsid w:val="00081F93"/>
    <w:rsid w:val="00082372"/>
    <w:rsid w:val="00082B4F"/>
    <w:rsid w:val="00083812"/>
    <w:rsid w:val="00083FDF"/>
    <w:rsid w:val="0008420F"/>
    <w:rsid w:val="00084428"/>
    <w:rsid w:val="00085858"/>
    <w:rsid w:val="00085B0F"/>
    <w:rsid w:val="000860FD"/>
    <w:rsid w:val="000869DA"/>
    <w:rsid w:val="00086E80"/>
    <w:rsid w:val="000872DA"/>
    <w:rsid w:val="000873DB"/>
    <w:rsid w:val="0009006C"/>
    <w:rsid w:val="00090085"/>
    <w:rsid w:val="00091B4E"/>
    <w:rsid w:val="00091CC8"/>
    <w:rsid w:val="00092194"/>
    <w:rsid w:val="000938BA"/>
    <w:rsid w:val="00093EF1"/>
    <w:rsid w:val="00093FE4"/>
    <w:rsid w:val="00094809"/>
    <w:rsid w:val="00094A67"/>
    <w:rsid w:val="00094DFB"/>
    <w:rsid w:val="00095435"/>
    <w:rsid w:val="00095A5A"/>
    <w:rsid w:val="00095CD2"/>
    <w:rsid w:val="000960A7"/>
    <w:rsid w:val="00096A4F"/>
    <w:rsid w:val="00097857"/>
    <w:rsid w:val="00097BE9"/>
    <w:rsid w:val="00097E5D"/>
    <w:rsid w:val="000A12FA"/>
    <w:rsid w:val="000A13BB"/>
    <w:rsid w:val="000A18D4"/>
    <w:rsid w:val="000A1BB7"/>
    <w:rsid w:val="000A1C54"/>
    <w:rsid w:val="000A20B2"/>
    <w:rsid w:val="000A2560"/>
    <w:rsid w:val="000A2941"/>
    <w:rsid w:val="000A29A6"/>
    <w:rsid w:val="000A2A65"/>
    <w:rsid w:val="000A34E6"/>
    <w:rsid w:val="000A3AC4"/>
    <w:rsid w:val="000A3FED"/>
    <w:rsid w:val="000A4647"/>
    <w:rsid w:val="000A5355"/>
    <w:rsid w:val="000A563B"/>
    <w:rsid w:val="000A599B"/>
    <w:rsid w:val="000A623A"/>
    <w:rsid w:val="000A6CC3"/>
    <w:rsid w:val="000A7235"/>
    <w:rsid w:val="000B04C8"/>
    <w:rsid w:val="000B0B49"/>
    <w:rsid w:val="000B0FF6"/>
    <w:rsid w:val="000B1029"/>
    <w:rsid w:val="000B18BB"/>
    <w:rsid w:val="000B210B"/>
    <w:rsid w:val="000B220D"/>
    <w:rsid w:val="000B26E3"/>
    <w:rsid w:val="000B2E47"/>
    <w:rsid w:val="000B3682"/>
    <w:rsid w:val="000B3898"/>
    <w:rsid w:val="000B3AEE"/>
    <w:rsid w:val="000B3BFD"/>
    <w:rsid w:val="000B3DBE"/>
    <w:rsid w:val="000B4872"/>
    <w:rsid w:val="000B4AA5"/>
    <w:rsid w:val="000B4E22"/>
    <w:rsid w:val="000B67D9"/>
    <w:rsid w:val="000B6960"/>
    <w:rsid w:val="000B6B99"/>
    <w:rsid w:val="000B6C47"/>
    <w:rsid w:val="000B6E63"/>
    <w:rsid w:val="000C0D9C"/>
    <w:rsid w:val="000C1379"/>
    <w:rsid w:val="000C1B1E"/>
    <w:rsid w:val="000C1F74"/>
    <w:rsid w:val="000C2034"/>
    <w:rsid w:val="000C2AA1"/>
    <w:rsid w:val="000C3D0D"/>
    <w:rsid w:val="000C44EA"/>
    <w:rsid w:val="000C5047"/>
    <w:rsid w:val="000C6168"/>
    <w:rsid w:val="000C61E1"/>
    <w:rsid w:val="000C6420"/>
    <w:rsid w:val="000D00CA"/>
    <w:rsid w:val="000D0819"/>
    <w:rsid w:val="000D212A"/>
    <w:rsid w:val="000D2818"/>
    <w:rsid w:val="000D38AF"/>
    <w:rsid w:val="000D3EE6"/>
    <w:rsid w:val="000D5589"/>
    <w:rsid w:val="000D670C"/>
    <w:rsid w:val="000D6F89"/>
    <w:rsid w:val="000D7A28"/>
    <w:rsid w:val="000E06EB"/>
    <w:rsid w:val="000E38A9"/>
    <w:rsid w:val="000E429E"/>
    <w:rsid w:val="000E43C3"/>
    <w:rsid w:val="000E554C"/>
    <w:rsid w:val="000E5BA6"/>
    <w:rsid w:val="000E5D42"/>
    <w:rsid w:val="000E646B"/>
    <w:rsid w:val="000E6904"/>
    <w:rsid w:val="000E6EB4"/>
    <w:rsid w:val="000E7211"/>
    <w:rsid w:val="000F0830"/>
    <w:rsid w:val="000F0970"/>
    <w:rsid w:val="000F1569"/>
    <w:rsid w:val="000F2F36"/>
    <w:rsid w:val="000F495C"/>
    <w:rsid w:val="000F49B2"/>
    <w:rsid w:val="000F65F4"/>
    <w:rsid w:val="000F661E"/>
    <w:rsid w:val="000F6DF1"/>
    <w:rsid w:val="000F7663"/>
    <w:rsid w:val="000F774D"/>
    <w:rsid w:val="000F7D2F"/>
    <w:rsid w:val="000F7EFC"/>
    <w:rsid w:val="00100390"/>
    <w:rsid w:val="00100BEF"/>
    <w:rsid w:val="001024D9"/>
    <w:rsid w:val="00102AD7"/>
    <w:rsid w:val="00102FDE"/>
    <w:rsid w:val="00105F5E"/>
    <w:rsid w:val="001062F6"/>
    <w:rsid w:val="00106727"/>
    <w:rsid w:val="00107132"/>
    <w:rsid w:val="00107622"/>
    <w:rsid w:val="00107C16"/>
    <w:rsid w:val="00107FA2"/>
    <w:rsid w:val="00111347"/>
    <w:rsid w:val="00111607"/>
    <w:rsid w:val="00112539"/>
    <w:rsid w:val="00112800"/>
    <w:rsid w:val="00112860"/>
    <w:rsid w:val="00113357"/>
    <w:rsid w:val="00113520"/>
    <w:rsid w:val="001138D9"/>
    <w:rsid w:val="00113F4F"/>
    <w:rsid w:val="00113FB6"/>
    <w:rsid w:val="00114C9C"/>
    <w:rsid w:val="00114DF0"/>
    <w:rsid w:val="00115639"/>
    <w:rsid w:val="00115B93"/>
    <w:rsid w:val="00115F5D"/>
    <w:rsid w:val="00115F6E"/>
    <w:rsid w:val="0011605C"/>
    <w:rsid w:val="00116CD0"/>
    <w:rsid w:val="00120330"/>
    <w:rsid w:val="0012134F"/>
    <w:rsid w:val="00121351"/>
    <w:rsid w:val="00121845"/>
    <w:rsid w:val="00122990"/>
    <w:rsid w:val="00123789"/>
    <w:rsid w:val="00123980"/>
    <w:rsid w:val="00123CC7"/>
    <w:rsid w:val="00124FD1"/>
    <w:rsid w:val="001309D4"/>
    <w:rsid w:val="00131F03"/>
    <w:rsid w:val="00132705"/>
    <w:rsid w:val="00132BFC"/>
    <w:rsid w:val="001332C3"/>
    <w:rsid w:val="00133A93"/>
    <w:rsid w:val="00133D94"/>
    <w:rsid w:val="00134D22"/>
    <w:rsid w:val="001354EE"/>
    <w:rsid w:val="00135501"/>
    <w:rsid w:val="00135AB2"/>
    <w:rsid w:val="00137251"/>
    <w:rsid w:val="001413DD"/>
    <w:rsid w:val="00141AFC"/>
    <w:rsid w:val="00142645"/>
    <w:rsid w:val="00142FC3"/>
    <w:rsid w:val="0014319F"/>
    <w:rsid w:val="00143D99"/>
    <w:rsid w:val="0014417E"/>
    <w:rsid w:val="00144A5E"/>
    <w:rsid w:val="00146025"/>
    <w:rsid w:val="001465DB"/>
    <w:rsid w:val="00146C76"/>
    <w:rsid w:val="00146E71"/>
    <w:rsid w:val="0014700C"/>
    <w:rsid w:val="00150AF2"/>
    <w:rsid w:val="00150DC0"/>
    <w:rsid w:val="00152085"/>
    <w:rsid w:val="00152284"/>
    <w:rsid w:val="00154693"/>
    <w:rsid w:val="00154EBE"/>
    <w:rsid w:val="001552D2"/>
    <w:rsid w:val="0015541F"/>
    <w:rsid w:val="0015614F"/>
    <w:rsid w:val="00156FD8"/>
    <w:rsid w:val="001606FE"/>
    <w:rsid w:val="00160D9A"/>
    <w:rsid w:val="00160E0F"/>
    <w:rsid w:val="00161353"/>
    <w:rsid w:val="00161876"/>
    <w:rsid w:val="00161A3E"/>
    <w:rsid w:val="00162798"/>
    <w:rsid w:val="00162B1A"/>
    <w:rsid w:val="00163B99"/>
    <w:rsid w:val="00163C3E"/>
    <w:rsid w:val="001651DA"/>
    <w:rsid w:val="001654A3"/>
    <w:rsid w:val="001658C9"/>
    <w:rsid w:val="00165ACB"/>
    <w:rsid w:val="00165C83"/>
    <w:rsid w:val="0016739C"/>
    <w:rsid w:val="0016745E"/>
    <w:rsid w:val="00170023"/>
    <w:rsid w:val="00170777"/>
    <w:rsid w:val="00170DB5"/>
    <w:rsid w:val="0017162D"/>
    <w:rsid w:val="00171C32"/>
    <w:rsid w:val="00172CC5"/>
    <w:rsid w:val="001734AA"/>
    <w:rsid w:val="00173EC5"/>
    <w:rsid w:val="00173F8E"/>
    <w:rsid w:val="00174283"/>
    <w:rsid w:val="00174658"/>
    <w:rsid w:val="00174B78"/>
    <w:rsid w:val="00176D36"/>
    <w:rsid w:val="00177623"/>
    <w:rsid w:val="00177963"/>
    <w:rsid w:val="00177DFC"/>
    <w:rsid w:val="001807C6"/>
    <w:rsid w:val="00183003"/>
    <w:rsid w:val="001839FD"/>
    <w:rsid w:val="00184999"/>
    <w:rsid w:val="00185083"/>
    <w:rsid w:val="0018540F"/>
    <w:rsid w:val="0018589E"/>
    <w:rsid w:val="001862BF"/>
    <w:rsid w:val="001875CC"/>
    <w:rsid w:val="00187A75"/>
    <w:rsid w:val="00187EF5"/>
    <w:rsid w:val="00190418"/>
    <w:rsid w:val="00192192"/>
    <w:rsid w:val="001935AB"/>
    <w:rsid w:val="00193FA4"/>
    <w:rsid w:val="0019457E"/>
    <w:rsid w:val="001953F5"/>
    <w:rsid w:val="001962CF"/>
    <w:rsid w:val="001A0144"/>
    <w:rsid w:val="001A0165"/>
    <w:rsid w:val="001A01F4"/>
    <w:rsid w:val="001A14C6"/>
    <w:rsid w:val="001A175F"/>
    <w:rsid w:val="001A345B"/>
    <w:rsid w:val="001A4532"/>
    <w:rsid w:val="001A4E8E"/>
    <w:rsid w:val="001A5EAB"/>
    <w:rsid w:val="001A676D"/>
    <w:rsid w:val="001A7EBF"/>
    <w:rsid w:val="001B0364"/>
    <w:rsid w:val="001B0F1D"/>
    <w:rsid w:val="001B0F58"/>
    <w:rsid w:val="001B15B6"/>
    <w:rsid w:val="001B1FE0"/>
    <w:rsid w:val="001B2794"/>
    <w:rsid w:val="001B5023"/>
    <w:rsid w:val="001B5084"/>
    <w:rsid w:val="001B5500"/>
    <w:rsid w:val="001B5FEA"/>
    <w:rsid w:val="001B63B0"/>
    <w:rsid w:val="001B6C85"/>
    <w:rsid w:val="001B7532"/>
    <w:rsid w:val="001B76F7"/>
    <w:rsid w:val="001B78B2"/>
    <w:rsid w:val="001B7DE6"/>
    <w:rsid w:val="001B7F33"/>
    <w:rsid w:val="001C0081"/>
    <w:rsid w:val="001C2084"/>
    <w:rsid w:val="001C34E1"/>
    <w:rsid w:val="001C4E07"/>
    <w:rsid w:val="001C5683"/>
    <w:rsid w:val="001C5D48"/>
    <w:rsid w:val="001C67BF"/>
    <w:rsid w:val="001C69C6"/>
    <w:rsid w:val="001C6BA2"/>
    <w:rsid w:val="001C733A"/>
    <w:rsid w:val="001C7634"/>
    <w:rsid w:val="001C76F1"/>
    <w:rsid w:val="001D0A28"/>
    <w:rsid w:val="001D0BDE"/>
    <w:rsid w:val="001D0C75"/>
    <w:rsid w:val="001D1BBC"/>
    <w:rsid w:val="001D1E7F"/>
    <w:rsid w:val="001D1FD5"/>
    <w:rsid w:val="001D200D"/>
    <w:rsid w:val="001D245C"/>
    <w:rsid w:val="001D25D4"/>
    <w:rsid w:val="001D32C5"/>
    <w:rsid w:val="001D39BF"/>
    <w:rsid w:val="001D3A5D"/>
    <w:rsid w:val="001D4767"/>
    <w:rsid w:val="001D52F3"/>
    <w:rsid w:val="001D5884"/>
    <w:rsid w:val="001D5BA8"/>
    <w:rsid w:val="001D61F1"/>
    <w:rsid w:val="001D72DE"/>
    <w:rsid w:val="001D7CD3"/>
    <w:rsid w:val="001E01E7"/>
    <w:rsid w:val="001E29C3"/>
    <w:rsid w:val="001E2C8C"/>
    <w:rsid w:val="001E2DCC"/>
    <w:rsid w:val="001E3BAC"/>
    <w:rsid w:val="001E3BF9"/>
    <w:rsid w:val="001E3EBE"/>
    <w:rsid w:val="001E4681"/>
    <w:rsid w:val="001E4ACD"/>
    <w:rsid w:val="001E6952"/>
    <w:rsid w:val="001E69F0"/>
    <w:rsid w:val="001E7338"/>
    <w:rsid w:val="001F0F1F"/>
    <w:rsid w:val="001F0F3C"/>
    <w:rsid w:val="001F1C71"/>
    <w:rsid w:val="001F2051"/>
    <w:rsid w:val="001F310F"/>
    <w:rsid w:val="001F3A09"/>
    <w:rsid w:val="001F40D7"/>
    <w:rsid w:val="001F41FE"/>
    <w:rsid w:val="001F4CD6"/>
    <w:rsid w:val="001F6ECF"/>
    <w:rsid w:val="001F799B"/>
    <w:rsid w:val="001F7BF2"/>
    <w:rsid w:val="00200C93"/>
    <w:rsid w:val="00201901"/>
    <w:rsid w:val="00201B5E"/>
    <w:rsid w:val="00201EFB"/>
    <w:rsid w:val="0020335D"/>
    <w:rsid w:val="00205670"/>
    <w:rsid w:val="0020656C"/>
    <w:rsid w:val="00206809"/>
    <w:rsid w:val="00207C8D"/>
    <w:rsid w:val="00207F83"/>
    <w:rsid w:val="0021095A"/>
    <w:rsid w:val="00210CA3"/>
    <w:rsid w:val="00211EBD"/>
    <w:rsid w:val="00211EE0"/>
    <w:rsid w:val="00212433"/>
    <w:rsid w:val="00212D49"/>
    <w:rsid w:val="002130AD"/>
    <w:rsid w:val="00213BDC"/>
    <w:rsid w:val="00213C4C"/>
    <w:rsid w:val="0021410E"/>
    <w:rsid w:val="00214A70"/>
    <w:rsid w:val="0021662B"/>
    <w:rsid w:val="00216885"/>
    <w:rsid w:val="0021718C"/>
    <w:rsid w:val="00217812"/>
    <w:rsid w:val="00217A7B"/>
    <w:rsid w:val="0022003A"/>
    <w:rsid w:val="00220131"/>
    <w:rsid w:val="00220EAC"/>
    <w:rsid w:val="002210C8"/>
    <w:rsid w:val="00221137"/>
    <w:rsid w:val="002216AE"/>
    <w:rsid w:val="00222471"/>
    <w:rsid w:val="00222D51"/>
    <w:rsid w:val="00222F90"/>
    <w:rsid w:val="00222FC7"/>
    <w:rsid w:val="00223453"/>
    <w:rsid w:val="00223BD6"/>
    <w:rsid w:val="00226D80"/>
    <w:rsid w:val="00227541"/>
    <w:rsid w:val="00230BE4"/>
    <w:rsid w:val="00230F4B"/>
    <w:rsid w:val="00230FF4"/>
    <w:rsid w:val="00231246"/>
    <w:rsid w:val="002320EA"/>
    <w:rsid w:val="00232B5B"/>
    <w:rsid w:val="0023326E"/>
    <w:rsid w:val="00234495"/>
    <w:rsid w:val="0023454D"/>
    <w:rsid w:val="002349FC"/>
    <w:rsid w:val="00235142"/>
    <w:rsid w:val="00235450"/>
    <w:rsid w:val="00236064"/>
    <w:rsid w:val="002365E0"/>
    <w:rsid w:val="0023786D"/>
    <w:rsid w:val="00237E14"/>
    <w:rsid w:val="00240258"/>
    <w:rsid w:val="00241400"/>
    <w:rsid w:val="002431F8"/>
    <w:rsid w:val="0024423A"/>
    <w:rsid w:val="00244AF0"/>
    <w:rsid w:val="00245223"/>
    <w:rsid w:val="00245B62"/>
    <w:rsid w:val="00245F2A"/>
    <w:rsid w:val="0024617E"/>
    <w:rsid w:val="00246AAA"/>
    <w:rsid w:val="00247F2E"/>
    <w:rsid w:val="00250BB1"/>
    <w:rsid w:val="00250E9A"/>
    <w:rsid w:val="002521A6"/>
    <w:rsid w:val="00252BC1"/>
    <w:rsid w:val="00252E99"/>
    <w:rsid w:val="00253483"/>
    <w:rsid w:val="00253B5F"/>
    <w:rsid w:val="00254934"/>
    <w:rsid w:val="00255B41"/>
    <w:rsid w:val="00256CF0"/>
    <w:rsid w:val="002574B0"/>
    <w:rsid w:val="002603D6"/>
    <w:rsid w:val="002611AC"/>
    <w:rsid w:val="00261349"/>
    <w:rsid w:val="0026137A"/>
    <w:rsid w:val="0026190C"/>
    <w:rsid w:val="00261CE2"/>
    <w:rsid w:val="002635EC"/>
    <w:rsid w:val="0026368E"/>
    <w:rsid w:val="00263BCD"/>
    <w:rsid w:val="002666E4"/>
    <w:rsid w:val="00270DEF"/>
    <w:rsid w:val="0027111B"/>
    <w:rsid w:val="0027113C"/>
    <w:rsid w:val="00271B4B"/>
    <w:rsid w:val="00271D32"/>
    <w:rsid w:val="00271DA6"/>
    <w:rsid w:val="00272287"/>
    <w:rsid w:val="00274C05"/>
    <w:rsid w:val="00275A06"/>
    <w:rsid w:val="00276498"/>
    <w:rsid w:val="00276749"/>
    <w:rsid w:val="00280D61"/>
    <w:rsid w:val="00282F8F"/>
    <w:rsid w:val="002830E3"/>
    <w:rsid w:val="002834FB"/>
    <w:rsid w:val="00284A4E"/>
    <w:rsid w:val="00285ED4"/>
    <w:rsid w:val="00285F08"/>
    <w:rsid w:val="00286C71"/>
    <w:rsid w:val="00287900"/>
    <w:rsid w:val="00287BE8"/>
    <w:rsid w:val="00287C53"/>
    <w:rsid w:val="00287E04"/>
    <w:rsid w:val="00287E4B"/>
    <w:rsid w:val="0029221F"/>
    <w:rsid w:val="0029280C"/>
    <w:rsid w:val="0029302B"/>
    <w:rsid w:val="00293372"/>
    <w:rsid w:val="00293B0F"/>
    <w:rsid w:val="00295543"/>
    <w:rsid w:val="00295A8C"/>
    <w:rsid w:val="00297928"/>
    <w:rsid w:val="00297A05"/>
    <w:rsid w:val="002A24E0"/>
    <w:rsid w:val="002A2796"/>
    <w:rsid w:val="002A2F41"/>
    <w:rsid w:val="002A3421"/>
    <w:rsid w:val="002A34C4"/>
    <w:rsid w:val="002A3612"/>
    <w:rsid w:val="002A3840"/>
    <w:rsid w:val="002A3893"/>
    <w:rsid w:val="002A3E81"/>
    <w:rsid w:val="002A645B"/>
    <w:rsid w:val="002A67E2"/>
    <w:rsid w:val="002A76DE"/>
    <w:rsid w:val="002A7ECB"/>
    <w:rsid w:val="002A7F8F"/>
    <w:rsid w:val="002B08AA"/>
    <w:rsid w:val="002B0B87"/>
    <w:rsid w:val="002B1159"/>
    <w:rsid w:val="002B18F5"/>
    <w:rsid w:val="002B236B"/>
    <w:rsid w:val="002B298F"/>
    <w:rsid w:val="002B2EC1"/>
    <w:rsid w:val="002B3B0F"/>
    <w:rsid w:val="002B3C78"/>
    <w:rsid w:val="002B3F7B"/>
    <w:rsid w:val="002B4166"/>
    <w:rsid w:val="002B4C54"/>
    <w:rsid w:val="002B4D4D"/>
    <w:rsid w:val="002B5EF7"/>
    <w:rsid w:val="002B6946"/>
    <w:rsid w:val="002B6E20"/>
    <w:rsid w:val="002B7449"/>
    <w:rsid w:val="002C0614"/>
    <w:rsid w:val="002C1539"/>
    <w:rsid w:val="002C1892"/>
    <w:rsid w:val="002C19DF"/>
    <w:rsid w:val="002C23CB"/>
    <w:rsid w:val="002C2C26"/>
    <w:rsid w:val="002C4358"/>
    <w:rsid w:val="002C63B2"/>
    <w:rsid w:val="002C652F"/>
    <w:rsid w:val="002C66BD"/>
    <w:rsid w:val="002C6816"/>
    <w:rsid w:val="002C7666"/>
    <w:rsid w:val="002C777B"/>
    <w:rsid w:val="002C7C0C"/>
    <w:rsid w:val="002D0535"/>
    <w:rsid w:val="002D1787"/>
    <w:rsid w:val="002D24F0"/>
    <w:rsid w:val="002D26D8"/>
    <w:rsid w:val="002D28BC"/>
    <w:rsid w:val="002D2DF4"/>
    <w:rsid w:val="002D3786"/>
    <w:rsid w:val="002D3F49"/>
    <w:rsid w:val="002D3F7B"/>
    <w:rsid w:val="002D46BA"/>
    <w:rsid w:val="002D5C78"/>
    <w:rsid w:val="002D6519"/>
    <w:rsid w:val="002D7EB8"/>
    <w:rsid w:val="002E0006"/>
    <w:rsid w:val="002E0147"/>
    <w:rsid w:val="002E08A6"/>
    <w:rsid w:val="002E1347"/>
    <w:rsid w:val="002E2CAC"/>
    <w:rsid w:val="002E3E27"/>
    <w:rsid w:val="002E412E"/>
    <w:rsid w:val="002E43A8"/>
    <w:rsid w:val="002E4600"/>
    <w:rsid w:val="002E6457"/>
    <w:rsid w:val="002E66F3"/>
    <w:rsid w:val="002E6711"/>
    <w:rsid w:val="002E6BE7"/>
    <w:rsid w:val="002E71DE"/>
    <w:rsid w:val="002F12D1"/>
    <w:rsid w:val="002F132F"/>
    <w:rsid w:val="002F15AD"/>
    <w:rsid w:val="002F1686"/>
    <w:rsid w:val="002F2200"/>
    <w:rsid w:val="002F2B6C"/>
    <w:rsid w:val="002F2C36"/>
    <w:rsid w:val="002F30EF"/>
    <w:rsid w:val="002F332F"/>
    <w:rsid w:val="002F367F"/>
    <w:rsid w:val="002F3837"/>
    <w:rsid w:val="002F3CF4"/>
    <w:rsid w:val="002F4C4C"/>
    <w:rsid w:val="002F5BDD"/>
    <w:rsid w:val="002F5DCE"/>
    <w:rsid w:val="002F66F1"/>
    <w:rsid w:val="002F6D6C"/>
    <w:rsid w:val="002F6F55"/>
    <w:rsid w:val="00300C83"/>
    <w:rsid w:val="00300E87"/>
    <w:rsid w:val="00301875"/>
    <w:rsid w:val="00301C79"/>
    <w:rsid w:val="0030247A"/>
    <w:rsid w:val="00302F4B"/>
    <w:rsid w:val="00303880"/>
    <w:rsid w:val="00304766"/>
    <w:rsid w:val="003053BA"/>
    <w:rsid w:val="0030575B"/>
    <w:rsid w:val="00305D61"/>
    <w:rsid w:val="003063E9"/>
    <w:rsid w:val="00306411"/>
    <w:rsid w:val="00306A2E"/>
    <w:rsid w:val="00306E4F"/>
    <w:rsid w:val="0030703E"/>
    <w:rsid w:val="003079FC"/>
    <w:rsid w:val="00307B3D"/>
    <w:rsid w:val="00310113"/>
    <w:rsid w:val="0031118E"/>
    <w:rsid w:val="00311A9F"/>
    <w:rsid w:val="00312F8A"/>
    <w:rsid w:val="0031329B"/>
    <w:rsid w:val="00313914"/>
    <w:rsid w:val="00313B8D"/>
    <w:rsid w:val="00313F21"/>
    <w:rsid w:val="0031477D"/>
    <w:rsid w:val="00315BF7"/>
    <w:rsid w:val="00315CDB"/>
    <w:rsid w:val="0031683B"/>
    <w:rsid w:val="00316F58"/>
    <w:rsid w:val="0031783B"/>
    <w:rsid w:val="00317DD3"/>
    <w:rsid w:val="00320E98"/>
    <w:rsid w:val="00321253"/>
    <w:rsid w:val="00321AE4"/>
    <w:rsid w:val="00321CEC"/>
    <w:rsid w:val="00322231"/>
    <w:rsid w:val="0032334D"/>
    <w:rsid w:val="0032337D"/>
    <w:rsid w:val="00324549"/>
    <w:rsid w:val="00324BFC"/>
    <w:rsid w:val="003260CA"/>
    <w:rsid w:val="00326756"/>
    <w:rsid w:val="00326D49"/>
    <w:rsid w:val="0032746F"/>
    <w:rsid w:val="003279BA"/>
    <w:rsid w:val="0033013D"/>
    <w:rsid w:val="003305CC"/>
    <w:rsid w:val="003306F2"/>
    <w:rsid w:val="00331036"/>
    <w:rsid w:val="00332081"/>
    <w:rsid w:val="0033360C"/>
    <w:rsid w:val="00334652"/>
    <w:rsid w:val="003359F6"/>
    <w:rsid w:val="00335CDA"/>
    <w:rsid w:val="00336D22"/>
    <w:rsid w:val="0033711C"/>
    <w:rsid w:val="00337225"/>
    <w:rsid w:val="003413D0"/>
    <w:rsid w:val="0034211D"/>
    <w:rsid w:val="003434AE"/>
    <w:rsid w:val="00345C5D"/>
    <w:rsid w:val="00346697"/>
    <w:rsid w:val="00347B38"/>
    <w:rsid w:val="003503A7"/>
    <w:rsid w:val="0035060E"/>
    <w:rsid w:val="00350B53"/>
    <w:rsid w:val="00350DC1"/>
    <w:rsid w:val="00350E11"/>
    <w:rsid w:val="00351A53"/>
    <w:rsid w:val="00351C04"/>
    <w:rsid w:val="00353232"/>
    <w:rsid w:val="00353C7A"/>
    <w:rsid w:val="0035489B"/>
    <w:rsid w:val="003553EA"/>
    <w:rsid w:val="003558A4"/>
    <w:rsid w:val="0035776A"/>
    <w:rsid w:val="003577F8"/>
    <w:rsid w:val="00360001"/>
    <w:rsid w:val="00360CDB"/>
    <w:rsid w:val="003615EB"/>
    <w:rsid w:val="00362224"/>
    <w:rsid w:val="00362F36"/>
    <w:rsid w:val="00363B2C"/>
    <w:rsid w:val="003641A8"/>
    <w:rsid w:val="00364F5B"/>
    <w:rsid w:val="003650EA"/>
    <w:rsid w:val="00365166"/>
    <w:rsid w:val="00365735"/>
    <w:rsid w:val="00365FD4"/>
    <w:rsid w:val="00366E80"/>
    <w:rsid w:val="0036720A"/>
    <w:rsid w:val="00367AFF"/>
    <w:rsid w:val="00372244"/>
    <w:rsid w:val="0037244D"/>
    <w:rsid w:val="00373CC0"/>
    <w:rsid w:val="0037485C"/>
    <w:rsid w:val="00374A94"/>
    <w:rsid w:val="00376370"/>
    <w:rsid w:val="00376CFC"/>
    <w:rsid w:val="00376DEB"/>
    <w:rsid w:val="003775FC"/>
    <w:rsid w:val="00377B02"/>
    <w:rsid w:val="00380122"/>
    <w:rsid w:val="0038037A"/>
    <w:rsid w:val="00381090"/>
    <w:rsid w:val="00381877"/>
    <w:rsid w:val="003818FF"/>
    <w:rsid w:val="00381A49"/>
    <w:rsid w:val="00381D7D"/>
    <w:rsid w:val="00382574"/>
    <w:rsid w:val="00382D54"/>
    <w:rsid w:val="00383354"/>
    <w:rsid w:val="00383428"/>
    <w:rsid w:val="00384135"/>
    <w:rsid w:val="00385405"/>
    <w:rsid w:val="00385ED2"/>
    <w:rsid w:val="00386B22"/>
    <w:rsid w:val="00386C45"/>
    <w:rsid w:val="0038735D"/>
    <w:rsid w:val="003875B4"/>
    <w:rsid w:val="003901D6"/>
    <w:rsid w:val="00390FA4"/>
    <w:rsid w:val="00391669"/>
    <w:rsid w:val="00391C46"/>
    <w:rsid w:val="003932B7"/>
    <w:rsid w:val="00393BCF"/>
    <w:rsid w:val="00393F3B"/>
    <w:rsid w:val="00394057"/>
    <w:rsid w:val="00394615"/>
    <w:rsid w:val="003946BA"/>
    <w:rsid w:val="0039499E"/>
    <w:rsid w:val="0039544F"/>
    <w:rsid w:val="00396ACA"/>
    <w:rsid w:val="00397E83"/>
    <w:rsid w:val="003A13AB"/>
    <w:rsid w:val="003A217A"/>
    <w:rsid w:val="003A2193"/>
    <w:rsid w:val="003A3F5C"/>
    <w:rsid w:val="003A5406"/>
    <w:rsid w:val="003A57EE"/>
    <w:rsid w:val="003A5D7F"/>
    <w:rsid w:val="003A706A"/>
    <w:rsid w:val="003A787D"/>
    <w:rsid w:val="003B00D2"/>
    <w:rsid w:val="003B0DC2"/>
    <w:rsid w:val="003B12B9"/>
    <w:rsid w:val="003B1335"/>
    <w:rsid w:val="003B13FB"/>
    <w:rsid w:val="003B2E91"/>
    <w:rsid w:val="003B393E"/>
    <w:rsid w:val="003B3E80"/>
    <w:rsid w:val="003B4C64"/>
    <w:rsid w:val="003B4E2F"/>
    <w:rsid w:val="003B4FBF"/>
    <w:rsid w:val="003B6563"/>
    <w:rsid w:val="003B7807"/>
    <w:rsid w:val="003B7CAF"/>
    <w:rsid w:val="003C09FB"/>
    <w:rsid w:val="003C0EB6"/>
    <w:rsid w:val="003C449D"/>
    <w:rsid w:val="003C453D"/>
    <w:rsid w:val="003C5B0B"/>
    <w:rsid w:val="003C5C98"/>
    <w:rsid w:val="003C5EF2"/>
    <w:rsid w:val="003C6D6A"/>
    <w:rsid w:val="003C7E30"/>
    <w:rsid w:val="003D1763"/>
    <w:rsid w:val="003D1B19"/>
    <w:rsid w:val="003D2547"/>
    <w:rsid w:val="003D2C0B"/>
    <w:rsid w:val="003D5114"/>
    <w:rsid w:val="003D581D"/>
    <w:rsid w:val="003D6063"/>
    <w:rsid w:val="003D620C"/>
    <w:rsid w:val="003D67BB"/>
    <w:rsid w:val="003D7A48"/>
    <w:rsid w:val="003E0B7C"/>
    <w:rsid w:val="003E0F56"/>
    <w:rsid w:val="003E1186"/>
    <w:rsid w:val="003E24B7"/>
    <w:rsid w:val="003E301E"/>
    <w:rsid w:val="003E4148"/>
    <w:rsid w:val="003E4327"/>
    <w:rsid w:val="003E462A"/>
    <w:rsid w:val="003E63B7"/>
    <w:rsid w:val="003E6538"/>
    <w:rsid w:val="003E6EC5"/>
    <w:rsid w:val="003E768E"/>
    <w:rsid w:val="003F0096"/>
    <w:rsid w:val="003F1E9B"/>
    <w:rsid w:val="003F379F"/>
    <w:rsid w:val="003F3F9E"/>
    <w:rsid w:val="003F41E2"/>
    <w:rsid w:val="003F43C0"/>
    <w:rsid w:val="003F4DEC"/>
    <w:rsid w:val="003F4E5C"/>
    <w:rsid w:val="003F6537"/>
    <w:rsid w:val="003F741F"/>
    <w:rsid w:val="003F7562"/>
    <w:rsid w:val="003F7965"/>
    <w:rsid w:val="003F7FB2"/>
    <w:rsid w:val="0040037E"/>
    <w:rsid w:val="00400787"/>
    <w:rsid w:val="00402838"/>
    <w:rsid w:val="00402CA9"/>
    <w:rsid w:val="0040335A"/>
    <w:rsid w:val="004038F3"/>
    <w:rsid w:val="00405BA5"/>
    <w:rsid w:val="00405FE4"/>
    <w:rsid w:val="00406035"/>
    <w:rsid w:val="0040722F"/>
    <w:rsid w:val="0040739E"/>
    <w:rsid w:val="004105E5"/>
    <w:rsid w:val="00411068"/>
    <w:rsid w:val="004118A1"/>
    <w:rsid w:val="00411CA0"/>
    <w:rsid w:val="004126E9"/>
    <w:rsid w:val="00412829"/>
    <w:rsid w:val="00412C79"/>
    <w:rsid w:val="004131D4"/>
    <w:rsid w:val="00415025"/>
    <w:rsid w:val="0041518D"/>
    <w:rsid w:val="00415436"/>
    <w:rsid w:val="004159E0"/>
    <w:rsid w:val="004159F0"/>
    <w:rsid w:val="00415D2A"/>
    <w:rsid w:val="00415FA5"/>
    <w:rsid w:val="00417750"/>
    <w:rsid w:val="00420A8C"/>
    <w:rsid w:val="004212D4"/>
    <w:rsid w:val="0042214B"/>
    <w:rsid w:val="00422387"/>
    <w:rsid w:val="00422940"/>
    <w:rsid w:val="004229D9"/>
    <w:rsid w:val="00422AB2"/>
    <w:rsid w:val="00422ED0"/>
    <w:rsid w:val="0042321F"/>
    <w:rsid w:val="00423222"/>
    <w:rsid w:val="004239B4"/>
    <w:rsid w:val="004246EA"/>
    <w:rsid w:val="0042497C"/>
    <w:rsid w:val="00424A53"/>
    <w:rsid w:val="00424CF9"/>
    <w:rsid w:val="00425BC1"/>
    <w:rsid w:val="004260F6"/>
    <w:rsid w:val="00427254"/>
    <w:rsid w:val="00431396"/>
    <w:rsid w:val="00431E0C"/>
    <w:rsid w:val="004322A0"/>
    <w:rsid w:val="004331CF"/>
    <w:rsid w:val="00433326"/>
    <w:rsid w:val="00433798"/>
    <w:rsid w:val="004341F5"/>
    <w:rsid w:val="004346A8"/>
    <w:rsid w:val="004351EC"/>
    <w:rsid w:val="00435815"/>
    <w:rsid w:val="004371FE"/>
    <w:rsid w:val="00437578"/>
    <w:rsid w:val="0043769A"/>
    <w:rsid w:val="00440148"/>
    <w:rsid w:val="00440630"/>
    <w:rsid w:val="004414DF"/>
    <w:rsid w:val="0044213E"/>
    <w:rsid w:val="00442D94"/>
    <w:rsid w:val="0044358B"/>
    <w:rsid w:val="00444CBF"/>
    <w:rsid w:val="00445575"/>
    <w:rsid w:val="00445656"/>
    <w:rsid w:val="00445880"/>
    <w:rsid w:val="00445F9A"/>
    <w:rsid w:val="00446843"/>
    <w:rsid w:val="00447400"/>
    <w:rsid w:val="00447CE5"/>
    <w:rsid w:val="00447FA0"/>
    <w:rsid w:val="00450835"/>
    <w:rsid w:val="00450B16"/>
    <w:rsid w:val="00450FC1"/>
    <w:rsid w:val="004511C1"/>
    <w:rsid w:val="00452508"/>
    <w:rsid w:val="00453165"/>
    <w:rsid w:val="00453BDF"/>
    <w:rsid w:val="00453C7B"/>
    <w:rsid w:val="00453EBA"/>
    <w:rsid w:val="00455637"/>
    <w:rsid w:val="00455E5E"/>
    <w:rsid w:val="004560EE"/>
    <w:rsid w:val="004564B1"/>
    <w:rsid w:val="004569C8"/>
    <w:rsid w:val="004575E7"/>
    <w:rsid w:val="00457A15"/>
    <w:rsid w:val="00457C52"/>
    <w:rsid w:val="004603A7"/>
    <w:rsid w:val="00460C79"/>
    <w:rsid w:val="00461AFE"/>
    <w:rsid w:val="00462110"/>
    <w:rsid w:val="0046498A"/>
    <w:rsid w:val="00466A63"/>
    <w:rsid w:val="00466B8C"/>
    <w:rsid w:val="00467C56"/>
    <w:rsid w:val="00467DE0"/>
    <w:rsid w:val="00467DF6"/>
    <w:rsid w:val="004700BF"/>
    <w:rsid w:val="00470471"/>
    <w:rsid w:val="00470ADF"/>
    <w:rsid w:val="00470F96"/>
    <w:rsid w:val="004713D2"/>
    <w:rsid w:val="00471AEB"/>
    <w:rsid w:val="0047395F"/>
    <w:rsid w:val="0047485E"/>
    <w:rsid w:val="004756C7"/>
    <w:rsid w:val="004760A1"/>
    <w:rsid w:val="0047615E"/>
    <w:rsid w:val="004767F5"/>
    <w:rsid w:val="00476865"/>
    <w:rsid w:val="00476DD0"/>
    <w:rsid w:val="004777FB"/>
    <w:rsid w:val="004778E1"/>
    <w:rsid w:val="00477CB2"/>
    <w:rsid w:val="00480A14"/>
    <w:rsid w:val="00480C9B"/>
    <w:rsid w:val="0048182C"/>
    <w:rsid w:val="00481ECC"/>
    <w:rsid w:val="00482A74"/>
    <w:rsid w:val="00482D6B"/>
    <w:rsid w:val="00482DC5"/>
    <w:rsid w:val="004832EB"/>
    <w:rsid w:val="004837CD"/>
    <w:rsid w:val="004868FA"/>
    <w:rsid w:val="004878D4"/>
    <w:rsid w:val="004878E7"/>
    <w:rsid w:val="00487D84"/>
    <w:rsid w:val="00487EFD"/>
    <w:rsid w:val="004912EB"/>
    <w:rsid w:val="0049145C"/>
    <w:rsid w:val="00491BC5"/>
    <w:rsid w:val="004928B0"/>
    <w:rsid w:val="00493ECB"/>
    <w:rsid w:val="00494168"/>
    <w:rsid w:val="004954E2"/>
    <w:rsid w:val="0049631D"/>
    <w:rsid w:val="0049647A"/>
    <w:rsid w:val="00497397"/>
    <w:rsid w:val="004974DA"/>
    <w:rsid w:val="00497A6B"/>
    <w:rsid w:val="004A05F8"/>
    <w:rsid w:val="004A07BE"/>
    <w:rsid w:val="004A0B8E"/>
    <w:rsid w:val="004A1152"/>
    <w:rsid w:val="004A137A"/>
    <w:rsid w:val="004A25C3"/>
    <w:rsid w:val="004A2867"/>
    <w:rsid w:val="004A304E"/>
    <w:rsid w:val="004A3E4D"/>
    <w:rsid w:val="004A4035"/>
    <w:rsid w:val="004A420E"/>
    <w:rsid w:val="004A61BB"/>
    <w:rsid w:val="004A7483"/>
    <w:rsid w:val="004B0F07"/>
    <w:rsid w:val="004B0F6F"/>
    <w:rsid w:val="004B109C"/>
    <w:rsid w:val="004B30FB"/>
    <w:rsid w:val="004B319B"/>
    <w:rsid w:val="004B38F9"/>
    <w:rsid w:val="004B3AB6"/>
    <w:rsid w:val="004B3D65"/>
    <w:rsid w:val="004B3D89"/>
    <w:rsid w:val="004B4B77"/>
    <w:rsid w:val="004B4EE7"/>
    <w:rsid w:val="004B5FAA"/>
    <w:rsid w:val="004B68B2"/>
    <w:rsid w:val="004C03E1"/>
    <w:rsid w:val="004C137C"/>
    <w:rsid w:val="004C16AA"/>
    <w:rsid w:val="004C49F1"/>
    <w:rsid w:val="004C4A2D"/>
    <w:rsid w:val="004C5058"/>
    <w:rsid w:val="004C5BEE"/>
    <w:rsid w:val="004C67C6"/>
    <w:rsid w:val="004C70FB"/>
    <w:rsid w:val="004D0B1F"/>
    <w:rsid w:val="004D2E26"/>
    <w:rsid w:val="004D3AAA"/>
    <w:rsid w:val="004D3D56"/>
    <w:rsid w:val="004D4437"/>
    <w:rsid w:val="004D4B20"/>
    <w:rsid w:val="004D5688"/>
    <w:rsid w:val="004D57CC"/>
    <w:rsid w:val="004D5F6A"/>
    <w:rsid w:val="004D69AE"/>
    <w:rsid w:val="004E1C63"/>
    <w:rsid w:val="004E1F9A"/>
    <w:rsid w:val="004E2D2C"/>
    <w:rsid w:val="004E3205"/>
    <w:rsid w:val="004E32A1"/>
    <w:rsid w:val="004E3332"/>
    <w:rsid w:val="004E3B25"/>
    <w:rsid w:val="004E4622"/>
    <w:rsid w:val="004E499A"/>
    <w:rsid w:val="004E4E30"/>
    <w:rsid w:val="004E5A6F"/>
    <w:rsid w:val="004E5D48"/>
    <w:rsid w:val="004E623A"/>
    <w:rsid w:val="004E67E7"/>
    <w:rsid w:val="004E718D"/>
    <w:rsid w:val="004E7725"/>
    <w:rsid w:val="004F017F"/>
    <w:rsid w:val="004F0A74"/>
    <w:rsid w:val="004F10DF"/>
    <w:rsid w:val="004F111F"/>
    <w:rsid w:val="004F2778"/>
    <w:rsid w:val="004F2B13"/>
    <w:rsid w:val="004F31E3"/>
    <w:rsid w:val="004F3682"/>
    <w:rsid w:val="004F37C1"/>
    <w:rsid w:val="004F465C"/>
    <w:rsid w:val="004F4EA8"/>
    <w:rsid w:val="004F51BA"/>
    <w:rsid w:val="004F54A0"/>
    <w:rsid w:val="004F552D"/>
    <w:rsid w:val="00500275"/>
    <w:rsid w:val="00500A1F"/>
    <w:rsid w:val="00500D65"/>
    <w:rsid w:val="00501BD5"/>
    <w:rsid w:val="005021D8"/>
    <w:rsid w:val="005026CD"/>
    <w:rsid w:val="00503C79"/>
    <w:rsid w:val="00503EB8"/>
    <w:rsid w:val="005044C1"/>
    <w:rsid w:val="00505A0A"/>
    <w:rsid w:val="00506920"/>
    <w:rsid w:val="00511402"/>
    <w:rsid w:val="00511B24"/>
    <w:rsid w:val="0051222D"/>
    <w:rsid w:val="00512EA1"/>
    <w:rsid w:val="005130F7"/>
    <w:rsid w:val="005131B1"/>
    <w:rsid w:val="005134D6"/>
    <w:rsid w:val="00513528"/>
    <w:rsid w:val="005136AB"/>
    <w:rsid w:val="0051620E"/>
    <w:rsid w:val="00516883"/>
    <w:rsid w:val="00516E74"/>
    <w:rsid w:val="00517150"/>
    <w:rsid w:val="005207AE"/>
    <w:rsid w:val="00520CCB"/>
    <w:rsid w:val="00520DB4"/>
    <w:rsid w:val="00521282"/>
    <w:rsid w:val="0052274D"/>
    <w:rsid w:val="005247C9"/>
    <w:rsid w:val="00525093"/>
    <w:rsid w:val="0052562F"/>
    <w:rsid w:val="005262CD"/>
    <w:rsid w:val="00527B93"/>
    <w:rsid w:val="00527C94"/>
    <w:rsid w:val="00527E27"/>
    <w:rsid w:val="00527F64"/>
    <w:rsid w:val="0053011C"/>
    <w:rsid w:val="00530760"/>
    <w:rsid w:val="00530FCE"/>
    <w:rsid w:val="00531AF2"/>
    <w:rsid w:val="00531B9F"/>
    <w:rsid w:val="00531FDD"/>
    <w:rsid w:val="00533344"/>
    <w:rsid w:val="005344EF"/>
    <w:rsid w:val="005351CA"/>
    <w:rsid w:val="00536558"/>
    <w:rsid w:val="00536FDA"/>
    <w:rsid w:val="00537969"/>
    <w:rsid w:val="00537A66"/>
    <w:rsid w:val="00537CD1"/>
    <w:rsid w:val="005414BB"/>
    <w:rsid w:val="0054181B"/>
    <w:rsid w:val="00541F24"/>
    <w:rsid w:val="00543034"/>
    <w:rsid w:val="00543563"/>
    <w:rsid w:val="005437D7"/>
    <w:rsid w:val="00544C28"/>
    <w:rsid w:val="005455A1"/>
    <w:rsid w:val="0054617A"/>
    <w:rsid w:val="00546B7D"/>
    <w:rsid w:val="00547C0A"/>
    <w:rsid w:val="005515B4"/>
    <w:rsid w:val="00552610"/>
    <w:rsid w:val="00552EF5"/>
    <w:rsid w:val="00553050"/>
    <w:rsid w:val="00554DE2"/>
    <w:rsid w:val="00554F40"/>
    <w:rsid w:val="00555A8A"/>
    <w:rsid w:val="00555F01"/>
    <w:rsid w:val="00556DC8"/>
    <w:rsid w:val="00562BBD"/>
    <w:rsid w:val="00562F09"/>
    <w:rsid w:val="00563197"/>
    <w:rsid w:val="005631E5"/>
    <w:rsid w:val="0056403A"/>
    <w:rsid w:val="00564639"/>
    <w:rsid w:val="00566191"/>
    <w:rsid w:val="00566AB3"/>
    <w:rsid w:val="005674B7"/>
    <w:rsid w:val="005677EB"/>
    <w:rsid w:val="00567883"/>
    <w:rsid w:val="00570FD7"/>
    <w:rsid w:val="0057183E"/>
    <w:rsid w:val="005720A5"/>
    <w:rsid w:val="00572164"/>
    <w:rsid w:val="00573EF5"/>
    <w:rsid w:val="0057403D"/>
    <w:rsid w:val="005754F2"/>
    <w:rsid w:val="005762DD"/>
    <w:rsid w:val="005765D5"/>
    <w:rsid w:val="0057683F"/>
    <w:rsid w:val="00580A5E"/>
    <w:rsid w:val="00581303"/>
    <w:rsid w:val="00581F66"/>
    <w:rsid w:val="005824AB"/>
    <w:rsid w:val="0058255A"/>
    <w:rsid w:val="0058351F"/>
    <w:rsid w:val="005836EE"/>
    <w:rsid w:val="00583AF8"/>
    <w:rsid w:val="005840DF"/>
    <w:rsid w:val="005853DE"/>
    <w:rsid w:val="00585DD9"/>
    <w:rsid w:val="00587805"/>
    <w:rsid w:val="00587A66"/>
    <w:rsid w:val="00587C72"/>
    <w:rsid w:val="005901E2"/>
    <w:rsid w:val="0059160C"/>
    <w:rsid w:val="0059232D"/>
    <w:rsid w:val="005926C7"/>
    <w:rsid w:val="005935C2"/>
    <w:rsid w:val="00594947"/>
    <w:rsid w:val="005949BD"/>
    <w:rsid w:val="00595E65"/>
    <w:rsid w:val="00596566"/>
    <w:rsid w:val="00596FA0"/>
    <w:rsid w:val="005A0413"/>
    <w:rsid w:val="005A05C0"/>
    <w:rsid w:val="005A0949"/>
    <w:rsid w:val="005A0A0D"/>
    <w:rsid w:val="005A0C2D"/>
    <w:rsid w:val="005A0CB1"/>
    <w:rsid w:val="005A107C"/>
    <w:rsid w:val="005A23BB"/>
    <w:rsid w:val="005A262F"/>
    <w:rsid w:val="005A2D17"/>
    <w:rsid w:val="005A42A9"/>
    <w:rsid w:val="005A42D5"/>
    <w:rsid w:val="005A44AF"/>
    <w:rsid w:val="005A4EC4"/>
    <w:rsid w:val="005A5ABD"/>
    <w:rsid w:val="005A5D05"/>
    <w:rsid w:val="005A6635"/>
    <w:rsid w:val="005A67AC"/>
    <w:rsid w:val="005A67E7"/>
    <w:rsid w:val="005B0706"/>
    <w:rsid w:val="005B0B43"/>
    <w:rsid w:val="005B0DF1"/>
    <w:rsid w:val="005B12BE"/>
    <w:rsid w:val="005B17D2"/>
    <w:rsid w:val="005B28F0"/>
    <w:rsid w:val="005B3F64"/>
    <w:rsid w:val="005B47CE"/>
    <w:rsid w:val="005B5013"/>
    <w:rsid w:val="005B6500"/>
    <w:rsid w:val="005B6DC4"/>
    <w:rsid w:val="005B75EB"/>
    <w:rsid w:val="005B7AAD"/>
    <w:rsid w:val="005C09C4"/>
    <w:rsid w:val="005C0EF3"/>
    <w:rsid w:val="005C1644"/>
    <w:rsid w:val="005C17D9"/>
    <w:rsid w:val="005C25C0"/>
    <w:rsid w:val="005C4E2E"/>
    <w:rsid w:val="005C62F3"/>
    <w:rsid w:val="005D0375"/>
    <w:rsid w:val="005D0636"/>
    <w:rsid w:val="005D2AC9"/>
    <w:rsid w:val="005D2E78"/>
    <w:rsid w:val="005D3509"/>
    <w:rsid w:val="005D3DFB"/>
    <w:rsid w:val="005D3F10"/>
    <w:rsid w:val="005D4A60"/>
    <w:rsid w:val="005D4AF1"/>
    <w:rsid w:val="005D4C45"/>
    <w:rsid w:val="005D5176"/>
    <w:rsid w:val="005D5317"/>
    <w:rsid w:val="005D5A8B"/>
    <w:rsid w:val="005D5DCB"/>
    <w:rsid w:val="005D645B"/>
    <w:rsid w:val="005D6703"/>
    <w:rsid w:val="005D6834"/>
    <w:rsid w:val="005D6F33"/>
    <w:rsid w:val="005D7FE1"/>
    <w:rsid w:val="005E0665"/>
    <w:rsid w:val="005E1B9B"/>
    <w:rsid w:val="005E243D"/>
    <w:rsid w:val="005E330A"/>
    <w:rsid w:val="005E3A56"/>
    <w:rsid w:val="005E3EC6"/>
    <w:rsid w:val="005E4485"/>
    <w:rsid w:val="005E4D17"/>
    <w:rsid w:val="005E50CD"/>
    <w:rsid w:val="005E62BB"/>
    <w:rsid w:val="005E6C43"/>
    <w:rsid w:val="005F17E8"/>
    <w:rsid w:val="005F1870"/>
    <w:rsid w:val="005F190D"/>
    <w:rsid w:val="005F32FA"/>
    <w:rsid w:val="005F35ED"/>
    <w:rsid w:val="005F3C44"/>
    <w:rsid w:val="005F4F11"/>
    <w:rsid w:val="005F54AB"/>
    <w:rsid w:val="005F58EA"/>
    <w:rsid w:val="005F5934"/>
    <w:rsid w:val="005F6995"/>
    <w:rsid w:val="005F7349"/>
    <w:rsid w:val="005F776B"/>
    <w:rsid w:val="005F7DD6"/>
    <w:rsid w:val="00600636"/>
    <w:rsid w:val="0060103E"/>
    <w:rsid w:val="0060165E"/>
    <w:rsid w:val="00601C4A"/>
    <w:rsid w:val="00601C94"/>
    <w:rsid w:val="006020A4"/>
    <w:rsid w:val="006021C1"/>
    <w:rsid w:val="006021C6"/>
    <w:rsid w:val="00602C18"/>
    <w:rsid w:val="0060305D"/>
    <w:rsid w:val="00603A4F"/>
    <w:rsid w:val="00604DEB"/>
    <w:rsid w:val="0060540E"/>
    <w:rsid w:val="00605AC6"/>
    <w:rsid w:val="006061FE"/>
    <w:rsid w:val="00607350"/>
    <w:rsid w:val="00607AEF"/>
    <w:rsid w:val="00607C8A"/>
    <w:rsid w:val="00612296"/>
    <w:rsid w:val="00612BE1"/>
    <w:rsid w:val="00612C73"/>
    <w:rsid w:val="00612DD8"/>
    <w:rsid w:val="0061317A"/>
    <w:rsid w:val="00614EDF"/>
    <w:rsid w:val="00615168"/>
    <w:rsid w:val="00616074"/>
    <w:rsid w:val="00616126"/>
    <w:rsid w:val="006224D7"/>
    <w:rsid w:val="0062268F"/>
    <w:rsid w:val="00622FF6"/>
    <w:rsid w:val="00623BD7"/>
    <w:rsid w:val="006240A3"/>
    <w:rsid w:val="00625164"/>
    <w:rsid w:val="006259B6"/>
    <w:rsid w:val="00626260"/>
    <w:rsid w:val="00626A62"/>
    <w:rsid w:val="00627E90"/>
    <w:rsid w:val="006306EF"/>
    <w:rsid w:val="00630AD4"/>
    <w:rsid w:val="00631434"/>
    <w:rsid w:val="006316CF"/>
    <w:rsid w:val="006318BB"/>
    <w:rsid w:val="0063195F"/>
    <w:rsid w:val="006323BC"/>
    <w:rsid w:val="0063318C"/>
    <w:rsid w:val="0063524C"/>
    <w:rsid w:val="0063654A"/>
    <w:rsid w:val="00636917"/>
    <w:rsid w:val="00637389"/>
    <w:rsid w:val="0063795F"/>
    <w:rsid w:val="006408C1"/>
    <w:rsid w:val="006408FB"/>
    <w:rsid w:val="00640A26"/>
    <w:rsid w:val="00640A82"/>
    <w:rsid w:val="00641082"/>
    <w:rsid w:val="00643681"/>
    <w:rsid w:val="006456C7"/>
    <w:rsid w:val="006458FA"/>
    <w:rsid w:val="0064666E"/>
    <w:rsid w:val="0064729A"/>
    <w:rsid w:val="00647A49"/>
    <w:rsid w:val="00647B0A"/>
    <w:rsid w:val="00647EFF"/>
    <w:rsid w:val="00650362"/>
    <w:rsid w:val="00650656"/>
    <w:rsid w:val="00650767"/>
    <w:rsid w:val="00650BC6"/>
    <w:rsid w:val="00650F95"/>
    <w:rsid w:val="00650FA0"/>
    <w:rsid w:val="00651386"/>
    <w:rsid w:val="00653537"/>
    <w:rsid w:val="0065381A"/>
    <w:rsid w:val="00655248"/>
    <w:rsid w:val="00655369"/>
    <w:rsid w:val="0065564B"/>
    <w:rsid w:val="00655CCE"/>
    <w:rsid w:val="00657587"/>
    <w:rsid w:val="00657C85"/>
    <w:rsid w:val="0066040B"/>
    <w:rsid w:val="00661534"/>
    <w:rsid w:val="00661647"/>
    <w:rsid w:val="0066344D"/>
    <w:rsid w:val="00664B47"/>
    <w:rsid w:val="0066513B"/>
    <w:rsid w:val="00666498"/>
    <w:rsid w:val="006668EF"/>
    <w:rsid w:val="00667B07"/>
    <w:rsid w:val="00667ED3"/>
    <w:rsid w:val="00670D6C"/>
    <w:rsid w:val="00671065"/>
    <w:rsid w:val="00671743"/>
    <w:rsid w:val="00672885"/>
    <w:rsid w:val="00672D97"/>
    <w:rsid w:val="00672E73"/>
    <w:rsid w:val="006738FE"/>
    <w:rsid w:val="006744EB"/>
    <w:rsid w:val="00675C8B"/>
    <w:rsid w:val="00675CCB"/>
    <w:rsid w:val="006767F6"/>
    <w:rsid w:val="00680526"/>
    <w:rsid w:val="00681752"/>
    <w:rsid w:val="00684307"/>
    <w:rsid w:val="00684F39"/>
    <w:rsid w:val="006867E6"/>
    <w:rsid w:val="00686AD1"/>
    <w:rsid w:val="00686C27"/>
    <w:rsid w:val="00686DA5"/>
    <w:rsid w:val="00686DC8"/>
    <w:rsid w:val="006915F2"/>
    <w:rsid w:val="00691A31"/>
    <w:rsid w:val="00691AFE"/>
    <w:rsid w:val="006923C2"/>
    <w:rsid w:val="0069260D"/>
    <w:rsid w:val="006927A8"/>
    <w:rsid w:val="006927D2"/>
    <w:rsid w:val="00693531"/>
    <w:rsid w:val="006938F3"/>
    <w:rsid w:val="00693E90"/>
    <w:rsid w:val="006940ED"/>
    <w:rsid w:val="00694CB9"/>
    <w:rsid w:val="00695712"/>
    <w:rsid w:val="00695C40"/>
    <w:rsid w:val="00695E21"/>
    <w:rsid w:val="00696BB1"/>
    <w:rsid w:val="00696DE0"/>
    <w:rsid w:val="006975A9"/>
    <w:rsid w:val="006A0055"/>
    <w:rsid w:val="006A0200"/>
    <w:rsid w:val="006A0EE1"/>
    <w:rsid w:val="006A2C06"/>
    <w:rsid w:val="006A2EEF"/>
    <w:rsid w:val="006A4782"/>
    <w:rsid w:val="006A55A4"/>
    <w:rsid w:val="006A5BDB"/>
    <w:rsid w:val="006A6BD3"/>
    <w:rsid w:val="006B00FA"/>
    <w:rsid w:val="006B082C"/>
    <w:rsid w:val="006B0B8A"/>
    <w:rsid w:val="006B1908"/>
    <w:rsid w:val="006B1BD1"/>
    <w:rsid w:val="006B2227"/>
    <w:rsid w:val="006B2490"/>
    <w:rsid w:val="006B2C96"/>
    <w:rsid w:val="006B32C7"/>
    <w:rsid w:val="006B3341"/>
    <w:rsid w:val="006B3CAB"/>
    <w:rsid w:val="006B4E76"/>
    <w:rsid w:val="006B51BF"/>
    <w:rsid w:val="006B721F"/>
    <w:rsid w:val="006B73B4"/>
    <w:rsid w:val="006B7818"/>
    <w:rsid w:val="006B7A0C"/>
    <w:rsid w:val="006C0449"/>
    <w:rsid w:val="006C0D58"/>
    <w:rsid w:val="006C0E1C"/>
    <w:rsid w:val="006C1112"/>
    <w:rsid w:val="006C24F8"/>
    <w:rsid w:val="006C3E4B"/>
    <w:rsid w:val="006C42C9"/>
    <w:rsid w:val="006C4F00"/>
    <w:rsid w:val="006C57AD"/>
    <w:rsid w:val="006D09EB"/>
    <w:rsid w:val="006D1C41"/>
    <w:rsid w:val="006D244F"/>
    <w:rsid w:val="006D2915"/>
    <w:rsid w:val="006D2A65"/>
    <w:rsid w:val="006D2E3A"/>
    <w:rsid w:val="006D303C"/>
    <w:rsid w:val="006D383F"/>
    <w:rsid w:val="006D438B"/>
    <w:rsid w:val="006D47DE"/>
    <w:rsid w:val="006D4C78"/>
    <w:rsid w:val="006D50C3"/>
    <w:rsid w:val="006D549D"/>
    <w:rsid w:val="006D562D"/>
    <w:rsid w:val="006D6EA5"/>
    <w:rsid w:val="006E029D"/>
    <w:rsid w:val="006E0DE4"/>
    <w:rsid w:val="006E128A"/>
    <w:rsid w:val="006E1E7D"/>
    <w:rsid w:val="006E24DB"/>
    <w:rsid w:val="006E3656"/>
    <w:rsid w:val="006E376C"/>
    <w:rsid w:val="006E3C23"/>
    <w:rsid w:val="006E46B0"/>
    <w:rsid w:val="006E56AA"/>
    <w:rsid w:val="006E582F"/>
    <w:rsid w:val="006E691B"/>
    <w:rsid w:val="006E6B0E"/>
    <w:rsid w:val="006E6EFE"/>
    <w:rsid w:val="006E7374"/>
    <w:rsid w:val="006F0A77"/>
    <w:rsid w:val="006F0ADB"/>
    <w:rsid w:val="006F0E7B"/>
    <w:rsid w:val="006F0FB2"/>
    <w:rsid w:val="006F3136"/>
    <w:rsid w:val="006F377A"/>
    <w:rsid w:val="006F526D"/>
    <w:rsid w:val="006F59C2"/>
    <w:rsid w:val="006F60E2"/>
    <w:rsid w:val="006F738C"/>
    <w:rsid w:val="00700B1A"/>
    <w:rsid w:val="00700D33"/>
    <w:rsid w:val="00701E8E"/>
    <w:rsid w:val="00702B41"/>
    <w:rsid w:val="00703612"/>
    <w:rsid w:val="00703692"/>
    <w:rsid w:val="007037A8"/>
    <w:rsid w:val="00703B01"/>
    <w:rsid w:val="00703D49"/>
    <w:rsid w:val="00703D94"/>
    <w:rsid w:val="00703E22"/>
    <w:rsid w:val="007048C3"/>
    <w:rsid w:val="00705B50"/>
    <w:rsid w:val="00706B20"/>
    <w:rsid w:val="00706E14"/>
    <w:rsid w:val="00707967"/>
    <w:rsid w:val="00707F09"/>
    <w:rsid w:val="00711527"/>
    <w:rsid w:val="007117D4"/>
    <w:rsid w:val="007117E3"/>
    <w:rsid w:val="00711803"/>
    <w:rsid w:val="0071190B"/>
    <w:rsid w:val="007123A0"/>
    <w:rsid w:val="007134B1"/>
    <w:rsid w:val="00714D7D"/>
    <w:rsid w:val="00715A72"/>
    <w:rsid w:val="00715BA3"/>
    <w:rsid w:val="007163A8"/>
    <w:rsid w:val="00716BEA"/>
    <w:rsid w:val="007171E0"/>
    <w:rsid w:val="00717473"/>
    <w:rsid w:val="007203DA"/>
    <w:rsid w:val="00720C40"/>
    <w:rsid w:val="00721BDC"/>
    <w:rsid w:val="00721F2E"/>
    <w:rsid w:val="00722C7A"/>
    <w:rsid w:val="0072330F"/>
    <w:rsid w:val="00723C41"/>
    <w:rsid w:val="007250BF"/>
    <w:rsid w:val="00725573"/>
    <w:rsid w:val="00726426"/>
    <w:rsid w:val="007269EE"/>
    <w:rsid w:val="00726DC6"/>
    <w:rsid w:val="007275C4"/>
    <w:rsid w:val="0072788C"/>
    <w:rsid w:val="00727A03"/>
    <w:rsid w:val="007300C8"/>
    <w:rsid w:val="00731ED9"/>
    <w:rsid w:val="00731FB7"/>
    <w:rsid w:val="007321D9"/>
    <w:rsid w:val="007328F1"/>
    <w:rsid w:val="00732D0A"/>
    <w:rsid w:val="007334E8"/>
    <w:rsid w:val="00733684"/>
    <w:rsid w:val="00733CFC"/>
    <w:rsid w:val="00734482"/>
    <w:rsid w:val="00734D65"/>
    <w:rsid w:val="00735861"/>
    <w:rsid w:val="00735DFE"/>
    <w:rsid w:val="00736E42"/>
    <w:rsid w:val="00736F93"/>
    <w:rsid w:val="00737C15"/>
    <w:rsid w:val="00737D3D"/>
    <w:rsid w:val="00740214"/>
    <w:rsid w:val="00740BBD"/>
    <w:rsid w:val="00740D64"/>
    <w:rsid w:val="00740DA7"/>
    <w:rsid w:val="00740DDF"/>
    <w:rsid w:val="00741235"/>
    <w:rsid w:val="00741B38"/>
    <w:rsid w:val="00741CC8"/>
    <w:rsid w:val="00742AF7"/>
    <w:rsid w:val="00743064"/>
    <w:rsid w:val="00743401"/>
    <w:rsid w:val="00743575"/>
    <w:rsid w:val="007436E3"/>
    <w:rsid w:val="007459D2"/>
    <w:rsid w:val="0074606A"/>
    <w:rsid w:val="00746112"/>
    <w:rsid w:val="00746C91"/>
    <w:rsid w:val="00746F55"/>
    <w:rsid w:val="00746F88"/>
    <w:rsid w:val="00750891"/>
    <w:rsid w:val="0075095D"/>
    <w:rsid w:val="00750969"/>
    <w:rsid w:val="007512E8"/>
    <w:rsid w:val="00751389"/>
    <w:rsid w:val="00751475"/>
    <w:rsid w:val="0075171A"/>
    <w:rsid w:val="00751C38"/>
    <w:rsid w:val="00752B95"/>
    <w:rsid w:val="00752F25"/>
    <w:rsid w:val="00753513"/>
    <w:rsid w:val="0075386D"/>
    <w:rsid w:val="00753BF7"/>
    <w:rsid w:val="00753E86"/>
    <w:rsid w:val="007551CF"/>
    <w:rsid w:val="00755B52"/>
    <w:rsid w:val="007562C0"/>
    <w:rsid w:val="007572BA"/>
    <w:rsid w:val="0075785D"/>
    <w:rsid w:val="00757A03"/>
    <w:rsid w:val="00760E2E"/>
    <w:rsid w:val="0076147E"/>
    <w:rsid w:val="007616B9"/>
    <w:rsid w:val="007619D9"/>
    <w:rsid w:val="00761F3F"/>
    <w:rsid w:val="00762949"/>
    <w:rsid w:val="00762EAA"/>
    <w:rsid w:val="00763114"/>
    <w:rsid w:val="00763225"/>
    <w:rsid w:val="00763560"/>
    <w:rsid w:val="007635FA"/>
    <w:rsid w:val="007650E0"/>
    <w:rsid w:val="007656FC"/>
    <w:rsid w:val="00765A1C"/>
    <w:rsid w:val="007666CD"/>
    <w:rsid w:val="007669CA"/>
    <w:rsid w:val="00767625"/>
    <w:rsid w:val="0076766F"/>
    <w:rsid w:val="00767C99"/>
    <w:rsid w:val="00770337"/>
    <w:rsid w:val="00770D2E"/>
    <w:rsid w:val="0077205B"/>
    <w:rsid w:val="007720A7"/>
    <w:rsid w:val="0077235D"/>
    <w:rsid w:val="00772816"/>
    <w:rsid w:val="007729BD"/>
    <w:rsid w:val="00773734"/>
    <w:rsid w:val="00775ACF"/>
    <w:rsid w:val="00775D7D"/>
    <w:rsid w:val="00777D05"/>
    <w:rsid w:val="00777D4A"/>
    <w:rsid w:val="0078030F"/>
    <w:rsid w:val="00780586"/>
    <w:rsid w:val="00781881"/>
    <w:rsid w:val="00781E42"/>
    <w:rsid w:val="00782357"/>
    <w:rsid w:val="007827C6"/>
    <w:rsid w:val="0078362A"/>
    <w:rsid w:val="007836EF"/>
    <w:rsid w:val="0078605E"/>
    <w:rsid w:val="00786639"/>
    <w:rsid w:val="00786A61"/>
    <w:rsid w:val="00786B93"/>
    <w:rsid w:val="00787D85"/>
    <w:rsid w:val="00790387"/>
    <w:rsid w:val="00790B99"/>
    <w:rsid w:val="00791166"/>
    <w:rsid w:val="0079135A"/>
    <w:rsid w:val="00791B2B"/>
    <w:rsid w:val="007931EC"/>
    <w:rsid w:val="00793658"/>
    <w:rsid w:val="007936CC"/>
    <w:rsid w:val="00793D01"/>
    <w:rsid w:val="0079442D"/>
    <w:rsid w:val="007946EA"/>
    <w:rsid w:val="00794B4E"/>
    <w:rsid w:val="00795103"/>
    <w:rsid w:val="00795D59"/>
    <w:rsid w:val="00797183"/>
    <w:rsid w:val="00797D43"/>
    <w:rsid w:val="00797E59"/>
    <w:rsid w:val="00797F44"/>
    <w:rsid w:val="007A0185"/>
    <w:rsid w:val="007A14BC"/>
    <w:rsid w:val="007A2100"/>
    <w:rsid w:val="007A225A"/>
    <w:rsid w:val="007A22E8"/>
    <w:rsid w:val="007A2ADC"/>
    <w:rsid w:val="007A2B71"/>
    <w:rsid w:val="007A3173"/>
    <w:rsid w:val="007A31E6"/>
    <w:rsid w:val="007A4308"/>
    <w:rsid w:val="007A5B32"/>
    <w:rsid w:val="007A5DEF"/>
    <w:rsid w:val="007A5F6F"/>
    <w:rsid w:val="007A7124"/>
    <w:rsid w:val="007A7B72"/>
    <w:rsid w:val="007B095F"/>
    <w:rsid w:val="007B0F3F"/>
    <w:rsid w:val="007B3FCA"/>
    <w:rsid w:val="007B3FDD"/>
    <w:rsid w:val="007B40A8"/>
    <w:rsid w:val="007B4117"/>
    <w:rsid w:val="007B440E"/>
    <w:rsid w:val="007B5582"/>
    <w:rsid w:val="007B5D7D"/>
    <w:rsid w:val="007B5E60"/>
    <w:rsid w:val="007B66A5"/>
    <w:rsid w:val="007B70D8"/>
    <w:rsid w:val="007B72FD"/>
    <w:rsid w:val="007B7E85"/>
    <w:rsid w:val="007C0F0B"/>
    <w:rsid w:val="007C1288"/>
    <w:rsid w:val="007C165A"/>
    <w:rsid w:val="007C1957"/>
    <w:rsid w:val="007C1ABA"/>
    <w:rsid w:val="007C2C4E"/>
    <w:rsid w:val="007C3DE9"/>
    <w:rsid w:val="007C3E77"/>
    <w:rsid w:val="007C3E92"/>
    <w:rsid w:val="007C4280"/>
    <w:rsid w:val="007C43F6"/>
    <w:rsid w:val="007C4875"/>
    <w:rsid w:val="007C499D"/>
    <w:rsid w:val="007C4DB8"/>
    <w:rsid w:val="007C5434"/>
    <w:rsid w:val="007C56FF"/>
    <w:rsid w:val="007C696B"/>
    <w:rsid w:val="007C7412"/>
    <w:rsid w:val="007C7E69"/>
    <w:rsid w:val="007D01D0"/>
    <w:rsid w:val="007D09B4"/>
    <w:rsid w:val="007D1A83"/>
    <w:rsid w:val="007D1B57"/>
    <w:rsid w:val="007D2D7B"/>
    <w:rsid w:val="007D344C"/>
    <w:rsid w:val="007D3499"/>
    <w:rsid w:val="007D34F0"/>
    <w:rsid w:val="007D4001"/>
    <w:rsid w:val="007D499F"/>
    <w:rsid w:val="007D574D"/>
    <w:rsid w:val="007D5919"/>
    <w:rsid w:val="007D5939"/>
    <w:rsid w:val="007D64F4"/>
    <w:rsid w:val="007D6FA2"/>
    <w:rsid w:val="007D729D"/>
    <w:rsid w:val="007E07E8"/>
    <w:rsid w:val="007E0E01"/>
    <w:rsid w:val="007E2320"/>
    <w:rsid w:val="007E2AD6"/>
    <w:rsid w:val="007E2B87"/>
    <w:rsid w:val="007E2F80"/>
    <w:rsid w:val="007E318E"/>
    <w:rsid w:val="007E3863"/>
    <w:rsid w:val="007E3A0F"/>
    <w:rsid w:val="007E3ECD"/>
    <w:rsid w:val="007E4246"/>
    <w:rsid w:val="007E4571"/>
    <w:rsid w:val="007E49C0"/>
    <w:rsid w:val="007E4F3D"/>
    <w:rsid w:val="007E570C"/>
    <w:rsid w:val="007E5C1D"/>
    <w:rsid w:val="007E6F2D"/>
    <w:rsid w:val="007F0335"/>
    <w:rsid w:val="007F0614"/>
    <w:rsid w:val="007F1E16"/>
    <w:rsid w:val="007F24A2"/>
    <w:rsid w:val="007F38C3"/>
    <w:rsid w:val="007F3AE8"/>
    <w:rsid w:val="007F3F31"/>
    <w:rsid w:val="007F4DD7"/>
    <w:rsid w:val="007F6230"/>
    <w:rsid w:val="007F6D8C"/>
    <w:rsid w:val="007F6FAC"/>
    <w:rsid w:val="007F73CB"/>
    <w:rsid w:val="007F7B27"/>
    <w:rsid w:val="0080133E"/>
    <w:rsid w:val="00801F35"/>
    <w:rsid w:val="00802ACE"/>
    <w:rsid w:val="00803164"/>
    <w:rsid w:val="00804551"/>
    <w:rsid w:val="008060C2"/>
    <w:rsid w:val="008063E1"/>
    <w:rsid w:val="00806E9C"/>
    <w:rsid w:val="0080758B"/>
    <w:rsid w:val="00810E48"/>
    <w:rsid w:val="008111A1"/>
    <w:rsid w:val="00811740"/>
    <w:rsid w:val="008117B0"/>
    <w:rsid w:val="00811E3D"/>
    <w:rsid w:val="00813BBA"/>
    <w:rsid w:val="00813C17"/>
    <w:rsid w:val="0081404B"/>
    <w:rsid w:val="008145A7"/>
    <w:rsid w:val="008149FB"/>
    <w:rsid w:val="0081514D"/>
    <w:rsid w:val="00815DFA"/>
    <w:rsid w:val="00816EB2"/>
    <w:rsid w:val="00816F08"/>
    <w:rsid w:val="00817795"/>
    <w:rsid w:val="00817D41"/>
    <w:rsid w:val="0082244A"/>
    <w:rsid w:val="0082280F"/>
    <w:rsid w:val="00822F4F"/>
    <w:rsid w:val="008237BA"/>
    <w:rsid w:val="00825820"/>
    <w:rsid w:val="00826133"/>
    <w:rsid w:val="00826197"/>
    <w:rsid w:val="008266D9"/>
    <w:rsid w:val="00826A06"/>
    <w:rsid w:val="00830000"/>
    <w:rsid w:val="008313BF"/>
    <w:rsid w:val="008313FC"/>
    <w:rsid w:val="008314E0"/>
    <w:rsid w:val="00831614"/>
    <w:rsid w:val="00831B8C"/>
    <w:rsid w:val="008334F8"/>
    <w:rsid w:val="00834713"/>
    <w:rsid w:val="00834D77"/>
    <w:rsid w:val="00835C98"/>
    <w:rsid w:val="00836391"/>
    <w:rsid w:val="00837DA8"/>
    <w:rsid w:val="00837F46"/>
    <w:rsid w:val="008402D4"/>
    <w:rsid w:val="008404E2"/>
    <w:rsid w:val="008416A7"/>
    <w:rsid w:val="008429A7"/>
    <w:rsid w:val="008432EA"/>
    <w:rsid w:val="00843D5C"/>
    <w:rsid w:val="0084451C"/>
    <w:rsid w:val="00844BCD"/>
    <w:rsid w:val="0084544F"/>
    <w:rsid w:val="0084644C"/>
    <w:rsid w:val="00846F9D"/>
    <w:rsid w:val="008475E3"/>
    <w:rsid w:val="00851B03"/>
    <w:rsid w:val="00852215"/>
    <w:rsid w:val="00852E67"/>
    <w:rsid w:val="008548D1"/>
    <w:rsid w:val="008553D1"/>
    <w:rsid w:val="00855518"/>
    <w:rsid w:val="008573DB"/>
    <w:rsid w:val="0085743E"/>
    <w:rsid w:val="00857AAF"/>
    <w:rsid w:val="00857B91"/>
    <w:rsid w:val="00860153"/>
    <w:rsid w:val="008629FE"/>
    <w:rsid w:val="00864E8A"/>
    <w:rsid w:val="00866EFF"/>
    <w:rsid w:val="00870A4E"/>
    <w:rsid w:val="0087114F"/>
    <w:rsid w:val="00871477"/>
    <w:rsid w:val="0087169F"/>
    <w:rsid w:val="008717C1"/>
    <w:rsid w:val="00871F69"/>
    <w:rsid w:val="00873FAE"/>
    <w:rsid w:val="008742F9"/>
    <w:rsid w:val="0087436E"/>
    <w:rsid w:val="00874EB3"/>
    <w:rsid w:val="00876CFA"/>
    <w:rsid w:val="0087750F"/>
    <w:rsid w:val="00877A20"/>
    <w:rsid w:val="00880562"/>
    <w:rsid w:val="00880BF4"/>
    <w:rsid w:val="0088125C"/>
    <w:rsid w:val="0088130A"/>
    <w:rsid w:val="00881510"/>
    <w:rsid w:val="00881954"/>
    <w:rsid w:val="0088198C"/>
    <w:rsid w:val="00882B89"/>
    <w:rsid w:val="00883222"/>
    <w:rsid w:val="008832AC"/>
    <w:rsid w:val="00884266"/>
    <w:rsid w:val="00885582"/>
    <w:rsid w:val="00885BFD"/>
    <w:rsid w:val="0088666A"/>
    <w:rsid w:val="00886CA7"/>
    <w:rsid w:val="008879DD"/>
    <w:rsid w:val="00890E28"/>
    <w:rsid w:val="00891D74"/>
    <w:rsid w:val="00891DE9"/>
    <w:rsid w:val="008923DA"/>
    <w:rsid w:val="008928AA"/>
    <w:rsid w:val="008930CB"/>
    <w:rsid w:val="00893E54"/>
    <w:rsid w:val="0089517D"/>
    <w:rsid w:val="008954E5"/>
    <w:rsid w:val="00896DA3"/>
    <w:rsid w:val="008972B0"/>
    <w:rsid w:val="00897633"/>
    <w:rsid w:val="008A0D5D"/>
    <w:rsid w:val="008A127B"/>
    <w:rsid w:val="008A1E27"/>
    <w:rsid w:val="008A2111"/>
    <w:rsid w:val="008A27E2"/>
    <w:rsid w:val="008A411C"/>
    <w:rsid w:val="008A4CB6"/>
    <w:rsid w:val="008A4F11"/>
    <w:rsid w:val="008A5D44"/>
    <w:rsid w:val="008A6EC2"/>
    <w:rsid w:val="008B026C"/>
    <w:rsid w:val="008B1025"/>
    <w:rsid w:val="008B11A7"/>
    <w:rsid w:val="008B2B76"/>
    <w:rsid w:val="008B37B9"/>
    <w:rsid w:val="008B41E8"/>
    <w:rsid w:val="008B4866"/>
    <w:rsid w:val="008B58B1"/>
    <w:rsid w:val="008B69C8"/>
    <w:rsid w:val="008C15E8"/>
    <w:rsid w:val="008C2178"/>
    <w:rsid w:val="008C2807"/>
    <w:rsid w:val="008C2AAF"/>
    <w:rsid w:val="008C3F9C"/>
    <w:rsid w:val="008C4388"/>
    <w:rsid w:val="008C438A"/>
    <w:rsid w:val="008C47A4"/>
    <w:rsid w:val="008C4839"/>
    <w:rsid w:val="008C5A1D"/>
    <w:rsid w:val="008C6154"/>
    <w:rsid w:val="008C7212"/>
    <w:rsid w:val="008C7CB2"/>
    <w:rsid w:val="008D025F"/>
    <w:rsid w:val="008D1349"/>
    <w:rsid w:val="008D1981"/>
    <w:rsid w:val="008D27F4"/>
    <w:rsid w:val="008D3593"/>
    <w:rsid w:val="008D359B"/>
    <w:rsid w:val="008D3A42"/>
    <w:rsid w:val="008D4706"/>
    <w:rsid w:val="008D5012"/>
    <w:rsid w:val="008D5273"/>
    <w:rsid w:val="008D7016"/>
    <w:rsid w:val="008D7468"/>
    <w:rsid w:val="008E0A22"/>
    <w:rsid w:val="008E0AFE"/>
    <w:rsid w:val="008E1E90"/>
    <w:rsid w:val="008E230D"/>
    <w:rsid w:val="008E2464"/>
    <w:rsid w:val="008E255F"/>
    <w:rsid w:val="008E259F"/>
    <w:rsid w:val="008E297C"/>
    <w:rsid w:val="008E2A7F"/>
    <w:rsid w:val="008E2FAC"/>
    <w:rsid w:val="008E30BC"/>
    <w:rsid w:val="008E5741"/>
    <w:rsid w:val="008E628F"/>
    <w:rsid w:val="008E7220"/>
    <w:rsid w:val="008E7801"/>
    <w:rsid w:val="008E78E7"/>
    <w:rsid w:val="008F00E4"/>
    <w:rsid w:val="008F043D"/>
    <w:rsid w:val="008F0A1D"/>
    <w:rsid w:val="008F114C"/>
    <w:rsid w:val="008F1AEC"/>
    <w:rsid w:val="008F1F9E"/>
    <w:rsid w:val="008F1FEB"/>
    <w:rsid w:val="008F2176"/>
    <w:rsid w:val="008F238F"/>
    <w:rsid w:val="008F26AA"/>
    <w:rsid w:val="008F2C57"/>
    <w:rsid w:val="008F2CE5"/>
    <w:rsid w:val="008F407B"/>
    <w:rsid w:val="008F414E"/>
    <w:rsid w:val="008F4EE9"/>
    <w:rsid w:val="008F52E9"/>
    <w:rsid w:val="008F53F0"/>
    <w:rsid w:val="008F58CD"/>
    <w:rsid w:val="008F5D23"/>
    <w:rsid w:val="008F7112"/>
    <w:rsid w:val="008F7280"/>
    <w:rsid w:val="008F7CB5"/>
    <w:rsid w:val="008F7E57"/>
    <w:rsid w:val="00900385"/>
    <w:rsid w:val="009014D1"/>
    <w:rsid w:val="00901665"/>
    <w:rsid w:val="0090172F"/>
    <w:rsid w:val="00901DC3"/>
    <w:rsid w:val="00902821"/>
    <w:rsid w:val="00902BF4"/>
    <w:rsid w:val="009041A9"/>
    <w:rsid w:val="00904BAA"/>
    <w:rsid w:val="00906822"/>
    <w:rsid w:val="00910224"/>
    <w:rsid w:val="0091032C"/>
    <w:rsid w:val="00910FA4"/>
    <w:rsid w:val="00911595"/>
    <w:rsid w:val="00912F89"/>
    <w:rsid w:val="0091395F"/>
    <w:rsid w:val="00914D86"/>
    <w:rsid w:val="009162F9"/>
    <w:rsid w:val="0091689B"/>
    <w:rsid w:val="009170E9"/>
    <w:rsid w:val="009174E2"/>
    <w:rsid w:val="00920124"/>
    <w:rsid w:val="009211AA"/>
    <w:rsid w:val="00922197"/>
    <w:rsid w:val="009221E5"/>
    <w:rsid w:val="009223B6"/>
    <w:rsid w:val="009236A6"/>
    <w:rsid w:val="00923B53"/>
    <w:rsid w:val="00924C55"/>
    <w:rsid w:val="00925691"/>
    <w:rsid w:val="00925BED"/>
    <w:rsid w:val="0092673D"/>
    <w:rsid w:val="00926A11"/>
    <w:rsid w:val="009270DE"/>
    <w:rsid w:val="009271FE"/>
    <w:rsid w:val="00927318"/>
    <w:rsid w:val="00927678"/>
    <w:rsid w:val="0093070B"/>
    <w:rsid w:val="00930D2B"/>
    <w:rsid w:val="00930D54"/>
    <w:rsid w:val="00931FEF"/>
    <w:rsid w:val="0093210E"/>
    <w:rsid w:val="009321D6"/>
    <w:rsid w:val="009329C2"/>
    <w:rsid w:val="00932FE0"/>
    <w:rsid w:val="00935652"/>
    <w:rsid w:val="00935C1E"/>
    <w:rsid w:val="00937AE7"/>
    <w:rsid w:val="00940981"/>
    <w:rsid w:val="00941B2A"/>
    <w:rsid w:val="00941B8A"/>
    <w:rsid w:val="009427EB"/>
    <w:rsid w:val="00943715"/>
    <w:rsid w:val="009437B2"/>
    <w:rsid w:val="00943DDC"/>
    <w:rsid w:val="009440E4"/>
    <w:rsid w:val="009447BD"/>
    <w:rsid w:val="00944C3F"/>
    <w:rsid w:val="00944CB4"/>
    <w:rsid w:val="0094681A"/>
    <w:rsid w:val="00947FB1"/>
    <w:rsid w:val="00952A03"/>
    <w:rsid w:val="00952D77"/>
    <w:rsid w:val="0095419B"/>
    <w:rsid w:val="009548C0"/>
    <w:rsid w:val="00954B48"/>
    <w:rsid w:val="00954F56"/>
    <w:rsid w:val="009555DC"/>
    <w:rsid w:val="00955807"/>
    <w:rsid w:val="00955C45"/>
    <w:rsid w:val="00956C04"/>
    <w:rsid w:val="00956ED7"/>
    <w:rsid w:val="00957142"/>
    <w:rsid w:val="009577EC"/>
    <w:rsid w:val="0096023A"/>
    <w:rsid w:val="00960731"/>
    <w:rsid w:val="009608E9"/>
    <w:rsid w:val="00962405"/>
    <w:rsid w:val="00962706"/>
    <w:rsid w:val="00962AF9"/>
    <w:rsid w:val="00962C2B"/>
    <w:rsid w:val="0096412A"/>
    <w:rsid w:val="00964850"/>
    <w:rsid w:val="00964953"/>
    <w:rsid w:val="00965815"/>
    <w:rsid w:val="0096593B"/>
    <w:rsid w:val="00965CA7"/>
    <w:rsid w:val="00966050"/>
    <w:rsid w:val="00967A36"/>
    <w:rsid w:val="0097095D"/>
    <w:rsid w:val="00971139"/>
    <w:rsid w:val="009721FE"/>
    <w:rsid w:val="00973B34"/>
    <w:rsid w:val="009745D0"/>
    <w:rsid w:val="009747BF"/>
    <w:rsid w:val="009751D4"/>
    <w:rsid w:val="009755AC"/>
    <w:rsid w:val="00976625"/>
    <w:rsid w:val="009769F4"/>
    <w:rsid w:val="0097790A"/>
    <w:rsid w:val="00977961"/>
    <w:rsid w:val="00977C21"/>
    <w:rsid w:val="00981696"/>
    <w:rsid w:val="009817B8"/>
    <w:rsid w:val="00981A56"/>
    <w:rsid w:val="009821C6"/>
    <w:rsid w:val="0098244A"/>
    <w:rsid w:val="0098271C"/>
    <w:rsid w:val="00983416"/>
    <w:rsid w:val="00984845"/>
    <w:rsid w:val="00984EF2"/>
    <w:rsid w:val="0098587F"/>
    <w:rsid w:val="009859E3"/>
    <w:rsid w:val="00985A9C"/>
    <w:rsid w:val="0098632A"/>
    <w:rsid w:val="0098652C"/>
    <w:rsid w:val="00990087"/>
    <w:rsid w:val="00991490"/>
    <w:rsid w:val="00991CB0"/>
    <w:rsid w:val="00991FAC"/>
    <w:rsid w:val="00991FB8"/>
    <w:rsid w:val="00992587"/>
    <w:rsid w:val="00992881"/>
    <w:rsid w:val="00992EA2"/>
    <w:rsid w:val="00993D9A"/>
    <w:rsid w:val="009940D0"/>
    <w:rsid w:val="0099548A"/>
    <w:rsid w:val="009958ED"/>
    <w:rsid w:val="00996702"/>
    <w:rsid w:val="009971E6"/>
    <w:rsid w:val="009A34D4"/>
    <w:rsid w:val="009A553C"/>
    <w:rsid w:val="009A60AD"/>
    <w:rsid w:val="009A6DE5"/>
    <w:rsid w:val="009A6F88"/>
    <w:rsid w:val="009A7EE5"/>
    <w:rsid w:val="009B0793"/>
    <w:rsid w:val="009B1DF6"/>
    <w:rsid w:val="009B2C35"/>
    <w:rsid w:val="009B2D72"/>
    <w:rsid w:val="009B4962"/>
    <w:rsid w:val="009B598E"/>
    <w:rsid w:val="009B683B"/>
    <w:rsid w:val="009B6F8F"/>
    <w:rsid w:val="009B70FE"/>
    <w:rsid w:val="009C0A61"/>
    <w:rsid w:val="009C0BA3"/>
    <w:rsid w:val="009C119F"/>
    <w:rsid w:val="009C2A02"/>
    <w:rsid w:val="009C33D5"/>
    <w:rsid w:val="009C6BFB"/>
    <w:rsid w:val="009C6D6C"/>
    <w:rsid w:val="009C6E61"/>
    <w:rsid w:val="009C766C"/>
    <w:rsid w:val="009C7704"/>
    <w:rsid w:val="009C7C7D"/>
    <w:rsid w:val="009D0E82"/>
    <w:rsid w:val="009D168A"/>
    <w:rsid w:val="009D20E1"/>
    <w:rsid w:val="009D26A6"/>
    <w:rsid w:val="009D2CBC"/>
    <w:rsid w:val="009D2D56"/>
    <w:rsid w:val="009D317D"/>
    <w:rsid w:val="009D367A"/>
    <w:rsid w:val="009D3859"/>
    <w:rsid w:val="009D3B3C"/>
    <w:rsid w:val="009D3D03"/>
    <w:rsid w:val="009D3FBD"/>
    <w:rsid w:val="009D4038"/>
    <w:rsid w:val="009D40D5"/>
    <w:rsid w:val="009D453D"/>
    <w:rsid w:val="009D4706"/>
    <w:rsid w:val="009D72D5"/>
    <w:rsid w:val="009D72F4"/>
    <w:rsid w:val="009D76DD"/>
    <w:rsid w:val="009D782B"/>
    <w:rsid w:val="009E01C3"/>
    <w:rsid w:val="009E0A4A"/>
    <w:rsid w:val="009E0DF3"/>
    <w:rsid w:val="009E23B8"/>
    <w:rsid w:val="009E2E4A"/>
    <w:rsid w:val="009E33A8"/>
    <w:rsid w:val="009E33DA"/>
    <w:rsid w:val="009E3694"/>
    <w:rsid w:val="009E370F"/>
    <w:rsid w:val="009E377C"/>
    <w:rsid w:val="009E3977"/>
    <w:rsid w:val="009E39E5"/>
    <w:rsid w:val="009E42FD"/>
    <w:rsid w:val="009E541A"/>
    <w:rsid w:val="009E59A5"/>
    <w:rsid w:val="009E5F09"/>
    <w:rsid w:val="009E72EC"/>
    <w:rsid w:val="009F048E"/>
    <w:rsid w:val="009F111C"/>
    <w:rsid w:val="009F126D"/>
    <w:rsid w:val="009F1D06"/>
    <w:rsid w:val="009F22FE"/>
    <w:rsid w:val="009F2907"/>
    <w:rsid w:val="009F58E6"/>
    <w:rsid w:val="009F7DC9"/>
    <w:rsid w:val="00A00D0A"/>
    <w:rsid w:val="00A016B3"/>
    <w:rsid w:val="00A01A2C"/>
    <w:rsid w:val="00A023C4"/>
    <w:rsid w:val="00A02BF2"/>
    <w:rsid w:val="00A037A1"/>
    <w:rsid w:val="00A038EE"/>
    <w:rsid w:val="00A03F40"/>
    <w:rsid w:val="00A043EB"/>
    <w:rsid w:val="00A047F0"/>
    <w:rsid w:val="00A0541C"/>
    <w:rsid w:val="00A071A5"/>
    <w:rsid w:val="00A075C3"/>
    <w:rsid w:val="00A076B1"/>
    <w:rsid w:val="00A10813"/>
    <w:rsid w:val="00A111E9"/>
    <w:rsid w:val="00A11559"/>
    <w:rsid w:val="00A115C9"/>
    <w:rsid w:val="00A11CBA"/>
    <w:rsid w:val="00A11F34"/>
    <w:rsid w:val="00A128CD"/>
    <w:rsid w:val="00A128E3"/>
    <w:rsid w:val="00A1298F"/>
    <w:rsid w:val="00A13275"/>
    <w:rsid w:val="00A13AE6"/>
    <w:rsid w:val="00A15077"/>
    <w:rsid w:val="00A15C0C"/>
    <w:rsid w:val="00A17789"/>
    <w:rsid w:val="00A20D59"/>
    <w:rsid w:val="00A217DE"/>
    <w:rsid w:val="00A21E0C"/>
    <w:rsid w:val="00A22DC9"/>
    <w:rsid w:val="00A22E70"/>
    <w:rsid w:val="00A231C9"/>
    <w:rsid w:val="00A23DBE"/>
    <w:rsid w:val="00A23F25"/>
    <w:rsid w:val="00A242E9"/>
    <w:rsid w:val="00A24364"/>
    <w:rsid w:val="00A25469"/>
    <w:rsid w:val="00A25C14"/>
    <w:rsid w:val="00A26450"/>
    <w:rsid w:val="00A31CC3"/>
    <w:rsid w:val="00A326CB"/>
    <w:rsid w:val="00A3344A"/>
    <w:rsid w:val="00A33F82"/>
    <w:rsid w:val="00A341D2"/>
    <w:rsid w:val="00A35A51"/>
    <w:rsid w:val="00A35EDF"/>
    <w:rsid w:val="00A37872"/>
    <w:rsid w:val="00A415AE"/>
    <w:rsid w:val="00A42635"/>
    <w:rsid w:val="00A42785"/>
    <w:rsid w:val="00A42BAA"/>
    <w:rsid w:val="00A43234"/>
    <w:rsid w:val="00A44EA4"/>
    <w:rsid w:val="00A45386"/>
    <w:rsid w:val="00A466FA"/>
    <w:rsid w:val="00A46AD2"/>
    <w:rsid w:val="00A470C5"/>
    <w:rsid w:val="00A47560"/>
    <w:rsid w:val="00A47592"/>
    <w:rsid w:val="00A4766B"/>
    <w:rsid w:val="00A5180F"/>
    <w:rsid w:val="00A51ACD"/>
    <w:rsid w:val="00A51DF8"/>
    <w:rsid w:val="00A5233D"/>
    <w:rsid w:val="00A53D58"/>
    <w:rsid w:val="00A53ECF"/>
    <w:rsid w:val="00A554AE"/>
    <w:rsid w:val="00A554E5"/>
    <w:rsid w:val="00A55F7F"/>
    <w:rsid w:val="00A56A25"/>
    <w:rsid w:val="00A56DBA"/>
    <w:rsid w:val="00A60521"/>
    <w:rsid w:val="00A605DB"/>
    <w:rsid w:val="00A63A6B"/>
    <w:rsid w:val="00A63A86"/>
    <w:rsid w:val="00A63C2C"/>
    <w:rsid w:val="00A64467"/>
    <w:rsid w:val="00A64483"/>
    <w:rsid w:val="00A66880"/>
    <w:rsid w:val="00A66DEF"/>
    <w:rsid w:val="00A674A6"/>
    <w:rsid w:val="00A6754E"/>
    <w:rsid w:val="00A67F42"/>
    <w:rsid w:val="00A70C7D"/>
    <w:rsid w:val="00A70DD4"/>
    <w:rsid w:val="00A712E0"/>
    <w:rsid w:val="00A71980"/>
    <w:rsid w:val="00A71DA1"/>
    <w:rsid w:val="00A72570"/>
    <w:rsid w:val="00A72863"/>
    <w:rsid w:val="00A72EA7"/>
    <w:rsid w:val="00A74137"/>
    <w:rsid w:val="00A7437F"/>
    <w:rsid w:val="00A74441"/>
    <w:rsid w:val="00A74BE6"/>
    <w:rsid w:val="00A75F1A"/>
    <w:rsid w:val="00A76EA0"/>
    <w:rsid w:val="00A813E1"/>
    <w:rsid w:val="00A8219D"/>
    <w:rsid w:val="00A82D8B"/>
    <w:rsid w:val="00A83FBF"/>
    <w:rsid w:val="00A84E0C"/>
    <w:rsid w:val="00A872A8"/>
    <w:rsid w:val="00A876BF"/>
    <w:rsid w:val="00A87F9B"/>
    <w:rsid w:val="00A905C6"/>
    <w:rsid w:val="00A90FBD"/>
    <w:rsid w:val="00A91909"/>
    <w:rsid w:val="00A91E77"/>
    <w:rsid w:val="00A92049"/>
    <w:rsid w:val="00A92135"/>
    <w:rsid w:val="00A92767"/>
    <w:rsid w:val="00A93DE2"/>
    <w:rsid w:val="00A940AE"/>
    <w:rsid w:val="00A946F9"/>
    <w:rsid w:val="00A9537A"/>
    <w:rsid w:val="00A95662"/>
    <w:rsid w:val="00A97254"/>
    <w:rsid w:val="00A9733A"/>
    <w:rsid w:val="00A97868"/>
    <w:rsid w:val="00AA1FF8"/>
    <w:rsid w:val="00AA2168"/>
    <w:rsid w:val="00AA2243"/>
    <w:rsid w:val="00AA369B"/>
    <w:rsid w:val="00AA5476"/>
    <w:rsid w:val="00AA6D18"/>
    <w:rsid w:val="00AB0FF0"/>
    <w:rsid w:val="00AB1BD9"/>
    <w:rsid w:val="00AB2E3B"/>
    <w:rsid w:val="00AB2E6C"/>
    <w:rsid w:val="00AB40C6"/>
    <w:rsid w:val="00AB5068"/>
    <w:rsid w:val="00AB5412"/>
    <w:rsid w:val="00AB5E6B"/>
    <w:rsid w:val="00AB7F86"/>
    <w:rsid w:val="00AC0BB9"/>
    <w:rsid w:val="00AC21C4"/>
    <w:rsid w:val="00AC43B3"/>
    <w:rsid w:val="00AC5C50"/>
    <w:rsid w:val="00AC5EFC"/>
    <w:rsid w:val="00AC747B"/>
    <w:rsid w:val="00AC7A4D"/>
    <w:rsid w:val="00AD1A7B"/>
    <w:rsid w:val="00AD24AF"/>
    <w:rsid w:val="00AD263A"/>
    <w:rsid w:val="00AD320A"/>
    <w:rsid w:val="00AD3869"/>
    <w:rsid w:val="00AD4278"/>
    <w:rsid w:val="00AD487F"/>
    <w:rsid w:val="00AD4889"/>
    <w:rsid w:val="00AD5343"/>
    <w:rsid w:val="00AD6512"/>
    <w:rsid w:val="00AE1181"/>
    <w:rsid w:val="00AE13C5"/>
    <w:rsid w:val="00AE1E98"/>
    <w:rsid w:val="00AE31CA"/>
    <w:rsid w:val="00AE3AB8"/>
    <w:rsid w:val="00AE541B"/>
    <w:rsid w:val="00AE5EDF"/>
    <w:rsid w:val="00AE610B"/>
    <w:rsid w:val="00AE6CBB"/>
    <w:rsid w:val="00AE6ED4"/>
    <w:rsid w:val="00AF1664"/>
    <w:rsid w:val="00AF1C68"/>
    <w:rsid w:val="00AF204C"/>
    <w:rsid w:val="00AF2B67"/>
    <w:rsid w:val="00AF2DD5"/>
    <w:rsid w:val="00AF33A8"/>
    <w:rsid w:val="00AF3ABC"/>
    <w:rsid w:val="00AF3E9C"/>
    <w:rsid w:val="00AF491A"/>
    <w:rsid w:val="00AF4F08"/>
    <w:rsid w:val="00AF56BF"/>
    <w:rsid w:val="00AF5A30"/>
    <w:rsid w:val="00AF5D1C"/>
    <w:rsid w:val="00AF7413"/>
    <w:rsid w:val="00B000A9"/>
    <w:rsid w:val="00B005EF"/>
    <w:rsid w:val="00B00730"/>
    <w:rsid w:val="00B01838"/>
    <w:rsid w:val="00B0192D"/>
    <w:rsid w:val="00B02089"/>
    <w:rsid w:val="00B042E5"/>
    <w:rsid w:val="00B04EB1"/>
    <w:rsid w:val="00B057DD"/>
    <w:rsid w:val="00B05864"/>
    <w:rsid w:val="00B05B33"/>
    <w:rsid w:val="00B06B42"/>
    <w:rsid w:val="00B06B7E"/>
    <w:rsid w:val="00B06F43"/>
    <w:rsid w:val="00B07021"/>
    <w:rsid w:val="00B077FB"/>
    <w:rsid w:val="00B07B6E"/>
    <w:rsid w:val="00B100D4"/>
    <w:rsid w:val="00B11DA0"/>
    <w:rsid w:val="00B11DBD"/>
    <w:rsid w:val="00B12A3D"/>
    <w:rsid w:val="00B12F45"/>
    <w:rsid w:val="00B13B12"/>
    <w:rsid w:val="00B14BD6"/>
    <w:rsid w:val="00B15838"/>
    <w:rsid w:val="00B16252"/>
    <w:rsid w:val="00B16F49"/>
    <w:rsid w:val="00B17408"/>
    <w:rsid w:val="00B1776D"/>
    <w:rsid w:val="00B178B5"/>
    <w:rsid w:val="00B203DB"/>
    <w:rsid w:val="00B213AD"/>
    <w:rsid w:val="00B2150E"/>
    <w:rsid w:val="00B218E2"/>
    <w:rsid w:val="00B224D9"/>
    <w:rsid w:val="00B22F06"/>
    <w:rsid w:val="00B24219"/>
    <w:rsid w:val="00B24B37"/>
    <w:rsid w:val="00B24E8C"/>
    <w:rsid w:val="00B25833"/>
    <w:rsid w:val="00B25D4D"/>
    <w:rsid w:val="00B25D79"/>
    <w:rsid w:val="00B27292"/>
    <w:rsid w:val="00B278F1"/>
    <w:rsid w:val="00B2794C"/>
    <w:rsid w:val="00B27C54"/>
    <w:rsid w:val="00B27EDE"/>
    <w:rsid w:val="00B308FC"/>
    <w:rsid w:val="00B32B0E"/>
    <w:rsid w:val="00B32B74"/>
    <w:rsid w:val="00B32BEF"/>
    <w:rsid w:val="00B3398D"/>
    <w:rsid w:val="00B33B2A"/>
    <w:rsid w:val="00B34E68"/>
    <w:rsid w:val="00B365DF"/>
    <w:rsid w:val="00B37300"/>
    <w:rsid w:val="00B375EC"/>
    <w:rsid w:val="00B37865"/>
    <w:rsid w:val="00B4042E"/>
    <w:rsid w:val="00B409E7"/>
    <w:rsid w:val="00B40FA6"/>
    <w:rsid w:val="00B4159C"/>
    <w:rsid w:val="00B42E36"/>
    <w:rsid w:val="00B43149"/>
    <w:rsid w:val="00B43718"/>
    <w:rsid w:val="00B4383F"/>
    <w:rsid w:val="00B44653"/>
    <w:rsid w:val="00B45AAD"/>
    <w:rsid w:val="00B46885"/>
    <w:rsid w:val="00B4714F"/>
    <w:rsid w:val="00B471B7"/>
    <w:rsid w:val="00B501E9"/>
    <w:rsid w:val="00B51191"/>
    <w:rsid w:val="00B51340"/>
    <w:rsid w:val="00B515C6"/>
    <w:rsid w:val="00B5217A"/>
    <w:rsid w:val="00B54718"/>
    <w:rsid w:val="00B57192"/>
    <w:rsid w:val="00B60E32"/>
    <w:rsid w:val="00B614D9"/>
    <w:rsid w:val="00B6165A"/>
    <w:rsid w:val="00B61945"/>
    <w:rsid w:val="00B6212D"/>
    <w:rsid w:val="00B631FA"/>
    <w:rsid w:val="00B64278"/>
    <w:rsid w:val="00B6437B"/>
    <w:rsid w:val="00B64FAC"/>
    <w:rsid w:val="00B65E79"/>
    <w:rsid w:val="00B6632E"/>
    <w:rsid w:val="00B66AA2"/>
    <w:rsid w:val="00B679FE"/>
    <w:rsid w:val="00B67D38"/>
    <w:rsid w:val="00B70D15"/>
    <w:rsid w:val="00B71689"/>
    <w:rsid w:val="00B71A24"/>
    <w:rsid w:val="00B72A3F"/>
    <w:rsid w:val="00B73351"/>
    <w:rsid w:val="00B734E6"/>
    <w:rsid w:val="00B80F58"/>
    <w:rsid w:val="00B81F4F"/>
    <w:rsid w:val="00B82564"/>
    <w:rsid w:val="00B827AB"/>
    <w:rsid w:val="00B845C6"/>
    <w:rsid w:val="00B84B39"/>
    <w:rsid w:val="00B8659B"/>
    <w:rsid w:val="00B868EF"/>
    <w:rsid w:val="00B86E58"/>
    <w:rsid w:val="00B90D9D"/>
    <w:rsid w:val="00B91CD9"/>
    <w:rsid w:val="00B920D5"/>
    <w:rsid w:val="00B93554"/>
    <w:rsid w:val="00B936F6"/>
    <w:rsid w:val="00B93E93"/>
    <w:rsid w:val="00B9408D"/>
    <w:rsid w:val="00B95BE0"/>
    <w:rsid w:val="00B961EA"/>
    <w:rsid w:val="00B9629A"/>
    <w:rsid w:val="00B9676A"/>
    <w:rsid w:val="00B96B5C"/>
    <w:rsid w:val="00B96DF8"/>
    <w:rsid w:val="00B9733B"/>
    <w:rsid w:val="00B97AD4"/>
    <w:rsid w:val="00BA10A8"/>
    <w:rsid w:val="00BA1F3C"/>
    <w:rsid w:val="00BA21C8"/>
    <w:rsid w:val="00BA2518"/>
    <w:rsid w:val="00BA2EE8"/>
    <w:rsid w:val="00BA30B8"/>
    <w:rsid w:val="00BA3A0C"/>
    <w:rsid w:val="00BA3DD5"/>
    <w:rsid w:val="00BA4416"/>
    <w:rsid w:val="00BA4EB9"/>
    <w:rsid w:val="00BA5990"/>
    <w:rsid w:val="00BA6694"/>
    <w:rsid w:val="00BA708F"/>
    <w:rsid w:val="00BB0CBF"/>
    <w:rsid w:val="00BB0E73"/>
    <w:rsid w:val="00BB1349"/>
    <w:rsid w:val="00BB1471"/>
    <w:rsid w:val="00BB1973"/>
    <w:rsid w:val="00BB20A3"/>
    <w:rsid w:val="00BB2AC1"/>
    <w:rsid w:val="00BB2FA0"/>
    <w:rsid w:val="00BB308B"/>
    <w:rsid w:val="00BB44D0"/>
    <w:rsid w:val="00BB500C"/>
    <w:rsid w:val="00BB5110"/>
    <w:rsid w:val="00BB60C7"/>
    <w:rsid w:val="00BB6C11"/>
    <w:rsid w:val="00BB6F8D"/>
    <w:rsid w:val="00BB70A5"/>
    <w:rsid w:val="00BC0045"/>
    <w:rsid w:val="00BC0584"/>
    <w:rsid w:val="00BC0C7A"/>
    <w:rsid w:val="00BC14EB"/>
    <w:rsid w:val="00BC221C"/>
    <w:rsid w:val="00BC3468"/>
    <w:rsid w:val="00BC3624"/>
    <w:rsid w:val="00BC3DF1"/>
    <w:rsid w:val="00BC4F36"/>
    <w:rsid w:val="00BC5951"/>
    <w:rsid w:val="00BC5A79"/>
    <w:rsid w:val="00BC6255"/>
    <w:rsid w:val="00BC6A85"/>
    <w:rsid w:val="00BC6C5C"/>
    <w:rsid w:val="00BD0B6D"/>
    <w:rsid w:val="00BD1CDB"/>
    <w:rsid w:val="00BD220E"/>
    <w:rsid w:val="00BD2320"/>
    <w:rsid w:val="00BD2AF5"/>
    <w:rsid w:val="00BD32A6"/>
    <w:rsid w:val="00BD3591"/>
    <w:rsid w:val="00BD41A2"/>
    <w:rsid w:val="00BD42CF"/>
    <w:rsid w:val="00BD4689"/>
    <w:rsid w:val="00BD5730"/>
    <w:rsid w:val="00BD5CB8"/>
    <w:rsid w:val="00BD5DF9"/>
    <w:rsid w:val="00BD6F2C"/>
    <w:rsid w:val="00BD7401"/>
    <w:rsid w:val="00BD7580"/>
    <w:rsid w:val="00BE0362"/>
    <w:rsid w:val="00BE0883"/>
    <w:rsid w:val="00BE0DEA"/>
    <w:rsid w:val="00BE14D8"/>
    <w:rsid w:val="00BE1936"/>
    <w:rsid w:val="00BE19A9"/>
    <w:rsid w:val="00BE3143"/>
    <w:rsid w:val="00BE4820"/>
    <w:rsid w:val="00BE53C9"/>
    <w:rsid w:val="00BE705C"/>
    <w:rsid w:val="00BF0B07"/>
    <w:rsid w:val="00BF1EF0"/>
    <w:rsid w:val="00BF24C1"/>
    <w:rsid w:val="00BF258B"/>
    <w:rsid w:val="00BF267F"/>
    <w:rsid w:val="00BF29C4"/>
    <w:rsid w:val="00BF2B65"/>
    <w:rsid w:val="00BF3D95"/>
    <w:rsid w:val="00BF43D0"/>
    <w:rsid w:val="00BF50B1"/>
    <w:rsid w:val="00BF6B61"/>
    <w:rsid w:val="00BF71A3"/>
    <w:rsid w:val="00C007A5"/>
    <w:rsid w:val="00C00965"/>
    <w:rsid w:val="00C00D47"/>
    <w:rsid w:val="00C01266"/>
    <w:rsid w:val="00C013C7"/>
    <w:rsid w:val="00C0169E"/>
    <w:rsid w:val="00C019B8"/>
    <w:rsid w:val="00C01D5D"/>
    <w:rsid w:val="00C02092"/>
    <w:rsid w:val="00C02E9E"/>
    <w:rsid w:val="00C049C3"/>
    <w:rsid w:val="00C049DD"/>
    <w:rsid w:val="00C06BFD"/>
    <w:rsid w:val="00C06D6D"/>
    <w:rsid w:val="00C07BE0"/>
    <w:rsid w:val="00C10FC5"/>
    <w:rsid w:val="00C11BD6"/>
    <w:rsid w:val="00C12351"/>
    <w:rsid w:val="00C12540"/>
    <w:rsid w:val="00C1268B"/>
    <w:rsid w:val="00C13655"/>
    <w:rsid w:val="00C1374D"/>
    <w:rsid w:val="00C1391C"/>
    <w:rsid w:val="00C14A64"/>
    <w:rsid w:val="00C15D04"/>
    <w:rsid w:val="00C17571"/>
    <w:rsid w:val="00C20676"/>
    <w:rsid w:val="00C20D59"/>
    <w:rsid w:val="00C20E50"/>
    <w:rsid w:val="00C2119E"/>
    <w:rsid w:val="00C2357F"/>
    <w:rsid w:val="00C24468"/>
    <w:rsid w:val="00C249B1"/>
    <w:rsid w:val="00C25595"/>
    <w:rsid w:val="00C25991"/>
    <w:rsid w:val="00C25D97"/>
    <w:rsid w:val="00C30471"/>
    <w:rsid w:val="00C31C2A"/>
    <w:rsid w:val="00C32648"/>
    <w:rsid w:val="00C33131"/>
    <w:rsid w:val="00C33EE8"/>
    <w:rsid w:val="00C34045"/>
    <w:rsid w:val="00C3557B"/>
    <w:rsid w:val="00C37BB0"/>
    <w:rsid w:val="00C40E65"/>
    <w:rsid w:val="00C4174A"/>
    <w:rsid w:val="00C41EB5"/>
    <w:rsid w:val="00C421D9"/>
    <w:rsid w:val="00C4254F"/>
    <w:rsid w:val="00C431FF"/>
    <w:rsid w:val="00C4436D"/>
    <w:rsid w:val="00C4487B"/>
    <w:rsid w:val="00C45230"/>
    <w:rsid w:val="00C45312"/>
    <w:rsid w:val="00C45E1B"/>
    <w:rsid w:val="00C46A38"/>
    <w:rsid w:val="00C47610"/>
    <w:rsid w:val="00C47C3C"/>
    <w:rsid w:val="00C47F5B"/>
    <w:rsid w:val="00C50D8B"/>
    <w:rsid w:val="00C5137F"/>
    <w:rsid w:val="00C51629"/>
    <w:rsid w:val="00C51B59"/>
    <w:rsid w:val="00C5270A"/>
    <w:rsid w:val="00C52BE1"/>
    <w:rsid w:val="00C530DD"/>
    <w:rsid w:val="00C535C6"/>
    <w:rsid w:val="00C5487E"/>
    <w:rsid w:val="00C5513D"/>
    <w:rsid w:val="00C56546"/>
    <w:rsid w:val="00C56CBD"/>
    <w:rsid w:val="00C570A6"/>
    <w:rsid w:val="00C57146"/>
    <w:rsid w:val="00C578A0"/>
    <w:rsid w:val="00C61815"/>
    <w:rsid w:val="00C6201B"/>
    <w:rsid w:val="00C62BB9"/>
    <w:rsid w:val="00C63820"/>
    <w:rsid w:val="00C639B4"/>
    <w:rsid w:val="00C644B5"/>
    <w:rsid w:val="00C645C4"/>
    <w:rsid w:val="00C64BC2"/>
    <w:rsid w:val="00C64EEB"/>
    <w:rsid w:val="00C656AB"/>
    <w:rsid w:val="00C656F3"/>
    <w:rsid w:val="00C66487"/>
    <w:rsid w:val="00C70259"/>
    <w:rsid w:val="00C7068E"/>
    <w:rsid w:val="00C706AD"/>
    <w:rsid w:val="00C70CF5"/>
    <w:rsid w:val="00C71321"/>
    <w:rsid w:val="00C716D8"/>
    <w:rsid w:val="00C72CE1"/>
    <w:rsid w:val="00C74328"/>
    <w:rsid w:val="00C74987"/>
    <w:rsid w:val="00C751D2"/>
    <w:rsid w:val="00C7697D"/>
    <w:rsid w:val="00C776E2"/>
    <w:rsid w:val="00C77F5E"/>
    <w:rsid w:val="00C80706"/>
    <w:rsid w:val="00C8111A"/>
    <w:rsid w:val="00C82309"/>
    <w:rsid w:val="00C83560"/>
    <w:rsid w:val="00C83945"/>
    <w:rsid w:val="00C840AA"/>
    <w:rsid w:val="00C84118"/>
    <w:rsid w:val="00C843FC"/>
    <w:rsid w:val="00C85F55"/>
    <w:rsid w:val="00C8684A"/>
    <w:rsid w:val="00C87D74"/>
    <w:rsid w:val="00C90347"/>
    <w:rsid w:val="00C903F9"/>
    <w:rsid w:val="00C90576"/>
    <w:rsid w:val="00C9162C"/>
    <w:rsid w:val="00C91937"/>
    <w:rsid w:val="00C92964"/>
    <w:rsid w:val="00C93501"/>
    <w:rsid w:val="00C93B3D"/>
    <w:rsid w:val="00C946A0"/>
    <w:rsid w:val="00C948FE"/>
    <w:rsid w:val="00C95221"/>
    <w:rsid w:val="00C95E01"/>
    <w:rsid w:val="00C9653E"/>
    <w:rsid w:val="00C96544"/>
    <w:rsid w:val="00C96C23"/>
    <w:rsid w:val="00C96E92"/>
    <w:rsid w:val="00C9701D"/>
    <w:rsid w:val="00CA1055"/>
    <w:rsid w:val="00CA195F"/>
    <w:rsid w:val="00CA24AE"/>
    <w:rsid w:val="00CA27FE"/>
    <w:rsid w:val="00CA2C3D"/>
    <w:rsid w:val="00CA3A1A"/>
    <w:rsid w:val="00CA4E8F"/>
    <w:rsid w:val="00CA55E5"/>
    <w:rsid w:val="00CA5923"/>
    <w:rsid w:val="00CA5D50"/>
    <w:rsid w:val="00CA66B0"/>
    <w:rsid w:val="00CA70C4"/>
    <w:rsid w:val="00CA756E"/>
    <w:rsid w:val="00CB2021"/>
    <w:rsid w:val="00CB265B"/>
    <w:rsid w:val="00CB32F5"/>
    <w:rsid w:val="00CB414D"/>
    <w:rsid w:val="00CB4C66"/>
    <w:rsid w:val="00CB5942"/>
    <w:rsid w:val="00CB6326"/>
    <w:rsid w:val="00CB6C64"/>
    <w:rsid w:val="00CB702E"/>
    <w:rsid w:val="00CC0FB9"/>
    <w:rsid w:val="00CC2137"/>
    <w:rsid w:val="00CC237B"/>
    <w:rsid w:val="00CC30C3"/>
    <w:rsid w:val="00CC3984"/>
    <w:rsid w:val="00CC44E2"/>
    <w:rsid w:val="00CC49E2"/>
    <w:rsid w:val="00CC4C3A"/>
    <w:rsid w:val="00CC516C"/>
    <w:rsid w:val="00CC5370"/>
    <w:rsid w:val="00CC5404"/>
    <w:rsid w:val="00CC5672"/>
    <w:rsid w:val="00CC72DD"/>
    <w:rsid w:val="00CC74B8"/>
    <w:rsid w:val="00CC74E4"/>
    <w:rsid w:val="00CC753B"/>
    <w:rsid w:val="00CC7897"/>
    <w:rsid w:val="00CD0A08"/>
    <w:rsid w:val="00CD1735"/>
    <w:rsid w:val="00CD1925"/>
    <w:rsid w:val="00CD1F06"/>
    <w:rsid w:val="00CD24A1"/>
    <w:rsid w:val="00CD350F"/>
    <w:rsid w:val="00CD3DD9"/>
    <w:rsid w:val="00CD4AED"/>
    <w:rsid w:val="00CD72CC"/>
    <w:rsid w:val="00CE07F5"/>
    <w:rsid w:val="00CE08B1"/>
    <w:rsid w:val="00CE1359"/>
    <w:rsid w:val="00CE1683"/>
    <w:rsid w:val="00CE1DE7"/>
    <w:rsid w:val="00CE248D"/>
    <w:rsid w:val="00CE3786"/>
    <w:rsid w:val="00CE642F"/>
    <w:rsid w:val="00CE7182"/>
    <w:rsid w:val="00CF02A3"/>
    <w:rsid w:val="00CF1285"/>
    <w:rsid w:val="00CF165E"/>
    <w:rsid w:val="00CF2FAD"/>
    <w:rsid w:val="00CF31C3"/>
    <w:rsid w:val="00CF44F7"/>
    <w:rsid w:val="00CF50E0"/>
    <w:rsid w:val="00CF6916"/>
    <w:rsid w:val="00CF6970"/>
    <w:rsid w:val="00CF6B0C"/>
    <w:rsid w:val="00CF6F88"/>
    <w:rsid w:val="00CF708B"/>
    <w:rsid w:val="00CF75AB"/>
    <w:rsid w:val="00D00176"/>
    <w:rsid w:val="00D015E7"/>
    <w:rsid w:val="00D019F2"/>
    <w:rsid w:val="00D01A6F"/>
    <w:rsid w:val="00D023F2"/>
    <w:rsid w:val="00D026F1"/>
    <w:rsid w:val="00D04563"/>
    <w:rsid w:val="00D04697"/>
    <w:rsid w:val="00D0533E"/>
    <w:rsid w:val="00D05CD1"/>
    <w:rsid w:val="00D0683C"/>
    <w:rsid w:val="00D07072"/>
    <w:rsid w:val="00D078BA"/>
    <w:rsid w:val="00D07A34"/>
    <w:rsid w:val="00D07BB7"/>
    <w:rsid w:val="00D07F12"/>
    <w:rsid w:val="00D108C1"/>
    <w:rsid w:val="00D11CA9"/>
    <w:rsid w:val="00D1215E"/>
    <w:rsid w:val="00D12390"/>
    <w:rsid w:val="00D123A7"/>
    <w:rsid w:val="00D13B6E"/>
    <w:rsid w:val="00D13E30"/>
    <w:rsid w:val="00D14BBF"/>
    <w:rsid w:val="00D14C56"/>
    <w:rsid w:val="00D15267"/>
    <w:rsid w:val="00D17B8E"/>
    <w:rsid w:val="00D17D1E"/>
    <w:rsid w:val="00D2096D"/>
    <w:rsid w:val="00D20F90"/>
    <w:rsid w:val="00D21D80"/>
    <w:rsid w:val="00D22C82"/>
    <w:rsid w:val="00D23163"/>
    <w:rsid w:val="00D2350C"/>
    <w:rsid w:val="00D236A3"/>
    <w:rsid w:val="00D23C7C"/>
    <w:rsid w:val="00D250AF"/>
    <w:rsid w:val="00D25136"/>
    <w:rsid w:val="00D2522D"/>
    <w:rsid w:val="00D2524B"/>
    <w:rsid w:val="00D256D6"/>
    <w:rsid w:val="00D272D1"/>
    <w:rsid w:val="00D27744"/>
    <w:rsid w:val="00D30C10"/>
    <w:rsid w:val="00D31B6D"/>
    <w:rsid w:val="00D31BBB"/>
    <w:rsid w:val="00D31CEB"/>
    <w:rsid w:val="00D33675"/>
    <w:rsid w:val="00D33763"/>
    <w:rsid w:val="00D344A6"/>
    <w:rsid w:val="00D34606"/>
    <w:rsid w:val="00D34D62"/>
    <w:rsid w:val="00D355FE"/>
    <w:rsid w:val="00D356B4"/>
    <w:rsid w:val="00D35B2D"/>
    <w:rsid w:val="00D363D5"/>
    <w:rsid w:val="00D36930"/>
    <w:rsid w:val="00D36B3F"/>
    <w:rsid w:val="00D36D2B"/>
    <w:rsid w:val="00D3786E"/>
    <w:rsid w:val="00D412DD"/>
    <w:rsid w:val="00D413CF"/>
    <w:rsid w:val="00D4227C"/>
    <w:rsid w:val="00D427EC"/>
    <w:rsid w:val="00D432BF"/>
    <w:rsid w:val="00D43704"/>
    <w:rsid w:val="00D43840"/>
    <w:rsid w:val="00D43992"/>
    <w:rsid w:val="00D444EB"/>
    <w:rsid w:val="00D457CC"/>
    <w:rsid w:val="00D46846"/>
    <w:rsid w:val="00D46E9E"/>
    <w:rsid w:val="00D47438"/>
    <w:rsid w:val="00D4775A"/>
    <w:rsid w:val="00D5075D"/>
    <w:rsid w:val="00D510D7"/>
    <w:rsid w:val="00D51916"/>
    <w:rsid w:val="00D5242A"/>
    <w:rsid w:val="00D52481"/>
    <w:rsid w:val="00D52B3E"/>
    <w:rsid w:val="00D53340"/>
    <w:rsid w:val="00D53ED4"/>
    <w:rsid w:val="00D560B6"/>
    <w:rsid w:val="00D561B8"/>
    <w:rsid w:val="00D56DBA"/>
    <w:rsid w:val="00D575DA"/>
    <w:rsid w:val="00D57811"/>
    <w:rsid w:val="00D57988"/>
    <w:rsid w:val="00D57CB6"/>
    <w:rsid w:val="00D60ADD"/>
    <w:rsid w:val="00D61B8C"/>
    <w:rsid w:val="00D61E95"/>
    <w:rsid w:val="00D6249E"/>
    <w:rsid w:val="00D63D1A"/>
    <w:rsid w:val="00D63E5F"/>
    <w:rsid w:val="00D648BC"/>
    <w:rsid w:val="00D6499C"/>
    <w:rsid w:val="00D64C44"/>
    <w:rsid w:val="00D65004"/>
    <w:rsid w:val="00D6521A"/>
    <w:rsid w:val="00D65296"/>
    <w:rsid w:val="00D6564C"/>
    <w:rsid w:val="00D6618E"/>
    <w:rsid w:val="00D6693F"/>
    <w:rsid w:val="00D66FF7"/>
    <w:rsid w:val="00D67EE9"/>
    <w:rsid w:val="00D720E6"/>
    <w:rsid w:val="00D72A40"/>
    <w:rsid w:val="00D73297"/>
    <w:rsid w:val="00D735EC"/>
    <w:rsid w:val="00D73832"/>
    <w:rsid w:val="00D738BD"/>
    <w:rsid w:val="00D74B12"/>
    <w:rsid w:val="00D74F46"/>
    <w:rsid w:val="00D753B3"/>
    <w:rsid w:val="00D75B9D"/>
    <w:rsid w:val="00D764DF"/>
    <w:rsid w:val="00D764F3"/>
    <w:rsid w:val="00D76F13"/>
    <w:rsid w:val="00D7716E"/>
    <w:rsid w:val="00D77DAD"/>
    <w:rsid w:val="00D80BF4"/>
    <w:rsid w:val="00D80E06"/>
    <w:rsid w:val="00D816A0"/>
    <w:rsid w:val="00D81A13"/>
    <w:rsid w:val="00D82979"/>
    <w:rsid w:val="00D84484"/>
    <w:rsid w:val="00D8479E"/>
    <w:rsid w:val="00D847C4"/>
    <w:rsid w:val="00D84839"/>
    <w:rsid w:val="00D85EB1"/>
    <w:rsid w:val="00D87559"/>
    <w:rsid w:val="00D8778A"/>
    <w:rsid w:val="00D87888"/>
    <w:rsid w:val="00D8789E"/>
    <w:rsid w:val="00D87990"/>
    <w:rsid w:val="00D907C4"/>
    <w:rsid w:val="00D91A35"/>
    <w:rsid w:val="00D924A3"/>
    <w:rsid w:val="00D931A6"/>
    <w:rsid w:val="00D93A0A"/>
    <w:rsid w:val="00D93B00"/>
    <w:rsid w:val="00D93E21"/>
    <w:rsid w:val="00D940BA"/>
    <w:rsid w:val="00D94160"/>
    <w:rsid w:val="00D9419B"/>
    <w:rsid w:val="00D94280"/>
    <w:rsid w:val="00D94FAD"/>
    <w:rsid w:val="00D95076"/>
    <w:rsid w:val="00D95810"/>
    <w:rsid w:val="00D95E90"/>
    <w:rsid w:val="00D97592"/>
    <w:rsid w:val="00D97C91"/>
    <w:rsid w:val="00DA10C5"/>
    <w:rsid w:val="00DA1821"/>
    <w:rsid w:val="00DA34C2"/>
    <w:rsid w:val="00DA3994"/>
    <w:rsid w:val="00DA3EA1"/>
    <w:rsid w:val="00DA42B6"/>
    <w:rsid w:val="00DA4991"/>
    <w:rsid w:val="00DA4CF2"/>
    <w:rsid w:val="00DA6555"/>
    <w:rsid w:val="00DA6ED9"/>
    <w:rsid w:val="00DB0363"/>
    <w:rsid w:val="00DB0F21"/>
    <w:rsid w:val="00DB1068"/>
    <w:rsid w:val="00DB1835"/>
    <w:rsid w:val="00DB21C2"/>
    <w:rsid w:val="00DB3041"/>
    <w:rsid w:val="00DB3B9A"/>
    <w:rsid w:val="00DB3E6B"/>
    <w:rsid w:val="00DB451B"/>
    <w:rsid w:val="00DB4709"/>
    <w:rsid w:val="00DB479B"/>
    <w:rsid w:val="00DB4A53"/>
    <w:rsid w:val="00DB517E"/>
    <w:rsid w:val="00DB5604"/>
    <w:rsid w:val="00DB6190"/>
    <w:rsid w:val="00DB7E0A"/>
    <w:rsid w:val="00DC0153"/>
    <w:rsid w:val="00DC0301"/>
    <w:rsid w:val="00DC129B"/>
    <w:rsid w:val="00DC12E3"/>
    <w:rsid w:val="00DC2D06"/>
    <w:rsid w:val="00DC3F7D"/>
    <w:rsid w:val="00DC43EC"/>
    <w:rsid w:val="00DC4F91"/>
    <w:rsid w:val="00DC5358"/>
    <w:rsid w:val="00DC5556"/>
    <w:rsid w:val="00DC5895"/>
    <w:rsid w:val="00DC5BD1"/>
    <w:rsid w:val="00DC6E37"/>
    <w:rsid w:val="00DC767A"/>
    <w:rsid w:val="00DC7F64"/>
    <w:rsid w:val="00DC7FF9"/>
    <w:rsid w:val="00DD0743"/>
    <w:rsid w:val="00DD127E"/>
    <w:rsid w:val="00DD228C"/>
    <w:rsid w:val="00DD30CE"/>
    <w:rsid w:val="00DD37E8"/>
    <w:rsid w:val="00DD38AC"/>
    <w:rsid w:val="00DD4690"/>
    <w:rsid w:val="00DD685F"/>
    <w:rsid w:val="00DD6AD1"/>
    <w:rsid w:val="00DD7737"/>
    <w:rsid w:val="00DD7742"/>
    <w:rsid w:val="00DD77B1"/>
    <w:rsid w:val="00DD7DB5"/>
    <w:rsid w:val="00DE0483"/>
    <w:rsid w:val="00DE08D4"/>
    <w:rsid w:val="00DE1EAB"/>
    <w:rsid w:val="00DE2B2B"/>
    <w:rsid w:val="00DE5469"/>
    <w:rsid w:val="00DE7B52"/>
    <w:rsid w:val="00DF0D77"/>
    <w:rsid w:val="00DF2172"/>
    <w:rsid w:val="00DF22C4"/>
    <w:rsid w:val="00DF273D"/>
    <w:rsid w:val="00DF3D05"/>
    <w:rsid w:val="00DF4EA6"/>
    <w:rsid w:val="00DF53CD"/>
    <w:rsid w:val="00DF5405"/>
    <w:rsid w:val="00DF5648"/>
    <w:rsid w:val="00DF579A"/>
    <w:rsid w:val="00DF5DEB"/>
    <w:rsid w:val="00DF622C"/>
    <w:rsid w:val="00DF6B92"/>
    <w:rsid w:val="00E00888"/>
    <w:rsid w:val="00E008CF"/>
    <w:rsid w:val="00E02310"/>
    <w:rsid w:val="00E024B1"/>
    <w:rsid w:val="00E0327E"/>
    <w:rsid w:val="00E038EE"/>
    <w:rsid w:val="00E03CA6"/>
    <w:rsid w:val="00E03E84"/>
    <w:rsid w:val="00E0467D"/>
    <w:rsid w:val="00E04E30"/>
    <w:rsid w:val="00E05074"/>
    <w:rsid w:val="00E05D82"/>
    <w:rsid w:val="00E05F5E"/>
    <w:rsid w:val="00E07229"/>
    <w:rsid w:val="00E07795"/>
    <w:rsid w:val="00E104C3"/>
    <w:rsid w:val="00E10E54"/>
    <w:rsid w:val="00E11015"/>
    <w:rsid w:val="00E118F8"/>
    <w:rsid w:val="00E142EC"/>
    <w:rsid w:val="00E14CD7"/>
    <w:rsid w:val="00E14DA4"/>
    <w:rsid w:val="00E1521B"/>
    <w:rsid w:val="00E156EC"/>
    <w:rsid w:val="00E16DFB"/>
    <w:rsid w:val="00E16E27"/>
    <w:rsid w:val="00E17369"/>
    <w:rsid w:val="00E204C6"/>
    <w:rsid w:val="00E211F0"/>
    <w:rsid w:val="00E21B19"/>
    <w:rsid w:val="00E21C75"/>
    <w:rsid w:val="00E225A8"/>
    <w:rsid w:val="00E22B8E"/>
    <w:rsid w:val="00E22DD1"/>
    <w:rsid w:val="00E2343A"/>
    <w:rsid w:val="00E23487"/>
    <w:rsid w:val="00E237CA"/>
    <w:rsid w:val="00E23E6C"/>
    <w:rsid w:val="00E25618"/>
    <w:rsid w:val="00E27EAB"/>
    <w:rsid w:val="00E300A3"/>
    <w:rsid w:val="00E3042C"/>
    <w:rsid w:val="00E309B3"/>
    <w:rsid w:val="00E327CF"/>
    <w:rsid w:val="00E33034"/>
    <w:rsid w:val="00E33098"/>
    <w:rsid w:val="00E3387D"/>
    <w:rsid w:val="00E33D91"/>
    <w:rsid w:val="00E33E19"/>
    <w:rsid w:val="00E34180"/>
    <w:rsid w:val="00E35055"/>
    <w:rsid w:val="00E357D6"/>
    <w:rsid w:val="00E35807"/>
    <w:rsid w:val="00E368E4"/>
    <w:rsid w:val="00E3764C"/>
    <w:rsid w:val="00E404EC"/>
    <w:rsid w:val="00E4055E"/>
    <w:rsid w:val="00E41092"/>
    <w:rsid w:val="00E416A1"/>
    <w:rsid w:val="00E419A9"/>
    <w:rsid w:val="00E41CBF"/>
    <w:rsid w:val="00E42D02"/>
    <w:rsid w:val="00E43475"/>
    <w:rsid w:val="00E4396A"/>
    <w:rsid w:val="00E43C13"/>
    <w:rsid w:val="00E449E0"/>
    <w:rsid w:val="00E45F57"/>
    <w:rsid w:val="00E47E3F"/>
    <w:rsid w:val="00E5015F"/>
    <w:rsid w:val="00E50217"/>
    <w:rsid w:val="00E50CCC"/>
    <w:rsid w:val="00E50E3E"/>
    <w:rsid w:val="00E5166E"/>
    <w:rsid w:val="00E516A3"/>
    <w:rsid w:val="00E518AB"/>
    <w:rsid w:val="00E52463"/>
    <w:rsid w:val="00E53FBB"/>
    <w:rsid w:val="00E5442D"/>
    <w:rsid w:val="00E544F4"/>
    <w:rsid w:val="00E54C07"/>
    <w:rsid w:val="00E550EB"/>
    <w:rsid w:val="00E5510F"/>
    <w:rsid w:val="00E55614"/>
    <w:rsid w:val="00E55CBF"/>
    <w:rsid w:val="00E5720F"/>
    <w:rsid w:val="00E57C85"/>
    <w:rsid w:val="00E57E4A"/>
    <w:rsid w:val="00E60D0D"/>
    <w:rsid w:val="00E61674"/>
    <w:rsid w:val="00E617AE"/>
    <w:rsid w:val="00E61D52"/>
    <w:rsid w:val="00E62092"/>
    <w:rsid w:val="00E62CD1"/>
    <w:rsid w:val="00E62D9B"/>
    <w:rsid w:val="00E631FD"/>
    <w:rsid w:val="00E64707"/>
    <w:rsid w:val="00E663AF"/>
    <w:rsid w:val="00E66A1F"/>
    <w:rsid w:val="00E709FE"/>
    <w:rsid w:val="00E70C42"/>
    <w:rsid w:val="00E73551"/>
    <w:rsid w:val="00E743DF"/>
    <w:rsid w:val="00E7527F"/>
    <w:rsid w:val="00E753CE"/>
    <w:rsid w:val="00E77A79"/>
    <w:rsid w:val="00E80544"/>
    <w:rsid w:val="00E826F1"/>
    <w:rsid w:val="00E8295F"/>
    <w:rsid w:val="00E839ED"/>
    <w:rsid w:val="00E844A4"/>
    <w:rsid w:val="00E84863"/>
    <w:rsid w:val="00E84C0B"/>
    <w:rsid w:val="00E8542C"/>
    <w:rsid w:val="00E86571"/>
    <w:rsid w:val="00E87060"/>
    <w:rsid w:val="00E906C1"/>
    <w:rsid w:val="00E90FE4"/>
    <w:rsid w:val="00E917D0"/>
    <w:rsid w:val="00E918BA"/>
    <w:rsid w:val="00E91E92"/>
    <w:rsid w:val="00E93DDC"/>
    <w:rsid w:val="00E95873"/>
    <w:rsid w:val="00E95FEE"/>
    <w:rsid w:val="00E97E17"/>
    <w:rsid w:val="00EA00E7"/>
    <w:rsid w:val="00EA12DB"/>
    <w:rsid w:val="00EA14C2"/>
    <w:rsid w:val="00EA19F4"/>
    <w:rsid w:val="00EA1BC0"/>
    <w:rsid w:val="00EA20B9"/>
    <w:rsid w:val="00EA223B"/>
    <w:rsid w:val="00EA26BC"/>
    <w:rsid w:val="00EA28F1"/>
    <w:rsid w:val="00EA37A4"/>
    <w:rsid w:val="00EA3AA8"/>
    <w:rsid w:val="00EA3BC3"/>
    <w:rsid w:val="00EA41FE"/>
    <w:rsid w:val="00EA4864"/>
    <w:rsid w:val="00EA4909"/>
    <w:rsid w:val="00EA5032"/>
    <w:rsid w:val="00EA5E40"/>
    <w:rsid w:val="00EA6045"/>
    <w:rsid w:val="00EA6C9F"/>
    <w:rsid w:val="00EA7E10"/>
    <w:rsid w:val="00EA7FA9"/>
    <w:rsid w:val="00EB02B6"/>
    <w:rsid w:val="00EB1A9E"/>
    <w:rsid w:val="00EB26CE"/>
    <w:rsid w:val="00EB2928"/>
    <w:rsid w:val="00EB37C9"/>
    <w:rsid w:val="00EB3FB2"/>
    <w:rsid w:val="00EB532C"/>
    <w:rsid w:val="00EB6A11"/>
    <w:rsid w:val="00EB7DE6"/>
    <w:rsid w:val="00EC120A"/>
    <w:rsid w:val="00EC12F7"/>
    <w:rsid w:val="00EC191F"/>
    <w:rsid w:val="00EC1B7D"/>
    <w:rsid w:val="00EC29BA"/>
    <w:rsid w:val="00EC2C6A"/>
    <w:rsid w:val="00EC2E77"/>
    <w:rsid w:val="00EC3264"/>
    <w:rsid w:val="00EC337F"/>
    <w:rsid w:val="00EC3E75"/>
    <w:rsid w:val="00EC4C68"/>
    <w:rsid w:val="00EC504A"/>
    <w:rsid w:val="00EC5B8C"/>
    <w:rsid w:val="00EC62DA"/>
    <w:rsid w:val="00EC7209"/>
    <w:rsid w:val="00EC7EBF"/>
    <w:rsid w:val="00ED03C5"/>
    <w:rsid w:val="00ED05D3"/>
    <w:rsid w:val="00ED0C62"/>
    <w:rsid w:val="00ED1461"/>
    <w:rsid w:val="00ED1571"/>
    <w:rsid w:val="00ED1D9C"/>
    <w:rsid w:val="00ED2A23"/>
    <w:rsid w:val="00ED3597"/>
    <w:rsid w:val="00ED3B3D"/>
    <w:rsid w:val="00ED46B6"/>
    <w:rsid w:val="00ED473D"/>
    <w:rsid w:val="00ED4E6F"/>
    <w:rsid w:val="00ED608B"/>
    <w:rsid w:val="00ED6278"/>
    <w:rsid w:val="00ED7107"/>
    <w:rsid w:val="00ED7253"/>
    <w:rsid w:val="00EE07E4"/>
    <w:rsid w:val="00EE09FA"/>
    <w:rsid w:val="00EE1394"/>
    <w:rsid w:val="00EE18BA"/>
    <w:rsid w:val="00EE1E67"/>
    <w:rsid w:val="00EE2866"/>
    <w:rsid w:val="00EE3E48"/>
    <w:rsid w:val="00EE451A"/>
    <w:rsid w:val="00EE46B8"/>
    <w:rsid w:val="00EE56F4"/>
    <w:rsid w:val="00EE64A4"/>
    <w:rsid w:val="00EE6D96"/>
    <w:rsid w:val="00EE7328"/>
    <w:rsid w:val="00EE7875"/>
    <w:rsid w:val="00EF1654"/>
    <w:rsid w:val="00EF1F71"/>
    <w:rsid w:val="00EF23AB"/>
    <w:rsid w:val="00EF2DD6"/>
    <w:rsid w:val="00EF30E0"/>
    <w:rsid w:val="00EF3C29"/>
    <w:rsid w:val="00EF453E"/>
    <w:rsid w:val="00EF4CD3"/>
    <w:rsid w:val="00EF4DA1"/>
    <w:rsid w:val="00EF4FEF"/>
    <w:rsid w:val="00EF5575"/>
    <w:rsid w:val="00EF6032"/>
    <w:rsid w:val="00EF6A1C"/>
    <w:rsid w:val="00F00FD4"/>
    <w:rsid w:val="00F01231"/>
    <w:rsid w:val="00F021B7"/>
    <w:rsid w:val="00F038C9"/>
    <w:rsid w:val="00F04223"/>
    <w:rsid w:val="00F06A9C"/>
    <w:rsid w:val="00F06D16"/>
    <w:rsid w:val="00F07542"/>
    <w:rsid w:val="00F1092B"/>
    <w:rsid w:val="00F11F87"/>
    <w:rsid w:val="00F13373"/>
    <w:rsid w:val="00F1351C"/>
    <w:rsid w:val="00F1488F"/>
    <w:rsid w:val="00F151A9"/>
    <w:rsid w:val="00F16084"/>
    <w:rsid w:val="00F16D42"/>
    <w:rsid w:val="00F218B3"/>
    <w:rsid w:val="00F2216B"/>
    <w:rsid w:val="00F24DAB"/>
    <w:rsid w:val="00F251CD"/>
    <w:rsid w:val="00F252B1"/>
    <w:rsid w:val="00F260A4"/>
    <w:rsid w:val="00F260F1"/>
    <w:rsid w:val="00F26179"/>
    <w:rsid w:val="00F262BE"/>
    <w:rsid w:val="00F26324"/>
    <w:rsid w:val="00F26C8A"/>
    <w:rsid w:val="00F27C80"/>
    <w:rsid w:val="00F27E36"/>
    <w:rsid w:val="00F3180D"/>
    <w:rsid w:val="00F32B03"/>
    <w:rsid w:val="00F334C6"/>
    <w:rsid w:val="00F34485"/>
    <w:rsid w:val="00F35426"/>
    <w:rsid w:val="00F35448"/>
    <w:rsid w:val="00F35A9C"/>
    <w:rsid w:val="00F35C7C"/>
    <w:rsid w:val="00F36491"/>
    <w:rsid w:val="00F36DB7"/>
    <w:rsid w:val="00F378B0"/>
    <w:rsid w:val="00F37EB2"/>
    <w:rsid w:val="00F37F0A"/>
    <w:rsid w:val="00F401ED"/>
    <w:rsid w:val="00F40365"/>
    <w:rsid w:val="00F41492"/>
    <w:rsid w:val="00F417D5"/>
    <w:rsid w:val="00F41815"/>
    <w:rsid w:val="00F42DC3"/>
    <w:rsid w:val="00F4526D"/>
    <w:rsid w:val="00F45CBD"/>
    <w:rsid w:val="00F46398"/>
    <w:rsid w:val="00F476C6"/>
    <w:rsid w:val="00F50EC9"/>
    <w:rsid w:val="00F50F09"/>
    <w:rsid w:val="00F514A2"/>
    <w:rsid w:val="00F51BEC"/>
    <w:rsid w:val="00F53133"/>
    <w:rsid w:val="00F536F2"/>
    <w:rsid w:val="00F5449C"/>
    <w:rsid w:val="00F55018"/>
    <w:rsid w:val="00F55A7B"/>
    <w:rsid w:val="00F55E2F"/>
    <w:rsid w:val="00F56595"/>
    <w:rsid w:val="00F56C6F"/>
    <w:rsid w:val="00F56D6C"/>
    <w:rsid w:val="00F57952"/>
    <w:rsid w:val="00F6083B"/>
    <w:rsid w:val="00F60866"/>
    <w:rsid w:val="00F61277"/>
    <w:rsid w:val="00F6143E"/>
    <w:rsid w:val="00F61EBB"/>
    <w:rsid w:val="00F62063"/>
    <w:rsid w:val="00F6290E"/>
    <w:rsid w:val="00F633BD"/>
    <w:rsid w:val="00F645DA"/>
    <w:rsid w:val="00F6508B"/>
    <w:rsid w:val="00F650EC"/>
    <w:rsid w:val="00F654F5"/>
    <w:rsid w:val="00F65801"/>
    <w:rsid w:val="00F65815"/>
    <w:rsid w:val="00F658A2"/>
    <w:rsid w:val="00F664D8"/>
    <w:rsid w:val="00F66A5D"/>
    <w:rsid w:val="00F67AC5"/>
    <w:rsid w:val="00F67DF3"/>
    <w:rsid w:val="00F703FC"/>
    <w:rsid w:val="00F70541"/>
    <w:rsid w:val="00F71992"/>
    <w:rsid w:val="00F71B38"/>
    <w:rsid w:val="00F71BAF"/>
    <w:rsid w:val="00F71FDC"/>
    <w:rsid w:val="00F72B74"/>
    <w:rsid w:val="00F733CE"/>
    <w:rsid w:val="00F73D19"/>
    <w:rsid w:val="00F760C5"/>
    <w:rsid w:val="00F76FEE"/>
    <w:rsid w:val="00F80740"/>
    <w:rsid w:val="00F81B7D"/>
    <w:rsid w:val="00F8333A"/>
    <w:rsid w:val="00F83630"/>
    <w:rsid w:val="00F86A40"/>
    <w:rsid w:val="00F87095"/>
    <w:rsid w:val="00F87D87"/>
    <w:rsid w:val="00F90F60"/>
    <w:rsid w:val="00F911FD"/>
    <w:rsid w:val="00F91E73"/>
    <w:rsid w:val="00F93384"/>
    <w:rsid w:val="00F9379A"/>
    <w:rsid w:val="00F94072"/>
    <w:rsid w:val="00F94459"/>
    <w:rsid w:val="00F94945"/>
    <w:rsid w:val="00F94B0F"/>
    <w:rsid w:val="00F95BFA"/>
    <w:rsid w:val="00F964E7"/>
    <w:rsid w:val="00F97C12"/>
    <w:rsid w:val="00FA09C5"/>
    <w:rsid w:val="00FA1969"/>
    <w:rsid w:val="00FA1C01"/>
    <w:rsid w:val="00FA2976"/>
    <w:rsid w:val="00FA2BF4"/>
    <w:rsid w:val="00FA2D2D"/>
    <w:rsid w:val="00FA536E"/>
    <w:rsid w:val="00FA6033"/>
    <w:rsid w:val="00FA6582"/>
    <w:rsid w:val="00FA7448"/>
    <w:rsid w:val="00FA7868"/>
    <w:rsid w:val="00FB01BD"/>
    <w:rsid w:val="00FB1833"/>
    <w:rsid w:val="00FB2510"/>
    <w:rsid w:val="00FB2521"/>
    <w:rsid w:val="00FB2DA4"/>
    <w:rsid w:val="00FB2F64"/>
    <w:rsid w:val="00FB3723"/>
    <w:rsid w:val="00FB38CC"/>
    <w:rsid w:val="00FB48F0"/>
    <w:rsid w:val="00FB57F1"/>
    <w:rsid w:val="00FB6464"/>
    <w:rsid w:val="00FB654C"/>
    <w:rsid w:val="00FB6E7D"/>
    <w:rsid w:val="00FB6EF9"/>
    <w:rsid w:val="00FB79C2"/>
    <w:rsid w:val="00FB7B2D"/>
    <w:rsid w:val="00FC10E7"/>
    <w:rsid w:val="00FC1294"/>
    <w:rsid w:val="00FC133E"/>
    <w:rsid w:val="00FC382A"/>
    <w:rsid w:val="00FC3A8E"/>
    <w:rsid w:val="00FC3E3F"/>
    <w:rsid w:val="00FC451D"/>
    <w:rsid w:val="00FC5BA4"/>
    <w:rsid w:val="00FC5FDF"/>
    <w:rsid w:val="00FC7507"/>
    <w:rsid w:val="00FC76AB"/>
    <w:rsid w:val="00FD033A"/>
    <w:rsid w:val="00FD1368"/>
    <w:rsid w:val="00FD1EA7"/>
    <w:rsid w:val="00FD3B6A"/>
    <w:rsid w:val="00FD448C"/>
    <w:rsid w:val="00FD4CED"/>
    <w:rsid w:val="00FD57AD"/>
    <w:rsid w:val="00FD5AE5"/>
    <w:rsid w:val="00FD796F"/>
    <w:rsid w:val="00FE1D39"/>
    <w:rsid w:val="00FE2A87"/>
    <w:rsid w:val="00FE441A"/>
    <w:rsid w:val="00FE471A"/>
    <w:rsid w:val="00FE4D7A"/>
    <w:rsid w:val="00FE5877"/>
    <w:rsid w:val="00FE5B71"/>
    <w:rsid w:val="00FE695F"/>
    <w:rsid w:val="00FE79E9"/>
    <w:rsid w:val="00FE7D99"/>
    <w:rsid w:val="00FF0C41"/>
    <w:rsid w:val="00FF0E99"/>
    <w:rsid w:val="00FF22CE"/>
    <w:rsid w:val="00FF28A6"/>
    <w:rsid w:val="00FF2A20"/>
    <w:rsid w:val="00FF2BA2"/>
    <w:rsid w:val="00FF2FE8"/>
    <w:rsid w:val="00FF3290"/>
    <w:rsid w:val="00FF44A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1800">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21C2-C0C0-4244-AC14-BD616C8A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2016-04-29T06:56:00Z</cp:lastPrinted>
  <dcterms:created xsi:type="dcterms:W3CDTF">2016-04-29T14:21:00Z</dcterms:created>
  <dcterms:modified xsi:type="dcterms:W3CDTF">2016-04-29T14:21:00Z</dcterms:modified>
</cp:coreProperties>
</file>