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4B" w:rsidRPr="002E5184" w:rsidRDefault="00A47B4B" w:rsidP="002E5184">
      <w:pPr>
        <w:spacing w:after="0" w:line="240" w:lineRule="auto"/>
        <w:jc w:val="both"/>
        <w:rPr>
          <w:rFonts w:ascii="Times New Roman" w:hAnsi="Times New Roman" w:cs="Times New Roman"/>
          <w:sz w:val="24"/>
          <w:szCs w:val="24"/>
        </w:rPr>
      </w:pPr>
      <w:bookmarkStart w:id="0" w:name="_GoBack"/>
      <w:bookmarkEnd w:id="0"/>
      <w:r w:rsidRPr="002E5184">
        <w:rPr>
          <w:rFonts w:ascii="Times New Roman" w:hAnsi="Times New Roman" w:cs="Times New Roman"/>
          <w:sz w:val="24"/>
          <w:szCs w:val="24"/>
        </w:rPr>
        <w:t>THE STATE</w:t>
      </w:r>
    </w:p>
    <w:p w:rsidR="00A47B4B" w:rsidRPr="002E5184" w:rsidRDefault="002E5184" w:rsidP="002E518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A47B4B" w:rsidRPr="002E5184" w:rsidRDefault="002E5184" w:rsidP="002E51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47B4B" w:rsidRPr="002E5184">
        <w:rPr>
          <w:rFonts w:ascii="Times New Roman" w:hAnsi="Times New Roman" w:cs="Times New Roman"/>
          <w:sz w:val="24"/>
          <w:szCs w:val="24"/>
        </w:rPr>
        <w:t xml:space="preserve"> LOVEMORE KUROTWI</w:t>
      </w:r>
    </w:p>
    <w:p w:rsidR="00A47B4B" w:rsidRPr="002E5184" w:rsidRDefault="002E5184" w:rsidP="002E51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47B4B" w:rsidRPr="002E5184">
        <w:rPr>
          <w:rFonts w:ascii="Times New Roman" w:hAnsi="Times New Roman" w:cs="Times New Roman"/>
          <w:sz w:val="24"/>
          <w:szCs w:val="24"/>
        </w:rPr>
        <w:t>DOMINIC MUBAIWA</w:t>
      </w:r>
    </w:p>
    <w:p w:rsidR="00A47B4B" w:rsidRPr="002E5184" w:rsidRDefault="00A47B4B" w:rsidP="002E5184">
      <w:pPr>
        <w:spacing w:after="0" w:line="240" w:lineRule="auto"/>
        <w:jc w:val="both"/>
        <w:rPr>
          <w:rFonts w:ascii="Times New Roman" w:hAnsi="Times New Roman" w:cs="Times New Roman"/>
          <w:sz w:val="24"/>
          <w:szCs w:val="24"/>
        </w:rPr>
      </w:pPr>
    </w:p>
    <w:p w:rsidR="002E5184" w:rsidRDefault="002E5184" w:rsidP="002E5184">
      <w:pPr>
        <w:spacing w:after="0" w:line="240" w:lineRule="auto"/>
        <w:jc w:val="both"/>
        <w:rPr>
          <w:rFonts w:ascii="Times New Roman" w:hAnsi="Times New Roman" w:cs="Times New Roman"/>
          <w:sz w:val="24"/>
          <w:szCs w:val="24"/>
        </w:rPr>
      </w:pPr>
    </w:p>
    <w:p w:rsidR="00A47B4B" w:rsidRPr="002E5184" w:rsidRDefault="00A47B4B" w:rsidP="002E5184">
      <w:pPr>
        <w:spacing w:after="0" w:line="360" w:lineRule="auto"/>
        <w:jc w:val="both"/>
        <w:rPr>
          <w:rFonts w:ascii="Times New Roman" w:hAnsi="Times New Roman" w:cs="Times New Roman"/>
          <w:sz w:val="24"/>
          <w:szCs w:val="24"/>
        </w:rPr>
      </w:pPr>
      <w:r w:rsidRPr="002E5184">
        <w:rPr>
          <w:rFonts w:ascii="Times New Roman" w:hAnsi="Times New Roman" w:cs="Times New Roman"/>
          <w:sz w:val="24"/>
          <w:szCs w:val="24"/>
        </w:rPr>
        <w:t>HIGH COURT OF ZIMBABWE</w:t>
      </w:r>
    </w:p>
    <w:p w:rsidR="00A47B4B" w:rsidRPr="002E5184" w:rsidRDefault="002E5184" w:rsidP="002E51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BHUNU J</w:t>
      </w:r>
    </w:p>
    <w:p w:rsidR="00A47B4B" w:rsidRPr="002E5184" w:rsidRDefault="00A47B4B" w:rsidP="002E5184">
      <w:pPr>
        <w:spacing w:after="0" w:line="360" w:lineRule="auto"/>
        <w:jc w:val="both"/>
        <w:rPr>
          <w:rFonts w:ascii="Times New Roman" w:hAnsi="Times New Roman" w:cs="Times New Roman"/>
          <w:sz w:val="24"/>
          <w:szCs w:val="24"/>
        </w:rPr>
      </w:pPr>
      <w:r w:rsidRPr="002E5184">
        <w:rPr>
          <w:rFonts w:ascii="Times New Roman" w:hAnsi="Times New Roman" w:cs="Times New Roman"/>
          <w:sz w:val="24"/>
          <w:szCs w:val="24"/>
        </w:rPr>
        <w:t>HARARE</w:t>
      </w:r>
      <w:r w:rsidR="002E5184">
        <w:rPr>
          <w:rFonts w:ascii="Times New Roman" w:hAnsi="Times New Roman" w:cs="Times New Roman"/>
          <w:sz w:val="24"/>
          <w:szCs w:val="24"/>
        </w:rPr>
        <w:t>, 15 Febru</w:t>
      </w:r>
      <w:r w:rsidR="005B489B">
        <w:rPr>
          <w:rFonts w:ascii="Times New Roman" w:hAnsi="Times New Roman" w:cs="Times New Roman"/>
          <w:sz w:val="24"/>
          <w:szCs w:val="24"/>
        </w:rPr>
        <w:t xml:space="preserve">ary 2011, 13 February 2015 and </w:t>
      </w:r>
      <w:r w:rsidR="002E5184">
        <w:rPr>
          <w:rFonts w:ascii="Times New Roman" w:hAnsi="Times New Roman" w:cs="Times New Roman"/>
          <w:sz w:val="24"/>
          <w:szCs w:val="24"/>
        </w:rPr>
        <w:t>4 May 2016</w:t>
      </w:r>
    </w:p>
    <w:p w:rsidR="003062A6" w:rsidRPr="002E5184" w:rsidRDefault="003062A6" w:rsidP="002E5184">
      <w:pPr>
        <w:spacing w:after="0" w:line="360" w:lineRule="auto"/>
        <w:jc w:val="both"/>
        <w:rPr>
          <w:rFonts w:ascii="Times New Roman" w:hAnsi="Times New Roman" w:cs="Times New Roman"/>
          <w:sz w:val="24"/>
          <w:szCs w:val="24"/>
        </w:rPr>
      </w:pPr>
    </w:p>
    <w:p w:rsidR="002E5184" w:rsidRDefault="003062A6" w:rsidP="002E5184">
      <w:pPr>
        <w:spacing w:after="0" w:line="360" w:lineRule="auto"/>
        <w:jc w:val="both"/>
        <w:rPr>
          <w:rFonts w:ascii="Times New Roman" w:hAnsi="Times New Roman" w:cs="Times New Roman"/>
          <w:sz w:val="24"/>
          <w:szCs w:val="24"/>
        </w:rPr>
      </w:pPr>
      <w:r w:rsidRPr="002E5184">
        <w:rPr>
          <w:rFonts w:ascii="Times New Roman" w:hAnsi="Times New Roman" w:cs="Times New Roman"/>
          <w:sz w:val="24"/>
          <w:szCs w:val="24"/>
        </w:rPr>
        <w:t xml:space="preserve">Assessors: </w:t>
      </w:r>
      <w:r w:rsidRPr="002E5184">
        <w:rPr>
          <w:rFonts w:ascii="Times New Roman" w:hAnsi="Times New Roman" w:cs="Times New Roman"/>
          <w:sz w:val="24"/>
          <w:szCs w:val="24"/>
        </w:rPr>
        <w:tab/>
        <w:t>1.</w:t>
      </w:r>
      <w:r w:rsidRPr="002E5184">
        <w:rPr>
          <w:rFonts w:ascii="Times New Roman" w:hAnsi="Times New Roman" w:cs="Times New Roman"/>
          <w:sz w:val="24"/>
          <w:szCs w:val="24"/>
        </w:rPr>
        <w:tab/>
        <w:t xml:space="preserve"> Mr Chidyausiku.</w:t>
      </w:r>
      <w:r w:rsidRPr="002E5184">
        <w:rPr>
          <w:rFonts w:ascii="Times New Roman" w:hAnsi="Times New Roman" w:cs="Times New Roman"/>
          <w:sz w:val="24"/>
          <w:szCs w:val="24"/>
        </w:rPr>
        <w:tab/>
      </w:r>
    </w:p>
    <w:p w:rsidR="003062A6" w:rsidRDefault="002E5184" w:rsidP="002E51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062A6" w:rsidRPr="002E5184">
        <w:rPr>
          <w:rFonts w:ascii="Times New Roman" w:hAnsi="Times New Roman" w:cs="Times New Roman"/>
          <w:sz w:val="24"/>
          <w:szCs w:val="24"/>
        </w:rPr>
        <w:t xml:space="preserve">2. </w:t>
      </w:r>
      <w:r w:rsidR="003062A6" w:rsidRPr="002E5184">
        <w:rPr>
          <w:rFonts w:ascii="Times New Roman" w:hAnsi="Times New Roman" w:cs="Times New Roman"/>
          <w:sz w:val="24"/>
          <w:szCs w:val="24"/>
        </w:rPr>
        <w:tab/>
        <w:t xml:space="preserve">Mr </w:t>
      </w:r>
      <w:proofErr w:type="spellStart"/>
      <w:r w:rsidR="003062A6" w:rsidRPr="002E5184">
        <w:rPr>
          <w:rFonts w:ascii="Times New Roman" w:hAnsi="Times New Roman" w:cs="Times New Roman"/>
          <w:sz w:val="24"/>
          <w:szCs w:val="24"/>
        </w:rPr>
        <w:t>Shenje</w:t>
      </w:r>
      <w:proofErr w:type="spellEnd"/>
      <w:r w:rsidR="003062A6" w:rsidRPr="002E5184">
        <w:rPr>
          <w:rFonts w:ascii="Times New Roman" w:hAnsi="Times New Roman" w:cs="Times New Roman"/>
          <w:sz w:val="24"/>
          <w:szCs w:val="24"/>
        </w:rPr>
        <w:t>.</w:t>
      </w:r>
    </w:p>
    <w:p w:rsidR="002E5184" w:rsidRDefault="002E5184" w:rsidP="002E5184">
      <w:pPr>
        <w:spacing w:after="0" w:line="360" w:lineRule="auto"/>
        <w:jc w:val="both"/>
        <w:rPr>
          <w:rFonts w:ascii="Times New Roman" w:hAnsi="Times New Roman" w:cs="Times New Roman"/>
          <w:sz w:val="24"/>
          <w:szCs w:val="24"/>
        </w:rPr>
      </w:pPr>
    </w:p>
    <w:p w:rsidR="002E5184" w:rsidRPr="002E5184" w:rsidRDefault="002E5184" w:rsidP="002E5184">
      <w:pPr>
        <w:spacing w:after="0" w:line="360" w:lineRule="auto"/>
        <w:jc w:val="both"/>
        <w:rPr>
          <w:rFonts w:ascii="Times New Roman" w:hAnsi="Times New Roman" w:cs="Times New Roman"/>
          <w:b/>
          <w:sz w:val="24"/>
          <w:szCs w:val="24"/>
        </w:rPr>
      </w:pPr>
      <w:r w:rsidRPr="002E5184">
        <w:rPr>
          <w:rFonts w:ascii="Times New Roman" w:hAnsi="Times New Roman" w:cs="Times New Roman"/>
          <w:b/>
          <w:sz w:val="24"/>
          <w:szCs w:val="24"/>
        </w:rPr>
        <w:t>Criminal trial</w:t>
      </w:r>
    </w:p>
    <w:p w:rsidR="003062A6" w:rsidRPr="002E5184" w:rsidRDefault="003062A6" w:rsidP="002E5184">
      <w:pPr>
        <w:spacing w:after="0" w:line="360" w:lineRule="auto"/>
        <w:jc w:val="both"/>
        <w:rPr>
          <w:rFonts w:ascii="Times New Roman" w:hAnsi="Times New Roman" w:cs="Times New Roman"/>
          <w:sz w:val="24"/>
          <w:szCs w:val="24"/>
        </w:rPr>
      </w:pPr>
    </w:p>
    <w:p w:rsidR="003062A6" w:rsidRPr="002E5184" w:rsidRDefault="003062A6" w:rsidP="002E5184">
      <w:pPr>
        <w:spacing w:after="0" w:line="240" w:lineRule="auto"/>
        <w:jc w:val="both"/>
        <w:rPr>
          <w:rFonts w:ascii="Times New Roman" w:hAnsi="Times New Roman" w:cs="Times New Roman"/>
          <w:i/>
          <w:sz w:val="24"/>
          <w:szCs w:val="24"/>
        </w:rPr>
      </w:pPr>
      <w:r w:rsidRPr="002E5184">
        <w:rPr>
          <w:rFonts w:ascii="Times New Roman" w:hAnsi="Times New Roman" w:cs="Times New Roman"/>
          <w:i/>
          <w:sz w:val="24"/>
          <w:szCs w:val="24"/>
        </w:rPr>
        <w:t xml:space="preserve">C. </w:t>
      </w:r>
      <w:proofErr w:type="spellStart"/>
      <w:r w:rsidRPr="002E5184">
        <w:rPr>
          <w:rFonts w:ascii="Times New Roman" w:hAnsi="Times New Roman" w:cs="Times New Roman"/>
          <w:i/>
          <w:sz w:val="24"/>
          <w:szCs w:val="24"/>
        </w:rPr>
        <w:t>Mutangadura</w:t>
      </w:r>
      <w:proofErr w:type="spellEnd"/>
      <w:r w:rsidRPr="002E5184">
        <w:rPr>
          <w:rFonts w:ascii="Times New Roman" w:hAnsi="Times New Roman" w:cs="Times New Roman"/>
          <w:sz w:val="24"/>
          <w:szCs w:val="24"/>
        </w:rPr>
        <w:t>, for the State</w:t>
      </w:r>
    </w:p>
    <w:p w:rsidR="003062A6" w:rsidRPr="002E5184" w:rsidRDefault="00230B30" w:rsidP="002E5184">
      <w:pPr>
        <w:spacing w:after="0" w:line="240" w:lineRule="auto"/>
        <w:jc w:val="both"/>
        <w:rPr>
          <w:rFonts w:ascii="Times New Roman" w:hAnsi="Times New Roman" w:cs="Times New Roman"/>
          <w:i/>
          <w:sz w:val="24"/>
          <w:szCs w:val="24"/>
        </w:rPr>
      </w:pPr>
      <w:r w:rsidRPr="00230B30">
        <w:rPr>
          <w:rFonts w:ascii="Times New Roman" w:hAnsi="Times New Roman" w:cs="Times New Roman"/>
          <w:sz w:val="24"/>
          <w:szCs w:val="24"/>
        </w:rPr>
        <w:t>Mrs</w:t>
      </w:r>
      <w:r>
        <w:rPr>
          <w:rFonts w:ascii="Times New Roman" w:hAnsi="Times New Roman" w:cs="Times New Roman"/>
          <w:i/>
          <w:sz w:val="24"/>
          <w:szCs w:val="24"/>
        </w:rPr>
        <w:t xml:space="preserve"> </w:t>
      </w:r>
      <w:r w:rsidR="003062A6" w:rsidRPr="002E5184">
        <w:rPr>
          <w:rFonts w:ascii="Times New Roman" w:hAnsi="Times New Roman" w:cs="Times New Roman"/>
          <w:i/>
          <w:sz w:val="24"/>
          <w:szCs w:val="24"/>
        </w:rPr>
        <w:t>B. Mtetwa</w:t>
      </w:r>
      <w:r w:rsidR="003062A6" w:rsidRPr="002E5184">
        <w:rPr>
          <w:rFonts w:ascii="Times New Roman" w:hAnsi="Times New Roman" w:cs="Times New Roman"/>
          <w:sz w:val="24"/>
          <w:szCs w:val="24"/>
        </w:rPr>
        <w:t>, for the 1</w:t>
      </w:r>
      <w:r w:rsidR="003062A6" w:rsidRPr="002E5184">
        <w:rPr>
          <w:rFonts w:ascii="Times New Roman" w:hAnsi="Times New Roman" w:cs="Times New Roman"/>
          <w:sz w:val="24"/>
          <w:szCs w:val="24"/>
          <w:vertAlign w:val="superscript"/>
        </w:rPr>
        <w:t>st</w:t>
      </w:r>
      <w:r w:rsidR="002E5184" w:rsidRPr="002E5184">
        <w:rPr>
          <w:rFonts w:ascii="Times New Roman" w:hAnsi="Times New Roman" w:cs="Times New Roman"/>
          <w:sz w:val="24"/>
          <w:szCs w:val="24"/>
        </w:rPr>
        <w:t xml:space="preserve"> accused</w:t>
      </w:r>
    </w:p>
    <w:p w:rsidR="003062A6" w:rsidRPr="002E5184" w:rsidRDefault="003062A6" w:rsidP="002E5184">
      <w:pPr>
        <w:spacing w:after="0" w:line="240" w:lineRule="auto"/>
        <w:jc w:val="both"/>
        <w:rPr>
          <w:rFonts w:ascii="Times New Roman" w:hAnsi="Times New Roman" w:cs="Times New Roman"/>
          <w:i/>
          <w:sz w:val="24"/>
          <w:szCs w:val="24"/>
        </w:rPr>
      </w:pPr>
      <w:r w:rsidRPr="002E5184">
        <w:rPr>
          <w:rFonts w:ascii="Times New Roman" w:hAnsi="Times New Roman" w:cs="Times New Roman"/>
          <w:i/>
          <w:sz w:val="24"/>
          <w:szCs w:val="24"/>
        </w:rPr>
        <w:t xml:space="preserve">L. Uriri, </w:t>
      </w:r>
      <w:r w:rsidRPr="002E5184">
        <w:rPr>
          <w:rFonts w:ascii="Times New Roman" w:hAnsi="Times New Roman" w:cs="Times New Roman"/>
          <w:sz w:val="24"/>
          <w:szCs w:val="24"/>
        </w:rPr>
        <w:t>for the 2</w:t>
      </w:r>
      <w:r w:rsidRPr="002E5184">
        <w:rPr>
          <w:rFonts w:ascii="Times New Roman" w:hAnsi="Times New Roman" w:cs="Times New Roman"/>
          <w:sz w:val="24"/>
          <w:szCs w:val="24"/>
          <w:vertAlign w:val="superscript"/>
        </w:rPr>
        <w:t>nd</w:t>
      </w:r>
      <w:r w:rsidR="002E5184" w:rsidRPr="002E5184">
        <w:rPr>
          <w:rFonts w:ascii="Times New Roman" w:hAnsi="Times New Roman" w:cs="Times New Roman"/>
          <w:sz w:val="24"/>
          <w:szCs w:val="24"/>
        </w:rPr>
        <w:t xml:space="preserve"> accused</w:t>
      </w:r>
    </w:p>
    <w:p w:rsidR="003062A6" w:rsidRPr="002E5184" w:rsidRDefault="003062A6" w:rsidP="002E5184">
      <w:pPr>
        <w:spacing w:after="0" w:line="360" w:lineRule="auto"/>
        <w:jc w:val="both"/>
        <w:rPr>
          <w:rFonts w:ascii="Times New Roman" w:hAnsi="Times New Roman" w:cs="Times New Roman"/>
          <w:i/>
          <w:sz w:val="24"/>
          <w:szCs w:val="24"/>
        </w:rPr>
      </w:pPr>
    </w:p>
    <w:p w:rsidR="00700633" w:rsidRPr="002E5184" w:rsidRDefault="002E5184" w:rsidP="002E51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062A6" w:rsidRPr="002E5184">
        <w:rPr>
          <w:rFonts w:ascii="Times New Roman" w:hAnsi="Times New Roman" w:cs="Times New Roman"/>
          <w:sz w:val="24"/>
          <w:szCs w:val="24"/>
        </w:rPr>
        <w:t>BHUNU J</w:t>
      </w:r>
      <w:r w:rsidR="00700633" w:rsidRPr="002E5184">
        <w:rPr>
          <w:rFonts w:ascii="Times New Roman" w:hAnsi="Times New Roman" w:cs="Times New Roman"/>
          <w:sz w:val="24"/>
          <w:szCs w:val="24"/>
        </w:rPr>
        <w:t>: This is an application for the discharge of both accused persons at the close of the State case in terms of s 198</w:t>
      </w:r>
      <w:r w:rsidR="001C1B35" w:rsidRPr="002E5184">
        <w:rPr>
          <w:rFonts w:ascii="Times New Roman" w:hAnsi="Times New Roman" w:cs="Times New Roman"/>
          <w:sz w:val="24"/>
          <w:szCs w:val="24"/>
        </w:rPr>
        <w:t xml:space="preserve"> (3)</w:t>
      </w:r>
      <w:r w:rsidR="004D216F">
        <w:rPr>
          <w:rFonts w:ascii="Times New Roman" w:hAnsi="Times New Roman" w:cs="Times New Roman"/>
          <w:sz w:val="24"/>
          <w:szCs w:val="24"/>
        </w:rPr>
        <w:t xml:space="preserve"> of the C</w:t>
      </w:r>
      <w:r w:rsidR="00700633" w:rsidRPr="002E5184">
        <w:rPr>
          <w:rFonts w:ascii="Times New Roman" w:hAnsi="Times New Roman" w:cs="Times New Roman"/>
          <w:sz w:val="24"/>
          <w:szCs w:val="24"/>
        </w:rPr>
        <w:t>riminal Procedure</w:t>
      </w:r>
      <w:r w:rsidR="00297B54" w:rsidRPr="002E5184">
        <w:rPr>
          <w:rFonts w:ascii="Times New Roman" w:hAnsi="Times New Roman" w:cs="Times New Roman"/>
          <w:sz w:val="24"/>
          <w:szCs w:val="24"/>
        </w:rPr>
        <w:t xml:space="preserve"> and E</w:t>
      </w:r>
      <w:r w:rsidR="00700633" w:rsidRPr="002E5184">
        <w:rPr>
          <w:rFonts w:ascii="Times New Roman" w:hAnsi="Times New Roman" w:cs="Times New Roman"/>
          <w:sz w:val="24"/>
          <w:szCs w:val="24"/>
        </w:rPr>
        <w:t>vidence Act [</w:t>
      </w:r>
      <w:r w:rsidR="00700633" w:rsidRPr="002E5184">
        <w:rPr>
          <w:rFonts w:ascii="Times New Roman" w:hAnsi="Times New Roman" w:cs="Times New Roman"/>
          <w:i/>
          <w:sz w:val="24"/>
          <w:szCs w:val="24"/>
        </w:rPr>
        <w:t>C</w:t>
      </w:r>
      <w:r w:rsidRPr="002E5184">
        <w:rPr>
          <w:rFonts w:ascii="Times New Roman" w:hAnsi="Times New Roman" w:cs="Times New Roman"/>
          <w:i/>
          <w:sz w:val="24"/>
          <w:szCs w:val="24"/>
        </w:rPr>
        <w:t>h</w:t>
      </w:r>
      <w:r w:rsidR="00700633" w:rsidRPr="002E5184">
        <w:rPr>
          <w:rFonts w:ascii="Times New Roman" w:hAnsi="Times New Roman" w:cs="Times New Roman"/>
          <w:i/>
          <w:sz w:val="24"/>
          <w:szCs w:val="24"/>
        </w:rPr>
        <w:t>ap</w:t>
      </w:r>
      <w:r w:rsidRPr="002E5184">
        <w:rPr>
          <w:rFonts w:ascii="Times New Roman" w:hAnsi="Times New Roman" w:cs="Times New Roman"/>
          <w:i/>
          <w:sz w:val="24"/>
          <w:szCs w:val="24"/>
        </w:rPr>
        <w:t>ter</w:t>
      </w:r>
      <w:r w:rsidR="00700633" w:rsidRPr="002E5184">
        <w:rPr>
          <w:rFonts w:ascii="Times New Roman" w:hAnsi="Times New Roman" w:cs="Times New Roman"/>
          <w:i/>
          <w:sz w:val="24"/>
          <w:szCs w:val="24"/>
        </w:rPr>
        <w:t xml:space="preserve"> 9:07</w:t>
      </w:r>
      <w:r w:rsidR="00700633" w:rsidRPr="002E5184">
        <w:rPr>
          <w:rFonts w:ascii="Times New Roman" w:hAnsi="Times New Roman" w:cs="Times New Roman"/>
          <w:sz w:val="24"/>
          <w:szCs w:val="24"/>
        </w:rPr>
        <w:t>]. The section provides for the acquittal of an accused person at the closure of the State case if the court is of the opinion that there is no evidence that the accused committed the offence</w:t>
      </w:r>
      <w:r w:rsidR="008852FB" w:rsidRPr="002E5184">
        <w:rPr>
          <w:rFonts w:ascii="Times New Roman" w:hAnsi="Times New Roman" w:cs="Times New Roman"/>
          <w:sz w:val="24"/>
          <w:szCs w:val="24"/>
        </w:rPr>
        <w:t xml:space="preserve"> charged or any other offence upon which he might be convicted </w:t>
      </w:r>
      <w:r w:rsidR="00700633" w:rsidRPr="002E5184">
        <w:rPr>
          <w:rFonts w:ascii="Times New Roman" w:hAnsi="Times New Roman" w:cs="Times New Roman"/>
          <w:sz w:val="24"/>
          <w:szCs w:val="24"/>
        </w:rPr>
        <w:t>arising from that charge.</w:t>
      </w:r>
    </w:p>
    <w:p w:rsidR="007D1BDB" w:rsidRPr="002E5184" w:rsidRDefault="002E5184" w:rsidP="002E51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C10A1" w:rsidRPr="002E5184">
        <w:rPr>
          <w:rFonts w:ascii="Times New Roman" w:hAnsi="Times New Roman" w:cs="Times New Roman"/>
          <w:sz w:val="24"/>
          <w:szCs w:val="24"/>
        </w:rPr>
        <w:t xml:space="preserve">The first accused is an entrepreneur in the </w:t>
      </w:r>
      <w:r w:rsidR="002128C4" w:rsidRPr="002E5184">
        <w:rPr>
          <w:rFonts w:ascii="Times New Roman" w:hAnsi="Times New Roman" w:cs="Times New Roman"/>
          <w:sz w:val="24"/>
          <w:szCs w:val="24"/>
        </w:rPr>
        <w:t xml:space="preserve">diamond mining </w:t>
      </w:r>
      <w:r w:rsidR="007B676B" w:rsidRPr="002E5184">
        <w:rPr>
          <w:rFonts w:ascii="Times New Roman" w:hAnsi="Times New Roman" w:cs="Times New Roman"/>
          <w:sz w:val="24"/>
          <w:szCs w:val="24"/>
        </w:rPr>
        <w:t xml:space="preserve">industry </w:t>
      </w:r>
      <w:r w:rsidR="00FE79C1" w:rsidRPr="002E5184">
        <w:rPr>
          <w:rFonts w:ascii="Times New Roman" w:hAnsi="Times New Roman" w:cs="Times New Roman"/>
          <w:sz w:val="24"/>
          <w:szCs w:val="24"/>
        </w:rPr>
        <w:t>operating under the style of Core Mining</w:t>
      </w:r>
      <w:r w:rsidR="00361C51" w:rsidRPr="002E5184">
        <w:rPr>
          <w:rFonts w:ascii="Times New Roman" w:hAnsi="Times New Roman" w:cs="Times New Roman"/>
          <w:sz w:val="24"/>
          <w:szCs w:val="24"/>
        </w:rPr>
        <w:t xml:space="preserve"> and M</w:t>
      </w:r>
      <w:r w:rsidR="00083F4B" w:rsidRPr="002E5184">
        <w:rPr>
          <w:rFonts w:ascii="Times New Roman" w:hAnsi="Times New Roman" w:cs="Times New Roman"/>
          <w:sz w:val="24"/>
          <w:szCs w:val="24"/>
        </w:rPr>
        <w:t>ineral Resources (Pvt) Ltd a South African registered company in which he is a director and shareholder.</w:t>
      </w:r>
      <w:r w:rsidR="00FE79C1" w:rsidRPr="002E5184">
        <w:rPr>
          <w:rFonts w:ascii="Times New Roman" w:hAnsi="Times New Roman" w:cs="Times New Roman"/>
          <w:sz w:val="24"/>
          <w:szCs w:val="24"/>
        </w:rPr>
        <w:t xml:space="preserve"> </w:t>
      </w:r>
      <w:r w:rsidR="00083F4B" w:rsidRPr="002E5184">
        <w:rPr>
          <w:rFonts w:ascii="Times New Roman" w:hAnsi="Times New Roman" w:cs="Times New Roman"/>
          <w:sz w:val="24"/>
          <w:szCs w:val="24"/>
        </w:rPr>
        <w:t>T</w:t>
      </w:r>
      <w:r w:rsidR="006C10A1" w:rsidRPr="002E5184">
        <w:rPr>
          <w:rFonts w:ascii="Times New Roman" w:hAnsi="Times New Roman" w:cs="Times New Roman"/>
          <w:sz w:val="24"/>
          <w:szCs w:val="24"/>
        </w:rPr>
        <w:t>he 2</w:t>
      </w:r>
      <w:r w:rsidR="006C10A1" w:rsidRPr="002E5184">
        <w:rPr>
          <w:rFonts w:ascii="Times New Roman" w:hAnsi="Times New Roman" w:cs="Times New Roman"/>
          <w:sz w:val="24"/>
          <w:szCs w:val="24"/>
          <w:vertAlign w:val="superscript"/>
        </w:rPr>
        <w:t>nd</w:t>
      </w:r>
      <w:r w:rsidR="006C10A1" w:rsidRPr="002E5184">
        <w:rPr>
          <w:rFonts w:ascii="Times New Roman" w:hAnsi="Times New Roman" w:cs="Times New Roman"/>
          <w:sz w:val="24"/>
          <w:szCs w:val="24"/>
        </w:rPr>
        <w:t xml:space="preserve"> accused</w:t>
      </w:r>
      <w:r w:rsidR="00436CED" w:rsidRPr="002E5184">
        <w:rPr>
          <w:rFonts w:ascii="Times New Roman" w:hAnsi="Times New Roman" w:cs="Times New Roman"/>
          <w:sz w:val="24"/>
          <w:szCs w:val="24"/>
        </w:rPr>
        <w:t xml:space="preserve"> is the erstwhile Chief Executive O</w:t>
      </w:r>
      <w:r w:rsidR="00491EE4" w:rsidRPr="002E5184">
        <w:rPr>
          <w:rFonts w:ascii="Times New Roman" w:hAnsi="Times New Roman" w:cs="Times New Roman"/>
          <w:sz w:val="24"/>
          <w:szCs w:val="24"/>
        </w:rPr>
        <w:t>fficer of the Zimbabwe Mining Development Corporation hereinafter referred to as ZMDC.</w:t>
      </w:r>
    </w:p>
    <w:p w:rsidR="00491EE4" w:rsidRPr="002E5184" w:rsidRDefault="00230B30" w:rsidP="002E51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D1BDB" w:rsidRPr="002E5184">
        <w:rPr>
          <w:rFonts w:ascii="Times New Roman" w:hAnsi="Times New Roman" w:cs="Times New Roman"/>
          <w:sz w:val="24"/>
          <w:szCs w:val="24"/>
        </w:rPr>
        <w:t xml:space="preserve">Benny </w:t>
      </w:r>
      <w:proofErr w:type="spellStart"/>
      <w:r w:rsidR="007D1BDB" w:rsidRPr="002E5184">
        <w:rPr>
          <w:rFonts w:ascii="Times New Roman" w:hAnsi="Times New Roman" w:cs="Times New Roman"/>
          <w:sz w:val="24"/>
          <w:szCs w:val="24"/>
        </w:rPr>
        <w:t>Stein</w:t>
      </w:r>
      <w:r w:rsidR="002C574D" w:rsidRPr="002E5184">
        <w:rPr>
          <w:rFonts w:ascii="Times New Roman" w:hAnsi="Times New Roman" w:cs="Times New Roman"/>
          <w:sz w:val="24"/>
          <w:szCs w:val="24"/>
        </w:rPr>
        <w:t>meit</w:t>
      </w:r>
      <w:r w:rsidR="007D1BDB" w:rsidRPr="002E5184">
        <w:rPr>
          <w:rFonts w:ascii="Times New Roman" w:hAnsi="Times New Roman" w:cs="Times New Roman"/>
          <w:sz w:val="24"/>
          <w:szCs w:val="24"/>
        </w:rPr>
        <w:t>z</w:t>
      </w:r>
      <w:proofErr w:type="spellEnd"/>
      <w:r w:rsidR="002C574D" w:rsidRPr="002E5184">
        <w:rPr>
          <w:rFonts w:ascii="Times New Roman" w:hAnsi="Times New Roman" w:cs="Times New Roman"/>
          <w:sz w:val="24"/>
          <w:szCs w:val="24"/>
        </w:rPr>
        <w:t xml:space="preserve"> Group Resources</w:t>
      </w:r>
      <w:r w:rsidR="00426222" w:rsidRPr="002E5184">
        <w:rPr>
          <w:rFonts w:ascii="Times New Roman" w:hAnsi="Times New Roman" w:cs="Times New Roman"/>
          <w:sz w:val="24"/>
          <w:szCs w:val="24"/>
        </w:rPr>
        <w:t xml:space="preserve"> (BSGR)</w:t>
      </w:r>
      <w:r w:rsidR="002C574D" w:rsidRPr="002E5184">
        <w:rPr>
          <w:rFonts w:ascii="Times New Roman" w:hAnsi="Times New Roman" w:cs="Times New Roman"/>
          <w:sz w:val="24"/>
          <w:szCs w:val="24"/>
        </w:rPr>
        <w:t xml:space="preserve"> is a company based in </w:t>
      </w:r>
      <w:r w:rsidR="000F5303" w:rsidRPr="002E5184">
        <w:rPr>
          <w:rFonts w:ascii="Times New Roman" w:hAnsi="Times New Roman" w:cs="Times New Roman"/>
          <w:sz w:val="24"/>
          <w:szCs w:val="24"/>
        </w:rPr>
        <w:t>South Africa with interests in extraterritorial diamond mining ventures.</w:t>
      </w:r>
    </w:p>
    <w:p w:rsidR="00C175B0" w:rsidRPr="002E5184" w:rsidRDefault="00230B30" w:rsidP="002E51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91EE4" w:rsidRPr="002E5184">
        <w:rPr>
          <w:rFonts w:ascii="Times New Roman" w:hAnsi="Times New Roman" w:cs="Times New Roman"/>
          <w:sz w:val="24"/>
          <w:szCs w:val="24"/>
        </w:rPr>
        <w:t>ZMDC is a State owned</w:t>
      </w:r>
      <w:r w:rsidR="0030191C" w:rsidRPr="002E5184">
        <w:rPr>
          <w:rFonts w:ascii="Times New Roman" w:hAnsi="Times New Roman" w:cs="Times New Roman"/>
          <w:sz w:val="24"/>
          <w:szCs w:val="24"/>
        </w:rPr>
        <w:t xml:space="preserve"> public</w:t>
      </w:r>
      <w:r w:rsidR="00491EE4" w:rsidRPr="002E5184">
        <w:rPr>
          <w:rFonts w:ascii="Times New Roman" w:hAnsi="Times New Roman" w:cs="Times New Roman"/>
          <w:sz w:val="24"/>
          <w:szCs w:val="24"/>
        </w:rPr>
        <w:t xml:space="preserve"> </w:t>
      </w:r>
      <w:r w:rsidR="005134B6" w:rsidRPr="002E5184">
        <w:rPr>
          <w:rFonts w:ascii="Times New Roman" w:hAnsi="Times New Roman" w:cs="Times New Roman"/>
          <w:sz w:val="24"/>
          <w:szCs w:val="24"/>
        </w:rPr>
        <w:t xml:space="preserve">company </w:t>
      </w:r>
      <w:r w:rsidR="0030191C" w:rsidRPr="002E5184">
        <w:rPr>
          <w:rFonts w:ascii="Times New Roman" w:hAnsi="Times New Roman" w:cs="Times New Roman"/>
          <w:sz w:val="24"/>
          <w:szCs w:val="24"/>
        </w:rPr>
        <w:t>duly registered as such in terms of the Zimbab</w:t>
      </w:r>
      <w:r w:rsidR="00E40616" w:rsidRPr="002E5184">
        <w:rPr>
          <w:rFonts w:ascii="Times New Roman" w:hAnsi="Times New Roman" w:cs="Times New Roman"/>
          <w:sz w:val="24"/>
          <w:szCs w:val="24"/>
        </w:rPr>
        <w:t>we Mining Development Act [</w:t>
      </w:r>
      <w:r w:rsidR="00E40616" w:rsidRPr="00230B30">
        <w:rPr>
          <w:rFonts w:ascii="Times New Roman" w:hAnsi="Times New Roman" w:cs="Times New Roman"/>
          <w:i/>
          <w:sz w:val="24"/>
          <w:szCs w:val="24"/>
        </w:rPr>
        <w:t>C</w:t>
      </w:r>
      <w:r w:rsidRPr="00230B30">
        <w:rPr>
          <w:rFonts w:ascii="Times New Roman" w:hAnsi="Times New Roman" w:cs="Times New Roman"/>
          <w:i/>
          <w:sz w:val="24"/>
          <w:szCs w:val="24"/>
        </w:rPr>
        <w:t>h</w:t>
      </w:r>
      <w:r w:rsidR="00E40616" w:rsidRPr="00230B30">
        <w:rPr>
          <w:rFonts w:ascii="Times New Roman" w:hAnsi="Times New Roman" w:cs="Times New Roman"/>
          <w:i/>
          <w:sz w:val="24"/>
          <w:szCs w:val="24"/>
        </w:rPr>
        <w:t>ap</w:t>
      </w:r>
      <w:r w:rsidRPr="00230B30">
        <w:rPr>
          <w:rFonts w:ascii="Times New Roman" w:hAnsi="Times New Roman" w:cs="Times New Roman"/>
          <w:i/>
          <w:sz w:val="24"/>
          <w:szCs w:val="24"/>
        </w:rPr>
        <w:t>ter</w:t>
      </w:r>
      <w:r w:rsidR="00E40616" w:rsidRPr="00230B30">
        <w:rPr>
          <w:rFonts w:ascii="Times New Roman" w:hAnsi="Times New Roman" w:cs="Times New Roman"/>
          <w:i/>
          <w:sz w:val="24"/>
          <w:szCs w:val="24"/>
        </w:rPr>
        <w:t xml:space="preserve"> </w:t>
      </w:r>
      <w:r w:rsidR="0030191C" w:rsidRPr="00230B30">
        <w:rPr>
          <w:rFonts w:ascii="Times New Roman" w:hAnsi="Times New Roman" w:cs="Times New Roman"/>
          <w:i/>
          <w:sz w:val="24"/>
          <w:szCs w:val="24"/>
        </w:rPr>
        <w:t>21:06</w:t>
      </w:r>
      <w:r w:rsidR="0030191C" w:rsidRPr="002E5184">
        <w:rPr>
          <w:rFonts w:ascii="Times New Roman" w:hAnsi="Times New Roman" w:cs="Times New Roman"/>
          <w:sz w:val="24"/>
          <w:szCs w:val="24"/>
        </w:rPr>
        <w:t>]</w:t>
      </w:r>
      <w:r w:rsidR="003C0C76" w:rsidRPr="002E5184">
        <w:rPr>
          <w:rFonts w:ascii="Times New Roman" w:hAnsi="Times New Roman" w:cs="Times New Roman"/>
          <w:sz w:val="24"/>
          <w:szCs w:val="24"/>
        </w:rPr>
        <w:t xml:space="preserve"> whereas Marange Resources</w:t>
      </w:r>
      <w:r w:rsidR="00FA5DBF" w:rsidRPr="002E5184">
        <w:rPr>
          <w:rFonts w:ascii="Times New Roman" w:hAnsi="Times New Roman" w:cs="Times New Roman"/>
          <w:sz w:val="24"/>
          <w:szCs w:val="24"/>
        </w:rPr>
        <w:t xml:space="preserve"> </w:t>
      </w:r>
      <w:r w:rsidR="003C0C76" w:rsidRPr="002E5184">
        <w:rPr>
          <w:rFonts w:ascii="Times New Roman" w:hAnsi="Times New Roman" w:cs="Times New Roman"/>
          <w:sz w:val="24"/>
          <w:szCs w:val="24"/>
        </w:rPr>
        <w:t>(Pvt) Ltd is a subsidiary company of ZMDC</w:t>
      </w:r>
      <w:r w:rsidR="005134B6" w:rsidRPr="002E5184">
        <w:rPr>
          <w:rFonts w:ascii="Times New Roman" w:hAnsi="Times New Roman" w:cs="Times New Roman"/>
          <w:sz w:val="24"/>
          <w:szCs w:val="24"/>
        </w:rPr>
        <w:t>. In that capacity it is</w:t>
      </w:r>
      <w:r w:rsidR="0030191C" w:rsidRPr="002E5184">
        <w:rPr>
          <w:rFonts w:ascii="Times New Roman" w:hAnsi="Times New Roman" w:cs="Times New Roman"/>
          <w:sz w:val="24"/>
          <w:szCs w:val="24"/>
        </w:rPr>
        <w:t xml:space="preserve"> </w:t>
      </w:r>
      <w:r w:rsidR="00491EE4" w:rsidRPr="002E5184">
        <w:rPr>
          <w:rFonts w:ascii="Times New Roman" w:hAnsi="Times New Roman" w:cs="Times New Roman"/>
          <w:sz w:val="24"/>
          <w:szCs w:val="24"/>
        </w:rPr>
        <w:t xml:space="preserve">mandated </w:t>
      </w:r>
      <w:r w:rsidR="007B676B" w:rsidRPr="002E5184">
        <w:rPr>
          <w:rFonts w:ascii="Times New Roman" w:hAnsi="Times New Roman" w:cs="Times New Roman"/>
          <w:sz w:val="24"/>
          <w:szCs w:val="24"/>
        </w:rPr>
        <w:t xml:space="preserve">among other things </w:t>
      </w:r>
      <w:r w:rsidR="00491EE4" w:rsidRPr="002E5184">
        <w:rPr>
          <w:rFonts w:ascii="Times New Roman" w:hAnsi="Times New Roman" w:cs="Times New Roman"/>
          <w:sz w:val="24"/>
          <w:szCs w:val="24"/>
        </w:rPr>
        <w:t>to</w:t>
      </w:r>
      <w:r w:rsidR="007B676B" w:rsidRPr="002E5184">
        <w:rPr>
          <w:rFonts w:ascii="Times New Roman" w:hAnsi="Times New Roman" w:cs="Times New Roman"/>
          <w:sz w:val="24"/>
          <w:szCs w:val="24"/>
        </w:rPr>
        <w:t xml:space="preserve"> invest </w:t>
      </w:r>
      <w:r w:rsidR="005134B6" w:rsidRPr="002E5184">
        <w:rPr>
          <w:rFonts w:ascii="Times New Roman" w:hAnsi="Times New Roman" w:cs="Times New Roman"/>
          <w:sz w:val="24"/>
          <w:szCs w:val="24"/>
        </w:rPr>
        <w:t>and engage in mining business ventures</w:t>
      </w:r>
      <w:r w:rsidR="00B92523">
        <w:rPr>
          <w:rFonts w:ascii="Times New Roman" w:hAnsi="Times New Roman" w:cs="Times New Roman"/>
          <w:sz w:val="24"/>
          <w:szCs w:val="24"/>
        </w:rPr>
        <w:t xml:space="preserve"> on behalf of the S</w:t>
      </w:r>
      <w:r w:rsidR="007B676B" w:rsidRPr="002E5184">
        <w:rPr>
          <w:rFonts w:ascii="Times New Roman" w:hAnsi="Times New Roman" w:cs="Times New Roman"/>
          <w:sz w:val="24"/>
          <w:szCs w:val="24"/>
        </w:rPr>
        <w:t xml:space="preserve">tate. </w:t>
      </w:r>
    </w:p>
    <w:p w:rsidR="00C175B0" w:rsidRPr="002E5184" w:rsidRDefault="00C175B0" w:rsidP="002E5184">
      <w:pPr>
        <w:spacing w:after="0" w:line="360" w:lineRule="auto"/>
        <w:jc w:val="both"/>
        <w:rPr>
          <w:rFonts w:ascii="Times New Roman" w:hAnsi="Times New Roman" w:cs="Times New Roman"/>
          <w:sz w:val="24"/>
          <w:szCs w:val="24"/>
        </w:rPr>
      </w:pPr>
    </w:p>
    <w:p w:rsidR="00B770BA" w:rsidRPr="002E5184" w:rsidRDefault="00230B30" w:rsidP="002E51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B676B" w:rsidRPr="002E5184">
        <w:rPr>
          <w:rFonts w:ascii="Times New Roman" w:hAnsi="Times New Roman" w:cs="Times New Roman"/>
          <w:sz w:val="24"/>
          <w:szCs w:val="24"/>
        </w:rPr>
        <w:t xml:space="preserve">Sometime in 2006 it acquired special grants to prospect and mine </w:t>
      </w:r>
      <w:r w:rsidR="00AF20C6" w:rsidRPr="002E5184">
        <w:rPr>
          <w:rFonts w:ascii="Times New Roman" w:hAnsi="Times New Roman" w:cs="Times New Roman"/>
          <w:sz w:val="24"/>
          <w:szCs w:val="24"/>
        </w:rPr>
        <w:t xml:space="preserve">diamonds in the Marange district. The special grants covered </w:t>
      </w:r>
      <w:r w:rsidR="00AD22B3" w:rsidRPr="002E5184">
        <w:rPr>
          <w:rFonts w:ascii="Times New Roman" w:hAnsi="Times New Roman" w:cs="Times New Roman"/>
          <w:sz w:val="24"/>
          <w:szCs w:val="24"/>
        </w:rPr>
        <w:t xml:space="preserve">a total </w:t>
      </w:r>
      <w:r w:rsidR="00C44015" w:rsidRPr="002E5184">
        <w:rPr>
          <w:rFonts w:ascii="Times New Roman" w:hAnsi="Times New Roman" w:cs="Times New Roman"/>
          <w:sz w:val="24"/>
          <w:szCs w:val="24"/>
        </w:rPr>
        <w:t xml:space="preserve">area </w:t>
      </w:r>
      <w:r w:rsidR="009D25CB" w:rsidRPr="002E5184">
        <w:rPr>
          <w:rFonts w:ascii="Times New Roman" w:hAnsi="Times New Roman" w:cs="Times New Roman"/>
          <w:sz w:val="24"/>
          <w:szCs w:val="24"/>
        </w:rPr>
        <w:t xml:space="preserve">of </w:t>
      </w:r>
      <w:r w:rsidR="00C44015" w:rsidRPr="002E5184">
        <w:rPr>
          <w:rFonts w:ascii="Times New Roman" w:hAnsi="Times New Roman" w:cs="Times New Roman"/>
          <w:sz w:val="24"/>
          <w:szCs w:val="24"/>
        </w:rPr>
        <w:t>more than 66 648 hectares</w:t>
      </w:r>
      <w:r w:rsidR="007B676B" w:rsidRPr="002E5184">
        <w:rPr>
          <w:rFonts w:ascii="Times New Roman" w:hAnsi="Times New Roman" w:cs="Times New Roman"/>
          <w:sz w:val="24"/>
          <w:szCs w:val="24"/>
        </w:rPr>
        <w:t xml:space="preserve"> in extent.</w:t>
      </w:r>
      <w:r w:rsidR="00AF20C6" w:rsidRPr="002E5184">
        <w:rPr>
          <w:rFonts w:ascii="Times New Roman" w:hAnsi="Times New Roman" w:cs="Times New Roman"/>
          <w:sz w:val="24"/>
          <w:szCs w:val="24"/>
        </w:rPr>
        <w:t xml:space="preserve"> For want of adequate </w:t>
      </w:r>
      <w:r w:rsidR="000818B1" w:rsidRPr="002E5184">
        <w:rPr>
          <w:rFonts w:ascii="Times New Roman" w:hAnsi="Times New Roman" w:cs="Times New Roman"/>
          <w:sz w:val="24"/>
          <w:szCs w:val="24"/>
        </w:rPr>
        <w:t>financial resources</w:t>
      </w:r>
      <w:r w:rsidR="00AF20C6" w:rsidRPr="002E5184">
        <w:rPr>
          <w:rFonts w:ascii="Times New Roman" w:hAnsi="Times New Roman" w:cs="Times New Roman"/>
          <w:sz w:val="24"/>
          <w:szCs w:val="24"/>
        </w:rPr>
        <w:t xml:space="preserve"> it sought</w:t>
      </w:r>
      <w:r w:rsidR="00BC5D91" w:rsidRPr="002E5184">
        <w:rPr>
          <w:rFonts w:ascii="Times New Roman" w:hAnsi="Times New Roman" w:cs="Times New Roman"/>
          <w:sz w:val="24"/>
          <w:szCs w:val="24"/>
        </w:rPr>
        <w:t xml:space="preserve"> </w:t>
      </w:r>
      <w:r w:rsidR="00085CB1" w:rsidRPr="002E5184">
        <w:rPr>
          <w:rFonts w:ascii="Times New Roman" w:hAnsi="Times New Roman" w:cs="Times New Roman"/>
          <w:sz w:val="24"/>
          <w:szCs w:val="24"/>
        </w:rPr>
        <w:t xml:space="preserve">joint venture </w:t>
      </w:r>
      <w:r w:rsidR="00BC5D91" w:rsidRPr="002E5184">
        <w:rPr>
          <w:rFonts w:ascii="Times New Roman" w:hAnsi="Times New Roman" w:cs="Times New Roman"/>
          <w:sz w:val="24"/>
          <w:szCs w:val="24"/>
        </w:rPr>
        <w:t>partnership</w:t>
      </w:r>
      <w:r w:rsidR="00085CB1" w:rsidRPr="002E5184">
        <w:rPr>
          <w:rFonts w:ascii="Times New Roman" w:hAnsi="Times New Roman" w:cs="Times New Roman"/>
          <w:sz w:val="24"/>
          <w:szCs w:val="24"/>
        </w:rPr>
        <w:t>s</w:t>
      </w:r>
      <w:r w:rsidR="009D25CB" w:rsidRPr="002E5184">
        <w:rPr>
          <w:rFonts w:ascii="Times New Roman" w:hAnsi="Times New Roman" w:cs="Times New Roman"/>
          <w:sz w:val="24"/>
          <w:szCs w:val="24"/>
        </w:rPr>
        <w:t xml:space="preserve"> with</w:t>
      </w:r>
      <w:r w:rsidR="00BC5D91" w:rsidRPr="002E5184">
        <w:rPr>
          <w:rFonts w:ascii="Times New Roman" w:hAnsi="Times New Roman" w:cs="Times New Roman"/>
          <w:sz w:val="24"/>
          <w:szCs w:val="24"/>
        </w:rPr>
        <w:t xml:space="preserve"> reputab</w:t>
      </w:r>
      <w:r w:rsidR="009E68D0" w:rsidRPr="002E5184">
        <w:rPr>
          <w:rFonts w:ascii="Times New Roman" w:hAnsi="Times New Roman" w:cs="Times New Roman"/>
          <w:sz w:val="24"/>
          <w:szCs w:val="24"/>
        </w:rPr>
        <w:t>le competent financiers</w:t>
      </w:r>
      <w:r w:rsidR="00BC5D91" w:rsidRPr="002E5184">
        <w:rPr>
          <w:rFonts w:ascii="Times New Roman" w:hAnsi="Times New Roman" w:cs="Times New Roman"/>
          <w:sz w:val="24"/>
          <w:szCs w:val="24"/>
        </w:rPr>
        <w:t xml:space="preserve"> </w:t>
      </w:r>
      <w:r w:rsidR="006C7FD1" w:rsidRPr="002E5184">
        <w:rPr>
          <w:rFonts w:ascii="Times New Roman" w:hAnsi="Times New Roman" w:cs="Times New Roman"/>
          <w:sz w:val="24"/>
          <w:szCs w:val="24"/>
        </w:rPr>
        <w:t>in</w:t>
      </w:r>
      <w:r w:rsidR="00BC5D91" w:rsidRPr="002E5184">
        <w:rPr>
          <w:rFonts w:ascii="Times New Roman" w:hAnsi="Times New Roman" w:cs="Times New Roman"/>
          <w:sz w:val="24"/>
          <w:szCs w:val="24"/>
        </w:rPr>
        <w:t xml:space="preserve"> the industry.</w:t>
      </w:r>
    </w:p>
    <w:p w:rsidR="00117D29" w:rsidRPr="002E5184" w:rsidRDefault="00230B30" w:rsidP="002E51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770BA" w:rsidRPr="002E5184">
        <w:rPr>
          <w:rFonts w:ascii="Times New Roman" w:hAnsi="Times New Roman" w:cs="Times New Roman"/>
          <w:sz w:val="24"/>
          <w:szCs w:val="24"/>
        </w:rPr>
        <w:t xml:space="preserve">Both accused now stand charged with </w:t>
      </w:r>
      <w:r w:rsidR="006244B3" w:rsidRPr="002E5184">
        <w:rPr>
          <w:rFonts w:ascii="Times New Roman" w:hAnsi="Times New Roman" w:cs="Times New Roman"/>
          <w:sz w:val="24"/>
          <w:szCs w:val="24"/>
        </w:rPr>
        <w:t xml:space="preserve">fraudulently causing the </w:t>
      </w:r>
      <w:r w:rsidR="00A97A4C" w:rsidRPr="002E5184">
        <w:rPr>
          <w:rFonts w:ascii="Times New Roman" w:hAnsi="Times New Roman" w:cs="Times New Roman"/>
          <w:sz w:val="24"/>
          <w:szCs w:val="24"/>
        </w:rPr>
        <w:t>government</w:t>
      </w:r>
      <w:r w:rsidR="00D41B00" w:rsidRPr="002E5184">
        <w:rPr>
          <w:rFonts w:ascii="Times New Roman" w:hAnsi="Times New Roman" w:cs="Times New Roman"/>
          <w:sz w:val="24"/>
          <w:szCs w:val="24"/>
        </w:rPr>
        <w:t xml:space="preserve"> of</w:t>
      </w:r>
      <w:r w:rsidR="006244B3" w:rsidRPr="002E5184">
        <w:rPr>
          <w:rFonts w:ascii="Times New Roman" w:hAnsi="Times New Roman" w:cs="Times New Roman"/>
          <w:sz w:val="24"/>
          <w:szCs w:val="24"/>
        </w:rPr>
        <w:t xml:space="preserve"> Zimbabwe</w:t>
      </w:r>
      <w:r w:rsidR="00117D29" w:rsidRPr="002E5184">
        <w:rPr>
          <w:rFonts w:ascii="Times New Roman" w:hAnsi="Times New Roman" w:cs="Times New Roman"/>
          <w:sz w:val="24"/>
          <w:szCs w:val="24"/>
        </w:rPr>
        <w:t xml:space="preserve"> actual prejudice to the tune of</w:t>
      </w:r>
      <w:r w:rsidR="006244B3" w:rsidRPr="002E5184">
        <w:rPr>
          <w:rFonts w:ascii="Times New Roman" w:hAnsi="Times New Roman" w:cs="Times New Roman"/>
          <w:sz w:val="24"/>
          <w:szCs w:val="24"/>
        </w:rPr>
        <w:t xml:space="preserve"> </w:t>
      </w:r>
      <w:r w:rsidR="00D41B00" w:rsidRPr="002E5184">
        <w:rPr>
          <w:rFonts w:ascii="Times New Roman" w:hAnsi="Times New Roman" w:cs="Times New Roman"/>
          <w:sz w:val="24"/>
          <w:szCs w:val="24"/>
        </w:rPr>
        <w:t xml:space="preserve">two billion United States </w:t>
      </w:r>
      <w:r w:rsidR="004E0CE2" w:rsidRPr="002E5184">
        <w:rPr>
          <w:rFonts w:ascii="Times New Roman" w:hAnsi="Times New Roman" w:cs="Times New Roman"/>
          <w:sz w:val="24"/>
          <w:szCs w:val="24"/>
        </w:rPr>
        <w:t xml:space="preserve">dollars.  It being alleged that both accused persons acting in consort and common purpose through a series of fraudulent misrepresentations to the government of Zimbabwe, the Ministry of Mines and Mining Development and ZMDC induced ZMDC to enter into a joint </w:t>
      </w:r>
      <w:r w:rsidR="00C44015" w:rsidRPr="002E5184">
        <w:rPr>
          <w:rFonts w:ascii="Times New Roman" w:hAnsi="Times New Roman" w:cs="Times New Roman"/>
          <w:sz w:val="24"/>
          <w:szCs w:val="24"/>
        </w:rPr>
        <w:t xml:space="preserve">venture agreement </w:t>
      </w:r>
      <w:r w:rsidR="004E0CE2" w:rsidRPr="002E5184">
        <w:rPr>
          <w:rFonts w:ascii="Times New Roman" w:hAnsi="Times New Roman" w:cs="Times New Roman"/>
          <w:sz w:val="24"/>
          <w:szCs w:val="24"/>
        </w:rPr>
        <w:t>of diamond mining with Core-Mining to the loss and prejudice of government in the sum of Two Billion United States dollars</w:t>
      </w:r>
      <w:r w:rsidR="00117D29" w:rsidRPr="002E5184">
        <w:rPr>
          <w:rFonts w:ascii="Times New Roman" w:hAnsi="Times New Roman" w:cs="Times New Roman"/>
          <w:sz w:val="24"/>
          <w:szCs w:val="24"/>
        </w:rPr>
        <w:t>.</w:t>
      </w:r>
      <w:r w:rsidR="004E0CE2" w:rsidRPr="002E5184">
        <w:rPr>
          <w:rFonts w:ascii="Times New Roman" w:hAnsi="Times New Roman" w:cs="Times New Roman"/>
          <w:sz w:val="24"/>
          <w:szCs w:val="24"/>
        </w:rPr>
        <w:t xml:space="preserve"> </w:t>
      </w:r>
    </w:p>
    <w:p w:rsidR="003062A6" w:rsidRPr="002E5184" w:rsidRDefault="00230B30" w:rsidP="002E51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01DF0" w:rsidRPr="002E5184">
        <w:rPr>
          <w:rFonts w:ascii="Times New Roman" w:hAnsi="Times New Roman" w:cs="Times New Roman"/>
          <w:sz w:val="24"/>
          <w:szCs w:val="24"/>
        </w:rPr>
        <w:t>T</w:t>
      </w:r>
      <w:r w:rsidR="008B72E3" w:rsidRPr="002E5184">
        <w:rPr>
          <w:rFonts w:ascii="Times New Roman" w:hAnsi="Times New Roman" w:cs="Times New Roman"/>
          <w:sz w:val="24"/>
          <w:szCs w:val="24"/>
        </w:rPr>
        <w:t>he factual basi</w:t>
      </w:r>
      <w:r w:rsidR="00936388" w:rsidRPr="002E5184">
        <w:rPr>
          <w:rFonts w:ascii="Times New Roman" w:hAnsi="Times New Roman" w:cs="Times New Roman"/>
          <w:sz w:val="24"/>
          <w:szCs w:val="24"/>
        </w:rPr>
        <w:t xml:space="preserve">s upon which the charge is founded is to </w:t>
      </w:r>
      <w:r w:rsidR="00085CB1" w:rsidRPr="002E5184">
        <w:rPr>
          <w:rFonts w:ascii="Times New Roman" w:hAnsi="Times New Roman" w:cs="Times New Roman"/>
          <w:sz w:val="24"/>
          <w:szCs w:val="24"/>
        </w:rPr>
        <w:t>a large extent well documented and a matter of common cause.</w:t>
      </w:r>
      <w:r w:rsidR="00436CED" w:rsidRPr="002E5184">
        <w:rPr>
          <w:rFonts w:ascii="Times New Roman" w:hAnsi="Times New Roman" w:cs="Times New Roman"/>
          <w:sz w:val="24"/>
          <w:szCs w:val="24"/>
        </w:rPr>
        <w:t xml:space="preserve"> The </w:t>
      </w:r>
      <w:r w:rsidR="00436CED" w:rsidRPr="002E5184">
        <w:rPr>
          <w:rFonts w:ascii="Times New Roman" w:hAnsi="Times New Roman" w:cs="Times New Roman"/>
          <w:i/>
          <w:sz w:val="24"/>
          <w:szCs w:val="24"/>
        </w:rPr>
        <w:t>viva voce</w:t>
      </w:r>
      <w:r w:rsidR="00436CED" w:rsidRPr="002E5184">
        <w:rPr>
          <w:rFonts w:ascii="Times New Roman" w:hAnsi="Times New Roman" w:cs="Times New Roman"/>
          <w:sz w:val="24"/>
          <w:szCs w:val="24"/>
        </w:rPr>
        <w:t xml:space="preserve"> evidence of the bulk of State witnesses is somewhat tainted as most of them were either accomplice witnesses or persons with special interest in the outcome of this trial.</w:t>
      </w:r>
    </w:p>
    <w:p w:rsidR="00085CB1" w:rsidRPr="002E5184" w:rsidRDefault="00230B30" w:rsidP="00230B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01D8C" w:rsidRPr="002E5184">
        <w:rPr>
          <w:rFonts w:ascii="Times New Roman" w:hAnsi="Times New Roman" w:cs="Times New Roman"/>
          <w:sz w:val="24"/>
          <w:szCs w:val="24"/>
        </w:rPr>
        <w:t>At the inception</w:t>
      </w:r>
      <w:r w:rsidR="00DC08FA" w:rsidRPr="002E5184">
        <w:rPr>
          <w:rFonts w:ascii="Times New Roman" w:hAnsi="Times New Roman" w:cs="Times New Roman"/>
          <w:sz w:val="24"/>
          <w:szCs w:val="24"/>
        </w:rPr>
        <w:t xml:space="preserve"> of the</w:t>
      </w:r>
      <w:r w:rsidR="00D15F31" w:rsidRPr="002E5184">
        <w:rPr>
          <w:rFonts w:ascii="Times New Roman" w:hAnsi="Times New Roman" w:cs="Times New Roman"/>
          <w:sz w:val="24"/>
          <w:szCs w:val="24"/>
        </w:rPr>
        <w:t xml:space="preserve"> trial</w:t>
      </w:r>
      <w:r w:rsidR="00201D8C" w:rsidRPr="002E5184">
        <w:rPr>
          <w:rFonts w:ascii="Times New Roman" w:hAnsi="Times New Roman" w:cs="Times New Roman"/>
          <w:sz w:val="24"/>
          <w:szCs w:val="24"/>
        </w:rPr>
        <w:t xml:space="preserve"> Mrs</w:t>
      </w:r>
      <w:r w:rsidR="00201D8C" w:rsidRPr="00230B30">
        <w:rPr>
          <w:rFonts w:ascii="Times New Roman" w:hAnsi="Times New Roman" w:cs="Times New Roman"/>
          <w:i/>
          <w:sz w:val="24"/>
          <w:szCs w:val="24"/>
        </w:rPr>
        <w:t xml:space="preserve"> Mtetwa</w:t>
      </w:r>
      <w:r w:rsidR="00201D8C" w:rsidRPr="002E5184">
        <w:rPr>
          <w:rFonts w:ascii="Times New Roman" w:hAnsi="Times New Roman" w:cs="Times New Roman"/>
          <w:sz w:val="24"/>
          <w:szCs w:val="24"/>
        </w:rPr>
        <w:t xml:space="preserve"> took a preliminary point arguing that the charge was defective in so far as it did not particularise the natural persons to whom the alleged misrepresentations were made. I overruled the objection on the basis that there was no legal requirement that in a charge of fraud the State must particularise the natural person to whom the misrepresentation was </w:t>
      </w:r>
      <w:r w:rsidR="00CA195F" w:rsidRPr="002E5184">
        <w:rPr>
          <w:rFonts w:ascii="Times New Roman" w:hAnsi="Times New Roman" w:cs="Times New Roman"/>
          <w:sz w:val="24"/>
          <w:szCs w:val="24"/>
        </w:rPr>
        <w:t>made. Section 136 of the Criminal Law (Codification) and Reform Act [</w:t>
      </w:r>
      <w:r w:rsidR="00CA195F" w:rsidRPr="00230B30">
        <w:rPr>
          <w:rFonts w:ascii="Times New Roman" w:hAnsi="Times New Roman" w:cs="Times New Roman"/>
          <w:i/>
          <w:sz w:val="24"/>
          <w:szCs w:val="24"/>
        </w:rPr>
        <w:t>C</w:t>
      </w:r>
      <w:r w:rsidRPr="00230B30">
        <w:rPr>
          <w:rFonts w:ascii="Times New Roman" w:hAnsi="Times New Roman" w:cs="Times New Roman"/>
          <w:i/>
          <w:sz w:val="24"/>
          <w:szCs w:val="24"/>
        </w:rPr>
        <w:t>h</w:t>
      </w:r>
      <w:r w:rsidR="00CA195F" w:rsidRPr="00230B30">
        <w:rPr>
          <w:rFonts w:ascii="Times New Roman" w:hAnsi="Times New Roman" w:cs="Times New Roman"/>
          <w:i/>
          <w:sz w:val="24"/>
          <w:szCs w:val="24"/>
        </w:rPr>
        <w:t>ap</w:t>
      </w:r>
      <w:r w:rsidRPr="00230B30">
        <w:rPr>
          <w:rFonts w:ascii="Times New Roman" w:hAnsi="Times New Roman" w:cs="Times New Roman"/>
          <w:i/>
          <w:sz w:val="24"/>
          <w:szCs w:val="24"/>
        </w:rPr>
        <w:t>ter</w:t>
      </w:r>
      <w:r w:rsidR="00CA195F" w:rsidRPr="00230B30">
        <w:rPr>
          <w:rFonts w:ascii="Times New Roman" w:hAnsi="Times New Roman" w:cs="Times New Roman"/>
          <w:i/>
          <w:sz w:val="24"/>
          <w:szCs w:val="24"/>
        </w:rPr>
        <w:t xml:space="preserve"> 9:23</w:t>
      </w:r>
      <w:r w:rsidR="00CA195F" w:rsidRPr="002E5184">
        <w:rPr>
          <w:rFonts w:ascii="Times New Roman" w:hAnsi="Times New Roman" w:cs="Times New Roman"/>
          <w:sz w:val="24"/>
          <w:szCs w:val="24"/>
        </w:rPr>
        <w:t>] under which the common law offence is now codified simply defines fraud as</w:t>
      </w:r>
      <w:r w:rsidR="002128C4" w:rsidRPr="002E5184">
        <w:rPr>
          <w:rFonts w:ascii="Times New Roman" w:hAnsi="Times New Roman" w:cs="Times New Roman"/>
          <w:sz w:val="24"/>
          <w:szCs w:val="24"/>
        </w:rPr>
        <w:t>:</w:t>
      </w:r>
    </w:p>
    <w:p w:rsidR="00CA195F" w:rsidRPr="00230B30" w:rsidRDefault="002128C4" w:rsidP="00230B30">
      <w:pPr>
        <w:autoSpaceDE w:val="0"/>
        <w:autoSpaceDN w:val="0"/>
        <w:adjustRightInd w:val="0"/>
        <w:spacing w:after="0" w:line="240" w:lineRule="auto"/>
        <w:ind w:left="720"/>
        <w:jc w:val="both"/>
        <w:rPr>
          <w:rFonts w:ascii="Times New Roman" w:hAnsi="Times New Roman" w:cs="Times New Roman"/>
          <w:b/>
          <w:bCs/>
        </w:rPr>
      </w:pPr>
      <w:r w:rsidRPr="00230B30">
        <w:rPr>
          <w:rFonts w:ascii="Times New Roman" w:hAnsi="Times New Roman" w:cs="Times New Roman"/>
          <w:b/>
          <w:bCs/>
        </w:rPr>
        <w:t>“</w:t>
      </w:r>
      <w:r w:rsidR="00CA195F" w:rsidRPr="00230B30">
        <w:rPr>
          <w:rFonts w:ascii="Times New Roman" w:hAnsi="Times New Roman" w:cs="Times New Roman"/>
          <w:b/>
          <w:bCs/>
        </w:rPr>
        <w:t>136 Fraud</w:t>
      </w:r>
    </w:p>
    <w:p w:rsidR="00CA195F" w:rsidRPr="00230B30" w:rsidRDefault="00CA195F" w:rsidP="00230B30">
      <w:pPr>
        <w:autoSpaceDE w:val="0"/>
        <w:autoSpaceDN w:val="0"/>
        <w:adjustRightInd w:val="0"/>
        <w:spacing w:after="0" w:line="240" w:lineRule="auto"/>
        <w:ind w:left="720"/>
        <w:jc w:val="both"/>
        <w:rPr>
          <w:rFonts w:ascii="Times New Roman" w:hAnsi="Times New Roman" w:cs="Times New Roman"/>
        </w:rPr>
      </w:pPr>
      <w:r w:rsidRPr="00230B30">
        <w:rPr>
          <w:rFonts w:ascii="Times New Roman" w:hAnsi="Times New Roman" w:cs="Times New Roman"/>
        </w:rPr>
        <w:t>Any person who makes a misrepresentation</w:t>
      </w:r>
      <w:r w:rsidRPr="00230B30">
        <w:rPr>
          <w:rFonts w:ascii="Times New Roman" w:hAnsi="Times New Roman" w:cs="Times New Roman"/>
        </w:rPr>
        <w:t></w:t>
      </w:r>
    </w:p>
    <w:p w:rsidR="00CA195F" w:rsidRPr="00230B30" w:rsidRDefault="00CA195F" w:rsidP="00230B30">
      <w:pPr>
        <w:autoSpaceDE w:val="0"/>
        <w:autoSpaceDN w:val="0"/>
        <w:adjustRightInd w:val="0"/>
        <w:spacing w:after="0" w:line="240" w:lineRule="auto"/>
        <w:ind w:left="720"/>
        <w:jc w:val="both"/>
        <w:rPr>
          <w:rFonts w:ascii="Times New Roman" w:hAnsi="Times New Roman" w:cs="Times New Roman"/>
        </w:rPr>
      </w:pPr>
    </w:p>
    <w:p w:rsidR="00CA195F" w:rsidRPr="00230B30" w:rsidRDefault="00CA195F" w:rsidP="00230B30">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230B30">
        <w:rPr>
          <w:rFonts w:ascii="Times New Roman" w:hAnsi="Times New Roman" w:cs="Times New Roman"/>
        </w:rPr>
        <w:t>intending to deceive another person or realising that there is a real risk or possibility of deceiving another person; and</w:t>
      </w:r>
    </w:p>
    <w:p w:rsidR="00CA195F" w:rsidRPr="00230B30" w:rsidRDefault="00CA195F" w:rsidP="00230B30">
      <w:pPr>
        <w:pStyle w:val="ListParagraph"/>
        <w:autoSpaceDE w:val="0"/>
        <w:autoSpaceDN w:val="0"/>
        <w:adjustRightInd w:val="0"/>
        <w:spacing w:after="0" w:line="240" w:lineRule="auto"/>
        <w:ind w:left="1080"/>
        <w:jc w:val="both"/>
        <w:rPr>
          <w:rFonts w:ascii="Times New Roman" w:hAnsi="Times New Roman" w:cs="Times New Roman"/>
        </w:rPr>
      </w:pPr>
    </w:p>
    <w:p w:rsidR="00CA195F" w:rsidRPr="00230B30" w:rsidRDefault="00CA195F" w:rsidP="00230B30">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230B30">
        <w:rPr>
          <w:rFonts w:ascii="Times New Roman" w:hAnsi="Times New Roman" w:cs="Times New Roman"/>
        </w:rPr>
        <w:t>intending to cause another person to act upon the misrepresentation to his or her prejudice, or realising that there is a real risk or possibility that another person may act upon the misrepresentation to his or her prejudice;</w:t>
      </w:r>
    </w:p>
    <w:p w:rsidR="00CA195F" w:rsidRPr="00230B30" w:rsidRDefault="00CA195F" w:rsidP="00230B30">
      <w:pPr>
        <w:autoSpaceDE w:val="0"/>
        <w:autoSpaceDN w:val="0"/>
        <w:adjustRightInd w:val="0"/>
        <w:spacing w:after="0" w:line="240" w:lineRule="auto"/>
        <w:jc w:val="both"/>
        <w:rPr>
          <w:rFonts w:ascii="Times New Roman" w:hAnsi="Times New Roman" w:cs="Times New Roman"/>
        </w:rPr>
      </w:pPr>
    </w:p>
    <w:p w:rsidR="00CA195F" w:rsidRPr="00230B30" w:rsidRDefault="00CA195F" w:rsidP="00230B30">
      <w:pPr>
        <w:autoSpaceDE w:val="0"/>
        <w:autoSpaceDN w:val="0"/>
        <w:adjustRightInd w:val="0"/>
        <w:spacing w:after="0" w:line="240" w:lineRule="auto"/>
        <w:ind w:left="1080"/>
        <w:jc w:val="both"/>
        <w:rPr>
          <w:rFonts w:ascii="Times New Roman" w:hAnsi="Times New Roman" w:cs="Times New Roman"/>
        </w:rPr>
      </w:pPr>
      <w:proofErr w:type="gramStart"/>
      <w:r w:rsidRPr="00230B30">
        <w:rPr>
          <w:rFonts w:ascii="Times New Roman" w:hAnsi="Times New Roman" w:cs="Times New Roman"/>
        </w:rPr>
        <w:t>shall</w:t>
      </w:r>
      <w:proofErr w:type="gramEnd"/>
      <w:r w:rsidRPr="00230B30">
        <w:rPr>
          <w:rFonts w:ascii="Times New Roman" w:hAnsi="Times New Roman" w:cs="Times New Roman"/>
        </w:rPr>
        <w:t xml:space="preserve"> be guilty of fraud if the misrepresentation causes actual prejudice to another person or is potentially prejudicial to another person, and be liable to</w:t>
      </w:r>
      <w:r w:rsidRPr="00230B30">
        <w:rPr>
          <w:rFonts w:ascii="Times New Roman" w:hAnsi="Times New Roman" w:cs="Times New Roman"/>
        </w:rPr>
        <w:t></w:t>
      </w:r>
    </w:p>
    <w:p w:rsidR="00CA195F" w:rsidRPr="00230B30" w:rsidRDefault="00CA195F" w:rsidP="00230B30">
      <w:pPr>
        <w:autoSpaceDE w:val="0"/>
        <w:autoSpaceDN w:val="0"/>
        <w:adjustRightInd w:val="0"/>
        <w:spacing w:after="0" w:line="240" w:lineRule="auto"/>
        <w:ind w:left="1080"/>
        <w:jc w:val="both"/>
        <w:rPr>
          <w:rFonts w:ascii="Times New Roman" w:hAnsi="Times New Roman" w:cs="Times New Roman"/>
        </w:rPr>
      </w:pPr>
    </w:p>
    <w:p w:rsidR="00CA195F" w:rsidRPr="00230B30" w:rsidRDefault="00CA195F" w:rsidP="00230B30">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230B30">
        <w:rPr>
          <w:rFonts w:ascii="Times New Roman" w:hAnsi="Times New Roman" w:cs="Times New Roman"/>
        </w:rPr>
        <w:t xml:space="preserve"> a fine not exceeding level fourteen or not exceeding twice the value of any property obtained by him or her as a result of the crime, whichever is the greater; or</w:t>
      </w:r>
    </w:p>
    <w:p w:rsidR="00CA195F" w:rsidRPr="00230B30" w:rsidRDefault="00CA195F" w:rsidP="00230B30">
      <w:pPr>
        <w:pStyle w:val="ListParagraph"/>
        <w:autoSpaceDE w:val="0"/>
        <w:autoSpaceDN w:val="0"/>
        <w:adjustRightInd w:val="0"/>
        <w:spacing w:after="0" w:line="240" w:lineRule="auto"/>
        <w:ind w:left="1440"/>
        <w:jc w:val="both"/>
        <w:rPr>
          <w:rFonts w:ascii="Times New Roman" w:hAnsi="Times New Roman" w:cs="Times New Roman"/>
        </w:rPr>
      </w:pPr>
    </w:p>
    <w:p w:rsidR="00A47B4B" w:rsidRPr="00230B30" w:rsidRDefault="00CA195F" w:rsidP="00230B30">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230B30">
        <w:rPr>
          <w:rFonts w:ascii="Times New Roman" w:hAnsi="Times New Roman" w:cs="Times New Roman"/>
        </w:rPr>
        <w:lastRenderedPageBreak/>
        <w:t>imprisonment for a period not excee</w:t>
      </w:r>
      <w:r w:rsidR="002128C4" w:rsidRPr="00230B30">
        <w:rPr>
          <w:rFonts w:ascii="Times New Roman" w:hAnsi="Times New Roman" w:cs="Times New Roman"/>
        </w:rPr>
        <w:t>ding thirty-five years; or both”</w:t>
      </w:r>
    </w:p>
    <w:p w:rsidR="00F45126" w:rsidRPr="002E5184" w:rsidRDefault="00F45126" w:rsidP="002E5184">
      <w:pPr>
        <w:pStyle w:val="ListParagraph"/>
        <w:spacing w:line="360" w:lineRule="auto"/>
        <w:jc w:val="both"/>
        <w:rPr>
          <w:rFonts w:ascii="Times New Roman" w:hAnsi="Times New Roman" w:cs="Times New Roman"/>
          <w:sz w:val="24"/>
          <w:szCs w:val="24"/>
        </w:rPr>
      </w:pPr>
    </w:p>
    <w:p w:rsidR="00AA3F65" w:rsidRPr="002E5184" w:rsidRDefault="00230B30"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45126" w:rsidRPr="002E5184">
        <w:rPr>
          <w:rFonts w:ascii="Times New Roman" w:hAnsi="Times New Roman" w:cs="Times New Roman"/>
          <w:sz w:val="24"/>
          <w:szCs w:val="24"/>
        </w:rPr>
        <w:t>It is plain that the section makes no distinction between a natural and juristic person.</w:t>
      </w:r>
      <w:r w:rsidR="00F83ED3" w:rsidRPr="002E5184">
        <w:rPr>
          <w:rFonts w:ascii="Times New Roman" w:hAnsi="Times New Roman" w:cs="Times New Roman"/>
          <w:sz w:val="24"/>
          <w:szCs w:val="24"/>
        </w:rPr>
        <w:t xml:space="preserve"> For that reason</w:t>
      </w:r>
      <w:r w:rsidR="008C5961" w:rsidRPr="002E5184">
        <w:rPr>
          <w:rFonts w:ascii="Times New Roman" w:hAnsi="Times New Roman" w:cs="Times New Roman"/>
          <w:sz w:val="24"/>
          <w:szCs w:val="24"/>
        </w:rPr>
        <w:t>, it is sufficient for the State</w:t>
      </w:r>
      <w:r w:rsidR="00F83ED3" w:rsidRPr="002E5184">
        <w:rPr>
          <w:rFonts w:ascii="Times New Roman" w:hAnsi="Times New Roman" w:cs="Times New Roman"/>
          <w:sz w:val="24"/>
          <w:szCs w:val="24"/>
        </w:rPr>
        <w:t xml:space="preserve"> to allege that a misrepresentation was made to an artificial person.</w:t>
      </w:r>
      <w:r w:rsidR="00AA3F65" w:rsidRPr="002E5184">
        <w:rPr>
          <w:rFonts w:ascii="Times New Roman" w:hAnsi="Times New Roman" w:cs="Times New Roman"/>
          <w:sz w:val="24"/>
          <w:szCs w:val="24"/>
        </w:rPr>
        <w:t xml:space="preserve"> </w:t>
      </w:r>
    </w:p>
    <w:p w:rsidR="00FF1B35" w:rsidRPr="002E5184" w:rsidRDefault="00230B30"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30793" w:rsidRPr="002E5184">
        <w:rPr>
          <w:rFonts w:ascii="Times New Roman" w:hAnsi="Times New Roman" w:cs="Times New Roman"/>
          <w:sz w:val="24"/>
          <w:szCs w:val="24"/>
        </w:rPr>
        <w:t>In terms of s146 (2)</w:t>
      </w:r>
      <w:r w:rsidR="00276460" w:rsidRPr="002E5184">
        <w:rPr>
          <w:rFonts w:ascii="Times New Roman" w:hAnsi="Times New Roman" w:cs="Times New Roman"/>
          <w:sz w:val="24"/>
          <w:szCs w:val="24"/>
        </w:rPr>
        <w:t xml:space="preserve"> (a)</w:t>
      </w:r>
      <w:r w:rsidR="00355B38" w:rsidRPr="002E5184">
        <w:rPr>
          <w:rFonts w:ascii="Times New Roman" w:hAnsi="Times New Roman" w:cs="Times New Roman"/>
          <w:sz w:val="24"/>
          <w:szCs w:val="24"/>
        </w:rPr>
        <w:t xml:space="preserve"> of the Act when</w:t>
      </w:r>
      <w:r w:rsidR="00EB2FBB" w:rsidRPr="002E5184">
        <w:rPr>
          <w:rFonts w:ascii="Times New Roman" w:hAnsi="Times New Roman" w:cs="Times New Roman"/>
          <w:sz w:val="24"/>
          <w:szCs w:val="24"/>
        </w:rPr>
        <w:t xml:space="preserve"> framing a charge</w:t>
      </w:r>
      <w:r w:rsidR="00307065" w:rsidRPr="002E5184">
        <w:rPr>
          <w:rFonts w:ascii="Times New Roman" w:hAnsi="Times New Roman" w:cs="Times New Roman"/>
          <w:sz w:val="24"/>
          <w:szCs w:val="24"/>
        </w:rPr>
        <w:t>,</w:t>
      </w:r>
      <w:r w:rsidR="00730793" w:rsidRPr="002E5184">
        <w:rPr>
          <w:rFonts w:ascii="Times New Roman" w:hAnsi="Times New Roman" w:cs="Times New Roman"/>
          <w:sz w:val="24"/>
          <w:szCs w:val="24"/>
        </w:rPr>
        <w:t xml:space="preserve"> it is </w:t>
      </w:r>
      <w:r w:rsidR="00EB2FBB" w:rsidRPr="002E5184">
        <w:rPr>
          <w:rFonts w:ascii="Times New Roman" w:hAnsi="Times New Roman" w:cs="Times New Roman"/>
          <w:sz w:val="24"/>
          <w:szCs w:val="24"/>
        </w:rPr>
        <w:t xml:space="preserve">sufficient for the State to describe </w:t>
      </w:r>
      <w:r w:rsidR="00AA3F65" w:rsidRPr="002E5184">
        <w:rPr>
          <w:rFonts w:ascii="Times New Roman" w:hAnsi="Times New Roman" w:cs="Times New Roman"/>
          <w:sz w:val="24"/>
          <w:szCs w:val="24"/>
        </w:rPr>
        <w:t>the charge in the words</w:t>
      </w:r>
      <w:r w:rsidR="00EB2FBB" w:rsidRPr="002E5184">
        <w:rPr>
          <w:rFonts w:ascii="Times New Roman" w:hAnsi="Times New Roman" w:cs="Times New Roman"/>
          <w:sz w:val="24"/>
          <w:szCs w:val="24"/>
        </w:rPr>
        <w:t xml:space="preserve"> </w:t>
      </w:r>
      <w:r w:rsidR="00AA3F65" w:rsidRPr="002E5184">
        <w:rPr>
          <w:rFonts w:ascii="Times New Roman" w:hAnsi="Times New Roman" w:cs="Times New Roman"/>
          <w:sz w:val="24"/>
          <w:szCs w:val="24"/>
        </w:rPr>
        <w:t>of the</w:t>
      </w:r>
      <w:r w:rsidR="00EB2FBB" w:rsidRPr="002E5184">
        <w:rPr>
          <w:rFonts w:ascii="Times New Roman" w:hAnsi="Times New Roman" w:cs="Times New Roman"/>
          <w:sz w:val="24"/>
          <w:szCs w:val="24"/>
        </w:rPr>
        <w:t xml:space="preserve"> enactment creating th</w:t>
      </w:r>
      <w:r w:rsidR="00307065" w:rsidRPr="002E5184">
        <w:rPr>
          <w:rFonts w:ascii="Times New Roman" w:hAnsi="Times New Roman" w:cs="Times New Roman"/>
          <w:sz w:val="24"/>
          <w:szCs w:val="24"/>
        </w:rPr>
        <w:t>e offence</w:t>
      </w:r>
      <w:r w:rsidR="00EB2FBB" w:rsidRPr="002E5184">
        <w:rPr>
          <w:rFonts w:ascii="Times New Roman" w:hAnsi="Times New Roman" w:cs="Times New Roman"/>
          <w:sz w:val="24"/>
          <w:szCs w:val="24"/>
        </w:rPr>
        <w:t xml:space="preserve"> or in similar w</w:t>
      </w:r>
      <w:r w:rsidR="00AA3F65" w:rsidRPr="002E5184">
        <w:rPr>
          <w:rFonts w:ascii="Times New Roman" w:hAnsi="Times New Roman" w:cs="Times New Roman"/>
          <w:sz w:val="24"/>
          <w:szCs w:val="24"/>
        </w:rPr>
        <w:t>ords. If however the accused person needs to know the natural persons to whom the misrepresentation was made he or she may request for further particulars in terms of s 177 of the Criminal Procedure and Evidence Act [</w:t>
      </w:r>
      <w:r w:rsidR="00AA3F65" w:rsidRPr="00230B30">
        <w:rPr>
          <w:rFonts w:ascii="Times New Roman" w:hAnsi="Times New Roman" w:cs="Times New Roman"/>
          <w:i/>
          <w:sz w:val="24"/>
          <w:szCs w:val="24"/>
        </w:rPr>
        <w:t>C</w:t>
      </w:r>
      <w:r w:rsidRPr="00230B30">
        <w:rPr>
          <w:rFonts w:ascii="Times New Roman" w:hAnsi="Times New Roman" w:cs="Times New Roman"/>
          <w:i/>
          <w:sz w:val="24"/>
          <w:szCs w:val="24"/>
        </w:rPr>
        <w:t>h</w:t>
      </w:r>
      <w:r w:rsidR="00AA3F65" w:rsidRPr="00230B30">
        <w:rPr>
          <w:rFonts w:ascii="Times New Roman" w:hAnsi="Times New Roman" w:cs="Times New Roman"/>
          <w:i/>
          <w:sz w:val="24"/>
          <w:szCs w:val="24"/>
        </w:rPr>
        <w:t>ap</w:t>
      </w:r>
      <w:r w:rsidRPr="00230B30">
        <w:rPr>
          <w:rFonts w:ascii="Times New Roman" w:hAnsi="Times New Roman" w:cs="Times New Roman"/>
          <w:i/>
          <w:sz w:val="24"/>
          <w:szCs w:val="24"/>
        </w:rPr>
        <w:t>ter</w:t>
      </w:r>
      <w:r w:rsidR="00AA3F65" w:rsidRPr="00230B30">
        <w:rPr>
          <w:rFonts w:ascii="Times New Roman" w:hAnsi="Times New Roman" w:cs="Times New Roman"/>
          <w:i/>
          <w:sz w:val="24"/>
          <w:szCs w:val="24"/>
        </w:rPr>
        <w:t xml:space="preserve"> 9:09</w:t>
      </w:r>
      <w:r w:rsidR="00AA3F65" w:rsidRPr="002E5184">
        <w:rPr>
          <w:rFonts w:ascii="Times New Roman" w:hAnsi="Times New Roman" w:cs="Times New Roman"/>
          <w:sz w:val="24"/>
          <w:szCs w:val="24"/>
        </w:rPr>
        <w:t>] as Mrs</w:t>
      </w:r>
      <w:r w:rsidR="00AA3F65" w:rsidRPr="00230B30">
        <w:rPr>
          <w:rFonts w:ascii="Times New Roman" w:hAnsi="Times New Roman" w:cs="Times New Roman"/>
          <w:i/>
          <w:sz w:val="24"/>
          <w:szCs w:val="24"/>
        </w:rPr>
        <w:t xml:space="preserve"> Mtetwa</w:t>
      </w:r>
      <w:r w:rsidR="00AA3F65" w:rsidRPr="002E5184">
        <w:rPr>
          <w:rFonts w:ascii="Times New Roman" w:hAnsi="Times New Roman" w:cs="Times New Roman"/>
          <w:sz w:val="24"/>
          <w:szCs w:val="24"/>
        </w:rPr>
        <w:t xml:space="preserve"> did in this case</w:t>
      </w:r>
      <w:r w:rsidR="00FF1B35" w:rsidRPr="002E5184">
        <w:rPr>
          <w:rFonts w:ascii="Times New Roman" w:hAnsi="Times New Roman" w:cs="Times New Roman"/>
          <w:sz w:val="24"/>
          <w:szCs w:val="24"/>
        </w:rPr>
        <w:t>.</w:t>
      </w:r>
    </w:p>
    <w:p w:rsidR="00FF1B35" w:rsidRPr="002E5184" w:rsidRDefault="00230B30"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F1B35" w:rsidRPr="002E5184">
        <w:rPr>
          <w:rFonts w:ascii="Times New Roman" w:hAnsi="Times New Roman" w:cs="Times New Roman"/>
          <w:sz w:val="24"/>
          <w:szCs w:val="24"/>
        </w:rPr>
        <w:t xml:space="preserve">The application for further particulars was however ill-conceived and misplaced in that the summary of State case </w:t>
      </w:r>
      <w:r w:rsidR="00737925" w:rsidRPr="002E5184">
        <w:rPr>
          <w:rFonts w:ascii="Times New Roman" w:hAnsi="Times New Roman" w:cs="Times New Roman"/>
          <w:sz w:val="24"/>
          <w:szCs w:val="24"/>
        </w:rPr>
        <w:t>in her possession particularises</w:t>
      </w:r>
      <w:r w:rsidR="00FF1B35" w:rsidRPr="002E5184">
        <w:rPr>
          <w:rFonts w:ascii="Times New Roman" w:hAnsi="Times New Roman" w:cs="Times New Roman"/>
          <w:sz w:val="24"/>
          <w:szCs w:val="24"/>
        </w:rPr>
        <w:t xml:space="preserve"> the natural persons to whom the alleged misrepresentations were made. For the avoidance of doubt the sum</w:t>
      </w:r>
      <w:r w:rsidR="00737925" w:rsidRPr="002E5184">
        <w:rPr>
          <w:rFonts w:ascii="Times New Roman" w:hAnsi="Times New Roman" w:cs="Times New Roman"/>
          <w:sz w:val="24"/>
          <w:szCs w:val="24"/>
        </w:rPr>
        <w:t>mary states</w:t>
      </w:r>
      <w:r w:rsidR="00A74464" w:rsidRPr="002E5184">
        <w:rPr>
          <w:rFonts w:ascii="Times New Roman" w:hAnsi="Times New Roman" w:cs="Times New Roman"/>
          <w:sz w:val="24"/>
          <w:szCs w:val="24"/>
        </w:rPr>
        <w:t xml:space="preserve"> in clear</w:t>
      </w:r>
      <w:r w:rsidR="00FF1B35" w:rsidRPr="002E5184">
        <w:rPr>
          <w:rFonts w:ascii="Times New Roman" w:hAnsi="Times New Roman" w:cs="Times New Roman"/>
          <w:sz w:val="24"/>
          <w:szCs w:val="24"/>
        </w:rPr>
        <w:t xml:space="preserve"> unambiguous terms that the misrepresentation</w:t>
      </w:r>
      <w:r w:rsidR="00D24ED2" w:rsidRPr="002E5184">
        <w:rPr>
          <w:rFonts w:ascii="Times New Roman" w:hAnsi="Times New Roman" w:cs="Times New Roman"/>
          <w:sz w:val="24"/>
          <w:szCs w:val="24"/>
        </w:rPr>
        <w:t>s were made to the Minister of M</w:t>
      </w:r>
      <w:r w:rsidR="00FF1B35" w:rsidRPr="002E5184">
        <w:rPr>
          <w:rFonts w:ascii="Times New Roman" w:hAnsi="Times New Roman" w:cs="Times New Roman"/>
          <w:sz w:val="24"/>
          <w:szCs w:val="24"/>
        </w:rPr>
        <w:t xml:space="preserve">ines and </w:t>
      </w:r>
      <w:r w:rsidR="00BF7A1F" w:rsidRPr="002E5184">
        <w:rPr>
          <w:rFonts w:ascii="Times New Roman" w:hAnsi="Times New Roman" w:cs="Times New Roman"/>
          <w:sz w:val="24"/>
          <w:szCs w:val="24"/>
        </w:rPr>
        <w:t xml:space="preserve">Mining </w:t>
      </w:r>
      <w:r w:rsidR="00FF1B35" w:rsidRPr="002E5184">
        <w:rPr>
          <w:rFonts w:ascii="Times New Roman" w:hAnsi="Times New Roman" w:cs="Times New Roman"/>
          <w:sz w:val="24"/>
          <w:szCs w:val="24"/>
        </w:rPr>
        <w:t>Development</w:t>
      </w:r>
      <w:r w:rsidR="00737925" w:rsidRPr="002E5184">
        <w:rPr>
          <w:rFonts w:ascii="Times New Roman" w:hAnsi="Times New Roman" w:cs="Times New Roman"/>
          <w:sz w:val="24"/>
          <w:szCs w:val="24"/>
        </w:rPr>
        <w:t xml:space="preserve"> Obert Mpofu</w:t>
      </w:r>
      <w:r w:rsidR="00FF1B35" w:rsidRPr="002E5184">
        <w:rPr>
          <w:rFonts w:ascii="Times New Roman" w:hAnsi="Times New Roman" w:cs="Times New Roman"/>
          <w:sz w:val="24"/>
          <w:szCs w:val="24"/>
        </w:rPr>
        <w:t>,</w:t>
      </w:r>
      <w:r w:rsidR="00A74464" w:rsidRPr="002E5184">
        <w:rPr>
          <w:rFonts w:ascii="Times New Roman" w:hAnsi="Times New Roman" w:cs="Times New Roman"/>
          <w:sz w:val="24"/>
          <w:szCs w:val="24"/>
        </w:rPr>
        <w:t xml:space="preserve"> </w:t>
      </w:r>
      <w:r w:rsidR="000F5303" w:rsidRPr="002E5184">
        <w:rPr>
          <w:rFonts w:ascii="Times New Roman" w:hAnsi="Times New Roman" w:cs="Times New Roman"/>
          <w:sz w:val="24"/>
          <w:szCs w:val="24"/>
        </w:rPr>
        <w:t xml:space="preserve">the ZMDC Chief Executive Officer </w:t>
      </w:r>
      <w:r w:rsidR="00A74464" w:rsidRPr="002E5184">
        <w:rPr>
          <w:rFonts w:ascii="Times New Roman" w:hAnsi="Times New Roman" w:cs="Times New Roman"/>
          <w:sz w:val="24"/>
          <w:szCs w:val="24"/>
        </w:rPr>
        <w:t>Domin</w:t>
      </w:r>
      <w:r w:rsidR="007A7ED0" w:rsidRPr="002E5184">
        <w:rPr>
          <w:rFonts w:ascii="Times New Roman" w:hAnsi="Times New Roman" w:cs="Times New Roman"/>
          <w:sz w:val="24"/>
          <w:szCs w:val="24"/>
        </w:rPr>
        <w:t>ic Mubaiwa and various other persons</w:t>
      </w:r>
      <w:r w:rsidR="00737925" w:rsidRPr="002E5184">
        <w:rPr>
          <w:rFonts w:ascii="Times New Roman" w:hAnsi="Times New Roman" w:cs="Times New Roman"/>
          <w:sz w:val="24"/>
          <w:szCs w:val="24"/>
        </w:rPr>
        <w:t xml:space="preserve"> mentioned in</w:t>
      </w:r>
      <w:r w:rsidR="00A74464" w:rsidRPr="002E5184">
        <w:rPr>
          <w:rFonts w:ascii="Times New Roman" w:hAnsi="Times New Roman" w:cs="Times New Roman"/>
          <w:sz w:val="24"/>
          <w:szCs w:val="24"/>
        </w:rPr>
        <w:t xml:space="preserve"> ZMDC </w:t>
      </w:r>
      <w:r w:rsidR="00737925" w:rsidRPr="002E5184">
        <w:rPr>
          <w:rFonts w:ascii="Times New Roman" w:hAnsi="Times New Roman" w:cs="Times New Roman"/>
          <w:sz w:val="24"/>
          <w:szCs w:val="24"/>
        </w:rPr>
        <w:t xml:space="preserve"> </w:t>
      </w:r>
      <w:r w:rsidR="00A74464" w:rsidRPr="002E5184">
        <w:rPr>
          <w:rFonts w:ascii="Times New Roman" w:hAnsi="Times New Roman" w:cs="Times New Roman"/>
          <w:sz w:val="24"/>
          <w:szCs w:val="24"/>
        </w:rPr>
        <w:t xml:space="preserve"> minutes</w:t>
      </w:r>
      <w:r w:rsidR="00737925" w:rsidRPr="002E5184">
        <w:rPr>
          <w:rFonts w:ascii="Times New Roman" w:hAnsi="Times New Roman" w:cs="Times New Roman"/>
          <w:sz w:val="24"/>
          <w:szCs w:val="24"/>
        </w:rPr>
        <w:t>.</w:t>
      </w:r>
      <w:r w:rsidR="00536020" w:rsidRPr="002E5184">
        <w:rPr>
          <w:rFonts w:ascii="Times New Roman" w:hAnsi="Times New Roman" w:cs="Times New Roman"/>
          <w:sz w:val="24"/>
          <w:szCs w:val="24"/>
        </w:rPr>
        <w:t xml:space="preserve"> </w:t>
      </w:r>
      <w:r w:rsidR="00737925" w:rsidRPr="002E5184">
        <w:rPr>
          <w:rFonts w:ascii="Times New Roman" w:hAnsi="Times New Roman" w:cs="Times New Roman"/>
          <w:sz w:val="24"/>
          <w:szCs w:val="24"/>
        </w:rPr>
        <w:t xml:space="preserve">There is therefore no substance in Mrs </w:t>
      </w:r>
      <w:r w:rsidR="00737925" w:rsidRPr="00230B30">
        <w:rPr>
          <w:rFonts w:ascii="Times New Roman" w:hAnsi="Times New Roman" w:cs="Times New Roman"/>
          <w:i/>
          <w:sz w:val="24"/>
          <w:szCs w:val="24"/>
        </w:rPr>
        <w:t>Mtetwa</w:t>
      </w:r>
      <w:r w:rsidR="00737925" w:rsidRPr="002E5184">
        <w:rPr>
          <w:rFonts w:ascii="Times New Roman" w:hAnsi="Times New Roman" w:cs="Times New Roman"/>
          <w:sz w:val="24"/>
          <w:szCs w:val="24"/>
        </w:rPr>
        <w:t>’s comp</w:t>
      </w:r>
      <w:r w:rsidR="00C142E5" w:rsidRPr="002E5184">
        <w:rPr>
          <w:rFonts w:ascii="Times New Roman" w:hAnsi="Times New Roman" w:cs="Times New Roman"/>
          <w:sz w:val="24"/>
          <w:szCs w:val="24"/>
        </w:rPr>
        <w:t xml:space="preserve">laint that her client was handicapped in the preparation of his defence for want of information as to the natural persons to whom the alleged misrepresentations were made. </w:t>
      </w:r>
    </w:p>
    <w:p w:rsidR="00230B30" w:rsidRDefault="00230B30"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124DA" w:rsidRPr="002E5184">
        <w:rPr>
          <w:rFonts w:ascii="Times New Roman" w:hAnsi="Times New Roman" w:cs="Times New Roman"/>
          <w:sz w:val="24"/>
          <w:szCs w:val="24"/>
        </w:rPr>
        <w:t xml:space="preserve">In her heads of argument Mrs </w:t>
      </w:r>
      <w:r w:rsidR="004124DA" w:rsidRPr="00230B30">
        <w:rPr>
          <w:rFonts w:ascii="Times New Roman" w:hAnsi="Times New Roman" w:cs="Times New Roman"/>
          <w:i/>
          <w:sz w:val="24"/>
          <w:szCs w:val="24"/>
        </w:rPr>
        <w:t>Mtetwa</w:t>
      </w:r>
      <w:r w:rsidR="004124DA" w:rsidRPr="002E5184">
        <w:rPr>
          <w:rFonts w:ascii="Times New Roman" w:hAnsi="Times New Roman" w:cs="Times New Roman"/>
          <w:sz w:val="24"/>
          <w:szCs w:val="24"/>
        </w:rPr>
        <w:t xml:space="preserve"> further argued that her client could not be prosecuted in his personal capacity because the alleged offence was committed in the course of </w:t>
      </w:r>
      <w:r w:rsidR="004B7A4E" w:rsidRPr="002E5184">
        <w:rPr>
          <w:rFonts w:ascii="Times New Roman" w:hAnsi="Times New Roman" w:cs="Times New Roman"/>
          <w:sz w:val="24"/>
          <w:szCs w:val="24"/>
        </w:rPr>
        <w:t>duty as</w:t>
      </w:r>
      <w:r w:rsidR="004124DA" w:rsidRPr="002E5184">
        <w:rPr>
          <w:rFonts w:ascii="Times New Roman" w:hAnsi="Times New Roman" w:cs="Times New Roman"/>
          <w:sz w:val="24"/>
          <w:szCs w:val="24"/>
        </w:rPr>
        <w:t xml:space="preserve"> </w:t>
      </w:r>
      <w:r w:rsidR="004B7A4E" w:rsidRPr="002E5184">
        <w:rPr>
          <w:rFonts w:ascii="Times New Roman" w:hAnsi="Times New Roman" w:cs="Times New Roman"/>
          <w:sz w:val="24"/>
          <w:szCs w:val="24"/>
        </w:rPr>
        <w:t>company</w:t>
      </w:r>
      <w:r w:rsidR="004124DA" w:rsidRPr="002E5184">
        <w:rPr>
          <w:rFonts w:ascii="Times New Roman" w:hAnsi="Times New Roman" w:cs="Times New Roman"/>
          <w:sz w:val="24"/>
          <w:szCs w:val="24"/>
        </w:rPr>
        <w:t xml:space="preserve"> director.</w:t>
      </w:r>
      <w:r w:rsidR="004B7A4E" w:rsidRPr="002E5184">
        <w:rPr>
          <w:rFonts w:ascii="Times New Roman" w:hAnsi="Times New Roman" w:cs="Times New Roman"/>
          <w:sz w:val="24"/>
          <w:szCs w:val="24"/>
        </w:rPr>
        <w:t xml:space="preserve"> Placing reliance on the case of </w:t>
      </w:r>
      <w:r w:rsidR="003B21BD" w:rsidRPr="002E5184">
        <w:rPr>
          <w:rFonts w:ascii="Times New Roman" w:hAnsi="Times New Roman" w:cs="Times New Roman"/>
          <w:i/>
          <w:sz w:val="24"/>
          <w:szCs w:val="24"/>
        </w:rPr>
        <w:t>M</w:t>
      </w:r>
      <w:r w:rsidR="004B7A4E" w:rsidRPr="002E5184">
        <w:rPr>
          <w:rFonts w:ascii="Times New Roman" w:hAnsi="Times New Roman" w:cs="Times New Roman"/>
          <w:i/>
          <w:sz w:val="24"/>
          <w:szCs w:val="24"/>
        </w:rPr>
        <w:t xml:space="preserve">kombachoto </w:t>
      </w:r>
      <w:r w:rsidR="004B7A4E" w:rsidRPr="00230B30">
        <w:rPr>
          <w:rFonts w:ascii="Times New Roman" w:hAnsi="Times New Roman" w:cs="Times New Roman"/>
          <w:sz w:val="24"/>
          <w:szCs w:val="24"/>
        </w:rPr>
        <w:t>v</w:t>
      </w:r>
      <w:r w:rsidR="004B7A4E" w:rsidRPr="002E5184">
        <w:rPr>
          <w:rFonts w:ascii="Times New Roman" w:hAnsi="Times New Roman" w:cs="Times New Roman"/>
          <w:i/>
          <w:sz w:val="24"/>
          <w:szCs w:val="24"/>
        </w:rPr>
        <w:t xml:space="preserve"> CBZ and another</w:t>
      </w:r>
      <w:r w:rsidR="004B7A4E" w:rsidRPr="002E5184">
        <w:rPr>
          <w:rStyle w:val="FootnoteReference"/>
          <w:rFonts w:ascii="Times New Roman" w:hAnsi="Times New Roman" w:cs="Times New Roman"/>
          <w:sz w:val="24"/>
          <w:szCs w:val="24"/>
        </w:rPr>
        <w:footnoteReference w:id="1"/>
      </w:r>
      <w:r w:rsidR="004B7A4E" w:rsidRPr="002E5184">
        <w:rPr>
          <w:rFonts w:ascii="Times New Roman" w:hAnsi="Times New Roman" w:cs="Times New Roman"/>
          <w:sz w:val="24"/>
          <w:szCs w:val="24"/>
        </w:rPr>
        <w:t xml:space="preserve"> </w:t>
      </w:r>
      <w:r w:rsidR="00A10545" w:rsidRPr="002E5184">
        <w:rPr>
          <w:rFonts w:ascii="Times New Roman" w:hAnsi="Times New Roman" w:cs="Times New Roman"/>
          <w:sz w:val="24"/>
          <w:szCs w:val="24"/>
        </w:rPr>
        <w:t xml:space="preserve">she strenuously argued that it was a principle of company law that actions done for and on behalf of a company should not be visited on a director of the company in his personal capacity unless a basis for piercing the corporate veil has been established. The </w:t>
      </w:r>
      <w:r w:rsidR="00A10545" w:rsidRPr="002E5184">
        <w:rPr>
          <w:rFonts w:ascii="Times New Roman" w:hAnsi="Times New Roman" w:cs="Times New Roman"/>
          <w:i/>
          <w:sz w:val="24"/>
          <w:szCs w:val="24"/>
        </w:rPr>
        <w:t>Mkombachoto</w:t>
      </w:r>
      <w:r w:rsidR="001B6C14" w:rsidRPr="002E5184">
        <w:rPr>
          <w:rFonts w:ascii="Times New Roman" w:hAnsi="Times New Roman" w:cs="Times New Roman"/>
          <w:i/>
          <w:sz w:val="24"/>
          <w:szCs w:val="24"/>
        </w:rPr>
        <w:t xml:space="preserve"> </w:t>
      </w:r>
      <w:r w:rsidR="00A10545" w:rsidRPr="002E5184">
        <w:rPr>
          <w:rFonts w:ascii="Times New Roman" w:hAnsi="Times New Roman" w:cs="Times New Roman"/>
          <w:sz w:val="24"/>
          <w:szCs w:val="24"/>
        </w:rPr>
        <w:t xml:space="preserve">case </w:t>
      </w:r>
      <w:r w:rsidR="001B6C14" w:rsidRPr="002E5184">
        <w:rPr>
          <w:rFonts w:ascii="Times New Roman" w:hAnsi="Times New Roman" w:cs="Times New Roman"/>
          <w:i/>
          <w:sz w:val="24"/>
          <w:szCs w:val="24"/>
        </w:rPr>
        <w:t>(supra)</w:t>
      </w:r>
      <w:r w:rsidR="001B6C14" w:rsidRPr="002E5184">
        <w:rPr>
          <w:rFonts w:ascii="Times New Roman" w:hAnsi="Times New Roman" w:cs="Times New Roman"/>
          <w:sz w:val="24"/>
          <w:szCs w:val="24"/>
        </w:rPr>
        <w:t xml:space="preserve"> </w:t>
      </w:r>
      <w:r w:rsidR="00D82F1A" w:rsidRPr="002E5184">
        <w:rPr>
          <w:rFonts w:ascii="Times New Roman" w:hAnsi="Times New Roman" w:cs="Times New Roman"/>
          <w:sz w:val="24"/>
          <w:szCs w:val="24"/>
        </w:rPr>
        <w:t>was a civil matter. It appears counsel got all mixed up and sought to apply inapplicable civil law principles to criminal proceedings. While the corporate veil doctrine might protect a director against personal civil liability it certainly does not protect him against criminal conduct committed</w:t>
      </w:r>
      <w:r w:rsidR="00CC1BE8" w:rsidRPr="002E5184">
        <w:rPr>
          <w:rFonts w:ascii="Times New Roman" w:hAnsi="Times New Roman" w:cs="Times New Roman"/>
          <w:sz w:val="24"/>
          <w:szCs w:val="24"/>
        </w:rPr>
        <w:t xml:space="preserve"> while going about his company</w:t>
      </w:r>
      <w:r w:rsidR="00D82F1A" w:rsidRPr="002E5184">
        <w:rPr>
          <w:rFonts w:ascii="Times New Roman" w:hAnsi="Times New Roman" w:cs="Times New Roman"/>
          <w:sz w:val="24"/>
          <w:szCs w:val="24"/>
        </w:rPr>
        <w:t xml:space="preserve"> duties. </w:t>
      </w:r>
    </w:p>
    <w:p w:rsidR="00476900" w:rsidRPr="002E5184" w:rsidRDefault="00230B30"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82F1A" w:rsidRPr="002E5184">
        <w:rPr>
          <w:rFonts w:ascii="Times New Roman" w:hAnsi="Times New Roman" w:cs="Times New Roman"/>
          <w:sz w:val="24"/>
          <w:szCs w:val="24"/>
        </w:rPr>
        <w:t xml:space="preserve">A company director who </w:t>
      </w:r>
      <w:r w:rsidR="009173C2" w:rsidRPr="002E5184">
        <w:rPr>
          <w:rFonts w:ascii="Times New Roman" w:hAnsi="Times New Roman" w:cs="Times New Roman"/>
          <w:sz w:val="24"/>
          <w:szCs w:val="24"/>
        </w:rPr>
        <w:t>commits a crime while going about his company’s business attracts</w:t>
      </w:r>
      <w:r w:rsidR="00476900" w:rsidRPr="002E5184">
        <w:rPr>
          <w:rFonts w:ascii="Times New Roman" w:hAnsi="Times New Roman" w:cs="Times New Roman"/>
          <w:sz w:val="24"/>
          <w:szCs w:val="24"/>
        </w:rPr>
        <w:t xml:space="preserve"> personal</w:t>
      </w:r>
      <w:r w:rsidR="009173C2" w:rsidRPr="002E5184">
        <w:rPr>
          <w:rFonts w:ascii="Times New Roman" w:hAnsi="Times New Roman" w:cs="Times New Roman"/>
          <w:sz w:val="24"/>
          <w:szCs w:val="24"/>
        </w:rPr>
        <w:t xml:space="preserve"> criminal liability under s 318 of the Companies Act [</w:t>
      </w:r>
      <w:r w:rsidR="009173C2" w:rsidRPr="00230B30">
        <w:rPr>
          <w:rFonts w:ascii="Times New Roman" w:hAnsi="Times New Roman" w:cs="Times New Roman"/>
          <w:i/>
          <w:sz w:val="24"/>
          <w:szCs w:val="24"/>
        </w:rPr>
        <w:t>C</w:t>
      </w:r>
      <w:r w:rsidRPr="00230B30">
        <w:rPr>
          <w:rFonts w:ascii="Times New Roman" w:hAnsi="Times New Roman" w:cs="Times New Roman"/>
          <w:i/>
          <w:sz w:val="24"/>
          <w:szCs w:val="24"/>
        </w:rPr>
        <w:t>h</w:t>
      </w:r>
      <w:r w:rsidR="009173C2" w:rsidRPr="00230B30">
        <w:rPr>
          <w:rFonts w:ascii="Times New Roman" w:hAnsi="Times New Roman" w:cs="Times New Roman"/>
          <w:i/>
          <w:sz w:val="24"/>
          <w:szCs w:val="24"/>
        </w:rPr>
        <w:t>ap</w:t>
      </w:r>
      <w:r w:rsidRPr="00230B30">
        <w:rPr>
          <w:rFonts w:ascii="Times New Roman" w:hAnsi="Times New Roman" w:cs="Times New Roman"/>
          <w:i/>
          <w:sz w:val="24"/>
          <w:szCs w:val="24"/>
        </w:rPr>
        <w:t xml:space="preserve">ter </w:t>
      </w:r>
      <w:r w:rsidR="003257F4" w:rsidRPr="00230B30">
        <w:rPr>
          <w:rFonts w:ascii="Times New Roman" w:hAnsi="Times New Roman" w:cs="Times New Roman"/>
          <w:i/>
          <w:sz w:val="24"/>
          <w:szCs w:val="24"/>
        </w:rPr>
        <w:t>24:03</w:t>
      </w:r>
      <w:r w:rsidR="003257F4" w:rsidRPr="002E5184">
        <w:rPr>
          <w:rFonts w:ascii="Times New Roman" w:hAnsi="Times New Roman" w:cs="Times New Roman"/>
          <w:sz w:val="24"/>
          <w:szCs w:val="24"/>
        </w:rPr>
        <w:t>] as read with s</w:t>
      </w:r>
      <w:r>
        <w:rPr>
          <w:rFonts w:ascii="Times New Roman" w:hAnsi="Times New Roman" w:cs="Times New Roman"/>
          <w:sz w:val="24"/>
          <w:szCs w:val="24"/>
        </w:rPr>
        <w:t xml:space="preserve"> </w:t>
      </w:r>
      <w:r w:rsidR="003257F4" w:rsidRPr="002E5184">
        <w:rPr>
          <w:rFonts w:ascii="Times New Roman" w:hAnsi="Times New Roman" w:cs="Times New Roman"/>
          <w:sz w:val="24"/>
          <w:szCs w:val="24"/>
        </w:rPr>
        <w:t>385 (</w:t>
      </w:r>
      <w:r w:rsidR="003A7C50" w:rsidRPr="002E5184">
        <w:rPr>
          <w:rFonts w:ascii="Times New Roman" w:hAnsi="Times New Roman" w:cs="Times New Roman"/>
          <w:sz w:val="24"/>
          <w:szCs w:val="24"/>
        </w:rPr>
        <w:t>7</w:t>
      </w:r>
      <w:r>
        <w:rPr>
          <w:rFonts w:ascii="Times New Roman" w:hAnsi="Times New Roman" w:cs="Times New Roman"/>
          <w:sz w:val="24"/>
          <w:szCs w:val="24"/>
        </w:rPr>
        <w:t>)</w:t>
      </w:r>
      <w:r w:rsidR="003A7C50" w:rsidRPr="002E5184">
        <w:rPr>
          <w:rFonts w:ascii="Times New Roman" w:hAnsi="Times New Roman" w:cs="Times New Roman"/>
          <w:sz w:val="24"/>
          <w:szCs w:val="24"/>
        </w:rPr>
        <w:t xml:space="preserve"> of the Criminal pro</w:t>
      </w:r>
      <w:r w:rsidR="00537DA9" w:rsidRPr="002E5184">
        <w:rPr>
          <w:rFonts w:ascii="Times New Roman" w:hAnsi="Times New Roman" w:cs="Times New Roman"/>
          <w:sz w:val="24"/>
          <w:szCs w:val="24"/>
        </w:rPr>
        <w:t>cedure and Evidence Act [</w:t>
      </w:r>
      <w:r w:rsidR="00537DA9" w:rsidRPr="00230B30">
        <w:rPr>
          <w:rFonts w:ascii="Times New Roman" w:hAnsi="Times New Roman" w:cs="Times New Roman"/>
          <w:i/>
          <w:sz w:val="24"/>
          <w:szCs w:val="24"/>
        </w:rPr>
        <w:t>C</w:t>
      </w:r>
      <w:r w:rsidRPr="00230B30">
        <w:rPr>
          <w:rFonts w:ascii="Times New Roman" w:hAnsi="Times New Roman" w:cs="Times New Roman"/>
          <w:i/>
          <w:sz w:val="24"/>
          <w:szCs w:val="24"/>
        </w:rPr>
        <w:t>h</w:t>
      </w:r>
      <w:r w:rsidR="00537DA9" w:rsidRPr="00230B30">
        <w:rPr>
          <w:rFonts w:ascii="Times New Roman" w:hAnsi="Times New Roman" w:cs="Times New Roman"/>
          <w:i/>
          <w:sz w:val="24"/>
          <w:szCs w:val="24"/>
        </w:rPr>
        <w:t>ap</w:t>
      </w:r>
      <w:r w:rsidRPr="00230B30">
        <w:rPr>
          <w:rFonts w:ascii="Times New Roman" w:hAnsi="Times New Roman" w:cs="Times New Roman"/>
          <w:i/>
          <w:sz w:val="24"/>
          <w:szCs w:val="24"/>
        </w:rPr>
        <w:t>ter</w:t>
      </w:r>
      <w:r w:rsidR="00537DA9" w:rsidRPr="00230B30">
        <w:rPr>
          <w:rFonts w:ascii="Times New Roman" w:hAnsi="Times New Roman" w:cs="Times New Roman"/>
          <w:i/>
          <w:sz w:val="24"/>
          <w:szCs w:val="24"/>
        </w:rPr>
        <w:t xml:space="preserve"> 9</w:t>
      </w:r>
      <w:r w:rsidR="003A7C50" w:rsidRPr="00230B30">
        <w:rPr>
          <w:rFonts w:ascii="Times New Roman" w:hAnsi="Times New Roman" w:cs="Times New Roman"/>
          <w:i/>
          <w:sz w:val="24"/>
          <w:szCs w:val="24"/>
        </w:rPr>
        <w:t>:07</w:t>
      </w:r>
      <w:r w:rsidR="003A7C50" w:rsidRPr="002E5184">
        <w:rPr>
          <w:rFonts w:ascii="Times New Roman" w:hAnsi="Times New Roman" w:cs="Times New Roman"/>
          <w:sz w:val="24"/>
          <w:szCs w:val="24"/>
        </w:rPr>
        <w:t>]</w:t>
      </w:r>
      <w:r w:rsidR="00537DA9" w:rsidRPr="002E5184">
        <w:rPr>
          <w:rFonts w:ascii="Times New Roman" w:hAnsi="Times New Roman" w:cs="Times New Roman"/>
          <w:sz w:val="24"/>
          <w:szCs w:val="24"/>
        </w:rPr>
        <w:t>.</w:t>
      </w:r>
    </w:p>
    <w:p w:rsidR="00476900" w:rsidRPr="002E5184" w:rsidRDefault="00230B30"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76900" w:rsidRPr="002E5184">
        <w:rPr>
          <w:rFonts w:ascii="Times New Roman" w:hAnsi="Times New Roman" w:cs="Times New Roman"/>
          <w:sz w:val="24"/>
          <w:szCs w:val="24"/>
        </w:rPr>
        <w:t xml:space="preserve">Section 318 (1) of the Companies Act prohibits directors from indulging in </w:t>
      </w:r>
      <w:r w:rsidR="00BF0EAF" w:rsidRPr="002E5184">
        <w:rPr>
          <w:rFonts w:ascii="Times New Roman" w:hAnsi="Times New Roman" w:cs="Times New Roman"/>
          <w:sz w:val="24"/>
          <w:szCs w:val="24"/>
        </w:rPr>
        <w:t>fraudulent conduct while conducting</w:t>
      </w:r>
      <w:r w:rsidR="00476900" w:rsidRPr="002E5184">
        <w:rPr>
          <w:rFonts w:ascii="Times New Roman" w:hAnsi="Times New Roman" w:cs="Times New Roman"/>
          <w:sz w:val="24"/>
          <w:szCs w:val="24"/>
        </w:rPr>
        <w:t xml:space="preserve"> their </w:t>
      </w:r>
      <w:r w:rsidR="00BF0EAF" w:rsidRPr="002E5184">
        <w:rPr>
          <w:rFonts w:ascii="Times New Roman" w:hAnsi="Times New Roman" w:cs="Times New Roman"/>
          <w:sz w:val="24"/>
          <w:szCs w:val="24"/>
        </w:rPr>
        <w:t>company’s business while</w:t>
      </w:r>
      <w:r>
        <w:rPr>
          <w:rFonts w:ascii="Times New Roman" w:hAnsi="Times New Roman" w:cs="Times New Roman"/>
          <w:sz w:val="24"/>
          <w:szCs w:val="24"/>
        </w:rPr>
        <w:t xml:space="preserve"> </w:t>
      </w:r>
      <w:proofErr w:type="spellStart"/>
      <w:r>
        <w:rPr>
          <w:rFonts w:ascii="Times New Roman" w:hAnsi="Times New Roman" w:cs="Times New Roman"/>
          <w:sz w:val="24"/>
          <w:szCs w:val="24"/>
        </w:rPr>
        <w:t>ss</w:t>
      </w:r>
      <w:proofErr w:type="spellEnd"/>
      <w:r w:rsidR="00476900" w:rsidRPr="002E5184">
        <w:rPr>
          <w:rFonts w:ascii="Times New Roman" w:hAnsi="Times New Roman" w:cs="Times New Roman"/>
          <w:sz w:val="24"/>
          <w:szCs w:val="24"/>
        </w:rPr>
        <w:t xml:space="preserve"> 3 </w:t>
      </w:r>
      <w:proofErr w:type="gramStart"/>
      <w:r w:rsidR="00476900" w:rsidRPr="002E5184">
        <w:rPr>
          <w:rFonts w:ascii="Times New Roman" w:hAnsi="Times New Roman" w:cs="Times New Roman"/>
          <w:sz w:val="24"/>
          <w:szCs w:val="24"/>
        </w:rPr>
        <w:t>criminalises</w:t>
      </w:r>
      <w:proofErr w:type="gramEnd"/>
      <w:r w:rsidR="00476900" w:rsidRPr="002E5184">
        <w:rPr>
          <w:rFonts w:ascii="Times New Roman" w:hAnsi="Times New Roman" w:cs="Times New Roman"/>
          <w:sz w:val="24"/>
          <w:szCs w:val="24"/>
        </w:rPr>
        <w:t xml:space="preserve"> such conduct and it reads:</w:t>
      </w:r>
    </w:p>
    <w:p w:rsidR="00476900" w:rsidRPr="00230B30" w:rsidRDefault="00476900" w:rsidP="00230B30">
      <w:pPr>
        <w:autoSpaceDE w:val="0"/>
        <w:autoSpaceDN w:val="0"/>
        <w:adjustRightInd w:val="0"/>
        <w:spacing w:after="0" w:line="240" w:lineRule="auto"/>
        <w:ind w:left="1440" w:hanging="720"/>
        <w:jc w:val="both"/>
        <w:rPr>
          <w:rFonts w:ascii="Times New Roman" w:hAnsi="Times New Roman" w:cs="Times New Roman"/>
        </w:rPr>
      </w:pPr>
      <w:r w:rsidRPr="00230B30">
        <w:rPr>
          <w:rFonts w:ascii="Times New Roman" w:hAnsi="Times New Roman" w:cs="Times New Roman"/>
        </w:rPr>
        <w:t xml:space="preserve">“3) </w:t>
      </w:r>
      <w:r w:rsidRPr="00230B30">
        <w:rPr>
          <w:rFonts w:ascii="Times New Roman" w:hAnsi="Times New Roman" w:cs="Times New Roman"/>
        </w:rPr>
        <w:tab/>
        <w:t xml:space="preserve">Without prejudice to any other criminal liability incurred, where any business of a </w:t>
      </w:r>
      <w:r w:rsidR="00BF0EAF" w:rsidRPr="00230B30">
        <w:rPr>
          <w:rFonts w:ascii="Times New Roman" w:hAnsi="Times New Roman" w:cs="Times New Roman"/>
        </w:rPr>
        <w:t>company is</w:t>
      </w:r>
      <w:r w:rsidRPr="00230B30">
        <w:rPr>
          <w:rFonts w:ascii="Times New Roman" w:hAnsi="Times New Roman" w:cs="Times New Roman"/>
        </w:rPr>
        <w:t xml:space="preserve"> carried on with such intent or for such purpose as is mentioned in subsection (1), every director of the company or </w:t>
      </w:r>
      <w:r w:rsidRPr="00230B30">
        <w:rPr>
          <w:rFonts w:ascii="Times New Roman" w:hAnsi="Times New Roman" w:cs="Times New Roman"/>
          <w:i/>
        </w:rPr>
        <w:t>other</w:t>
      </w:r>
      <w:r w:rsidRPr="00230B30">
        <w:rPr>
          <w:rFonts w:ascii="Times New Roman" w:hAnsi="Times New Roman" w:cs="Times New Roman"/>
        </w:rPr>
        <w:t xml:space="preserve"> person who was knowingly a party to the carrying on of the business in manner aforesaid shall be guilty of an offence and liable to a fine not exceeding level ten or to imprisonment for a period not exceeding two years or to both such fine and such imprisonment.”</w:t>
      </w:r>
      <w:r w:rsidR="00BF0EAF" w:rsidRPr="00230B30">
        <w:rPr>
          <w:rFonts w:ascii="Times New Roman" w:hAnsi="Times New Roman" w:cs="Times New Roman"/>
        </w:rPr>
        <w:t xml:space="preserve"> </w:t>
      </w:r>
    </w:p>
    <w:p w:rsidR="00BF0EAF" w:rsidRPr="002E5184" w:rsidRDefault="00BF0EAF" w:rsidP="002E5184">
      <w:pPr>
        <w:autoSpaceDE w:val="0"/>
        <w:autoSpaceDN w:val="0"/>
        <w:adjustRightInd w:val="0"/>
        <w:spacing w:after="0" w:line="360" w:lineRule="auto"/>
        <w:ind w:left="1440" w:hanging="720"/>
        <w:jc w:val="both"/>
        <w:rPr>
          <w:rFonts w:ascii="Times New Roman" w:hAnsi="Times New Roman" w:cs="Times New Roman"/>
          <w:sz w:val="24"/>
          <w:szCs w:val="24"/>
        </w:rPr>
      </w:pPr>
    </w:p>
    <w:p w:rsidR="00282C76" w:rsidRPr="002E5184" w:rsidRDefault="00230B30"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F0EAF" w:rsidRPr="002E5184">
        <w:rPr>
          <w:rFonts w:ascii="Times New Roman" w:hAnsi="Times New Roman" w:cs="Times New Roman"/>
          <w:sz w:val="24"/>
          <w:szCs w:val="24"/>
        </w:rPr>
        <w:t>It should be noted that the above section opens the door for the prosecution of company directors for any other cri</w:t>
      </w:r>
      <w:r w:rsidR="00830B77" w:rsidRPr="002E5184">
        <w:rPr>
          <w:rFonts w:ascii="Times New Roman" w:hAnsi="Times New Roman" w:cs="Times New Roman"/>
          <w:sz w:val="24"/>
          <w:szCs w:val="24"/>
        </w:rPr>
        <w:t>minal offences they might commit while going about their company</w:t>
      </w:r>
      <w:r w:rsidR="00282C76" w:rsidRPr="002E5184">
        <w:rPr>
          <w:rFonts w:ascii="Times New Roman" w:hAnsi="Times New Roman" w:cs="Times New Roman"/>
          <w:sz w:val="24"/>
          <w:szCs w:val="24"/>
        </w:rPr>
        <w:t>’s</w:t>
      </w:r>
      <w:r w:rsidR="00830B77" w:rsidRPr="002E5184">
        <w:rPr>
          <w:rFonts w:ascii="Times New Roman" w:hAnsi="Times New Roman" w:cs="Times New Roman"/>
          <w:sz w:val="24"/>
          <w:szCs w:val="24"/>
        </w:rPr>
        <w:t xml:space="preserve"> business. To that end s 385 (7) of the Criminal Procedure and Evidence </w:t>
      </w:r>
      <w:r w:rsidR="00282C76" w:rsidRPr="002E5184">
        <w:rPr>
          <w:rFonts w:ascii="Times New Roman" w:hAnsi="Times New Roman" w:cs="Times New Roman"/>
          <w:sz w:val="24"/>
          <w:szCs w:val="24"/>
        </w:rPr>
        <w:t xml:space="preserve">Act </w:t>
      </w:r>
      <w:r w:rsidR="00830B77" w:rsidRPr="002E5184">
        <w:rPr>
          <w:rFonts w:ascii="Times New Roman" w:hAnsi="Times New Roman" w:cs="Times New Roman"/>
          <w:sz w:val="24"/>
          <w:szCs w:val="24"/>
        </w:rPr>
        <w:t>renders evidence admissible against the company also admissible against the director whether or not the company is also charged with the same offence.</w:t>
      </w:r>
    </w:p>
    <w:p w:rsidR="004124DA" w:rsidRPr="002E5184" w:rsidRDefault="00230B30"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82C76" w:rsidRPr="002E5184">
        <w:rPr>
          <w:rFonts w:ascii="Times New Roman" w:hAnsi="Times New Roman" w:cs="Times New Roman"/>
          <w:sz w:val="24"/>
          <w:szCs w:val="24"/>
        </w:rPr>
        <w:t xml:space="preserve"> What this means is that it is perfectly permissible to charge both the director and his company either jointly or separately for the same offence committed in the course of company business. </w:t>
      </w:r>
      <w:r w:rsidR="00B56F6B" w:rsidRPr="002E5184">
        <w:rPr>
          <w:rFonts w:ascii="Times New Roman" w:hAnsi="Times New Roman" w:cs="Times New Roman"/>
          <w:sz w:val="24"/>
          <w:szCs w:val="24"/>
        </w:rPr>
        <w:t xml:space="preserve">In other words a company director or employee can be an accomplice to a crime committed by his </w:t>
      </w:r>
      <w:r w:rsidR="002332A6" w:rsidRPr="002E5184">
        <w:rPr>
          <w:rFonts w:ascii="Times New Roman" w:hAnsi="Times New Roman" w:cs="Times New Roman"/>
          <w:sz w:val="24"/>
          <w:szCs w:val="24"/>
        </w:rPr>
        <w:t>company.</w:t>
      </w:r>
      <w:r w:rsidR="00EE365B" w:rsidRPr="002E5184">
        <w:rPr>
          <w:rFonts w:ascii="Times New Roman" w:hAnsi="Times New Roman" w:cs="Times New Roman"/>
          <w:sz w:val="24"/>
          <w:szCs w:val="24"/>
        </w:rPr>
        <w:t xml:space="preserve"> </w:t>
      </w:r>
      <w:r w:rsidR="00282C76" w:rsidRPr="002E5184">
        <w:rPr>
          <w:rFonts w:ascii="Times New Roman" w:hAnsi="Times New Roman" w:cs="Times New Roman"/>
          <w:sz w:val="24"/>
          <w:szCs w:val="24"/>
        </w:rPr>
        <w:t xml:space="preserve">For the fore going reasons I can only come to the conclusion that the doctrine of corporate veil has no place in this case. It provides no shield for </w:t>
      </w:r>
      <w:r w:rsidR="00780F20" w:rsidRPr="002E5184">
        <w:rPr>
          <w:rFonts w:ascii="Times New Roman" w:hAnsi="Times New Roman" w:cs="Times New Roman"/>
          <w:sz w:val="24"/>
          <w:szCs w:val="24"/>
        </w:rPr>
        <w:t>the accused’s alleged fraudulent criminal conduct. He can therefore not hide behind the corporate veil.</w:t>
      </w:r>
    </w:p>
    <w:p w:rsidR="00F10B78" w:rsidRPr="002E5184" w:rsidRDefault="00230B30"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D6C8F" w:rsidRPr="002E5184">
        <w:rPr>
          <w:rFonts w:ascii="Times New Roman" w:hAnsi="Times New Roman" w:cs="Times New Roman"/>
          <w:sz w:val="24"/>
          <w:szCs w:val="24"/>
        </w:rPr>
        <w:t xml:space="preserve">I now turn to consider the matter on the merits. </w:t>
      </w:r>
      <w:r w:rsidR="00DB77B3" w:rsidRPr="002E5184">
        <w:rPr>
          <w:rFonts w:ascii="Times New Roman" w:hAnsi="Times New Roman" w:cs="Times New Roman"/>
          <w:sz w:val="24"/>
          <w:szCs w:val="24"/>
        </w:rPr>
        <w:t>It is common cause that ZMDC was desirous to enter into a viable joint mining venture with an investor with a sound financial footing on behalf of its principal the government of Zimbabwe.</w:t>
      </w:r>
      <w:r w:rsidR="00917B46" w:rsidRPr="002E5184">
        <w:rPr>
          <w:rFonts w:ascii="Times New Roman" w:hAnsi="Times New Roman" w:cs="Times New Roman"/>
          <w:sz w:val="24"/>
          <w:szCs w:val="24"/>
        </w:rPr>
        <w:t xml:space="preserve"> The 1</w:t>
      </w:r>
      <w:r w:rsidR="00917B46" w:rsidRPr="002E5184">
        <w:rPr>
          <w:rFonts w:ascii="Times New Roman" w:hAnsi="Times New Roman" w:cs="Times New Roman"/>
          <w:sz w:val="24"/>
          <w:szCs w:val="24"/>
          <w:vertAlign w:val="superscript"/>
        </w:rPr>
        <w:t>st</w:t>
      </w:r>
      <w:r w:rsidR="00917B46" w:rsidRPr="002E5184">
        <w:rPr>
          <w:rFonts w:ascii="Times New Roman" w:hAnsi="Times New Roman" w:cs="Times New Roman"/>
          <w:sz w:val="24"/>
          <w:szCs w:val="24"/>
        </w:rPr>
        <w:t xml:space="preserve"> accused introduced BSGR to government and ZMDC as a viable investor in the diamond mining industry. Due to the scourge of economic sanctions against Zimbabwe both ZMDC and BSGR elected to transact business through special purpose vehicles being Marange Resources (Pvt) Ltd and Core Mining (Pvt) Ltd respectively.</w:t>
      </w:r>
    </w:p>
    <w:p w:rsidR="00552F46" w:rsidRPr="002E5184" w:rsidRDefault="00230B30" w:rsidP="00230B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10B78" w:rsidRPr="002E5184">
        <w:rPr>
          <w:rFonts w:ascii="Times New Roman" w:hAnsi="Times New Roman" w:cs="Times New Roman"/>
          <w:sz w:val="24"/>
          <w:szCs w:val="24"/>
        </w:rPr>
        <w:t>Now, t</w:t>
      </w:r>
      <w:r w:rsidR="00CD6C8F" w:rsidRPr="002E5184">
        <w:rPr>
          <w:rFonts w:ascii="Times New Roman" w:hAnsi="Times New Roman" w:cs="Times New Roman"/>
          <w:sz w:val="24"/>
          <w:szCs w:val="24"/>
        </w:rPr>
        <w:t>he allegation</w:t>
      </w:r>
      <w:r w:rsidR="00DB77B3" w:rsidRPr="002E5184">
        <w:rPr>
          <w:rFonts w:ascii="Times New Roman" w:hAnsi="Times New Roman" w:cs="Times New Roman"/>
          <w:sz w:val="24"/>
          <w:szCs w:val="24"/>
        </w:rPr>
        <w:t>s are</w:t>
      </w:r>
      <w:r w:rsidR="00CD6C8F" w:rsidRPr="002E5184">
        <w:rPr>
          <w:rFonts w:ascii="Times New Roman" w:hAnsi="Times New Roman" w:cs="Times New Roman"/>
          <w:sz w:val="24"/>
          <w:szCs w:val="24"/>
        </w:rPr>
        <w:t xml:space="preserve"> that both </w:t>
      </w:r>
      <w:r w:rsidR="00EA3CFE" w:rsidRPr="002E5184">
        <w:rPr>
          <w:rFonts w:ascii="Times New Roman" w:hAnsi="Times New Roman" w:cs="Times New Roman"/>
          <w:sz w:val="24"/>
          <w:szCs w:val="24"/>
        </w:rPr>
        <w:t>accused persons</w:t>
      </w:r>
      <w:r w:rsidR="00FC269C" w:rsidRPr="002E5184">
        <w:rPr>
          <w:rFonts w:ascii="Times New Roman" w:hAnsi="Times New Roman" w:cs="Times New Roman"/>
          <w:sz w:val="24"/>
          <w:szCs w:val="24"/>
        </w:rPr>
        <w:t xml:space="preserve"> </w:t>
      </w:r>
      <w:r w:rsidR="00CD6C8F" w:rsidRPr="002E5184">
        <w:rPr>
          <w:rFonts w:ascii="Times New Roman" w:hAnsi="Times New Roman" w:cs="Times New Roman"/>
          <w:sz w:val="24"/>
          <w:szCs w:val="24"/>
        </w:rPr>
        <w:t>acting in common purpose fraudulently misrepresented to government through the ministry of Mines and ZMDC</w:t>
      </w:r>
      <w:r w:rsidR="00536020" w:rsidRPr="002E5184">
        <w:rPr>
          <w:rFonts w:ascii="Times New Roman" w:hAnsi="Times New Roman" w:cs="Times New Roman"/>
          <w:sz w:val="24"/>
          <w:szCs w:val="24"/>
        </w:rPr>
        <w:t xml:space="preserve"> that Core-mining was a special purpose vehicle for BSGR standing as guarantor for Core-Mining.</w:t>
      </w:r>
      <w:r w:rsidR="00B0706E" w:rsidRPr="002E5184">
        <w:rPr>
          <w:rFonts w:ascii="Times New Roman" w:hAnsi="Times New Roman" w:cs="Times New Roman"/>
          <w:sz w:val="24"/>
          <w:szCs w:val="24"/>
        </w:rPr>
        <w:t xml:space="preserve"> </w:t>
      </w:r>
      <w:r w:rsidR="00B0706E" w:rsidRPr="002E5184">
        <w:rPr>
          <w:rFonts w:ascii="Times New Roman" w:hAnsi="Times New Roman" w:cs="Times New Roman"/>
          <w:sz w:val="24"/>
          <w:szCs w:val="24"/>
        </w:rPr>
        <w:lastRenderedPageBreak/>
        <w:t xml:space="preserve">As a result of such misrepresentation government approved the joint venture agreement between Marange Resources (Pvt) Ltd </w:t>
      </w:r>
      <w:r w:rsidR="008F5F1F" w:rsidRPr="002E5184">
        <w:rPr>
          <w:rFonts w:ascii="Times New Roman" w:hAnsi="Times New Roman" w:cs="Times New Roman"/>
          <w:sz w:val="24"/>
          <w:szCs w:val="24"/>
        </w:rPr>
        <w:t xml:space="preserve">and Core-mining </w:t>
      </w:r>
      <w:r w:rsidR="00B0706E" w:rsidRPr="002E5184">
        <w:rPr>
          <w:rFonts w:ascii="Times New Roman" w:hAnsi="Times New Roman" w:cs="Times New Roman"/>
          <w:sz w:val="24"/>
          <w:szCs w:val="24"/>
        </w:rPr>
        <w:t>under the mistaken belief that Core-Mining was a special purpose vehicle for BSGR</w:t>
      </w:r>
      <w:r w:rsidR="00FC269C" w:rsidRPr="002E5184">
        <w:rPr>
          <w:rFonts w:ascii="Times New Roman" w:hAnsi="Times New Roman" w:cs="Times New Roman"/>
          <w:sz w:val="24"/>
          <w:szCs w:val="24"/>
        </w:rPr>
        <w:t xml:space="preserve"> wit</w:t>
      </w:r>
      <w:r w:rsidR="00B0706E" w:rsidRPr="002E5184">
        <w:rPr>
          <w:rFonts w:ascii="Times New Roman" w:hAnsi="Times New Roman" w:cs="Times New Roman"/>
          <w:sz w:val="24"/>
          <w:szCs w:val="24"/>
        </w:rPr>
        <w:t xml:space="preserve">h </w:t>
      </w:r>
      <w:r w:rsidR="00FC269C" w:rsidRPr="002E5184">
        <w:rPr>
          <w:rFonts w:ascii="Times New Roman" w:hAnsi="Times New Roman" w:cs="Times New Roman"/>
          <w:sz w:val="24"/>
          <w:szCs w:val="24"/>
        </w:rPr>
        <w:t xml:space="preserve"> </w:t>
      </w:r>
      <w:r w:rsidR="00B0706E" w:rsidRPr="002E5184">
        <w:rPr>
          <w:rFonts w:ascii="Times New Roman" w:hAnsi="Times New Roman" w:cs="Times New Roman"/>
          <w:sz w:val="24"/>
          <w:szCs w:val="24"/>
        </w:rPr>
        <w:t xml:space="preserve"> </w:t>
      </w:r>
      <w:r w:rsidR="00EF3650" w:rsidRPr="002E5184">
        <w:rPr>
          <w:rFonts w:ascii="Times New Roman" w:hAnsi="Times New Roman" w:cs="Times New Roman"/>
          <w:sz w:val="24"/>
          <w:szCs w:val="24"/>
        </w:rPr>
        <w:t>the capacity</w:t>
      </w:r>
      <w:r w:rsidR="00B0706E" w:rsidRPr="002E5184">
        <w:rPr>
          <w:rFonts w:ascii="Times New Roman" w:hAnsi="Times New Roman" w:cs="Times New Roman"/>
          <w:sz w:val="24"/>
          <w:szCs w:val="24"/>
        </w:rPr>
        <w:t xml:space="preserve"> to finance the whole </w:t>
      </w:r>
      <w:r w:rsidR="00FC269C" w:rsidRPr="002E5184">
        <w:rPr>
          <w:rFonts w:ascii="Times New Roman" w:hAnsi="Times New Roman" w:cs="Times New Roman"/>
          <w:sz w:val="24"/>
          <w:szCs w:val="24"/>
        </w:rPr>
        <w:t xml:space="preserve">joint venture </w:t>
      </w:r>
      <w:r w:rsidR="00F10B78" w:rsidRPr="002E5184">
        <w:rPr>
          <w:rFonts w:ascii="Times New Roman" w:hAnsi="Times New Roman" w:cs="Times New Roman"/>
          <w:sz w:val="24"/>
          <w:szCs w:val="24"/>
        </w:rPr>
        <w:t xml:space="preserve">mining </w:t>
      </w:r>
      <w:r w:rsidR="008F5F1F" w:rsidRPr="002E5184">
        <w:rPr>
          <w:rFonts w:ascii="Times New Roman" w:hAnsi="Times New Roman" w:cs="Times New Roman"/>
          <w:sz w:val="24"/>
          <w:szCs w:val="24"/>
        </w:rPr>
        <w:t>enterprise</w:t>
      </w:r>
      <w:r w:rsidR="009F125F" w:rsidRPr="002E5184">
        <w:rPr>
          <w:rFonts w:ascii="Times New Roman" w:hAnsi="Times New Roman" w:cs="Times New Roman"/>
          <w:sz w:val="24"/>
          <w:szCs w:val="24"/>
        </w:rPr>
        <w:t xml:space="preserve"> to the tune of US$2 billion. </w:t>
      </w:r>
      <w:r w:rsidR="009E2588" w:rsidRPr="002E5184">
        <w:rPr>
          <w:rFonts w:ascii="Times New Roman" w:hAnsi="Times New Roman" w:cs="Times New Roman"/>
          <w:sz w:val="24"/>
          <w:szCs w:val="24"/>
        </w:rPr>
        <w:t>It is alleged that b</w:t>
      </w:r>
      <w:r w:rsidR="00EF3650" w:rsidRPr="002E5184">
        <w:rPr>
          <w:rFonts w:ascii="Times New Roman" w:hAnsi="Times New Roman" w:cs="Times New Roman"/>
          <w:sz w:val="24"/>
          <w:szCs w:val="24"/>
        </w:rPr>
        <w:t xml:space="preserve">oth accused persons fraudulently  held out to the Minister of Mines and ZMDC  officials that Core-Mining had the capacity to carry out its mandate when in truth and </w:t>
      </w:r>
      <w:r w:rsidR="00FC269C" w:rsidRPr="002E5184">
        <w:rPr>
          <w:rFonts w:ascii="Times New Roman" w:hAnsi="Times New Roman" w:cs="Times New Roman"/>
          <w:sz w:val="24"/>
          <w:szCs w:val="24"/>
        </w:rPr>
        <w:t>in fact</w:t>
      </w:r>
      <w:r w:rsidR="00EF3650" w:rsidRPr="002E5184">
        <w:rPr>
          <w:rFonts w:ascii="Times New Roman" w:hAnsi="Times New Roman" w:cs="Times New Roman"/>
          <w:sz w:val="24"/>
          <w:szCs w:val="24"/>
        </w:rPr>
        <w:t xml:space="preserve"> they knew that it was a mere shelf company with no capacity whatsoever to </w:t>
      </w:r>
      <w:r w:rsidR="00FC269C" w:rsidRPr="002E5184">
        <w:rPr>
          <w:rFonts w:ascii="Times New Roman" w:hAnsi="Times New Roman" w:cs="Times New Roman"/>
          <w:sz w:val="24"/>
          <w:szCs w:val="24"/>
        </w:rPr>
        <w:t>carry out</w:t>
      </w:r>
      <w:r w:rsidR="00EF3650" w:rsidRPr="002E5184">
        <w:rPr>
          <w:rFonts w:ascii="Times New Roman" w:hAnsi="Times New Roman" w:cs="Times New Roman"/>
          <w:sz w:val="24"/>
          <w:szCs w:val="24"/>
        </w:rPr>
        <w:t xml:space="preserve"> such a mammoth task. </w:t>
      </w:r>
      <w:r w:rsidR="008F5F1F" w:rsidRPr="002E5184">
        <w:rPr>
          <w:rFonts w:ascii="Times New Roman" w:hAnsi="Times New Roman" w:cs="Times New Roman"/>
          <w:sz w:val="24"/>
          <w:szCs w:val="24"/>
        </w:rPr>
        <w:t xml:space="preserve">  </w:t>
      </w:r>
    </w:p>
    <w:p w:rsidR="00C3599E" w:rsidRPr="002E5184" w:rsidRDefault="00230B30"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474C0" w:rsidRPr="002E5184">
        <w:rPr>
          <w:rFonts w:ascii="Times New Roman" w:hAnsi="Times New Roman" w:cs="Times New Roman"/>
          <w:sz w:val="24"/>
          <w:szCs w:val="24"/>
        </w:rPr>
        <w:t>It is common cause that the 1</w:t>
      </w:r>
      <w:r w:rsidR="00D474C0" w:rsidRPr="002E5184">
        <w:rPr>
          <w:rFonts w:ascii="Times New Roman" w:hAnsi="Times New Roman" w:cs="Times New Roman"/>
          <w:sz w:val="24"/>
          <w:szCs w:val="24"/>
          <w:vertAlign w:val="superscript"/>
        </w:rPr>
        <w:t>st</w:t>
      </w:r>
      <w:r w:rsidR="00D474C0" w:rsidRPr="002E5184">
        <w:rPr>
          <w:rFonts w:ascii="Times New Roman" w:hAnsi="Times New Roman" w:cs="Times New Roman"/>
          <w:sz w:val="24"/>
          <w:szCs w:val="24"/>
        </w:rPr>
        <w:t xml:space="preserve"> accused Lovemore Kurotwi made various representations to both the minister of mines and ZMDC in which he held out that Core Mining was a special purpose vehicle of BSGR capable of financing the joint diamond mining venture to the tune of US$2 </w:t>
      </w:r>
      <w:r w:rsidR="004F7359" w:rsidRPr="002E5184">
        <w:rPr>
          <w:rFonts w:ascii="Times New Roman" w:hAnsi="Times New Roman" w:cs="Times New Roman"/>
          <w:sz w:val="24"/>
          <w:szCs w:val="24"/>
        </w:rPr>
        <w:t>billion</w:t>
      </w:r>
      <w:r w:rsidR="00D474C0" w:rsidRPr="002E5184">
        <w:rPr>
          <w:rFonts w:ascii="Times New Roman" w:hAnsi="Times New Roman" w:cs="Times New Roman"/>
          <w:sz w:val="24"/>
          <w:szCs w:val="24"/>
        </w:rPr>
        <w:t>.</w:t>
      </w:r>
      <w:r w:rsidR="004F7359" w:rsidRPr="002E5184">
        <w:rPr>
          <w:rFonts w:ascii="Times New Roman" w:hAnsi="Times New Roman" w:cs="Times New Roman"/>
          <w:sz w:val="24"/>
          <w:szCs w:val="24"/>
        </w:rPr>
        <w:t xml:space="preserve"> The critical issue for determination </w:t>
      </w:r>
      <w:r w:rsidR="003F42E6" w:rsidRPr="002E5184">
        <w:rPr>
          <w:rFonts w:ascii="Times New Roman" w:hAnsi="Times New Roman" w:cs="Times New Roman"/>
          <w:sz w:val="24"/>
          <w:szCs w:val="24"/>
        </w:rPr>
        <w:t>is however,</w:t>
      </w:r>
      <w:r w:rsidR="00DB77B3" w:rsidRPr="002E5184">
        <w:rPr>
          <w:rFonts w:ascii="Times New Roman" w:hAnsi="Times New Roman" w:cs="Times New Roman"/>
          <w:sz w:val="24"/>
          <w:szCs w:val="24"/>
        </w:rPr>
        <w:t xml:space="preserve"> </w:t>
      </w:r>
      <w:r w:rsidR="003F42E6" w:rsidRPr="002E5184">
        <w:rPr>
          <w:rFonts w:ascii="Times New Roman" w:hAnsi="Times New Roman" w:cs="Times New Roman"/>
          <w:sz w:val="24"/>
          <w:szCs w:val="24"/>
        </w:rPr>
        <w:t xml:space="preserve"> not that</w:t>
      </w:r>
      <w:r w:rsidR="004F7359" w:rsidRPr="002E5184">
        <w:rPr>
          <w:rFonts w:ascii="Times New Roman" w:hAnsi="Times New Roman" w:cs="Times New Roman"/>
          <w:sz w:val="24"/>
          <w:szCs w:val="24"/>
        </w:rPr>
        <w:t xml:space="preserve"> the representations were made but whether they were made fraudulently </w:t>
      </w:r>
      <w:r w:rsidR="003F42E6" w:rsidRPr="002E5184">
        <w:rPr>
          <w:rFonts w:ascii="Times New Roman" w:hAnsi="Times New Roman" w:cs="Times New Roman"/>
          <w:sz w:val="24"/>
          <w:szCs w:val="24"/>
        </w:rPr>
        <w:t>with the intention to mislead the complainant to enter into a fictitious joint mining venture with a bankrupt entity to its loss and prejudice as alleged by the State.</w:t>
      </w:r>
    </w:p>
    <w:p w:rsidR="00E50613" w:rsidRPr="002E5184" w:rsidRDefault="00230B30" w:rsidP="00230B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50613" w:rsidRPr="002E5184">
        <w:rPr>
          <w:rFonts w:ascii="Times New Roman" w:hAnsi="Times New Roman" w:cs="Times New Roman"/>
          <w:sz w:val="24"/>
          <w:szCs w:val="24"/>
        </w:rPr>
        <w:t xml:space="preserve"> The alleged representations made by the accused are amply captured in accused one’s letter dated 30 March 20</w:t>
      </w:r>
      <w:r>
        <w:rPr>
          <w:rFonts w:ascii="Times New Roman" w:hAnsi="Times New Roman" w:cs="Times New Roman"/>
          <w:sz w:val="24"/>
          <w:szCs w:val="24"/>
        </w:rPr>
        <w:t>0</w:t>
      </w:r>
      <w:r w:rsidR="00E50613" w:rsidRPr="002E5184">
        <w:rPr>
          <w:rFonts w:ascii="Times New Roman" w:hAnsi="Times New Roman" w:cs="Times New Roman"/>
          <w:sz w:val="24"/>
          <w:szCs w:val="24"/>
        </w:rPr>
        <w:t>9 addressed to the Minister of Mines Obert Mpofu. The letter reads:</w:t>
      </w:r>
    </w:p>
    <w:p w:rsidR="00E50613" w:rsidRPr="00230B30" w:rsidRDefault="00E50613" w:rsidP="00230B30">
      <w:pPr>
        <w:autoSpaceDE w:val="0"/>
        <w:autoSpaceDN w:val="0"/>
        <w:adjustRightInd w:val="0"/>
        <w:spacing w:after="0" w:line="240" w:lineRule="auto"/>
        <w:ind w:left="720"/>
        <w:jc w:val="both"/>
        <w:rPr>
          <w:rFonts w:ascii="Times New Roman" w:hAnsi="Times New Roman" w:cs="Times New Roman"/>
        </w:rPr>
      </w:pPr>
      <w:r w:rsidRPr="00230B30">
        <w:rPr>
          <w:rFonts w:ascii="Times New Roman" w:hAnsi="Times New Roman" w:cs="Times New Roman"/>
        </w:rPr>
        <w:t>“Dear Minister Mpofu,</w:t>
      </w:r>
    </w:p>
    <w:p w:rsidR="00E50613" w:rsidRPr="00230B30" w:rsidRDefault="00E50613" w:rsidP="00230B30">
      <w:pPr>
        <w:autoSpaceDE w:val="0"/>
        <w:autoSpaceDN w:val="0"/>
        <w:adjustRightInd w:val="0"/>
        <w:spacing w:after="0" w:line="240" w:lineRule="auto"/>
        <w:ind w:left="720"/>
        <w:jc w:val="both"/>
        <w:rPr>
          <w:rFonts w:ascii="Times New Roman" w:hAnsi="Times New Roman" w:cs="Times New Roman"/>
        </w:rPr>
      </w:pPr>
    </w:p>
    <w:p w:rsidR="00E50613" w:rsidRPr="00230B30" w:rsidRDefault="00E50613" w:rsidP="00230B30">
      <w:pPr>
        <w:autoSpaceDE w:val="0"/>
        <w:autoSpaceDN w:val="0"/>
        <w:adjustRightInd w:val="0"/>
        <w:spacing w:after="0" w:line="240" w:lineRule="auto"/>
        <w:ind w:left="720"/>
        <w:jc w:val="both"/>
        <w:rPr>
          <w:rFonts w:ascii="Times New Roman" w:hAnsi="Times New Roman" w:cs="Times New Roman"/>
          <w:u w:val="single"/>
        </w:rPr>
      </w:pPr>
      <w:r w:rsidRPr="00230B30">
        <w:rPr>
          <w:rFonts w:ascii="Times New Roman" w:hAnsi="Times New Roman" w:cs="Times New Roman"/>
          <w:u w:val="single"/>
        </w:rPr>
        <w:t>RE: JOINT VENTURE WITH ZIMBABWE GOVERNMENT THROUGH ZMDC TO MINE MARANGE DIAMONDS.</w:t>
      </w:r>
    </w:p>
    <w:p w:rsidR="00E50613" w:rsidRPr="00230B30" w:rsidRDefault="00E50613" w:rsidP="00230B30">
      <w:pPr>
        <w:autoSpaceDE w:val="0"/>
        <w:autoSpaceDN w:val="0"/>
        <w:adjustRightInd w:val="0"/>
        <w:spacing w:after="0" w:line="240" w:lineRule="auto"/>
        <w:ind w:left="720"/>
        <w:jc w:val="both"/>
        <w:rPr>
          <w:rFonts w:ascii="Times New Roman" w:hAnsi="Times New Roman" w:cs="Times New Roman"/>
        </w:rPr>
      </w:pPr>
    </w:p>
    <w:p w:rsidR="00E50613" w:rsidRPr="00230B30" w:rsidRDefault="00E50613" w:rsidP="00230B30">
      <w:pPr>
        <w:autoSpaceDE w:val="0"/>
        <w:autoSpaceDN w:val="0"/>
        <w:adjustRightInd w:val="0"/>
        <w:spacing w:after="0" w:line="240" w:lineRule="auto"/>
        <w:ind w:left="720"/>
        <w:jc w:val="both"/>
        <w:rPr>
          <w:rFonts w:ascii="Times New Roman" w:hAnsi="Times New Roman" w:cs="Times New Roman"/>
        </w:rPr>
      </w:pPr>
      <w:r w:rsidRPr="00230B30">
        <w:rPr>
          <w:rFonts w:ascii="Times New Roman" w:hAnsi="Times New Roman" w:cs="Times New Roman"/>
        </w:rPr>
        <w:t xml:space="preserve">Reference is made to the meeting we held in your </w:t>
      </w:r>
      <w:r w:rsidR="00FC691F" w:rsidRPr="00230B30">
        <w:rPr>
          <w:rFonts w:ascii="Times New Roman" w:hAnsi="Times New Roman" w:cs="Times New Roman"/>
        </w:rPr>
        <w:t>B</w:t>
      </w:r>
      <w:r w:rsidRPr="00230B30">
        <w:rPr>
          <w:rFonts w:ascii="Times New Roman" w:hAnsi="Times New Roman" w:cs="Times New Roman"/>
        </w:rPr>
        <w:t>ulawayo office on Friday</w:t>
      </w:r>
      <w:r w:rsidR="00FC691F" w:rsidRPr="00230B30">
        <w:rPr>
          <w:rFonts w:ascii="Times New Roman" w:hAnsi="Times New Roman" w:cs="Times New Roman"/>
        </w:rPr>
        <w:t xml:space="preserve"> 27</w:t>
      </w:r>
      <w:r w:rsidR="00FC691F" w:rsidRPr="00230B30">
        <w:rPr>
          <w:rFonts w:ascii="Times New Roman" w:hAnsi="Times New Roman" w:cs="Times New Roman"/>
          <w:vertAlign w:val="superscript"/>
        </w:rPr>
        <w:t>th</w:t>
      </w:r>
      <w:r w:rsidR="00FC691F" w:rsidRPr="00230B30">
        <w:rPr>
          <w:rFonts w:ascii="Times New Roman" w:hAnsi="Times New Roman" w:cs="Times New Roman"/>
        </w:rPr>
        <w:t xml:space="preserve"> March 2009 at which my partner was also present and at which we discussed the above subject.</w:t>
      </w:r>
    </w:p>
    <w:p w:rsidR="00FC691F" w:rsidRPr="00230B30" w:rsidRDefault="00FC691F" w:rsidP="00230B30">
      <w:pPr>
        <w:autoSpaceDE w:val="0"/>
        <w:autoSpaceDN w:val="0"/>
        <w:adjustRightInd w:val="0"/>
        <w:spacing w:after="0" w:line="240" w:lineRule="auto"/>
        <w:jc w:val="both"/>
        <w:rPr>
          <w:rFonts w:ascii="Times New Roman" w:hAnsi="Times New Roman" w:cs="Times New Roman"/>
        </w:rPr>
      </w:pPr>
    </w:p>
    <w:p w:rsidR="00FC691F" w:rsidRPr="00230B30" w:rsidRDefault="00FC691F" w:rsidP="00230B30">
      <w:pPr>
        <w:autoSpaceDE w:val="0"/>
        <w:autoSpaceDN w:val="0"/>
        <w:adjustRightInd w:val="0"/>
        <w:spacing w:after="0" w:line="240" w:lineRule="auto"/>
        <w:ind w:left="720"/>
        <w:jc w:val="both"/>
        <w:rPr>
          <w:rFonts w:ascii="Times New Roman" w:hAnsi="Times New Roman" w:cs="Times New Roman"/>
        </w:rPr>
      </w:pPr>
      <w:r w:rsidRPr="00230B30">
        <w:rPr>
          <w:rFonts w:ascii="Times New Roman" w:hAnsi="Times New Roman" w:cs="Times New Roman"/>
        </w:rPr>
        <w:t>We discussed the intended investment in the above mentioned mine by BSG Group which I represent in Zimbabwe. Our discussion has culminated in the attached documents which I am attaching by way of introducing Bateman Engineering, a subsidiary of BSG Group which is the holding company involved in mainly mining (particularly diamonds), processing and engineering activities throughout the world</w:t>
      </w:r>
      <w:r w:rsidR="00236BF1" w:rsidRPr="00230B30">
        <w:rPr>
          <w:rFonts w:ascii="Times New Roman" w:hAnsi="Times New Roman" w:cs="Times New Roman"/>
        </w:rPr>
        <w:t xml:space="preserve"> as per the enclosed introductory profile summary.</w:t>
      </w:r>
    </w:p>
    <w:p w:rsidR="00B87EE9" w:rsidRPr="00230B30" w:rsidRDefault="00B87EE9" w:rsidP="00230B30">
      <w:pPr>
        <w:autoSpaceDE w:val="0"/>
        <w:autoSpaceDN w:val="0"/>
        <w:adjustRightInd w:val="0"/>
        <w:spacing w:after="0" w:line="240" w:lineRule="auto"/>
        <w:ind w:left="720"/>
        <w:jc w:val="both"/>
        <w:rPr>
          <w:rFonts w:ascii="Times New Roman" w:hAnsi="Times New Roman" w:cs="Times New Roman"/>
        </w:rPr>
      </w:pPr>
    </w:p>
    <w:p w:rsidR="00236BF1" w:rsidRPr="00230B30" w:rsidRDefault="00236BF1" w:rsidP="00230B30">
      <w:pPr>
        <w:autoSpaceDE w:val="0"/>
        <w:autoSpaceDN w:val="0"/>
        <w:adjustRightInd w:val="0"/>
        <w:spacing w:after="0" w:line="240" w:lineRule="auto"/>
        <w:ind w:left="720"/>
        <w:jc w:val="both"/>
        <w:rPr>
          <w:rFonts w:ascii="Times New Roman" w:hAnsi="Times New Roman" w:cs="Times New Roman"/>
        </w:rPr>
      </w:pPr>
      <w:r w:rsidRPr="00230B30">
        <w:rPr>
          <w:rFonts w:ascii="Times New Roman" w:hAnsi="Times New Roman" w:cs="Times New Roman"/>
        </w:rPr>
        <w:t>I have worked with this organisation in the last three years and my association with the group has shown me that they can and have the capacity to go a long way in resuscitating our economy in Zimbabwe. Having worked with the group and practically seen their seriousness and singleness of purpose, I am convinced that this initial project we intend to carry out with them, an investment worth up to 2 billion, will lead to the opening up of bigger projects and investments in the future.</w:t>
      </w:r>
    </w:p>
    <w:p w:rsidR="00236BF1" w:rsidRPr="00230B30" w:rsidRDefault="00236BF1" w:rsidP="00230B30">
      <w:pPr>
        <w:autoSpaceDE w:val="0"/>
        <w:autoSpaceDN w:val="0"/>
        <w:adjustRightInd w:val="0"/>
        <w:spacing w:after="0" w:line="240" w:lineRule="auto"/>
        <w:ind w:left="720"/>
        <w:jc w:val="both"/>
        <w:rPr>
          <w:rFonts w:ascii="Times New Roman" w:hAnsi="Times New Roman" w:cs="Times New Roman"/>
        </w:rPr>
      </w:pPr>
    </w:p>
    <w:p w:rsidR="00236BF1" w:rsidRPr="00230B30" w:rsidRDefault="00236BF1" w:rsidP="00230B30">
      <w:pPr>
        <w:autoSpaceDE w:val="0"/>
        <w:autoSpaceDN w:val="0"/>
        <w:adjustRightInd w:val="0"/>
        <w:spacing w:after="0" w:line="240" w:lineRule="auto"/>
        <w:ind w:left="720"/>
        <w:jc w:val="both"/>
        <w:rPr>
          <w:rFonts w:ascii="Times New Roman" w:hAnsi="Times New Roman" w:cs="Times New Roman"/>
        </w:rPr>
      </w:pPr>
      <w:r w:rsidRPr="00230B30">
        <w:rPr>
          <w:rFonts w:ascii="Times New Roman" w:hAnsi="Times New Roman" w:cs="Times New Roman"/>
        </w:rPr>
        <w:t>May I also take this opportunity to acknowledge and thank you for</w:t>
      </w:r>
      <w:r w:rsidR="00B87EE9" w:rsidRPr="00230B30">
        <w:rPr>
          <w:rFonts w:ascii="Times New Roman" w:hAnsi="Times New Roman" w:cs="Times New Roman"/>
        </w:rPr>
        <w:t xml:space="preserve"> giving us an audience at such short</w:t>
      </w:r>
      <w:r w:rsidRPr="00230B30">
        <w:rPr>
          <w:rFonts w:ascii="Times New Roman" w:hAnsi="Times New Roman" w:cs="Times New Roman"/>
        </w:rPr>
        <w:t xml:space="preserve"> notice</w:t>
      </w:r>
      <w:r w:rsidR="00B87EE9" w:rsidRPr="00230B30">
        <w:rPr>
          <w:rFonts w:ascii="Times New Roman" w:hAnsi="Times New Roman" w:cs="Times New Roman"/>
        </w:rPr>
        <w:t xml:space="preserve"> which we fully </w:t>
      </w:r>
      <w:proofErr w:type="gramStart"/>
      <w:r w:rsidR="00B87EE9" w:rsidRPr="00230B30">
        <w:rPr>
          <w:rFonts w:ascii="Times New Roman" w:hAnsi="Times New Roman" w:cs="Times New Roman"/>
        </w:rPr>
        <w:t>appreciate.</w:t>
      </w:r>
      <w:proofErr w:type="gramEnd"/>
      <w:r w:rsidR="00B87EE9" w:rsidRPr="00230B30">
        <w:rPr>
          <w:rFonts w:ascii="Times New Roman" w:hAnsi="Times New Roman" w:cs="Times New Roman"/>
        </w:rPr>
        <w:t xml:space="preserve"> Please feel free to go through the enclosed information and get back to me at your </w:t>
      </w:r>
      <w:r w:rsidR="002C325D" w:rsidRPr="00230B30">
        <w:rPr>
          <w:rFonts w:ascii="Times New Roman" w:hAnsi="Times New Roman" w:cs="Times New Roman"/>
        </w:rPr>
        <w:t>earliest</w:t>
      </w:r>
      <w:r w:rsidR="00B87EE9" w:rsidRPr="00230B30">
        <w:rPr>
          <w:rFonts w:ascii="Times New Roman" w:hAnsi="Times New Roman" w:cs="Times New Roman"/>
        </w:rPr>
        <w:t xml:space="preserve"> convenience. </w:t>
      </w:r>
    </w:p>
    <w:p w:rsidR="00B87EE9" w:rsidRPr="00230B30" w:rsidRDefault="00B87EE9" w:rsidP="00230B30">
      <w:pPr>
        <w:autoSpaceDE w:val="0"/>
        <w:autoSpaceDN w:val="0"/>
        <w:adjustRightInd w:val="0"/>
        <w:spacing w:after="0" w:line="240" w:lineRule="auto"/>
        <w:ind w:left="720"/>
        <w:jc w:val="both"/>
        <w:rPr>
          <w:rFonts w:ascii="Times New Roman" w:hAnsi="Times New Roman" w:cs="Times New Roman"/>
        </w:rPr>
      </w:pPr>
    </w:p>
    <w:p w:rsidR="00B87EE9" w:rsidRPr="00230B30" w:rsidRDefault="00B87EE9" w:rsidP="00230B30">
      <w:pPr>
        <w:autoSpaceDE w:val="0"/>
        <w:autoSpaceDN w:val="0"/>
        <w:adjustRightInd w:val="0"/>
        <w:spacing w:after="0" w:line="240" w:lineRule="auto"/>
        <w:ind w:left="720"/>
        <w:jc w:val="both"/>
        <w:rPr>
          <w:rFonts w:ascii="Times New Roman" w:hAnsi="Times New Roman" w:cs="Times New Roman"/>
        </w:rPr>
      </w:pPr>
      <w:r w:rsidRPr="00230B30">
        <w:rPr>
          <w:rFonts w:ascii="Times New Roman" w:hAnsi="Times New Roman" w:cs="Times New Roman"/>
        </w:rPr>
        <w:t>Yours sincerely</w:t>
      </w:r>
    </w:p>
    <w:p w:rsidR="00B87EE9" w:rsidRPr="00230B30" w:rsidRDefault="00B87EE9" w:rsidP="00230B30">
      <w:pPr>
        <w:autoSpaceDE w:val="0"/>
        <w:autoSpaceDN w:val="0"/>
        <w:adjustRightInd w:val="0"/>
        <w:spacing w:after="0" w:line="240" w:lineRule="auto"/>
        <w:ind w:left="720"/>
        <w:jc w:val="both"/>
        <w:rPr>
          <w:rFonts w:ascii="Times New Roman" w:hAnsi="Times New Roman" w:cs="Times New Roman"/>
        </w:rPr>
      </w:pPr>
    </w:p>
    <w:p w:rsidR="00B87EE9" w:rsidRPr="00230B30" w:rsidRDefault="00B87EE9" w:rsidP="00230B30">
      <w:pPr>
        <w:autoSpaceDE w:val="0"/>
        <w:autoSpaceDN w:val="0"/>
        <w:adjustRightInd w:val="0"/>
        <w:spacing w:after="0" w:line="240" w:lineRule="auto"/>
        <w:ind w:left="720"/>
        <w:jc w:val="both"/>
        <w:rPr>
          <w:rFonts w:ascii="Times New Roman" w:hAnsi="Times New Roman" w:cs="Times New Roman"/>
        </w:rPr>
      </w:pPr>
      <w:r w:rsidRPr="00230B30">
        <w:rPr>
          <w:rFonts w:ascii="Times New Roman" w:hAnsi="Times New Roman" w:cs="Times New Roman"/>
        </w:rPr>
        <w:lastRenderedPageBreak/>
        <w:t>Signed</w:t>
      </w:r>
    </w:p>
    <w:p w:rsidR="00B87EE9" w:rsidRPr="00230B30" w:rsidRDefault="00B87EE9" w:rsidP="00230B30">
      <w:pPr>
        <w:autoSpaceDE w:val="0"/>
        <w:autoSpaceDN w:val="0"/>
        <w:adjustRightInd w:val="0"/>
        <w:spacing w:after="0" w:line="240" w:lineRule="auto"/>
        <w:ind w:left="720"/>
        <w:jc w:val="both"/>
        <w:rPr>
          <w:rFonts w:ascii="Times New Roman" w:hAnsi="Times New Roman" w:cs="Times New Roman"/>
        </w:rPr>
      </w:pPr>
    </w:p>
    <w:p w:rsidR="00B87EE9" w:rsidRPr="00230B30" w:rsidRDefault="00B87EE9" w:rsidP="00230B30">
      <w:pPr>
        <w:autoSpaceDE w:val="0"/>
        <w:autoSpaceDN w:val="0"/>
        <w:adjustRightInd w:val="0"/>
        <w:spacing w:after="0" w:line="240" w:lineRule="auto"/>
        <w:ind w:left="720"/>
        <w:jc w:val="both"/>
        <w:rPr>
          <w:rFonts w:ascii="Times New Roman" w:hAnsi="Times New Roman" w:cs="Times New Roman"/>
        </w:rPr>
      </w:pPr>
      <w:r w:rsidRPr="00230B30">
        <w:rPr>
          <w:rFonts w:ascii="Times New Roman" w:hAnsi="Times New Roman" w:cs="Times New Roman"/>
        </w:rPr>
        <w:t>Lovemore Kurotwi.”</w:t>
      </w:r>
    </w:p>
    <w:p w:rsidR="002C325D" w:rsidRPr="002E5184" w:rsidRDefault="002C325D" w:rsidP="002E5184">
      <w:pPr>
        <w:autoSpaceDE w:val="0"/>
        <w:autoSpaceDN w:val="0"/>
        <w:adjustRightInd w:val="0"/>
        <w:spacing w:after="0" w:line="360" w:lineRule="auto"/>
        <w:jc w:val="both"/>
        <w:rPr>
          <w:rFonts w:ascii="Times New Roman" w:hAnsi="Times New Roman" w:cs="Times New Roman"/>
          <w:sz w:val="24"/>
          <w:szCs w:val="24"/>
        </w:rPr>
      </w:pPr>
    </w:p>
    <w:p w:rsidR="002C325D" w:rsidRPr="002E5184" w:rsidRDefault="00230B30"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C325D" w:rsidRPr="002E5184">
        <w:rPr>
          <w:rFonts w:ascii="Times New Roman" w:hAnsi="Times New Roman" w:cs="Times New Roman"/>
          <w:sz w:val="24"/>
          <w:szCs w:val="24"/>
        </w:rPr>
        <w:t>True to his word on 5 May 2009 BSGR wrote to the Chief executive Officer ZMDC expressing its willingness to fully support Core Mining in the proposed joint venture but set conditions which had to be fulfilled before it could participate in the joint venture. The letter reads in part:</w:t>
      </w:r>
    </w:p>
    <w:p w:rsidR="002C325D" w:rsidRPr="002E5184" w:rsidRDefault="002C325D" w:rsidP="002E5184">
      <w:pPr>
        <w:autoSpaceDE w:val="0"/>
        <w:autoSpaceDN w:val="0"/>
        <w:adjustRightInd w:val="0"/>
        <w:spacing w:after="0" w:line="360" w:lineRule="auto"/>
        <w:jc w:val="both"/>
        <w:rPr>
          <w:rFonts w:ascii="Times New Roman" w:hAnsi="Times New Roman" w:cs="Times New Roman"/>
          <w:sz w:val="24"/>
          <w:szCs w:val="24"/>
        </w:rPr>
      </w:pPr>
    </w:p>
    <w:p w:rsidR="002C325D" w:rsidRPr="00230B30" w:rsidRDefault="002C325D" w:rsidP="00230B30">
      <w:pPr>
        <w:autoSpaceDE w:val="0"/>
        <w:autoSpaceDN w:val="0"/>
        <w:adjustRightInd w:val="0"/>
        <w:spacing w:after="0" w:line="240" w:lineRule="auto"/>
        <w:ind w:left="720"/>
        <w:jc w:val="both"/>
        <w:rPr>
          <w:rFonts w:ascii="Times New Roman" w:hAnsi="Times New Roman" w:cs="Times New Roman"/>
        </w:rPr>
      </w:pPr>
      <w:r w:rsidRPr="00230B30">
        <w:rPr>
          <w:rFonts w:ascii="Times New Roman" w:hAnsi="Times New Roman" w:cs="Times New Roman"/>
        </w:rPr>
        <w:t>“Subject to the prov</w:t>
      </w:r>
      <w:r w:rsidR="009B7FDB" w:rsidRPr="00230B30">
        <w:rPr>
          <w:rFonts w:ascii="Times New Roman" w:hAnsi="Times New Roman" w:cs="Times New Roman"/>
        </w:rPr>
        <w:t>isos listed below, BSGR intends to fully support Core in all aspects of its obligations in the Marange Diamond Project (operation, management, financing, processing) once final binding agreements have been concluded.</w:t>
      </w:r>
    </w:p>
    <w:p w:rsidR="009B7FDB" w:rsidRPr="00230B30" w:rsidRDefault="009B7FDB" w:rsidP="00230B30">
      <w:pPr>
        <w:autoSpaceDE w:val="0"/>
        <w:autoSpaceDN w:val="0"/>
        <w:adjustRightInd w:val="0"/>
        <w:spacing w:after="0" w:line="240" w:lineRule="auto"/>
        <w:ind w:left="720"/>
        <w:jc w:val="both"/>
        <w:rPr>
          <w:rFonts w:ascii="Times New Roman" w:hAnsi="Times New Roman" w:cs="Times New Roman"/>
        </w:rPr>
      </w:pPr>
    </w:p>
    <w:p w:rsidR="009B7FDB" w:rsidRPr="00230B30" w:rsidRDefault="009B7FDB" w:rsidP="00230B30">
      <w:pPr>
        <w:autoSpaceDE w:val="0"/>
        <w:autoSpaceDN w:val="0"/>
        <w:adjustRightInd w:val="0"/>
        <w:spacing w:after="0" w:line="240" w:lineRule="auto"/>
        <w:ind w:left="720"/>
        <w:jc w:val="both"/>
        <w:rPr>
          <w:rFonts w:ascii="Times New Roman" w:hAnsi="Times New Roman" w:cs="Times New Roman"/>
        </w:rPr>
      </w:pPr>
      <w:r w:rsidRPr="00230B30">
        <w:rPr>
          <w:rFonts w:ascii="Times New Roman" w:hAnsi="Times New Roman" w:cs="Times New Roman"/>
        </w:rPr>
        <w:t>The above intention by BSGR is subject to the following:</w:t>
      </w:r>
    </w:p>
    <w:p w:rsidR="009B7FDB" w:rsidRPr="00230B30" w:rsidRDefault="009B7FDB" w:rsidP="00230B30">
      <w:pPr>
        <w:autoSpaceDE w:val="0"/>
        <w:autoSpaceDN w:val="0"/>
        <w:adjustRightInd w:val="0"/>
        <w:spacing w:after="0" w:line="240" w:lineRule="auto"/>
        <w:ind w:left="720"/>
        <w:jc w:val="both"/>
        <w:rPr>
          <w:rFonts w:ascii="Times New Roman" w:hAnsi="Times New Roman" w:cs="Times New Roman"/>
        </w:rPr>
      </w:pPr>
    </w:p>
    <w:p w:rsidR="009B7FDB" w:rsidRPr="00230B30" w:rsidRDefault="009B7FDB" w:rsidP="00230B30">
      <w:pPr>
        <w:pStyle w:val="ListParagraph"/>
        <w:numPr>
          <w:ilvl w:val="0"/>
          <w:numId w:val="5"/>
        </w:numPr>
        <w:autoSpaceDE w:val="0"/>
        <w:autoSpaceDN w:val="0"/>
        <w:adjustRightInd w:val="0"/>
        <w:spacing w:after="0" w:line="240" w:lineRule="auto"/>
        <w:ind w:left="1440"/>
        <w:jc w:val="both"/>
        <w:rPr>
          <w:rFonts w:ascii="Times New Roman" w:hAnsi="Times New Roman" w:cs="Times New Roman"/>
        </w:rPr>
      </w:pPr>
      <w:r w:rsidRPr="00230B30">
        <w:rPr>
          <w:rFonts w:ascii="Times New Roman" w:hAnsi="Times New Roman" w:cs="Times New Roman"/>
        </w:rPr>
        <w:t>that the Core diligence report indicates to BSGR that the Marange Diamond Project can be economically mined in accordance with all BSGR’s internal investment crite</w:t>
      </w:r>
      <w:r w:rsidR="00F65DC7" w:rsidRPr="00230B30">
        <w:rPr>
          <w:rFonts w:ascii="Times New Roman" w:hAnsi="Times New Roman" w:cs="Times New Roman"/>
        </w:rPr>
        <w:t>ri</w:t>
      </w:r>
      <w:r w:rsidRPr="00230B30">
        <w:rPr>
          <w:rFonts w:ascii="Times New Roman" w:hAnsi="Times New Roman" w:cs="Times New Roman"/>
        </w:rPr>
        <w:t>a</w:t>
      </w:r>
      <w:r w:rsidR="00F65DC7" w:rsidRPr="00230B30">
        <w:rPr>
          <w:rFonts w:ascii="Times New Roman" w:hAnsi="Times New Roman" w:cs="Times New Roman"/>
        </w:rPr>
        <w:t>;</w:t>
      </w:r>
    </w:p>
    <w:p w:rsidR="00CC24FC" w:rsidRPr="00230B30" w:rsidRDefault="00CC24FC" w:rsidP="00230B30">
      <w:pPr>
        <w:pStyle w:val="ListParagraph"/>
        <w:autoSpaceDE w:val="0"/>
        <w:autoSpaceDN w:val="0"/>
        <w:adjustRightInd w:val="0"/>
        <w:spacing w:after="0" w:line="240" w:lineRule="auto"/>
        <w:ind w:left="1440"/>
        <w:jc w:val="both"/>
        <w:rPr>
          <w:rFonts w:ascii="Times New Roman" w:hAnsi="Times New Roman" w:cs="Times New Roman"/>
        </w:rPr>
      </w:pPr>
    </w:p>
    <w:p w:rsidR="00F65DC7" w:rsidRPr="00230B30" w:rsidRDefault="00F65DC7" w:rsidP="00230B30">
      <w:pPr>
        <w:pStyle w:val="ListParagraph"/>
        <w:numPr>
          <w:ilvl w:val="0"/>
          <w:numId w:val="5"/>
        </w:numPr>
        <w:autoSpaceDE w:val="0"/>
        <w:autoSpaceDN w:val="0"/>
        <w:adjustRightInd w:val="0"/>
        <w:spacing w:after="0" w:line="240" w:lineRule="auto"/>
        <w:ind w:left="1440"/>
        <w:jc w:val="both"/>
        <w:rPr>
          <w:rFonts w:ascii="Times New Roman" w:hAnsi="Times New Roman" w:cs="Times New Roman"/>
        </w:rPr>
      </w:pPr>
      <w:r w:rsidRPr="00230B30">
        <w:rPr>
          <w:rFonts w:ascii="Times New Roman" w:hAnsi="Times New Roman" w:cs="Times New Roman"/>
        </w:rPr>
        <w:t>That all legal tenure matters relating to the Marange Diamond Project area have been resolved (or suitable comfort has been provided to BSGR for the resolution of such tenure matters);</w:t>
      </w:r>
    </w:p>
    <w:p w:rsidR="00CC24FC" w:rsidRPr="00230B30" w:rsidRDefault="00CC24FC" w:rsidP="00230B30">
      <w:pPr>
        <w:autoSpaceDE w:val="0"/>
        <w:autoSpaceDN w:val="0"/>
        <w:adjustRightInd w:val="0"/>
        <w:spacing w:after="0" w:line="240" w:lineRule="auto"/>
        <w:jc w:val="both"/>
        <w:rPr>
          <w:rFonts w:ascii="Times New Roman" w:hAnsi="Times New Roman" w:cs="Times New Roman"/>
        </w:rPr>
      </w:pPr>
    </w:p>
    <w:p w:rsidR="00F65DC7" w:rsidRPr="00230B30" w:rsidRDefault="00F65DC7" w:rsidP="00230B30">
      <w:pPr>
        <w:pStyle w:val="ListParagraph"/>
        <w:numPr>
          <w:ilvl w:val="0"/>
          <w:numId w:val="5"/>
        </w:numPr>
        <w:autoSpaceDE w:val="0"/>
        <w:autoSpaceDN w:val="0"/>
        <w:adjustRightInd w:val="0"/>
        <w:spacing w:after="0" w:line="240" w:lineRule="auto"/>
        <w:ind w:left="1440"/>
        <w:jc w:val="both"/>
        <w:rPr>
          <w:rFonts w:ascii="Times New Roman" w:hAnsi="Times New Roman" w:cs="Times New Roman"/>
        </w:rPr>
      </w:pPr>
      <w:proofErr w:type="gramStart"/>
      <w:r w:rsidRPr="00230B30">
        <w:rPr>
          <w:rFonts w:ascii="Times New Roman" w:hAnsi="Times New Roman" w:cs="Times New Roman"/>
        </w:rPr>
        <w:t>That final agreements</w:t>
      </w:r>
      <w:proofErr w:type="gramEnd"/>
      <w:r w:rsidRPr="00230B30">
        <w:rPr>
          <w:rFonts w:ascii="Times New Roman" w:hAnsi="Times New Roman" w:cs="Times New Roman"/>
        </w:rPr>
        <w:t xml:space="preserve"> in respect of the Marange Diamond Project are concluded between the ZMDC and Core that are acceptable to BSGR.</w:t>
      </w:r>
    </w:p>
    <w:p w:rsidR="00CC24FC" w:rsidRPr="00230B30" w:rsidRDefault="00CC24FC" w:rsidP="00230B30">
      <w:pPr>
        <w:pStyle w:val="ListParagraph"/>
        <w:spacing w:line="240" w:lineRule="auto"/>
        <w:jc w:val="both"/>
        <w:rPr>
          <w:rFonts w:ascii="Times New Roman" w:hAnsi="Times New Roman" w:cs="Times New Roman"/>
        </w:rPr>
      </w:pPr>
    </w:p>
    <w:p w:rsidR="00F65DC7" w:rsidRPr="00230B30" w:rsidRDefault="00F65DC7" w:rsidP="00230B30">
      <w:pPr>
        <w:pStyle w:val="ListParagraph"/>
        <w:numPr>
          <w:ilvl w:val="0"/>
          <w:numId w:val="5"/>
        </w:numPr>
        <w:autoSpaceDE w:val="0"/>
        <w:autoSpaceDN w:val="0"/>
        <w:adjustRightInd w:val="0"/>
        <w:spacing w:after="0" w:line="240" w:lineRule="auto"/>
        <w:ind w:left="1440"/>
        <w:jc w:val="both"/>
        <w:rPr>
          <w:rFonts w:ascii="Times New Roman" w:hAnsi="Times New Roman" w:cs="Times New Roman"/>
        </w:rPr>
      </w:pPr>
      <w:r w:rsidRPr="00230B30">
        <w:rPr>
          <w:rFonts w:ascii="Times New Roman" w:hAnsi="Times New Roman" w:cs="Times New Roman"/>
        </w:rPr>
        <w:t xml:space="preserve">That all diamonds to be produced </w:t>
      </w:r>
      <w:r w:rsidR="00221B87" w:rsidRPr="00230B30">
        <w:rPr>
          <w:rFonts w:ascii="Times New Roman" w:hAnsi="Times New Roman" w:cs="Times New Roman"/>
        </w:rPr>
        <w:t>from the Marange Diamond project continue to be certified in terms of the Kimberley  processing Certification Scheme ; and</w:t>
      </w:r>
    </w:p>
    <w:p w:rsidR="009E20FF" w:rsidRPr="00230B30" w:rsidRDefault="009E20FF" w:rsidP="00230B30">
      <w:pPr>
        <w:autoSpaceDE w:val="0"/>
        <w:autoSpaceDN w:val="0"/>
        <w:adjustRightInd w:val="0"/>
        <w:spacing w:after="0" w:line="240" w:lineRule="auto"/>
        <w:jc w:val="both"/>
        <w:rPr>
          <w:rFonts w:ascii="Times New Roman" w:hAnsi="Times New Roman" w:cs="Times New Roman"/>
        </w:rPr>
      </w:pPr>
    </w:p>
    <w:p w:rsidR="00221B87" w:rsidRPr="00230B30" w:rsidRDefault="00221B87" w:rsidP="00230B30">
      <w:pPr>
        <w:pStyle w:val="ListParagraph"/>
        <w:numPr>
          <w:ilvl w:val="0"/>
          <w:numId w:val="5"/>
        </w:numPr>
        <w:autoSpaceDE w:val="0"/>
        <w:autoSpaceDN w:val="0"/>
        <w:adjustRightInd w:val="0"/>
        <w:spacing w:after="0" w:line="240" w:lineRule="auto"/>
        <w:ind w:left="1440"/>
        <w:jc w:val="both"/>
        <w:rPr>
          <w:rFonts w:ascii="Times New Roman" w:hAnsi="Times New Roman" w:cs="Times New Roman"/>
        </w:rPr>
      </w:pPr>
      <w:r w:rsidRPr="00230B30">
        <w:rPr>
          <w:rFonts w:ascii="Times New Roman" w:hAnsi="Times New Roman" w:cs="Times New Roman"/>
        </w:rPr>
        <w:t>That all parties to the Marange Diamond project Joint venture will adhere to the principles of good corporate governance. The parties will ensure that the ope</w:t>
      </w:r>
      <w:r w:rsidR="00CC24FC" w:rsidRPr="00230B30">
        <w:rPr>
          <w:rFonts w:ascii="Times New Roman" w:hAnsi="Times New Roman" w:cs="Times New Roman"/>
        </w:rPr>
        <w:t xml:space="preserve">rations are conducted in a way </w:t>
      </w:r>
      <w:r w:rsidRPr="00230B30">
        <w:rPr>
          <w:rFonts w:ascii="Times New Roman" w:hAnsi="Times New Roman" w:cs="Times New Roman"/>
        </w:rPr>
        <w:t>that is consistent with the rule of law and protects all stakeholder</w:t>
      </w:r>
      <w:r w:rsidR="00F07F17" w:rsidRPr="00230B30">
        <w:rPr>
          <w:rFonts w:ascii="Times New Roman" w:hAnsi="Times New Roman" w:cs="Times New Roman"/>
        </w:rPr>
        <w:t>(</w:t>
      </w:r>
      <w:r w:rsidRPr="00230B30">
        <w:rPr>
          <w:rFonts w:ascii="Times New Roman" w:hAnsi="Times New Roman" w:cs="Times New Roman"/>
        </w:rPr>
        <w:t>s</w:t>
      </w:r>
      <w:r w:rsidR="00F07F17" w:rsidRPr="00230B30">
        <w:rPr>
          <w:rFonts w:ascii="Times New Roman" w:hAnsi="Times New Roman" w:cs="Times New Roman"/>
        </w:rPr>
        <w:t>)</w:t>
      </w:r>
      <w:r w:rsidRPr="00230B30">
        <w:rPr>
          <w:rFonts w:ascii="Times New Roman" w:hAnsi="Times New Roman" w:cs="Times New Roman"/>
        </w:rPr>
        <w:t xml:space="preserve"> </w:t>
      </w:r>
      <w:r w:rsidR="00F07F17" w:rsidRPr="00230B30">
        <w:rPr>
          <w:rFonts w:ascii="Times New Roman" w:hAnsi="Times New Roman" w:cs="Times New Roman"/>
        </w:rPr>
        <w:t>and Shareholders’ rights</w:t>
      </w:r>
      <w:r w:rsidR="00754EBA" w:rsidRPr="00230B30">
        <w:rPr>
          <w:rFonts w:ascii="Times New Roman" w:hAnsi="Times New Roman" w:cs="Times New Roman"/>
        </w:rPr>
        <w:t>. The parties shall ensure that</w:t>
      </w:r>
      <w:r w:rsidR="00F07F17" w:rsidRPr="00230B30">
        <w:rPr>
          <w:rFonts w:ascii="Times New Roman" w:hAnsi="Times New Roman" w:cs="Times New Roman"/>
        </w:rPr>
        <w:t xml:space="preserve"> there will be adherence to all anti-corruption laws. The parties shall </w:t>
      </w:r>
      <w:r w:rsidR="00C22567" w:rsidRPr="00230B30">
        <w:rPr>
          <w:rFonts w:ascii="Times New Roman" w:hAnsi="Times New Roman" w:cs="Times New Roman"/>
        </w:rPr>
        <w:t>adhere to international norms in this regard and shall ensure that no corruption practice take place.</w:t>
      </w:r>
    </w:p>
    <w:p w:rsidR="00C22567" w:rsidRPr="00230B30" w:rsidRDefault="00C22567" w:rsidP="00230B30">
      <w:pPr>
        <w:pStyle w:val="ListParagraph"/>
        <w:autoSpaceDE w:val="0"/>
        <w:autoSpaceDN w:val="0"/>
        <w:adjustRightInd w:val="0"/>
        <w:spacing w:after="0" w:line="240" w:lineRule="auto"/>
        <w:ind w:left="1440"/>
        <w:jc w:val="both"/>
        <w:rPr>
          <w:rFonts w:ascii="Times New Roman" w:hAnsi="Times New Roman" w:cs="Times New Roman"/>
        </w:rPr>
      </w:pPr>
    </w:p>
    <w:p w:rsidR="00C22567" w:rsidRPr="00230B30" w:rsidRDefault="00C22567" w:rsidP="00230B30">
      <w:pPr>
        <w:pStyle w:val="ListParagraph"/>
        <w:autoSpaceDE w:val="0"/>
        <w:autoSpaceDN w:val="0"/>
        <w:adjustRightInd w:val="0"/>
        <w:spacing w:after="0" w:line="240" w:lineRule="auto"/>
        <w:ind w:left="1440"/>
        <w:jc w:val="both"/>
        <w:rPr>
          <w:rFonts w:ascii="Times New Roman" w:hAnsi="Times New Roman" w:cs="Times New Roman"/>
        </w:rPr>
      </w:pPr>
      <w:r w:rsidRPr="00230B30">
        <w:rPr>
          <w:rFonts w:ascii="Times New Roman" w:hAnsi="Times New Roman" w:cs="Times New Roman"/>
        </w:rPr>
        <w:t>…</w:t>
      </w:r>
    </w:p>
    <w:p w:rsidR="00C22567" w:rsidRPr="00230B30" w:rsidRDefault="00C22567" w:rsidP="00230B30">
      <w:pPr>
        <w:pStyle w:val="ListParagraph"/>
        <w:autoSpaceDE w:val="0"/>
        <w:autoSpaceDN w:val="0"/>
        <w:adjustRightInd w:val="0"/>
        <w:spacing w:after="0" w:line="240" w:lineRule="auto"/>
        <w:ind w:left="1440"/>
        <w:jc w:val="both"/>
        <w:rPr>
          <w:rFonts w:ascii="Times New Roman" w:hAnsi="Times New Roman" w:cs="Times New Roman"/>
        </w:rPr>
      </w:pPr>
    </w:p>
    <w:p w:rsidR="00C22567" w:rsidRPr="00230B30" w:rsidRDefault="00230B30" w:rsidP="00230B30">
      <w:pPr>
        <w:pStyle w:val="ListParagraph"/>
        <w:autoSpaceDE w:val="0"/>
        <w:autoSpaceDN w:val="0"/>
        <w:adjustRightInd w:val="0"/>
        <w:spacing w:after="0" w:line="240" w:lineRule="auto"/>
        <w:ind w:left="1440"/>
        <w:jc w:val="both"/>
        <w:rPr>
          <w:rFonts w:ascii="Times New Roman" w:hAnsi="Times New Roman" w:cs="Times New Roman"/>
        </w:rPr>
      </w:pPr>
      <w:r w:rsidRPr="00230B30">
        <w:rPr>
          <w:rFonts w:ascii="Times New Roman" w:hAnsi="Times New Roman" w:cs="Times New Roman"/>
        </w:rPr>
        <w:t>Yours faithfully</w:t>
      </w:r>
    </w:p>
    <w:p w:rsidR="00C22567" w:rsidRPr="00230B30" w:rsidRDefault="00C22567" w:rsidP="00230B30">
      <w:pPr>
        <w:pStyle w:val="ListParagraph"/>
        <w:autoSpaceDE w:val="0"/>
        <w:autoSpaceDN w:val="0"/>
        <w:adjustRightInd w:val="0"/>
        <w:spacing w:after="0" w:line="240" w:lineRule="auto"/>
        <w:ind w:left="1440"/>
        <w:jc w:val="both"/>
        <w:rPr>
          <w:rFonts w:ascii="Times New Roman" w:hAnsi="Times New Roman" w:cs="Times New Roman"/>
        </w:rPr>
      </w:pPr>
    </w:p>
    <w:p w:rsidR="00C22567" w:rsidRPr="00230B30" w:rsidRDefault="00C22567" w:rsidP="00230B30">
      <w:pPr>
        <w:pStyle w:val="ListParagraph"/>
        <w:autoSpaceDE w:val="0"/>
        <w:autoSpaceDN w:val="0"/>
        <w:adjustRightInd w:val="0"/>
        <w:spacing w:after="0" w:line="240" w:lineRule="auto"/>
        <w:ind w:left="1440"/>
        <w:jc w:val="both"/>
        <w:rPr>
          <w:rFonts w:ascii="Times New Roman" w:hAnsi="Times New Roman" w:cs="Times New Roman"/>
        </w:rPr>
      </w:pPr>
      <w:r w:rsidRPr="00230B30">
        <w:rPr>
          <w:rFonts w:ascii="Times New Roman" w:hAnsi="Times New Roman" w:cs="Times New Roman"/>
        </w:rPr>
        <w:t xml:space="preserve">Signed </w:t>
      </w:r>
    </w:p>
    <w:p w:rsidR="00C22567" w:rsidRPr="00230B30" w:rsidRDefault="00C22567" w:rsidP="00230B30">
      <w:pPr>
        <w:pStyle w:val="ListParagraph"/>
        <w:autoSpaceDE w:val="0"/>
        <w:autoSpaceDN w:val="0"/>
        <w:adjustRightInd w:val="0"/>
        <w:spacing w:after="0" w:line="240" w:lineRule="auto"/>
        <w:ind w:left="1440"/>
        <w:jc w:val="both"/>
        <w:rPr>
          <w:rFonts w:ascii="Times New Roman" w:hAnsi="Times New Roman" w:cs="Times New Roman"/>
        </w:rPr>
      </w:pPr>
    </w:p>
    <w:p w:rsidR="00C22567" w:rsidRPr="00230B30" w:rsidRDefault="00C22567" w:rsidP="00230B30">
      <w:pPr>
        <w:pStyle w:val="ListParagraph"/>
        <w:autoSpaceDE w:val="0"/>
        <w:autoSpaceDN w:val="0"/>
        <w:adjustRightInd w:val="0"/>
        <w:spacing w:after="0" w:line="240" w:lineRule="auto"/>
        <w:ind w:left="1440"/>
        <w:jc w:val="both"/>
        <w:rPr>
          <w:rFonts w:ascii="Times New Roman" w:hAnsi="Times New Roman" w:cs="Times New Roman"/>
        </w:rPr>
      </w:pPr>
      <w:r w:rsidRPr="00230B30">
        <w:rPr>
          <w:rFonts w:ascii="Times New Roman" w:hAnsi="Times New Roman" w:cs="Times New Roman"/>
        </w:rPr>
        <w:t>MARC STRUIK</w:t>
      </w:r>
    </w:p>
    <w:p w:rsidR="00C22567" w:rsidRPr="00230B30" w:rsidRDefault="00C22567" w:rsidP="00230B30">
      <w:pPr>
        <w:pStyle w:val="ListParagraph"/>
        <w:autoSpaceDE w:val="0"/>
        <w:autoSpaceDN w:val="0"/>
        <w:adjustRightInd w:val="0"/>
        <w:spacing w:after="0" w:line="240" w:lineRule="auto"/>
        <w:ind w:left="1440"/>
        <w:jc w:val="both"/>
        <w:rPr>
          <w:rFonts w:ascii="Times New Roman" w:hAnsi="Times New Roman" w:cs="Times New Roman"/>
        </w:rPr>
      </w:pPr>
      <w:r w:rsidRPr="00230B30">
        <w:rPr>
          <w:rFonts w:ascii="Times New Roman" w:hAnsi="Times New Roman" w:cs="Times New Roman"/>
        </w:rPr>
        <w:t>Director”</w:t>
      </w:r>
    </w:p>
    <w:p w:rsidR="0091632C" w:rsidRPr="002E5184" w:rsidRDefault="0091632C" w:rsidP="002E5184">
      <w:pPr>
        <w:autoSpaceDE w:val="0"/>
        <w:autoSpaceDN w:val="0"/>
        <w:adjustRightInd w:val="0"/>
        <w:spacing w:after="0" w:line="360" w:lineRule="auto"/>
        <w:jc w:val="both"/>
        <w:rPr>
          <w:rFonts w:ascii="Times New Roman" w:hAnsi="Times New Roman" w:cs="Times New Roman"/>
          <w:sz w:val="24"/>
          <w:szCs w:val="24"/>
        </w:rPr>
      </w:pPr>
    </w:p>
    <w:p w:rsidR="00E50613" w:rsidRPr="00230B30" w:rsidRDefault="00230B30"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1632C" w:rsidRPr="002E5184">
        <w:rPr>
          <w:rFonts w:ascii="Times New Roman" w:hAnsi="Times New Roman" w:cs="Times New Roman"/>
          <w:sz w:val="24"/>
          <w:szCs w:val="24"/>
        </w:rPr>
        <w:t>On the basis of the above un</w:t>
      </w:r>
      <w:r w:rsidR="001B093A" w:rsidRPr="002E5184">
        <w:rPr>
          <w:rFonts w:ascii="Times New Roman" w:hAnsi="Times New Roman" w:cs="Times New Roman"/>
          <w:sz w:val="24"/>
          <w:szCs w:val="24"/>
        </w:rPr>
        <w:t>disputed</w:t>
      </w:r>
      <w:r w:rsidR="0091632C" w:rsidRPr="002E5184">
        <w:rPr>
          <w:rFonts w:ascii="Times New Roman" w:hAnsi="Times New Roman" w:cs="Times New Roman"/>
          <w:sz w:val="24"/>
          <w:szCs w:val="24"/>
        </w:rPr>
        <w:t xml:space="preserve"> letter the Court finds as a matter of </w:t>
      </w:r>
      <w:r w:rsidR="001B093A" w:rsidRPr="002E5184">
        <w:rPr>
          <w:rFonts w:ascii="Times New Roman" w:hAnsi="Times New Roman" w:cs="Times New Roman"/>
          <w:sz w:val="24"/>
          <w:szCs w:val="24"/>
        </w:rPr>
        <w:t>fact that the 1</w:t>
      </w:r>
      <w:r w:rsidR="001B093A" w:rsidRPr="002E5184">
        <w:rPr>
          <w:rFonts w:ascii="Times New Roman" w:hAnsi="Times New Roman" w:cs="Times New Roman"/>
          <w:sz w:val="24"/>
          <w:szCs w:val="24"/>
          <w:vertAlign w:val="superscript"/>
        </w:rPr>
        <w:t>st</w:t>
      </w:r>
      <w:r w:rsidR="001B093A" w:rsidRPr="002E5184">
        <w:rPr>
          <w:rFonts w:ascii="Times New Roman" w:hAnsi="Times New Roman" w:cs="Times New Roman"/>
          <w:sz w:val="24"/>
          <w:szCs w:val="24"/>
        </w:rPr>
        <w:t xml:space="preserve"> accused was in fact telling the truth when he made the representation to the minister and </w:t>
      </w:r>
      <w:r w:rsidR="001B093A" w:rsidRPr="002E5184">
        <w:rPr>
          <w:rFonts w:ascii="Times New Roman" w:hAnsi="Times New Roman" w:cs="Times New Roman"/>
          <w:sz w:val="24"/>
          <w:szCs w:val="24"/>
        </w:rPr>
        <w:lastRenderedPageBreak/>
        <w:t>ZMDC that Core Mining was a special purpose vehicle of B</w:t>
      </w:r>
      <w:r w:rsidR="007909F3" w:rsidRPr="002E5184">
        <w:rPr>
          <w:rFonts w:ascii="Times New Roman" w:hAnsi="Times New Roman" w:cs="Times New Roman"/>
          <w:sz w:val="24"/>
          <w:szCs w:val="24"/>
        </w:rPr>
        <w:t>S</w:t>
      </w:r>
      <w:r w:rsidR="001B093A" w:rsidRPr="002E5184">
        <w:rPr>
          <w:rFonts w:ascii="Times New Roman" w:hAnsi="Times New Roman" w:cs="Times New Roman"/>
          <w:sz w:val="24"/>
          <w:szCs w:val="24"/>
        </w:rPr>
        <w:t>GR. It is also common cause that BSGR met all the prescribed requirements for the joint venture to be consummated.</w:t>
      </w:r>
      <w:r w:rsidR="007909F3" w:rsidRPr="002E5184">
        <w:rPr>
          <w:rFonts w:ascii="Times New Roman" w:hAnsi="Times New Roman" w:cs="Times New Roman"/>
          <w:sz w:val="24"/>
          <w:szCs w:val="24"/>
        </w:rPr>
        <w:t xml:space="preserve"> No question of misrepresentation of facts can therefore arise in this respect.</w:t>
      </w:r>
    </w:p>
    <w:p w:rsidR="00652AEB" w:rsidRPr="002E5184" w:rsidRDefault="00230B30"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2567" w:rsidRPr="002E5184">
        <w:rPr>
          <w:rFonts w:ascii="Times New Roman" w:hAnsi="Times New Roman" w:cs="Times New Roman"/>
          <w:sz w:val="24"/>
          <w:szCs w:val="24"/>
        </w:rPr>
        <w:t>It is</w:t>
      </w:r>
      <w:r w:rsidR="007909F3" w:rsidRPr="002E5184">
        <w:rPr>
          <w:rFonts w:ascii="Times New Roman" w:hAnsi="Times New Roman" w:cs="Times New Roman"/>
          <w:sz w:val="24"/>
          <w:szCs w:val="24"/>
        </w:rPr>
        <w:t xml:space="preserve"> however</w:t>
      </w:r>
      <w:r w:rsidR="00C22567" w:rsidRPr="002E5184">
        <w:rPr>
          <w:rFonts w:ascii="Times New Roman" w:hAnsi="Times New Roman" w:cs="Times New Roman"/>
          <w:sz w:val="24"/>
          <w:szCs w:val="24"/>
        </w:rPr>
        <w:t xml:space="preserve"> plain that BSGR was raising issues of fundamental importance which needed to be resolved before any sane investor could commit himself to any investment.</w:t>
      </w:r>
      <w:r w:rsidR="00BB43E6" w:rsidRPr="002E5184">
        <w:rPr>
          <w:rFonts w:ascii="Times New Roman" w:hAnsi="Times New Roman" w:cs="Times New Roman"/>
          <w:sz w:val="24"/>
          <w:szCs w:val="24"/>
        </w:rPr>
        <w:t xml:space="preserve"> </w:t>
      </w:r>
      <w:r w:rsidR="00CC24FC" w:rsidRPr="002E5184">
        <w:rPr>
          <w:rFonts w:ascii="Times New Roman" w:hAnsi="Times New Roman" w:cs="Times New Roman"/>
          <w:sz w:val="24"/>
          <w:szCs w:val="24"/>
        </w:rPr>
        <w:t>Issues of due diligence, security of tenure, contractual valid</w:t>
      </w:r>
      <w:r w:rsidR="00A962BB" w:rsidRPr="002E5184">
        <w:rPr>
          <w:rFonts w:ascii="Times New Roman" w:hAnsi="Times New Roman" w:cs="Times New Roman"/>
          <w:sz w:val="24"/>
          <w:szCs w:val="24"/>
        </w:rPr>
        <w:t>ity, freedom from corruption,</w:t>
      </w:r>
      <w:r w:rsidR="00CC24FC" w:rsidRPr="002E5184">
        <w:rPr>
          <w:rFonts w:ascii="Times New Roman" w:hAnsi="Times New Roman" w:cs="Times New Roman"/>
          <w:sz w:val="24"/>
          <w:szCs w:val="24"/>
        </w:rPr>
        <w:t xml:space="preserve"> adherence to </w:t>
      </w:r>
      <w:r w:rsidR="004643CD" w:rsidRPr="002E5184">
        <w:rPr>
          <w:rFonts w:ascii="Times New Roman" w:hAnsi="Times New Roman" w:cs="Times New Roman"/>
          <w:sz w:val="24"/>
          <w:szCs w:val="24"/>
        </w:rPr>
        <w:t xml:space="preserve">international norms and </w:t>
      </w:r>
      <w:r w:rsidR="00CC24FC" w:rsidRPr="002E5184">
        <w:rPr>
          <w:rFonts w:ascii="Times New Roman" w:hAnsi="Times New Roman" w:cs="Times New Roman"/>
          <w:sz w:val="24"/>
          <w:szCs w:val="24"/>
        </w:rPr>
        <w:t xml:space="preserve">the rule of law </w:t>
      </w:r>
      <w:r w:rsidR="00A936B2" w:rsidRPr="002E5184">
        <w:rPr>
          <w:rFonts w:ascii="Times New Roman" w:hAnsi="Times New Roman" w:cs="Times New Roman"/>
          <w:sz w:val="24"/>
          <w:szCs w:val="24"/>
        </w:rPr>
        <w:t xml:space="preserve">are critical considerations to any investor before he can sink his </w:t>
      </w:r>
      <w:r w:rsidR="00A962BB" w:rsidRPr="002E5184">
        <w:rPr>
          <w:rFonts w:ascii="Times New Roman" w:hAnsi="Times New Roman" w:cs="Times New Roman"/>
          <w:sz w:val="24"/>
          <w:szCs w:val="24"/>
        </w:rPr>
        <w:t xml:space="preserve">hard earned </w:t>
      </w:r>
      <w:r w:rsidR="00A936B2" w:rsidRPr="002E5184">
        <w:rPr>
          <w:rFonts w:ascii="Times New Roman" w:hAnsi="Times New Roman" w:cs="Times New Roman"/>
          <w:sz w:val="24"/>
          <w:szCs w:val="24"/>
        </w:rPr>
        <w:t>money into any investment.</w:t>
      </w:r>
      <w:r w:rsidR="00DE1A2E" w:rsidRPr="002E5184">
        <w:rPr>
          <w:rFonts w:ascii="Times New Roman" w:hAnsi="Times New Roman" w:cs="Times New Roman"/>
          <w:sz w:val="24"/>
          <w:szCs w:val="24"/>
        </w:rPr>
        <w:t xml:space="preserve"> Thus before the parties could conclude a lawfully binding contract</w:t>
      </w:r>
      <w:r w:rsidR="00AC4658" w:rsidRPr="002E5184">
        <w:rPr>
          <w:rFonts w:ascii="Times New Roman" w:hAnsi="Times New Roman" w:cs="Times New Roman"/>
          <w:sz w:val="24"/>
          <w:szCs w:val="24"/>
        </w:rPr>
        <w:t>,</w:t>
      </w:r>
      <w:r w:rsidR="00D62320" w:rsidRPr="002E5184">
        <w:rPr>
          <w:rFonts w:ascii="Times New Roman" w:hAnsi="Times New Roman" w:cs="Times New Roman"/>
          <w:sz w:val="24"/>
          <w:szCs w:val="24"/>
        </w:rPr>
        <w:t xml:space="preserve"> </w:t>
      </w:r>
      <w:r w:rsidR="00DE1A2E" w:rsidRPr="002E5184">
        <w:rPr>
          <w:rFonts w:ascii="Times New Roman" w:hAnsi="Times New Roman" w:cs="Times New Roman"/>
          <w:sz w:val="24"/>
          <w:szCs w:val="24"/>
        </w:rPr>
        <w:t>the conditions set by BSGR had to be dealt with and addressed to the satisfactio</w:t>
      </w:r>
      <w:r>
        <w:rPr>
          <w:rFonts w:ascii="Times New Roman" w:hAnsi="Times New Roman" w:cs="Times New Roman"/>
          <w:sz w:val="24"/>
          <w:szCs w:val="24"/>
        </w:rPr>
        <w:t>n of all the parties concerned.</w:t>
      </w:r>
    </w:p>
    <w:p w:rsidR="00A666A4" w:rsidRPr="002E5184" w:rsidRDefault="00230B30"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52AEB" w:rsidRPr="002E5184">
        <w:rPr>
          <w:rFonts w:ascii="Times New Roman" w:hAnsi="Times New Roman" w:cs="Times New Roman"/>
          <w:sz w:val="24"/>
          <w:szCs w:val="24"/>
        </w:rPr>
        <w:t xml:space="preserve">The elementary rules of contract are that for there to be a valid contract there must be </w:t>
      </w:r>
      <w:r w:rsidR="001214BA" w:rsidRPr="002E5184">
        <w:rPr>
          <w:rFonts w:ascii="Times New Roman" w:hAnsi="Times New Roman" w:cs="Times New Roman"/>
          <w:sz w:val="24"/>
          <w:szCs w:val="24"/>
        </w:rPr>
        <w:t xml:space="preserve">a meeting of the minds in the sense of </w:t>
      </w:r>
      <w:r w:rsidR="00652AEB" w:rsidRPr="002E5184">
        <w:rPr>
          <w:rFonts w:ascii="Times New Roman" w:hAnsi="Times New Roman" w:cs="Times New Roman"/>
          <w:sz w:val="24"/>
          <w:szCs w:val="24"/>
        </w:rPr>
        <w:t>offer and acceptance communicated between the parties</w:t>
      </w:r>
      <w:r w:rsidR="001214BA" w:rsidRPr="002E5184">
        <w:rPr>
          <w:rFonts w:ascii="Times New Roman" w:hAnsi="Times New Roman" w:cs="Times New Roman"/>
          <w:sz w:val="24"/>
          <w:szCs w:val="24"/>
        </w:rPr>
        <w:t>.</w:t>
      </w:r>
      <w:r w:rsidR="00D547E0" w:rsidRPr="002E5184">
        <w:rPr>
          <w:rFonts w:ascii="Times New Roman" w:hAnsi="Times New Roman" w:cs="Times New Roman"/>
          <w:sz w:val="24"/>
          <w:szCs w:val="24"/>
        </w:rPr>
        <w:t xml:space="preserve"> While the offeror may set conditions for acceptance the offeree’s acceptance must be candid</w:t>
      </w:r>
      <w:r w:rsidR="009E20FF" w:rsidRPr="002E5184">
        <w:rPr>
          <w:rFonts w:ascii="Times New Roman" w:hAnsi="Times New Roman" w:cs="Times New Roman"/>
          <w:sz w:val="24"/>
          <w:szCs w:val="24"/>
        </w:rPr>
        <w:t>,</w:t>
      </w:r>
      <w:r w:rsidR="00D547E0" w:rsidRPr="002E5184">
        <w:rPr>
          <w:rFonts w:ascii="Times New Roman" w:hAnsi="Times New Roman" w:cs="Times New Roman"/>
          <w:sz w:val="24"/>
          <w:szCs w:val="24"/>
        </w:rPr>
        <w:t xml:space="preserve"> unequivocal </w:t>
      </w:r>
      <w:r w:rsidR="009E20FF" w:rsidRPr="002E5184">
        <w:rPr>
          <w:rFonts w:ascii="Times New Roman" w:hAnsi="Times New Roman" w:cs="Times New Roman"/>
          <w:sz w:val="24"/>
          <w:szCs w:val="24"/>
        </w:rPr>
        <w:t xml:space="preserve">and </w:t>
      </w:r>
      <w:r w:rsidR="00D547E0" w:rsidRPr="002E5184">
        <w:rPr>
          <w:rFonts w:ascii="Times New Roman" w:hAnsi="Times New Roman" w:cs="Times New Roman"/>
          <w:sz w:val="24"/>
          <w:szCs w:val="24"/>
        </w:rPr>
        <w:t>devoid</w:t>
      </w:r>
      <w:r w:rsidR="00ED3644" w:rsidRPr="002E5184">
        <w:rPr>
          <w:rFonts w:ascii="Times New Roman" w:hAnsi="Times New Roman" w:cs="Times New Roman"/>
          <w:sz w:val="24"/>
          <w:szCs w:val="24"/>
        </w:rPr>
        <w:t xml:space="preserve"> of any doubt or condition</w:t>
      </w:r>
      <w:r w:rsidR="00D547E0" w:rsidRPr="002E5184">
        <w:rPr>
          <w:rFonts w:ascii="Times New Roman" w:hAnsi="Times New Roman" w:cs="Times New Roman"/>
          <w:sz w:val="24"/>
          <w:szCs w:val="24"/>
        </w:rPr>
        <w:t>s</w:t>
      </w:r>
      <w:r w:rsidR="00065DBC" w:rsidRPr="002E5184">
        <w:rPr>
          <w:rFonts w:ascii="Times New Roman" w:hAnsi="Times New Roman" w:cs="Times New Roman"/>
          <w:sz w:val="24"/>
          <w:szCs w:val="24"/>
        </w:rPr>
        <w:t>.</w:t>
      </w:r>
      <w:r w:rsidR="00A666A4" w:rsidRPr="002E5184">
        <w:rPr>
          <w:rFonts w:ascii="Times New Roman" w:hAnsi="Times New Roman" w:cs="Times New Roman"/>
          <w:sz w:val="24"/>
          <w:szCs w:val="24"/>
        </w:rPr>
        <w:t xml:space="preserve"> In the words of Professor Christie</w:t>
      </w:r>
      <w:r w:rsidR="00065DBC" w:rsidRPr="002E5184">
        <w:rPr>
          <w:rStyle w:val="FootnoteReference"/>
          <w:rFonts w:ascii="Times New Roman" w:hAnsi="Times New Roman" w:cs="Times New Roman"/>
          <w:sz w:val="24"/>
          <w:szCs w:val="24"/>
        </w:rPr>
        <w:footnoteReference w:id="2"/>
      </w:r>
      <w:r w:rsidR="00A666A4" w:rsidRPr="002E5184">
        <w:rPr>
          <w:rFonts w:ascii="Times New Roman" w:hAnsi="Times New Roman" w:cs="Times New Roman"/>
          <w:sz w:val="24"/>
          <w:szCs w:val="24"/>
        </w:rPr>
        <w:t>:</w:t>
      </w:r>
    </w:p>
    <w:p w:rsidR="00A666A4" w:rsidRPr="00B22BC3" w:rsidRDefault="00A666A4" w:rsidP="00B22BC3">
      <w:pPr>
        <w:autoSpaceDE w:val="0"/>
        <w:autoSpaceDN w:val="0"/>
        <w:adjustRightInd w:val="0"/>
        <w:spacing w:after="0" w:line="240" w:lineRule="auto"/>
        <w:ind w:left="720"/>
        <w:jc w:val="both"/>
        <w:rPr>
          <w:rFonts w:ascii="Times New Roman" w:hAnsi="Times New Roman" w:cs="Times New Roman"/>
        </w:rPr>
      </w:pPr>
      <w:r w:rsidRPr="00B22BC3">
        <w:rPr>
          <w:rFonts w:ascii="Times New Roman" w:hAnsi="Times New Roman" w:cs="Times New Roman"/>
        </w:rPr>
        <w:t>“To be effective in creating a contract, acceptance m</w:t>
      </w:r>
      <w:r w:rsidR="00215157" w:rsidRPr="00B22BC3">
        <w:rPr>
          <w:rFonts w:ascii="Times New Roman" w:hAnsi="Times New Roman" w:cs="Times New Roman"/>
        </w:rPr>
        <w:t xml:space="preserve">ust be </w:t>
      </w:r>
      <w:proofErr w:type="gramStart"/>
      <w:r w:rsidR="00215157" w:rsidRPr="00B22BC3">
        <w:rPr>
          <w:rFonts w:ascii="Times New Roman" w:hAnsi="Times New Roman" w:cs="Times New Roman"/>
        </w:rPr>
        <w:t>so</w:t>
      </w:r>
      <w:proofErr w:type="gramEnd"/>
      <w:r w:rsidR="00215157" w:rsidRPr="00B22BC3">
        <w:rPr>
          <w:rFonts w:ascii="Times New Roman" w:hAnsi="Times New Roman" w:cs="Times New Roman"/>
        </w:rPr>
        <w:t xml:space="preserve"> clear and unequivocal</w:t>
      </w:r>
      <w:r w:rsidRPr="00B22BC3">
        <w:rPr>
          <w:rFonts w:ascii="Times New Roman" w:hAnsi="Times New Roman" w:cs="Times New Roman"/>
        </w:rPr>
        <w:t xml:space="preserve"> as to leave no reasonable doubt in the </w:t>
      </w:r>
      <w:r w:rsidR="00ED3644" w:rsidRPr="00B22BC3">
        <w:rPr>
          <w:rFonts w:ascii="Times New Roman" w:hAnsi="Times New Roman" w:cs="Times New Roman"/>
        </w:rPr>
        <w:t>offeree’s</w:t>
      </w:r>
      <w:r w:rsidRPr="00B22BC3">
        <w:rPr>
          <w:rFonts w:ascii="Times New Roman" w:hAnsi="Times New Roman" w:cs="Times New Roman"/>
        </w:rPr>
        <w:t xml:space="preserve"> mind that his offer has been accepted… A purported acceptance in the form</w:t>
      </w:r>
      <w:r w:rsidR="00ED3644" w:rsidRPr="00B22BC3">
        <w:rPr>
          <w:rFonts w:ascii="Times New Roman" w:hAnsi="Times New Roman" w:cs="Times New Roman"/>
        </w:rPr>
        <w:t xml:space="preserve"> </w:t>
      </w:r>
      <w:r w:rsidRPr="00B22BC3">
        <w:rPr>
          <w:rFonts w:ascii="Times New Roman" w:hAnsi="Times New Roman" w:cs="Times New Roman"/>
        </w:rPr>
        <w:t>of</w:t>
      </w:r>
      <w:r w:rsidR="00ED3644" w:rsidRPr="00B22BC3">
        <w:rPr>
          <w:rFonts w:ascii="Times New Roman" w:hAnsi="Times New Roman" w:cs="Times New Roman"/>
        </w:rPr>
        <w:t>,</w:t>
      </w:r>
      <w:r w:rsidRPr="00B22BC3">
        <w:rPr>
          <w:rFonts w:ascii="Times New Roman" w:hAnsi="Times New Roman" w:cs="Times New Roman"/>
        </w:rPr>
        <w:t xml:space="preserve"> </w:t>
      </w:r>
      <w:r w:rsidR="00ED3644" w:rsidRPr="00B22BC3">
        <w:rPr>
          <w:rFonts w:ascii="Times New Roman" w:hAnsi="Times New Roman" w:cs="Times New Roman"/>
        </w:rPr>
        <w:t>‘Yes</w:t>
      </w:r>
      <w:r w:rsidRPr="00B22BC3">
        <w:rPr>
          <w:rFonts w:ascii="Times New Roman" w:hAnsi="Times New Roman" w:cs="Times New Roman"/>
        </w:rPr>
        <w:t xml:space="preserve"> bu</w:t>
      </w:r>
      <w:r w:rsidR="00ED3644" w:rsidRPr="00B22BC3">
        <w:rPr>
          <w:rFonts w:ascii="Times New Roman" w:hAnsi="Times New Roman" w:cs="Times New Roman"/>
        </w:rPr>
        <w:t>t…’ will not do, because by seeking to add to or subtract from the terms of the offer it does not create the necessary agreement but leaves the negotiations open.”</w:t>
      </w:r>
    </w:p>
    <w:p w:rsidR="00573323" w:rsidRPr="002E5184" w:rsidRDefault="00573323" w:rsidP="002E5184">
      <w:pPr>
        <w:autoSpaceDE w:val="0"/>
        <w:autoSpaceDN w:val="0"/>
        <w:adjustRightInd w:val="0"/>
        <w:spacing w:after="0" w:line="360" w:lineRule="auto"/>
        <w:jc w:val="both"/>
        <w:rPr>
          <w:rFonts w:ascii="Times New Roman" w:hAnsi="Times New Roman" w:cs="Times New Roman"/>
          <w:i/>
          <w:sz w:val="24"/>
          <w:szCs w:val="24"/>
        </w:rPr>
      </w:pPr>
    </w:p>
    <w:p w:rsidR="00171FB1" w:rsidRPr="002E5184" w:rsidRDefault="00B22BC3" w:rsidP="00B22BC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73323" w:rsidRPr="002E5184">
        <w:rPr>
          <w:rFonts w:ascii="Times New Roman" w:hAnsi="Times New Roman" w:cs="Times New Roman"/>
          <w:sz w:val="24"/>
          <w:szCs w:val="24"/>
        </w:rPr>
        <w:t xml:space="preserve">In </w:t>
      </w:r>
      <w:r w:rsidR="00171FB1" w:rsidRPr="002E5184">
        <w:rPr>
          <w:rFonts w:ascii="Times New Roman" w:hAnsi="Times New Roman" w:cs="Times New Roman"/>
          <w:sz w:val="24"/>
          <w:szCs w:val="24"/>
        </w:rPr>
        <w:t>the South</w:t>
      </w:r>
      <w:r w:rsidR="00492E5B" w:rsidRPr="002E5184">
        <w:rPr>
          <w:rFonts w:ascii="Times New Roman" w:hAnsi="Times New Roman" w:cs="Times New Roman"/>
          <w:sz w:val="24"/>
          <w:szCs w:val="24"/>
        </w:rPr>
        <w:t xml:space="preserve"> African case of </w:t>
      </w:r>
      <w:r w:rsidR="00492E5B" w:rsidRPr="002E5184">
        <w:rPr>
          <w:rFonts w:ascii="Times New Roman" w:hAnsi="Times New Roman" w:cs="Times New Roman"/>
          <w:i/>
          <w:sz w:val="24"/>
          <w:szCs w:val="24"/>
        </w:rPr>
        <w:t>Price</w:t>
      </w:r>
      <w:r w:rsidR="00492E5B" w:rsidRPr="00B22BC3">
        <w:rPr>
          <w:rFonts w:ascii="Times New Roman" w:hAnsi="Times New Roman" w:cs="Times New Roman"/>
          <w:sz w:val="24"/>
          <w:szCs w:val="24"/>
        </w:rPr>
        <w:t xml:space="preserve"> v </w:t>
      </w:r>
      <w:r w:rsidR="00492E5B" w:rsidRPr="002E5184">
        <w:rPr>
          <w:rFonts w:ascii="Times New Roman" w:hAnsi="Times New Roman" w:cs="Times New Roman"/>
          <w:i/>
          <w:sz w:val="24"/>
          <w:szCs w:val="24"/>
        </w:rPr>
        <w:t>Price</w:t>
      </w:r>
      <w:r w:rsidR="00065DBC" w:rsidRPr="002E5184">
        <w:rPr>
          <w:rStyle w:val="FootnoteReference"/>
          <w:rFonts w:ascii="Times New Roman" w:hAnsi="Times New Roman" w:cs="Times New Roman"/>
          <w:i/>
          <w:sz w:val="24"/>
          <w:szCs w:val="24"/>
        </w:rPr>
        <w:footnoteReference w:id="3"/>
      </w:r>
      <w:r w:rsidR="00492E5B" w:rsidRPr="002E5184">
        <w:rPr>
          <w:rFonts w:ascii="Times New Roman" w:hAnsi="Times New Roman" w:cs="Times New Roman"/>
          <w:sz w:val="24"/>
          <w:szCs w:val="24"/>
        </w:rPr>
        <w:t xml:space="preserve">  </w:t>
      </w:r>
      <w:r w:rsidR="00171FB1" w:rsidRPr="002E5184">
        <w:rPr>
          <w:rFonts w:ascii="Times New Roman" w:hAnsi="Times New Roman" w:cs="Times New Roman"/>
          <w:sz w:val="24"/>
          <w:szCs w:val="24"/>
        </w:rPr>
        <w:t>the court quoting from an American textbook</w:t>
      </w:r>
      <w:r w:rsidR="00171FB1" w:rsidRPr="002E5184">
        <w:rPr>
          <w:rStyle w:val="FootnoteReference"/>
          <w:rFonts w:ascii="Times New Roman" w:hAnsi="Times New Roman" w:cs="Times New Roman"/>
          <w:sz w:val="24"/>
          <w:szCs w:val="24"/>
        </w:rPr>
        <w:footnoteReference w:id="4"/>
      </w:r>
      <w:r w:rsidR="00171FB1" w:rsidRPr="002E5184">
        <w:rPr>
          <w:rFonts w:ascii="Times New Roman" w:hAnsi="Times New Roman" w:cs="Times New Roman"/>
          <w:sz w:val="24"/>
          <w:szCs w:val="24"/>
        </w:rPr>
        <w:t xml:space="preserve"> observed that:</w:t>
      </w:r>
    </w:p>
    <w:p w:rsidR="00171FB1" w:rsidRPr="00B22BC3" w:rsidRDefault="002A105B" w:rsidP="00B22BC3">
      <w:pPr>
        <w:autoSpaceDE w:val="0"/>
        <w:autoSpaceDN w:val="0"/>
        <w:adjustRightInd w:val="0"/>
        <w:spacing w:after="0" w:line="240" w:lineRule="auto"/>
        <w:ind w:left="720"/>
        <w:jc w:val="both"/>
        <w:rPr>
          <w:rFonts w:ascii="Times New Roman" w:hAnsi="Times New Roman" w:cs="Times New Roman"/>
        </w:rPr>
      </w:pPr>
      <w:proofErr w:type="gramStart"/>
      <w:r w:rsidRPr="00B22BC3">
        <w:rPr>
          <w:rFonts w:ascii="Times New Roman" w:hAnsi="Times New Roman" w:cs="Times New Roman"/>
        </w:rPr>
        <w:t>“Any words or acts of the offeree indicating that he declines the offer or which justify the offeror in inferring that the offeree intends not to accept the offer, or give it further consideration, amounts to a rejection.</w:t>
      </w:r>
      <w:proofErr w:type="gramEnd"/>
      <w:r w:rsidRPr="00B22BC3">
        <w:rPr>
          <w:rFonts w:ascii="Times New Roman" w:hAnsi="Times New Roman" w:cs="Times New Roman"/>
        </w:rPr>
        <w:t xml:space="preserve"> This principle is most commonly illustrated where a counter-offer or a conditional acceptance which amounts to a counter-offer is made by the offeree. This operates as a rejection of the original offer. </w:t>
      </w:r>
    </w:p>
    <w:p w:rsidR="002A105B" w:rsidRPr="00B22BC3" w:rsidRDefault="002A105B" w:rsidP="00B22BC3">
      <w:pPr>
        <w:autoSpaceDE w:val="0"/>
        <w:autoSpaceDN w:val="0"/>
        <w:adjustRightInd w:val="0"/>
        <w:spacing w:after="0" w:line="240" w:lineRule="auto"/>
        <w:jc w:val="both"/>
        <w:rPr>
          <w:rFonts w:ascii="Times New Roman" w:hAnsi="Times New Roman" w:cs="Times New Roman"/>
        </w:rPr>
      </w:pPr>
    </w:p>
    <w:p w:rsidR="00E52292" w:rsidRPr="00B22BC3" w:rsidRDefault="002A105B" w:rsidP="00B22BC3">
      <w:pPr>
        <w:autoSpaceDE w:val="0"/>
        <w:autoSpaceDN w:val="0"/>
        <w:adjustRightInd w:val="0"/>
        <w:spacing w:after="0" w:line="240" w:lineRule="auto"/>
        <w:ind w:left="720"/>
        <w:jc w:val="both"/>
        <w:rPr>
          <w:rFonts w:ascii="Times New Roman" w:hAnsi="Times New Roman" w:cs="Times New Roman"/>
        </w:rPr>
      </w:pPr>
      <w:r w:rsidRPr="00B22BC3">
        <w:rPr>
          <w:rFonts w:ascii="Times New Roman" w:hAnsi="Times New Roman" w:cs="Times New Roman"/>
        </w:rPr>
        <w:t xml:space="preserve">The reason is that the counter-offer is interpreted as being in effect a statement by the offeree not only that he will enter into the transaction on terms </w:t>
      </w:r>
      <w:r w:rsidR="00E52292" w:rsidRPr="00B22BC3">
        <w:rPr>
          <w:rFonts w:ascii="Times New Roman" w:hAnsi="Times New Roman" w:cs="Times New Roman"/>
        </w:rPr>
        <w:t>stated in his coun</w:t>
      </w:r>
      <w:r w:rsidR="00CD0E76" w:rsidRPr="00B22BC3">
        <w:rPr>
          <w:rFonts w:ascii="Times New Roman" w:hAnsi="Times New Roman" w:cs="Times New Roman"/>
        </w:rPr>
        <w:t>ter-</w:t>
      </w:r>
      <w:r w:rsidR="00E52292" w:rsidRPr="00B22BC3">
        <w:rPr>
          <w:rFonts w:ascii="Times New Roman" w:hAnsi="Times New Roman" w:cs="Times New Roman"/>
        </w:rPr>
        <w:t>offer, but also by implication that he will not assent to the terms of the original offer. An answer purporting to accept upon condition is not an acceptance but is in effect a counter-offer, because it states in substance that the offeree will contract on the terms of the original offer if some addition or subtraction is made from them, but implies that otherwise he will not comply.”</w:t>
      </w:r>
    </w:p>
    <w:p w:rsidR="00B22BC3" w:rsidRDefault="00B22BC3"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C6582A" w:rsidRPr="002E5184" w:rsidRDefault="00B22BC3"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6582A" w:rsidRPr="002E5184">
        <w:rPr>
          <w:rFonts w:ascii="Times New Roman" w:hAnsi="Times New Roman" w:cs="Times New Roman"/>
          <w:sz w:val="24"/>
          <w:szCs w:val="24"/>
        </w:rPr>
        <w:t xml:space="preserve">The principle was succinctly articulated in </w:t>
      </w:r>
      <w:r w:rsidR="00C6582A" w:rsidRPr="002E5184">
        <w:rPr>
          <w:rFonts w:ascii="Times New Roman" w:hAnsi="Times New Roman" w:cs="Times New Roman"/>
          <w:i/>
          <w:sz w:val="24"/>
          <w:szCs w:val="24"/>
        </w:rPr>
        <w:t>Sands &amp; Company INC</w:t>
      </w:r>
      <w:r w:rsidR="00C6582A" w:rsidRPr="002E5184">
        <w:rPr>
          <w:rStyle w:val="FootnoteReference"/>
          <w:rFonts w:ascii="Times New Roman" w:hAnsi="Times New Roman" w:cs="Times New Roman"/>
          <w:i/>
          <w:sz w:val="24"/>
          <w:szCs w:val="24"/>
        </w:rPr>
        <w:footnoteReference w:id="5"/>
      </w:r>
      <w:r w:rsidR="00C6582A" w:rsidRPr="002E5184">
        <w:rPr>
          <w:rFonts w:ascii="Times New Roman" w:hAnsi="Times New Roman" w:cs="Times New Roman"/>
          <w:sz w:val="24"/>
          <w:szCs w:val="24"/>
        </w:rPr>
        <w:t xml:space="preserve">  where the court remarked that:</w:t>
      </w:r>
    </w:p>
    <w:p w:rsidR="00C6582A" w:rsidRPr="00B22BC3" w:rsidRDefault="00C6582A" w:rsidP="00B22BC3">
      <w:pPr>
        <w:autoSpaceDE w:val="0"/>
        <w:autoSpaceDN w:val="0"/>
        <w:adjustRightInd w:val="0"/>
        <w:spacing w:after="0" w:line="240" w:lineRule="auto"/>
        <w:ind w:left="720"/>
        <w:jc w:val="both"/>
        <w:rPr>
          <w:rFonts w:ascii="Times New Roman" w:hAnsi="Times New Roman" w:cs="Times New Roman"/>
        </w:rPr>
      </w:pPr>
      <w:r w:rsidRPr="00B22BC3">
        <w:rPr>
          <w:rFonts w:ascii="Times New Roman" w:hAnsi="Times New Roman" w:cs="Times New Roman"/>
        </w:rPr>
        <w:t xml:space="preserve">“It is a fundamental principle of contract law that a valid acceptance must comply with the terms of the offer, and, if qualified with conditions, it is equivalent to a rejection </w:t>
      </w:r>
      <w:r w:rsidR="005D3FF9" w:rsidRPr="00B22BC3">
        <w:rPr>
          <w:rFonts w:ascii="Times New Roman" w:hAnsi="Times New Roman" w:cs="Times New Roman"/>
        </w:rPr>
        <w:t>and counter</w:t>
      </w:r>
      <w:r w:rsidR="003F46A1" w:rsidRPr="00B22BC3">
        <w:rPr>
          <w:rFonts w:ascii="Times New Roman" w:hAnsi="Times New Roman" w:cs="Times New Roman"/>
        </w:rPr>
        <w:t>-</w:t>
      </w:r>
      <w:r w:rsidR="005D3FF9" w:rsidRPr="00B22BC3">
        <w:rPr>
          <w:rFonts w:ascii="Times New Roman" w:hAnsi="Times New Roman" w:cs="Times New Roman"/>
        </w:rPr>
        <w:t>offer”</w:t>
      </w:r>
    </w:p>
    <w:p w:rsidR="00850AF7" w:rsidRPr="00B22BC3" w:rsidRDefault="00850AF7" w:rsidP="00B22BC3">
      <w:pPr>
        <w:autoSpaceDE w:val="0"/>
        <w:autoSpaceDN w:val="0"/>
        <w:adjustRightInd w:val="0"/>
        <w:spacing w:after="0" w:line="240" w:lineRule="auto"/>
        <w:jc w:val="both"/>
        <w:rPr>
          <w:rFonts w:ascii="Times New Roman" w:hAnsi="Times New Roman" w:cs="Times New Roman"/>
        </w:rPr>
      </w:pPr>
    </w:p>
    <w:p w:rsidR="00573323" w:rsidRPr="002E5184" w:rsidRDefault="00B22BC3" w:rsidP="00B22BC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50AF7" w:rsidRPr="002E5184">
        <w:rPr>
          <w:rFonts w:ascii="Times New Roman" w:hAnsi="Times New Roman" w:cs="Times New Roman"/>
          <w:sz w:val="24"/>
          <w:szCs w:val="24"/>
        </w:rPr>
        <w:t>What this means is that BSGR’s</w:t>
      </w:r>
      <w:r w:rsidR="007E4748" w:rsidRPr="002E5184">
        <w:rPr>
          <w:rFonts w:ascii="Times New Roman" w:hAnsi="Times New Roman" w:cs="Times New Roman"/>
          <w:sz w:val="24"/>
          <w:szCs w:val="24"/>
        </w:rPr>
        <w:t xml:space="preserve"> conditional acceptance was</w:t>
      </w:r>
      <w:r w:rsidR="00850AF7" w:rsidRPr="002E5184">
        <w:rPr>
          <w:rFonts w:ascii="Times New Roman" w:hAnsi="Times New Roman" w:cs="Times New Roman"/>
          <w:sz w:val="24"/>
          <w:szCs w:val="24"/>
        </w:rPr>
        <w:t xml:space="preserve"> a rejection </w:t>
      </w:r>
      <w:r w:rsidR="007E4748" w:rsidRPr="002E5184">
        <w:rPr>
          <w:rFonts w:ascii="Times New Roman" w:hAnsi="Times New Roman" w:cs="Times New Roman"/>
          <w:sz w:val="24"/>
          <w:szCs w:val="24"/>
        </w:rPr>
        <w:t>of the original offer coupled with a counter-</w:t>
      </w:r>
      <w:r w:rsidR="001E1441" w:rsidRPr="002E5184">
        <w:rPr>
          <w:rFonts w:ascii="Times New Roman" w:hAnsi="Times New Roman" w:cs="Times New Roman"/>
          <w:sz w:val="24"/>
          <w:szCs w:val="24"/>
        </w:rPr>
        <w:t>offer to</w:t>
      </w:r>
      <w:r w:rsidR="00850AF7" w:rsidRPr="002E5184">
        <w:rPr>
          <w:rFonts w:ascii="Times New Roman" w:hAnsi="Times New Roman" w:cs="Times New Roman"/>
          <w:sz w:val="24"/>
          <w:szCs w:val="24"/>
        </w:rPr>
        <w:t xml:space="preserve"> stand as financial guarantor to Core</w:t>
      </w:r>
      <w:r w:rsidR="00420AD4" w:rsidRPr="002E5184">
        <w:rPr>
          <w:rFonts w:ascii="Times New Roman" w:hAnsi="Times New Roman" w:cs="Times New Roman"/>
          <w:sz w:val="24"/>
          <w:szCs w:val="24"/>
        </w:rPr>
        <w:t xml:space="preserve"> Mining on its own terms </w:t>
      </w:r>
      <w:r w:rsidR="00850AF7" w:rsidRPr="002E5184">
        <w:rPr>
          <w:rFonts w:ascii="Times New Roman" w:hAnsi="Times New Roman" w:cs="Times New Roman"/>
          <w:sz w:val="24"/>
          <w:szCs w:val="24"/>
        </w:rPr>
        <w:t>in the proposed joint mining venture.</w:t>
      </w:r>
      <w:r w:rsidR="007E4748" w:rsidRPr="002E5184">
        <w:rPr>
          <w:rFonts w:ascii="Times New Roman" w:hAnsi="Times New Roman" w:cs="Times New Roman"/>
          <w:sz w:val="24"/>
          <w:szCs w:val="24"/>
        </w:rPr>
        <w:t xml:space="preserve"> </w:t>
      </w:r>
    </w:p>
    <w:p w:rsidR="00EB6ABF" w:rsidRPr="002E5184" w:rsidRDefault="00B22BC3"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936B2" w:rsidRPr="002E5184">
        <w:rPr>
          <w:rFonts w:ascii="Times New Roman" w:hAnsi="Times New Roman" w:cs="Times New Roman"/>
          <w:sz w:val="24"/>
          <w:szCs w:val="24"/>
        </w:rPr>
        <w:t>Thus</w:t>
      </w:r>
      <w:r w:rsidR="00420AD4" w:rsidRPr="002E5184">
        <w:rPr>
          <w:rFonts w:ascii="Times New Roman" w:hAnsi="Times New Roman" w:cs="Times New Roman"/>
          <w:sz w:val="24"/>
          <w:szCs w:val="24"/>
        </w:rPr>
        <w:t xml:space="preserve"> if the parties were to conclude a valid binding contract, </w:t>
      </w:r>
      <w:r w:rsidR="00A936B2" w:rsidRPr="002E5184">
        <w:rPr>
          <w:rFonts w:ascii="Times New Roman" w:hAnsi="Times New Roman" w:cs="Times New Roman"/>
          <w:sz w:val="24"/>
          <w:szCs w:val="24"/>
        </w:rPr>
        <w:t xml:space="preserve">the </w:t>
      </w:r>
      <w:r w:rsidR="004643CD" w:rsidRPr="002E5184">
        <w:rPr>
          <w:rFonts w:ascii="Times New Roman" w:hAnsi="Times New Roman" w:cs="Times New Roman"/>
          <w:sz w:val="24"/>
          <w:szCs w:val="24"/>
        </w:rPr>
        <w:t xml:space="preserve">above </w:t>
      </w:r>
      <w:r w:rsidR="00A936B2" w:rsidRPr="002E5184">
        <w:rPr>
          <w:rFonts w:ascii="Times New Roman" w:hAnsi="Times New Roman" w:cs="Times New Roman"/>
          <w:sz w:val="24"/>
          <w:szCs w:val="24"/>
        </w:rPr>
        <w:t>conditions set by BSGR had to be met</w:t>
      </w:r>
      <w:r w:rsidR="00EB6ABF" w:rsidRPr="002E5184">
        <w:rPr>
          <w:rFonts w:ascii="Times New Roman" w:hAnsi="Times New Roman" w:cs="Times New Roman"/>
          <w:sz w:val="24"/>
          <w:szCs w:val="24"/>
        </w:rPr>
        <w:t xml:space="preserve"> or a compromise reached</w:t>
      </w:r>
      <w:r w:rsidR="00A936B2" w:rsidRPr="002E5184">
        <w:rPr>
          <w:rFonts w:ascii="Times New Roman" w:hAnsi="Times New Roman" w:cs="Times New Roman"/>
          <w:sz w:val="24"/>
          <w:szCs w:val="24"/>
        </w:rPr>
        <w:t xml:space="preserve"> first before a valid </w:t>
      </w:r>
      <w:r w:rsidR="00420AD4" w:rsidRPr="002E5184">
        <w:rPr>
          <w:rFonts w:ascii="Times New Roman" w:hAnsi="Times New Roman" w:cs="Times New Roman"/>
          <w:sz w:val="24"/>
          <w:szCs w:val="24"/>
        </w:rPr>
        <w:t xml:space="preserve">contract could be entered into between the </w:t>
      </w:r>
      <w:r w:rsidR="00584930" w:rsidRPr="002E5184">
        <w:rPr>
          <w:rFonts w:ascii="Times New Roman" w:hAnsi="Times New Roman" w:cs="Times New Roman"/>
          <w:sz w:val="24"/>
          <w:szCs w:val="24"/>
        </w:rPr>
        <w:t>parties</w:t>
      </w:r>
      <w:r w:rsidR="00420AD4" w:rsidRPr="002E5184">
        <w:rPr>
          <w:rFonts w:ascii="Times New Roman" w:hAnsi="Times New Roman" w:cs="Times New Roman"/>
          <w:sz w:val="24"/>
          <w:szCs w:val="24"/>
        </w:rPr>
        <w:t>.</w:t>
      </w:r>
    </w:p>
    <w:p w:rsidR="00FE411F" w:rsidRPr="002E5184" w:rsidRDefault="00B22BC3"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B6ABF" w:rsidRPr="002E5184">
        <w:rPr>
          <w:rFonts w:ascii="Times New Roman" w:hAnsi="Times New Roman" w:cs="Times New Roman"/>
          <w:sz w:val="24"/>
          <w:szCs w:val="24"/>
        </w:rPr>
        <w:t>It is common cause t</w:t>
      </w:r>
      <w:r w:rsidR="00CA7307" w:rsidRPr="002E5184">
        <w:rPr>
          <w:rFonts w:ascii="Times New Roman" w:hAnsi="Times New Roman" w:cs="Times New Roman"/>
          <w:sz w:val="24"/>
          <w:szCs w:val="24"/>
        </w:rPr>
        <w:t>hat the conditions stipulated by</w:t>
      </w:r>
      <w:r w:rsidR="00EB6ABF" w:rsidRPr="002E5184">
        <w:rPr>
          <w:rFonts w:ascii="Times New Roman" w:hAnsi="Times New Roman" w:cs="Times New Roman"/>
          <w:sz w:val="24"/>
          <w:szCs w:val="24"/>
        </w:rPr>
        <w:t xml:space="preserve"> BSGR in its counter-offer were never met or addressed.</w:t>
      </w:r>
      <w:r w:rsidR="0051643C" w:rsidRPr="002E5184">
        <w:rPr>
          <w:rFonts w:ascii="Times New Roman" w:hAnsi="Times New Roman" w:cs="Times New Roman"/>
          <w:sz w:val="24"/>
          <w:szCs w:val="24"/>
        </w:rPr>
        <w:t xml:space="preserve"> Confronted by Mrs </w:t>
      </w:r>
      <w:r w:rsidR="0051643C" w:rsidRPr="00B22BC3">
        <w:rPr>
          <w:rFonts w:ascii="Times New Roman" w:hAnsi="Times New Roman" w:cs="Times New Roman"/>
          <w:i/>
          <w:sz w:val="24"/>
          <w:szCs w:val="24"/>
        </w:rPr>
        <w:t>Mtetwa</w:t>
      </w:r>
      <w:r w:rsidR="0051643C" w:rsidRPr="002E5184">
        <w:rPr>
          <w:rFonts w:ascii="Times New Roman" w:hAnsi="Times New Roman" w:cs="Times New Roman"/>
          <w:sz w:val="24"/>
          <w:szCs w:val="24"/>
        </w:rPr>
        <w:t xml:space="preserve"> counsel for the 1</w:t>
      </w:r>
      <w:r w:rsidR="0051643C" w:rsidRPr="002E5184">
        <w:rPr>
          <w:rFonts w:ascii="Times New Roman" w:hAnsi="Times New Roman" w:cs="Times New Roman"/>
          <w:sz w:val="24"/>
          <w:szCs w:val="24"/>
          <w:vertAlign w:val="superscript"/>
        </w:rPr>
        <w:t>st</w:t>
      </w:r>
      <w:r w:rsidR="0051643C" w:rsidRPr="002E5184">
        <w:rPr>
          <w:rFonts w:ascii="Times New Roman" w:hAnsi="Times New Roman" w:cs="Times New Roman"/>
          <w:sz w:val="24"/>
          <w:szCs w:val="24"/>
        </w:rPr>
        <w:t xml:space="preserve"> accused with the difficult question how there could have been a valid contract when BSGR’s conditions were never met, Mr Masimirembwa the erstwhile ZMDC chief executive, a lawyer by training retorted that the counter-offer merely amounted to a </w:t>
      </w:r>
      <w:proofErr w:type="spellStart"/>
      <w:r w:rsidR="0051643C" w:rsidRPr="002E5184">
        <w:rPr>
          <w:rFonts w:ascii="Times New Roman" w:hAnsi="Times New Roman" w:cs="Times New Roman"/>
          <w:sz w:val="24"/>
          <w:szCs w:val="24"/>
        </w:rPr>
        <w:t>suspensive</w:t>
      </w:r>
      <w:proofErr w:type="spellEnd"/>
      <w:r w:rsidR="0051643C" w:rsidRPr="002E5184">
        <w:rPr>
          <w:rFonts w:ascii="Times New Roman" w:hAnsi="Times New Roman" w:cs="Times New Roman"/>
          <w:sz w:val="24"/>
          <w:szCs w:val="24"/>
        </w:rPr>
        <w:t xml:space="preserve"> condition.</w:t>
      </w:r>
    </w:p>
    <w:p w:rsidR="0091632C" w:rsidRPr="002E5184" w:rsidRDefault="00B22BC3"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E411F" w:rsidRPr="002E5184">
        <w:rPr>
          <w:rFonts w:ascii="Times New Roman" w:hAnsi="Times New Roman" w:cs="Times New Roman"/>
          <w:sz w:val="24"/>
          <w:szCs w:val="24"/>
        </w:rPr>
        <w:t xml:space="preserve">That response is misplaced and erroneous at law. Consensus is of the essence of contact. There can be no contract where there is no agreement as to the terms of the contact and the parties are not </w:t>
      </w:r>
      <w:r w:rsidR="00FE411F" w:rsidRPr="002E5184">
        <w:rPr>
          <w:rFonts w:ascii="Times New Roman" w:hAnsi="Times New Roman" w:cs="Times New Roman"/>
          <w:i/>
          <w:sz w:val="24"/>
          <w:szCs w:val="24"/>
        </w:rPr>
        <w:t>ad idem</w:t>
      </w:r>
      <w:r w:rsidR="00FE411F" w:rsidRPr="002E5184">
        <w:rPr>
          <w:rFonts w:ascii="Times New Roman" w:hAnsi="Times New Roman" w:cs="Times New Roman"/>
          <w:sz w:val="24"/>
          <w:szCs w:val="24"/>
        </w:rPr>
        <w:t xml:space="preserve"> as is the state of affairs in this case. A suspensive condition can only come into</w:t>
      </w:r>
      <w:r w:rsidR="00CD0E76" w:rsidRPr="002E5184">
        <w:rPr>
          <w:rFonts w:ascii="Times New Roman" w:hAnsi="Times New Roman" w:cs="Times New Roman"/>
          <w:sz w:val="24"/>
          <w:szCs w:val="24"/>
        </w:rPr>
        <w:t xml:space="preserve"> play where the parties are in agreement and they agree to suspend the operation of the contract until the happening of a particular event. Since there was no agreement in this case there was no conditional contract that came into being. That being the case</w:t>
      </w:r>
      <w:r w:rsidR="002D5174" w:rsidRPr="002E5184">
        <w:rPr>
          <w:rFonts w:ascii="Times New Roman" w:hAnsi="Times New Roman" w:cs="Times New Roman"/>
          <w:sz w:val="24"/>
          <w:szCs w:val="24"/>
        </w:rPr>
        <w:t>,</w:t>
      </w:r>
      <w:r w:rsidR="00CD0E76" w:rsidRPr="002E5184">
        <w:rPr>
          <w:rFonts w:ascii="Times New Roman" w:hAnsi="Times New Roman" w:cs="Times New Roman"/>
          <w:sz w:val="24"/>
          <w:szCs w:val="24"/>
        </w:rPr>
        <w:t xml:space="preserve"> there was nothing to suspend in the absence of any contractual agreement</w:t>
      </w:r>
      <w:r w:rsidR="0091632C" w:rsidRPr="002E5184">
        <w:rPr>
          <w:rFonts w:ascii="Times New Roman" w:hAnsi="Times New Roman" w:cs="Times New Roman"/>
          <w:sz w:val="24"/>
          <w:szCs w:val="24"/>
        </w:rPr>
        <w:t>.</w:t>
      </w:r>
    </w:p>
    <w:p w:rsidR="008D562A" w:rsidRPr="002E5184" w:rsidRDefault="00B22BC3"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1632C" w:rsidRPr="002E5184">
        <w:rPr>
          <w:rFonts w:ascii="Times New Roman" w:hAnsi="Times New Roman" w:cs="Times New Roman"/>
          <w:sz w:val="24"/>
          <w:szCs w:val="24"/>
        </w:rPr>
        <w:t>It was therefore untenable</w:t>
      </w:r>
      <w:r w:rsidR="008D562A" w:rsidRPr="002E5184">
        <w:rPr>
          <w:rFonts w:ascii="Times New Roman" w:hAnsi="Times New Roman" w:cs="Times New Roman"/>
          <w:sz w:val="24"/>
          <w:szCs w:val="24"/>
        </w:rPr>
        <w:t>,</w:t>
      </w:r>
      <w:r w:rsidR="0091632C" w:rsidRPr="002E5184">
        <w:rPr>
          <w:rFonts w:ascii="Times New Roman" w:hAnsi="Times New Roman" w:cs="Times New Roman"/>
          <w:sz w:val="24"/>
          <w:szCs w:val="24"/>
        </w:rPr>
        <w:t xml:space="preserve"> illogical </w:t>
      </w:r>
      <w:r w:rsidR="008D562A" w:rsidRPr="002E5184">
        <w:rPr>
          <w:rFonts w:ascii="Times New Roman" w:hAnsi="Times New Roman" w:cs="Times New Roman"/>
          <w:sz w:val="24"/>
          <w:szCs w:val="24"/>
        </w:rPr>
        <w:t>and remiss of government and ZMDC to insist on Core mining being funded by BSGR with the full knowledge that its conditions had not been met.</w:t>
      </w:r>
    </w:p>
    <w:p w:rsidR="008D562A" w:rsidRPr="002E5184" w:rsidRDefault="00B22BC3"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D562A" w:rsidRPr="002E5184">
        <w:rPr>
          <w:rFonts w:ascii="Times New Roman" w:hAnsi="Times New Roman" w:cs="Times New Roman"/>
          <w:sz w:val="24"/>
          <w:szCs w:val="24"/>
        </w:rPr>
        <w:t>The long and short of it all, is that in the absence of any agreement the proposed contract for BSGR to stand as guarantor for Core Mining</w:t>
      </w:r>
      <w:r w:rsidR="006160A5" w:rsidRPr="002E5184">
        <w:rPr>
          <w:rFonts w:ascii="Times New Roman" w:hAnsi="Times New Roman" w:cs="Times New Roman"/>
          <w:sz w:val="24"/>
          <w:szCs w:val="24"/>
        </w:rPr>
        <w:t xml:space="preserve"> as its special purpose vehicle</w:t>
      </w:r>
      <w:r w:rsidR="008D562A" w:rsidRPr="002E5184">
        <w:rPr>
          <w:rFonts w:ascii="Times New Roman" w:hAnsi="Times New Roman" w:cs="Times New Roman"/>
          <w:sz w:val="24"/>
          <w:szCs w:val="24"/>
        </w:rPr>
        <w:t xml:space="preserve"> was aborted and BSGR moved out of the picture.</w:t>
      </w:r>
    </w:p>
    <w:p w:rsidR="00CD0E76" w:rsidRPr="002E5184" w:rsidRDefault="00B22BC3"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A660B" w:rsidRPr="002E5184">
        <w:rPr>
          <w:rFonts w:ascii="Times New Roman" w:hAnsi="Times New Roman" w:cs="Times New Roman"/>
          <w:sz w:val="24"/>
          <w:szCs w:val="24"/>
        </w:rPr>
        <w:t xml:space="preserve">Despite BSGR having moved out of the picture, ZMDC continued to negotiate with Core Mining resulting in the signing of </w:t>
      </w:r>
      <w:r w:rsidR="00E25E67" w:rsidRPr="002E5184">
        <w:rPr>
          <w:rFonts w:ascii="Times New Roman" w:hAnsi="Times New Roman" w:cs="Times New Roman"/>
          <w:sz w:val="24"/>
          <w:szCs w:val="24"/>
        </w:rPr>
        <w:t>a memorandum of agreement between Marange Resources (Pvt) Ltd and Core mining and Minerals Resources (Pvt) Ltd on 24 July 2009.</w:t>
      </w:r>
    </w:p>
    <w:p w:rsidR="004C6B14" w:rsidRPr="002E5184" w:rsidRDefault="004C6B14" w:rsidP="002E5184">
      <w:pPr>
        <w:autoSpaceDE w:val="0"/>
        <w:autoSpaceDN w:val="0"/>
        <w:adjustRightInd w:val="0"/>
        <w:spacing w:after="0" w:line="360" w:lineRule="auto"/>
        <w:jc w:val="both"/>
        <w:rPr>
          <w:rFonts w:ascii="Times New Roman" w:hAnsi="Times New Roman" w:cs="Times New Roman"/>
          <w:sz w:val="24"/>
          <w:szCs w:val="24"/>
        </w:rPr>
      </w:pPr>
    </w:p>
    <w:p w:rsidR="004C6B14" w:rsidRPr="002E5184" w:rsidRDefault="004C6B14" w:rsidP="002E5184">
      <w:pPr>
        <w:autoSpaceDE w:val="0"/>
        <w:autoSpaceDN w:val="0"/>
        <w:adjustRightInd w:val="0"/>
        <w:spacing w:after="0" w:line="360" w:lineRule="auto"/>
        <w:jc w:val="both"/>
        <w:rPr>
          <w:rFonts w:ascii="Times New Roman" w:hAnsi="Times New Roman" w:cs="Times New Roman"/>
          <w:sz w:val="24"/>
          <w:szCs w:val="24"/>
        </w:rPr>
      </w:pPr>
      <w:r w:rsidRPr="002E5184">
        <w:rPr>
          <w:rFonts w:ascii="Times New Roman" w:hAnsi="Times New Roman" w:cs="Times New Roman"/>
          <w:sz w:val="24"/>
          <w:szCs w:val="24"/>
        </w:rPr>
        <w:t xml:space="preserve">ZMDC signed and stood as </w:t>
      </w:r>
      <w:r w:rsidR="000A5677" w:rsidRPr="002E5184">
        <w:rPr>
          <w:rFonts w:ascii="Times New Roman" w:hAnsi="Times New Roman" w:cs="Times New Roman"/>
          <w:sz w:val="24"/>
          <w:szCs w:val="24"/>
        </w:rPr>
        <w:t xml:space="preserve">guarantor for </w:t>
      </w:r>
      <w:proofErr w:type="spellStart"/>
      <w:r w:rsidRPr="002E5184">
        <w:rPr>
          <w:rFonts w:ascii="Times New Roman" w:hAnsi="Times New Roman" w:cs="Times New Roman"/>
          <w:sz w:val="24"/>
          <w:szCs w:val="24"/>
        </w:rPr>
        <w:t>Marange</w:t>
      </w:r>
      <w:proofErr w:type="spellEnd"/>
      <w:r w:rsidRPr="002E5184">
        <w:rPr>
          <w:rFonts w:ascii="Times New Roman" w:hAnsi="Times New Roman" w:cs="Times New Roman"/>
          <w:sz w:val="24"/>
          <w:szCs w:val="24"/>
        </w:rPr>
        <w:t xml:space="preserve"> Resources whereas </w:t>
      </w:r>
      <w:proofErr w:type="spellStart"/>
      <w:r w:rsidRPr="002E5184">
        <w:rPr>
          <w:rFonts w:ascii="Times New Roman" w:hAnsi="Times New Roman" w:cs="Times New Roman"/>
          <w:sz w:val="24"/>
          <w:szCs w:val="24"/>
        </w:rPr>
        <w:t>Subithry</w:t>
      </w:r>
      <w:proofErr w:type="spellEnd"/>
      <w:r w:rsidRPr="002E5184">
        <w:rPr>
          <w:rFonts w:ascii="Times New Roman" w:hAnsi="Times New Roman" w:cs="Times New Roman"/>
          <w:sz w:val="24"/>
          <w:szCs w:val="24"/>
        </w:rPr>
        <w:t xml:space="preserve"> </w:t>
      </w:r>
      <w:proofErr w:type="spellStart"/>
      <w:r w:rsidRPr="002E5184">
        <w:rPr>
          <w:rFonts w:ascii="Times New Roman" w:hAnsi="Times New Roman" w:cs="Times New Roman"/>
          <w:sz w:val="24"/>
          <w:szCs w:val="24"/>
        </w:rPr>
        <w:t>Naidoo</w:t>
      </w:r>
      <w:proofErr w:type="spellEnd"/>
      <w:r w:rsidRPr="002E5184">
        <w:rPr>
          <w:rFonts w:ascii="Times New Roman" w:hAnsi="Times New Roman" w:cs="Times New Roman"/>
          <w:sz w:val="24"/>
          <w:szCs w:val="24"/>
        </w:rPr>
        <w:t xml:space="preserve"> and </w:t>
      </w:r>
      <w:proofErr w:type="spellStart"/>
      <w:r w:rsidRPr="002E5184">
        <w:rPr>
          <w:rFonts w:ascii="Times New Roman" w:hAnsi="Times New Roman" w:cs="Times New Roman"/>
          <w:sz w:val="24"/>
          <w:szCs w:val="24"/>
        </w:rPr>
        <w:t>Licht</w:t>
      </w:r>
      <w:proofErr w:type="spellEnd"/>
      <w:r w:rsidRPr="002E5184">
        <w:rPr>
          <w:rFonts w:ascii="Times New Roman" w:hAnsi="Times New Roman" w:cs="Times New Roman"/>
          <w:sz w:val="24"/>
          <w:szCs w:val="24"/>
        </w:rPr>
        <w:t xml:space="preserve"> Yehuda signed and stood as </w:t>
      </w:r>
      <w:r w:rsidR="0083390A" w:rsidRPr="002E5184">
        <w:rPr>
          <w:rFonts w:ascii="Times New Roman" w:hAnsi="Times New Roman" w:cs="Times New Roman"/>
          <w:sz w:val="24"/>
          <w:szCs w:val="24"/>
        </w:rPr>
        <w:t>guarantor for</w:t>
      </w:r>
      <w:r w:rsidR="000A5677" w:rsidRPr="002E5184">
        <w:rPr>
          <w:rFonts w:ascii="Times New Roman" w:hAnsi="Times New Roman" w:cs="Times New Roman"/>
          <w:sz w:val="24"/>
          <w:szCs w:val="24"/>
        </w:rPr>
        <w:t xml:space="preserve"> </w:t>
      </w:r>
      <w:r w:rsidR="00397233" w:rsidRPr="002E5184">
        <w:rPr>
          <w:rFonts w:ascii="Times New Roman" w:hAnsi="Times New Roman" w:cs="Times New Roman"/>
          <w:sz w:val="24"/>
          <w:szCs w:val="24"/>
        </w:rPr>
        <w:t>Core Mining.</w:t>
      </w:r>
      <w:r w:rsidR="000A5677" w:rsidRPr="002E5184">
        <w:rPr>
          <w:rFonts w:ascii="Times New Roman" w:hAnsi="Times New Roman" w:cs="Times New Roman"/>
          <w:sz w:val="24"/>
          <w:szCs w:val="24"/>
        </w:rPr>
        <w:t xml:space="preserve"> </w:t>
      </w:r>
      <w:r w:rsidR="0084428B" w:rsidRPr="002E5184">
        <w:rPr>
          <w:rFonts w:ascii="Times New Roman" w:hAnsi="Times New Roman" w:cs="Times New Roman"/>
          <w:sz w:val="24"/>
          <w:szCs w:val="24"/>
        </w:rPr>
        <w:t>The purpose and terms of the agreement are in the int</w:t>
      </w:r>
      <w:r w:rsidR="00B22BC3">
        <w:rPr>
          <w:rFonts w:ascii="Times New Roman" w:hAnsi="Times New Roman" w:cs="Times New Roman"/>
          <w:sz w:val="24"/>
          <w:szCs w:val="24"/>
        </w:rPr>
        <w:t xml:space="preserve">roductory clause 2 </w:t>
      </w:r>
      <w:proofErr w:type="spellStart"/>
      <w:r w:rsidR="00B22BC3">
        <w:rPr>
          <w:rFonts w:ascii="Times New Roman" w:hAnsi="Times New Roman" w:cs="Times New Roman"/>
          <w:sz w:val="24"/>
          <w:szCs w:val="24"/>
        </w:rPr>
        <w:t>para</w:t>
      </w:r>
      <w:proofErr w:type="spellEnd"/>
      <w:r w:rsidR="00B22BC3">
        <w:rPr>
          <w:rFonts w:ascii="Times New Roman" w:hAnsi="Times New Roman" w:cs="Times New Roman"/>
          <w:sz w:val="24"/>
          <w:szCs w:val="24"/>
        </w:rPr>
        <w:t>(</w:t>
      </w:r>
      <w:r w:rsidR="007B77B7" w:rsidRPr="002E5184">
        <w:rPr>
          <w:rFonts w:ascii="Times New Roman" w:hAnsi="Times New Roman" w:cs="Times New Roman"/>
          <w:sz w:val="24"/>
          <w:szCs w:val="24"/>
        </w:rPr>
        <w:t>s</w:t>
      </w:r>
      <w:r w:rsidR="00B22BC3">
        <w:rPr>
          <w:rFonts w:ascii="Times New Roman" w:hAnsi="Times New Roman" w:cs="Times New Roman"/>
          <w:sz w:val="24"/>
          <w:szCs w:val="24"/>
        </w:rPr>
        <w:t>)</w:t>
      </w:r>
      <w:r w:rsidR="007B77B7" w:rsidRPr="002E5184">
        <w:rPr>
          <w:rFonts w:ascii="Times New Roman" w:hAnsi="Times New Roman" w:cs="Times New Roman"/>
          <w:sz w:val="24"/>
          <w:szCs w:val="24"/>
        </w:rPr>
        <w:t xml:space="preserve"> 2.</w:t>
      </w:r>
      <w:r w:rsidR="0084428B" w:rsidRPr="002E5184">
        <w:rPr>
          <w:rFonts w:ascii="Times New Roman" w:hAnsi="Times New Roman" w:cs="Times New Roman"/>
          <w:sz w:val="24"/>
          <w:szCs w:val="24"/>
        </w:rPr>
        <w:t>1</w:t>
      </w:r>
      <w:r w:rsidR="007B77B7" w:rsidRPr="002E5184">
        <w:rPr>
          <w:rFonts w:ascii="Times New Roman" w:hAnsi="Times New Roman" w:cs="Times New Roman"/>
          <w:sz w:val="24"/>
          <w:szCs w:val="24"/>
        </w:rPr>
        <w:t>.3</w:t>
      </w:r>
      <w:r w:rsidR="00871F54" w:rsidRPr="002E5184">
        <w:rPr>
          <w:rFonts w:ascii="Times New Roman" w:hAnsi="Times New Roman" w:cs="Times New Roman"/>
          <w:sz w:val="24"/>
          <w:szCs w:val="24"/>
        </w:rPr>
        <w:t xml:space="preserve"> to 2.2.3</w:t>
      </w:r>
      <w:r w:rsidR="0084428B" w:rsidRPr="002E5184">
        <w:rPr>
          <w:rFonts w:ascii="Times New Roman" w:hAnsi="Times New Roman" w:cs="Times New Roman"/>
          <w:sz w:val="24"/>
          <w:szCs w:val="24"/>
        </w:rPr>
        <w:t xml:space="preserve"> which provide as follows:</w:t>
      </w:r>
    </w:p>
    <w:p w:rsidR="0084428B" w:rsidRPr="002E5184" w:rsidRDefault="0084428B" w:rsidP="002E5184">
      <w:pPr>
        <w:autoSpaceDE w:val="0"/>
        <w:autoSpaceDN w:val="0"/>
        <w:adjustRightInd w:val="0"/>
        <w:spacing w:after="0" w:line="360" w:lineRule="auto"/>
        <w:jc w:val="both"/>
        <w:rPr>
          <w:rFonts w:ascii="Times New Roman" w:hAnsi="Times New Roman" w:cs="Times New Roman"/>
          <w:sz w:val="24"/>
          <w:szCs w:val="24"/>
        </w:rPr>
      </w:pPr>
    </w:p>
    <w:p w:rsidR="0084428B" w:rsidRPr="002E5184" w:rsidRDefault="00B22BC3" w:rsidP="00044394">
      <w:pPr>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sidR="0084428B" w:rsidRPr="002E5184">
        <w:rPr>
          <w:rFonts w:ascii="Times New Roman" w:hAnsi="Times New Roman" w:cs="Times New Roman"/>
          <w:sz w:val="24"/>
          <w:szCs w:val="24"/>
        </w:rPr>
        <w:t>“</w:t>
      </w:r>
      <w:r w:rsidR="007B77B7" w:rsidRPr="002E5184">
        <w:rPr>
          <w:rFonts w:ascii="Times New Roman" w:hAnsi="Times New Roman" w:cs="Times New Roman"/>
          <w:sz w:val="24"/>
          <w:szCs w:val="24"/>
        </w:rPr>
        <w:t>2.1.3</w:t>
      </w:r>
      <w:r w:rsidR="007B77B7" w:rsidRPr="002E5184">
        <w:rPr>
          <w:rFonts w:ascii="Times New Roman" w:hAnsi="Times New Roman" w:cs="Times New Roman"/>
          <w:sz w:val="24"/>
          <w:szCs w:val="24"/>
        </w:rPr>
        <w:tab/>
        <w:t xml:space="preserve"> </w:t>
      </w:r>
      <w:proofErr w:type="spellStart"/>
      <w:r w:rsidR="0084428B" w:rsidRPr="002E5184">
        <w:rPr>
          <w:rFonts w:ascii="Times New Roman" w:hAnsi="Times New Roman" w:cs="Times New Roman"/>
          <w:sz w:val="24"/>
          <w:szCs w:val="24"/>
        </w:rPr>
        <w:t>Marange</w:t>
      </w:r>
      <w:proofErr w:type="spellEnd"/>
      <w:r w:rsidR="0084428B" w:rsidRPr="002E5184">
        <w:rPr>
          <w:rFonts w:ascii="Times New Roman" w:hAnsi="Times New Roman" w:cs="Times New Roman"/>
          <w:sz w:val="24"/>
          <w:szCs w:val="24"/>
        </w:rPr>
        <w:t xml:space="preserve"> wishes to strategically partner with Core Mining which shall </w:t>
      </w:r>
      <w:r>
        <w:rPr>
          <w:rFonts w:ascii="Times New Roman" w:hAnsi="Times New Roman" w:cs="Times New Roman"/>
          <w:sz w:val="24"/>
          <w:szCs w:val="24"/>
        </w:rPr>
        <w:tab/>
      </w:r>
      <w:r w:rsidR="0084428B" w:rsidRPr="002E5184">
        <w:rPr>
          <w:rFonts w:ascii="Times New Roman" w:hAnsi="Times New Roman" w:cs="Times New Roman"/>
          <w:sz w:val="24"/>
          <w:szCs w:val="24"/>
        </w:rPr>
        <w:t xml:space="preserve">provide funding as well as financial, technical management and </w:t>
      </w:r>
      <w:r>
        <w:rPr>
          <w:rFonts w:ascii="Times New Roman" w:hAnsi="Times New Roman" w:cs="Times New Roman"/>
          <w:sz w:val="24"/>
          <w:szCs w:val="24"/>
        </w:rPr>
        <w:tab/>
      </w:r>
      <w:r w:rsidR="0084428B" w:rsidRPr="002E5184">
        <w:rPr>
          <w:rFonts w:ascii="Times New Roman" w:hAnsi="Times New Roman" w:cs="Times New Roman"/>
          <w:sz w:val="24"/>
          <w:szCs w:val="24"/>
        </w:rPr>
        <w:t xml:space="preserve">operational expertise upon the terms and conditions of the shareholders </w:t>
      </w:r>
      <w:r>
        <w:rPr>
          <w:rFonts w:ascii="Times New Roman" w:hAnsi="Times New Roman" w:cs="Times New Roman"/>
          <w:sz w:val="24"/>
          <w:szCs w:val="24"/>
        </w:rPr>
        <w:tab/>
      </w:r>
      <w:r w:rsidR="0084428B" w:rsidRPr="002E5184">
        <w:rPr>
          <w:rFonts w:ascii="Times New Roman" w:hAnsi="Times New Roman" w:cs="Times New Roman"/>
          <w:sz w:val="24"/>
          <w:szCs w:val="24"/>
        </w:rPr>
        <w:t>agreement and this agreement, to develop, mine</w:t>
      </w:r>
      <w:r w:rsidR="007B77B7" w:rsidRPr="002E5184">
        <w:rPr>
          <w:rFonts w:ascii="Times New Roman" w:hAnsi="Times New Roman" w:cs="Times New Roman"/>
          <w:sz w:val="24"/>
          <w:szCs w:val="24"/>
        </w:rPr>
        <w:t xml:space="preserve">, market and </w:t>
      </w:r>
      <w:r>
        <w:rPr>
          <w:rFonts w:ascii="Times New Roman" w:hAnsi="Times New Roman" w:cs="Times New Roman"/>
          <w:sz w:val="24"/>
          <w:szCs w:val="24"/>
        </w:rPr>
        <w:tab/>
      </w:r>
      <w:r w:rsidR="007B77B7" w:rsidRPr="002E5184">
        <w:rPr>
          <w:rFonts w:ascii="Times New Roman" w:hAnsi="Times New Roman" w:cs="Times New Roman"/>
          <w:sz w:val="24"/>
          <w:szCs w:val="24"/>
        </w:rPr>
        <w:t>beneficiate</w:t>
      </w:r>
      <w:r>
        <w:rPr>
          <w:rFonts w:ascii="Times New Roman" w:hAnsi="Times New Roman" w:cs="Times New Roman"/>
          <w:sz w:val="24"/>
          <w:szCs w:val="24"/>
        </w:rPr>
        <w:t xml:space="preserve"> diamonds and/</w:t>
      </w:r>
      <w:r w:rsidR="007B77B7" w:rsidRPr="002E5184">
        <w:rPr>
          <w:rFonts w:ascii="Times New Roman" w:hAnsi="Times New Roman" w:cs="Times New Roman"/>
          <w:sz w:val="24"/>
          <w:szCs w:val="24"/>
        </w:rPr>
        <w:t xml:space="preserve">or other material mined from the </w:t>
      </w:r>
      <w:r>
        <w:rPr>
          <w:rFonts w:ascii="Times New Roman" w:hAnsi="Times New Roman" w:cs="Times New Roman"/>
          <w:sz w:val="24"/>
          <w:szCs w:val="24"/>
        </w:rPr>
        <w:tab/>
      </w:r>
      <w:r w:rsidR="007B77B7" w:rsidRPr="002E5184">
        <w:rPr>
          <w:rFonts w:ascii="Times New Roman" w:hAnsi="Times New Roman" w:cs="Times New Roman"/>
          <w:sz w:val="24"/>
          <w:szCs w:val="24"/>
        </w:rPr>
        <w:t xml:space="preserve">concession </w:t>
      </w:r>
      <w:r>
        <w:rPr>
          <w:rFonts w:ascii="Times New Roman" w:hAnsi="Times New Roman" w:cs="Times New Roman"/>
          <w:sz w:val="24"/>
          <w:szCs w:val="24"/>
        </w:rPr>
        <w:tab/>
      </w:r>
      <w:r w:rsidR="007B77B7" w:rsidRPr="002E5184">
        <w:rPr>
          <w:rFonts w:ascii="Times New Roman" w:hAnsi="Times New Roman" w:cs="Times New Roman"/>
          <w:sz w:val="24"/>
          <w:szCs w:val="24"/>
        </w:rPr>
        <w:t>areas.</w:t>
      </w:r>
    </w:p>
    <w:p w:rsidR="007B77B7" w:rsidRPr="002E5184" w:rsidRDefault="007B77B7" w:rsidP="00044394">
      <w:pPr>
        <w:autoSpaceDE w:val="0"/>
        <w:autoSpaceDN w:val="0"/>
        <w:adjustRightInd w:val="0"/>
        <w:spacing w:after="0" w:line="240" w:lineRule="auto"/>
        <w:ind w:left="1440" w:hanging="1440"/>
        <w:jc w:val="both"/>
        <w:rPr>
          <w:rFonts w:ascii="Times New Roman" w:hAnsi="Times New Roman" w:cs="Times New Roman"/>
          <w:sz w:val="24"/>
          <w:szCs w:val="24"/>
        </w:rPr>
      </w:pPr>
    </w:p>
    <w:p w:rsidR="007B77B7" w:rsidRPr="002E5184" w:rsidRDefault="00B22BC3" w:rsidP="00044394">
      <w:pPr>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sidR="007B77B7" w:rsidRPr="002E5184">
        <w:rPr>
          <w:rFonts w:ascii="Times New Roman" w:hAnsi="Times New Roman" w:cs="Times New Roman"/>
          <w:sz w:val="24"/>
          <w:szCs w:val="24"/>
        </w:rPr>
        <w:t>2.1.4</w:t>
      </w:r>
      <w:r w:rsidR="007B77B7" w:rsidRPr="002E5184">
        <w:rPr>
          <w:rFonts w:ascii="Times New Roman" w:hAnsi="Times New Roman" w:cs="Times New Roman"/>
          <w:sz w:val="24"/>
          <w:szCs w:val="24"/>
        </w:rPr>
        <w:tab/>
      </w:r>
      <w:proofErr w:type="spellStart"/>
      <w:r w:rsidR="007B77B7" w:rsidRPr="002E5184">
        <w:rPr>
          <w:rFonts w:ascii="Times New Roman" w:hAnsi="Times New Roman" w:cs="Times New Roman"/>
          <w:sz w:val="24"/>
          <w:szCs w:val="24"/>
        </w:rPr>
        <w:t>Marange</w:t>
      </w:r>
      <w:proofErr w:type="spellEnd"/>
      <w:r w:rsidR="007B77B7" w:rsidRPr="002E5184">
        <w:rPr>
          <w:rFonts w:ascii="Times New Roman" w:hAnsi="Times New Roman" w:cs="Times New Roman"/>
          <w:sz w:val="24"/>
          <w:szCs w:val="24"/>
        </w:rPr>
        <w:t xml:space="preserve"> is a wholly owned subsidiary of ZMDC and ZMDC as </w:t>
      </w:r>
      <w:r>
        <w:rPr>
          <w:rFonts w:ascii="Times New Roman" w:hAnsi="Times New Roman" w:cs="Times New Roman"/>
          <w:sz w:val="24"/>
          <w:szCs w:val="24"/>
        </w:rPr>
        <w:tab/>
      </w:r>
      <w:r w:rsidR="007B77B7" w:rsidRPr="002E5184">
        <w:rPr>
          <w:rFonts w:ascii="Times New Roman" w:hAnsi="Times New Roman" w:cs="Times New Roman"/>
          <w:sz w:val="24"/>
          <w:szCs w:val="24"/>
        </w:rPr>
        <w:t xml:space="preserve">shareholder hereby guarantees the obligations of </w:t>
      </w:r>
      <w:proofErr w:type="spellStart"/>
      <w:r w:rsidR="007B77B7" w:rsidRPr="002E5184">
        <w:rPr>
          <w:rFonts w:ascii="Times New Roman" w:hAnsi="Times New Roman" w:cs="Times New Roman"/>
          <w:sz w:val="24"/>
          <w:szCs w:val="24"/>
        </w:rPr>
        <w:t>Marange</w:t>
      </w:r>
      <w:proofErr w:type="spellEnd"/>
      <w:r w:rsidR="007B77B7" w:rsidRPr="002E5184">
        <w:rPr>
          <w:rFonts w:ascii="Times New Roman" w:hAnsi="Times New Roman" w:cs="Times New Roman"/>
          <w:sz w:val="24"/>
          <w:szCs w:val="24"/>
        </w:rPr>
        <w:t xml:space="preserve"> under and in </w:t>
      </w:r>
      <w:r>
        <w:rPr>
          <w:rFonts w:ascii="Times New Roman" w:hAnsi="Times New Roman" w:cs="Times New Roman"/>
          <w:sz w:val="24"/>
          <w:szCs w:val="24"/>
        </w:rPr>
        <w:tab/>
      </w:r>
      <w:r w:rsidR="007B77B7" w:rsidRPr="002E5184">
        <w:rPr>
          <w:rFonts w:ascii="Times New Roman" w:hAnsi="Times New Roman" w:cs="Times New Roman"/>
          <w:sz w:val="24"/>
          <w:szCs w:val="24"/>
        </w:rPr>
        <w:t>terms of this Agreement in terms of clause 16 of this Agreement.</w:t>
      </w:r>
    </w:p>
    <w:p w:rsidR="00871F54" w:rsidRPr="002E5184" w:rsidRDefault="00871F54" w:rsidP="00044394">
      <w:pPr>
        <w:autoSpaceDE w:val="0"/>
        <w:autoSpaceDN w:val="0"/>
        <w:adjustRightInd w:val="0"/>
        <w:spacing w:after="0" w:line="240" w:lineRule="auto"/>
        <w:ind w:left="1440" w:hanging="1440"/>
        <w:jc w:val="both"/>
        <w:rPr>
          <w:rFonts w:ascii="Times New Roman" w:hAnsi="Times New Roman" w:cs="Times New Roman"/>
          <w:sz w:val="24"/>
          <w:szCs w:val="24"/>
        </w:rPr>
      </w:pPr>
    </w:p>
    <w:p w:rsidR="00871F54" w:rsidRPr="002E5184" w:rsidRDefault="00B22BC3" w:rsidP="00044394">
      <w:pPr>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sidR="00871F54" w:rsidRPr="002E5184">
        <w:rPr>
          <w:rFonts w:ascii="Times New Roman" w:hAnsi="Times New Roman" w:cs="Times New Roman"/>
          <w:sz w:val="24"/>
          <w:szCs w:val="24"/>
        </w:rPr>
        <w:t>2.1.5</w:t>
      </w:r>
      <w:r w:rsidR="00871F54" w:rsidRPr="002E5184">
        <w:rPr>
          <w:rFonts w:ascii="Times New Roman" w:hAnsi="Times New Roman" w:cs="Times New Roman"/>
          <w:sz w:val="24"/>
          <w:szCs w:val="24"/>
        </w:rPr>
        <w:tab/>
        <w:t xml:space="preserve">Core Mining is a company in which at least 50% of the issued share </w:t>
      </w:r>
      <w:r>
        <w:rPr>
          <w:rFonts w:ascii="Times New Roman" w:hAnsi="Times New Roman" w:cs="Times New Roman"/>
          <w:sz w:val="24"/>
          <w:szCs w:val="24"/>
        </w:rPr>
        <w:tab/>
      </w:r>
      <w:r w:rsidR="00871F54" w:rsidRPr="002E5184">
        <w:rPr>
          <w:rFonts w:ascii="Times New Roman" w:hAnsi="Times New Roman" w:cs="Times New Roman"/>
          <w:sz w:val="24"/>
          <w:szCs w:val="24"/>
        </w:rPr>
        <w:t xml:space="preserve">capital shall be held by </w:t>
      </w:r>
      <w:proofErr w:type="spellStart"/>
      <w:r w:rsidR="00871F54" w:rsidRPr="002E5184">
        <w:rPr>
          <w:rFonts w:ascii="Times New Roman" w:hAnsi="Times New Roman" w:cs="Times New Roman"/>
          <w:sz w:val="24"/>
          <w:szCs w:val="24"/>
        </w:rPr>
        <w:t>Subithry</w:t>
      </w:r>
      <w:proofErr w:type="spellEnd"/>
      <w:r w:rsidR="00871F54" w:rsidRPr="002E5184">
        <w:rPr>
          <w:rFonts w:ascii="Times New Roman" w:hAnsi="Times New Roman" w:cs="Times New Roman"/>
          <w:sz w:val="24"/>
          <w:szCs w:val="24"/>
        </w:rPr>
        <w:t xml:space="preserve"> </w:t>
      </w:r>
      <w:proofErr w:type="spellStart"/>
      <w:r w:rsidR="00871F54" w:rsidRPr="002E5184">
        <w:rPr>
          <w:rFonts w:ascii="Times New Roman" w:hAnsi="Times New Roman" w:cs="Times New Roman"/>
          <w:sz w:val="24"/>
          <w:szCs w:val="24"/>
        </w:rPr>
        <w:t>Naidoo</w:t>
      </w:r>
      <w:proofErr w:type="spellEnd"/>
      <w:r w:rsidR="00871F54" w:rsidRPr="002E5184">
        <w:rPr>
          <w:rFonts w:ascii="Times New Roman" w:hAnsi="Times New Roman" w:cs="Times New Roman"/>
          <w:sz w:val="24"/>
          <w:szCs w:val="24"/>
        </w:rPr>
        <w:t xml:space="preserve"> and </w:t>
      </w:r>
      <w:proofErr w:type="spellStart"/>
      <w:r w:rsidR="00871F54" w:rsidRPr="002E5184">
        <w:rPr>
          <w:rFonts w:ascii="Times New Roman" w:hAnsi="Times New Roman" w:cs="Times New Roman"/>
          <w:sz w:val="24"/>
          <w:szCs w:val="24"/>
        </w:rPr>
        <w:t>Licht</w:t>
      </w:r>
      <w:proofErr w:type="spellEnd"/>
      <w:r w:rsidR="00871F54" w:rsidRPr="002E5184">
        <w:rPr>
          <w:rFonts w:ascii="Times New Roman" w:hAnsi="Times New Roman" w:cs="Times New Roman"/>
          <w:sz w:val="24"/>
          <w:szCs w:val="24"/>
        </w:rPr>
        <w:t xml:space="preserve"> Yehuda her</w:t>
      </w:r>
      <w:r w:rsidR="00BD4FB5" w:rsidRPr="002E5184">
        <w:rPr>
          <w:rFonts w:ascii="Times New Roman" w:hAnsi="Times New Roman" w:cs="Times New Roman"/>
          <w:sz w:val="24"/>
          <w:szCs w:val="24"/>
        </w:rPr>
        <w:t xml:space="preserve">eby </w:t>
      </w:r>
      <w:r>
        <w:rPr>
          <w:rFonts w:ascii="Times New Roman" w:hAnsi="Times New Roman" w:cs="Times New Roman"/>
          <w:sz w:val="24"/>
          <w:szCs w:val="24"/>
        </w:rPr>
        <w:tab/>
      </w:r>
      <w:r w:rsidR="00BD4FB5" w:rsidRPr="002E5184">
        <w:rPr>
          <w:rFonts w:ascii="Times New Roman" w:hAnsi="Times New Roman" w:cs="Times New Roman"/>
          <w:sz w:val="24"/>
          <w:szCs w:val="24"/>
        </w:rPr>
        <w:t xml:space="preserve">guarantees the obligations </w:t>
      </w:r>
      <w:r w:rsidR="00871F54" w:rsidRPr="002E5184">
        <w:rPr>
          <w:rFonts w:ascii="Times New Roman" w:hAnsi="Times New Roman" w:cs="Times New Roman"/>
          <w:sz w:val="24"/>
          <w:szCs w:val="24"/>
        </w:rPr>
        <w:t>of Core Min</w:t>
      </w:r>
      <w:r w:rsidR="00BD4FB5" w:rsidRPr="002E5184">
        <w:rPr>
          <w:rFonts w:ascii="Times New Roman" w:hAnsi="Times New Roman" w:cs="Times New Roman"/>
          <w:sz w:val="24"/>
          <w:szCs w:val="24"/>
        </w:rPr>
        <w:t xml:space="preserve">ing under and in terms of this </w:t>
      </w:r>
      <w:r>
        <w:rPr>
          <w:rFonts w:ascii="Times New Roman" w:hAnsi="Times New Roman" w:cs="Times New Roman"/>
          <w:sz w:val="24"/>
          <w:szCs w:val="24"/>
        </w:rPr>
        <w:tab/>
      </w:r>
      <w:r w:rsidR="00BD4FB5" w:rsidRPr="002E5184">
        <w:rPr>
          <w:rFonts w:ascii="Times New Roman" w:hAnsi="Times New Roman" w:cs="Times New Roman"/>
          <w:sz w:val="24"/>
          <w:szCs w:val="24"/>
        </w:rPr>
        <w:t>A</w:t>
      </w:r>
      <w:r w:rsidR="00871F54" w:rsidRPr="002E5184">
        <w:rPr>
          <w:rFonts w:ascii="Times New Roman" w:hAnsi="Times New Roman" w:cs="Times New Roman"/>
          <w:sz w:val="24"/>
          <w:szCs w:val="24"/>
        </w:rPr>
        <w:t>greement</w:t>
      </w:r>
      <w:r w:rsidR="00BD4FB5" w:rsidRPr="002E5184">
        <w:rPr>
          <w:rFonts w:ascii="Times New Roman" w:hAnsi="Times New Roman" w:cs="Times New Roman"/>
          <w:sz w:val="24"/>
          <w:szCs w:val="24"/>
        </w:rPr>
        <w:t xml:space="preserve"> in terms of clause 17.</w:t>
      </w:r>
    </w:p>
    <w:p w:rsidR="00BD4FB5" w:rsidRPr="002E5184" w:rsidRDefault="00BD4FB5" w:rsidP="00044394">
      <w:pPr>
        <w:autoSpaceDE w:val="0"/>
        <w:autoSpaceDN w:val="0"/>
        <w:adjustRightInd w:val="0"/>
        <w:spacing w:after="0" w:line="240" w:lineRule="auto"/>
        <w:ind w:left="1440" w:hanging="1440"/>
        <w:jc w:val="both"/>
        <w:rPr>
          <w:rFonts w:ascii="Times New Roman" w:hAnsi="Times New Roman" w:cs="Times New Roman"/>
          <w:sz w:val="24"/>
          <w:szCs w:val="24"/>
        </w:rPr>
      </w:pPr>
    </w:p>
    <w:p w:rsidR="00BD4FB5" w:rsidRPr="002E5184" w:rsidRDefault="00B22BC3" w:rsidP="00044394">
      <w:pPr>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sidR="00BD4FB5" w:rsidRPr="002E5184">
        <w:rPr>
          <w:rFonts w:ascii="Times New Roman" w:hAnsi="Times New Roman" w:cs="Times New Roman"/>
          <w:sz w:val="24"/>
          <w:szCs w:val="24"/>
        </w:rPr>
        <w:t>2.2</w:t>
      </w:r>
      <w:r w:rsidR="00BD4FB5" w:rsidRPr="002E5184">
        <w:rPr>
          <w:rFonts w:ascii="Times New Roman" w:hAnsi="Times New Roman" w:cs="Times New Roman"/>
          <w:sz w:val="24"/>
          <w:szCs w:val="24"/>
        </w:rPr>
        <w:tab/>
      </w:r>
      <w:proofErr w:type="spellStart"/>
      <w:r w:rsidR="00BD4FB5" w:rsidRPr="002E5184">
        <w:rPr>
          <w:rFonts w:ascii="Times New Roman" w:hAnsi="Times New Roman" w:cs="Times New Roman"/>
          <w:sz w:val="24"/>
          <w:szCs w:val="24"/>
        </w:rPr>
        <w:t>Marange</w:t>
      </w:r>
      <w:proofErr w:type="spellEnd"/>
      <w:r w:rsidR="00BD4FB5" w:rsidRPr="002E5184">
        <w:rPr>
          <w:rFonts w:ascii="Times New Roman" w:hAnsi="Times New Roman" w:cs="Times New Roman"/>
          <w:sz w:val="24"/>
          <w:szCs w:val="24"/>
        </w:rPr>
        <w:t xml:space="preserve"> or its nominee and </w:t>
      </w:r>
      <w:r w:rsidR="00E56F3E" w:rsidRPr="002E5184">
        <w:rPr>
          <w:rFonts w:ascii="Times New Roman" w:hAnsi="Times New Roman" w:cs="Times New Roman"/>
          <w:sz w:val="24"/>
          <w:szCs w:val="24"/>
        </w:rPr>
        <w:t>Core Mining</w:t>
      </w:r>
      <w:r w:rsidR="00BD4FB5" w:rsidRPr="002E5184">
        <w:rPr>
          <w:rFonts w:ascii="Times New Roman" w:hAnsi="Times New Roman" w:cs="Times New Roman"/>
          <w:sz w:val="24"/>
          <w:szCs w:val="24"/>
        </w:rPr>
        <w:t xml:space="preserve"> shall incorporate a JOINT </w:t>
      </w:r>
      <w:r>
        <w:rPr>
          <w:rFonts w:ascii="Times New Roman" w:hAnsi="Times New Roman" w:cs="Times New Roman"/>
          <w:sz w:val="24"/>
          <w:szCs w:val="24"/>
        </w:rPr>
        <w:tab/>
      </w:r>
      <w:r w:rsidR="00BD4FB5" w:rsidRPr="002E5184">
        <w:rPr>
          <w:rFonts w:ascii="Times New Roman" w:hAnsi="Times New Roman" w:cs="Times New Roman"/>
          <w:sz w:val="24"/>
          <w:szCs w:val="24"/>
        </w:rPr>
        <w:t xml:space="preserve">VENTURE COMPANY in Zimbabwe as soon as reasonably possible </w:t>
      </w:r>
      <w:r>
        <w:rPr>
          <w:rFonts w:ascii="Times New Roman" w:hAnsi="Times New Roman" w:cs="Times New Roman"/>
          <w:sz w:val="24"/>
          <w:szCs w:val="24"/>
        </w:rPr>
        <w:tab/>
      </w:r>
      <w:r w:rsidR="00BD4FB5" w:rsidRPr="002E5184">
        <w:rPr>
          <w:rFonts w:ascii="Times New Roman" w:hAnsi="Times New Roman" w:cs="Times New Roman"/>
          <w:sz w:val="24"/>
          <w:szCs w:val="24"/>
        </w:rPr>
        <w:t xml:space="preserve">after the signature date, the issued ordinary shares of which shall, </w:t>
      </w:r>
      <w:r>
        <w:rPr>
          <w:rFonts w:ascii="Times New Roman" w:hAnsi="Times New Roman" w:cs="Times New Roman"/>
          <w:sz w:val="24"/>
          <w:szCs w:val="24"/>
        </w:rPr>
        <w:tab/>
      </w:r>
      <w:r w:rsidR="00BD4FB5" w:rsidRPr="002E5184">
        <w:rPr>
          <w:rFonts w:ascii="Times New Roman" w:hAnsi="Times New Roman" w:cs="Times New Roman"/>
          <w:sz w:val="24"/>
          <w:szCs w:val="24"/>
        </w:rPr>
        <w:t xml:space="preserve">immediately after incorporation, be subscribed for and be held as 50% </w:t>
      </w:r>
      <w:r>
        <w:rPr>
          <w:rFonts w:ascii="Times New Roman" w:hAnsi="Times New Roman" w:cs="Times New Roman"/>
          <w:sz w:val="24"/>
          <w:szCs w:val="24"/>
        </w:rPr>
        <w:tab/>
      </w:r>
      <w:r w:rsidR="00BD4FB5" w:rsidRPr="002E5184">
        <w:rPr>
          <w:rFonts w:ascii="Times New Roman" w:hAnsi="Times New Roman" w:cs="Times New Roman"/>
          <w:sz w:val="24"/>
          <w:szCs w:val="24"/>
        </w:rPr>
        <w:t xml:space="preserve">by Core Mining and 50% by </w:t>
      </w:r>
      <w:proofErr w:type="spellStart"/>
      <w:r w:rsidR="00BD4FB5" w:rsidRPr="002E5184">
        <w:rPr>
          <w:rFonts w:ascii="Times New Roman" w:hAnsi="Times New Roman" w:cs="Times New Roman"/>
          <w:sz w:val="24"/>
          <w:szCs w:val="24"/>
        </w:rPr>
        <w:t>Marange</w:t>
      </w:r>
      <w:proofErr w:type="spellEnd"/>
      <w:r w:rsidR="00BD4FB5" w:rsidRPr="002E5184">
        <w:rPr>
          <w:rFonts w:ascii="Times New Roman" w:hAnsi="Times New Roman" w:cs="Times New Roman"/>
          <w:sz w:val="24"/>
          <w:szCs w:val="24"/>
        </w:rPr>
        <w:t xml:space="preserve"> or its nominee, </w:t>
      </w:r>
      <w:r w:rsidR="003B2E08" w:rsidRPr="002E5184">
        <w:rPr>
          <w:rFonts w:ascii="Times New Roman" w:hAnsi="Times New Roman" w:cs="Times New Roman"/>
          <w:sz w:val="24"/>
          <w:szCs w:val="24"/>
        </w:rPr>
        <w:t>in order</w:t>
      </w:r>
      <w:r w:rsidR="00BD4FB5" w:rsidRPr="002E5184">
        <w:rPr>
          <w:rFonts w:ascii="Times New Roman" w:hAnsi="Times New Roman" w:cs="Times New Roman"/>
          <w:sz w:val="24"/>
          <w:szCs w:val="24"/>
        </w:rPr>
        <w:t xml:space="preserve"> to fulfil </w:t>
      </w:r>
      <w:r>
        <w:rPr>
          <w:rFonts w:ascii="Times New Roman" w:hAnsi="Times New Roman" w:cs="Times New Roman"/>
          <w:sz w:val="24"/>
          <w:szCs w:val="24"/>
        </w:rPr>
        <w:tab/>
      </w:r>
      <w:r w:rsidR="00BD4FB5" w:rsidRPr="002E5184">
        <w:rPr>
          <w:rFonts w:ascii="Times New Roman" w:hAnsi="Times New Roman" w:cs="Times New Roman"/>
          <w:sz w:val="24"/>
          <w:szCs w:val="24"/>
        </w:rPr>
        <w:t xml:space="preserve">the functions referred to in clause 2.1, </w:t>
      </w:r>
      <w:r w:rsidR="003B2E08" w:rsidRPr="002E5184">
        <w:rPr>
          <w:rFonts w:ascii="Times New Roman" w:hAnsi="Times New Roman" w:cs="Times New Roman"/>
          <w:sz w:val="24"/>
          <w:szCs w:val="24"/>
        </w:rPr>
        <w:t xml:space="preserve">on the terms and conditions of </w:t>
      </w:r>
      <w:r>
        <w:rPr>
          <w:rFonts w:ascii="Times New Roman" w:hAnsi="Times New Roman" w:cs="Times New Roman"/>
          <w:sz w:val="24"/>
          <w:szCs w:val="24"/>
        </w:rPr>
        <w:tab/>
      </w:r>
      <w:r w:rsidR="003B2E08" w:rsidRPr="002E5184">
        <w:rPr>
          <w:rFonts w:ascii="Times New Roman" w:hAnsi="Times New Roman" w:cs="Times New Roman"/>
          <w:sz w:val="24"/>
          <w:szCs w:val="24"/>
        </w:rPr>
        <w:t>this Agreement.</w:t>
      </w:r>
    </w:p>
    <w:p w:rsidR="00D60F34" w:rsidRPr="002E5184" w:rsidRDefault="00D60F34" w:rsidP="00044394">
      <w:pPr>
        <w:autoSpaceDE w:val="0"/>
        <w:autoSpaceDN w:val="0"/>
        <w:adjustRightInd w:val="0"/>
        <w:spacing w:after="0" w:line="240" w:lineRule="auto"/>
        <w:ind w:left="1440" w:hanging="1440"/>
        <w:jc w:val="both"/>
        <w:rPr>
          <w:rFonts w:ascii="Times New Roman" w:hAnsi="Times New Roman" w:cs="Times New Roman"/>
          <w:sz w:val="24"/>
          <w:szCs w:val="24"/>
        </w:rPr>
      </w:pPr>
    </w:p>
    <w:p w:rsidR="00D60F34" w:rsidRPr="002E5184" w:rsidRDefault="00B22BC3" w:rsidP="00044394">
      <w:pPr>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sidR="00D60F34" w:rsidRPr="002E5184">
        <w:rPr>
          <w:rFonts w:ascii="Times New Roman" w:hAnsi="Times New Roman" w:cs="Times New Roman"/>
          <w:sz w:val="24"/>
          <w:szCs w:val="24"/>
        </w:rPr>
        <w:t>2.3</w:t>
      </w:r>
      <w:r w:rsidR="00D60F34" w:rsidRPr="002E5184">
        <w:rPr>
          <w:rFonts w:ascii="Times New Roman" w:hAnsi="Times New Roman" w:cs="Times New Roman"/>
          <w:sz w:val="24"/>
          <w:szCs w:val="24"/>
        </w:rPr>
        <w:tab/>
      </w:r>
      <w:proofErr w:type="spellStart"/>
      <w:r w:rsidR="00D60F34" w:rsidRPr="002E5184">
        <w:rPr>
          <w:rFonts w:ascii="Times New Roman" w:hAnsi="Times New Roman" w:cs="Times New Roman"/>
          <w:sz w:val="24"/>
          <w:szCs w:val="24"/>
        </w:rPr>
        <w:t>Marange</w:t>
      </w:r>
      <w:proofErr w:type="spellEnd"/>
      <w:r w:rsidR="00D60F34" w:rsidRPr="002E5184">
        <w:rPr>
          <w:rFonts w:ascii="Times New Roman" w:hAnsi="Times New Roman" w:cs="Times New Roman"/>
          <w:sz w:val="24"/>
          <w:szCs w:val="24"/>
        </w:rPr>
        <w:t xml:space="preserve"> or its nominee and Core Mining jointly undertake to procure </w:t>
      </w:r>
      <w:r>
        <w:rPr>
          <w:rFonts w:ascii="Times New Roman" w:hAnsi="Times New Roman" w:cs="Times New Roman"/>
          <w:sz w:val="24"/>
          <w:szCs w:val="24"/>
        </w:rPr>
        <w:tab/>
      </w:r>
      <w:r w:rsidR="00D60F34" w:rsidRPr="002E5184">
        <w:rPr>
          <w:rFonts w:ascii="Times New Roman" w:hAnsi="Times New Roman" w:cs="Times New Roman"/>
          <w:sz w:val="24"/>
          <w:szCs w:val="24"/>
        </w:rPr>
        <w:t xml:space="preserve">that THE JOINT VENTURE COMPANY agrees in writing to be </w:t>
      </w:r>
      <w:r>
        <w:rPr>
          <w:rFonts w:ascii="Times New Roman" w:hAnsi="Times New Roman" w:cs="Times New Roman"/>
          <w:sz w:val="24"/>
          <w:szCs w:val="24"/>
        </w:rPr>
        <w:tab/>
      </w:r>
      <w:r w:rsidR="00D60F34" w:rsidRPr="002E5184">
        <w:rPr>
          <w:rFonts w:ascii="Times New Roman" w:hAnsi="Times New Roman" w:cs="Times New Roman"/>
          <w:sz w:val="24"/>
          <w:szCs w:val="24"/>
        </w:rPr>
        <w:t xml:space="preserve">bound by and perform all of its obligations as set out in this </w:t>
      </w:r>
      <w:r>
        <w:rPr>
          <w:rFonts w:ascii="Times New Roman" w:hAnsi="Times New Roman" w:cs="Times New Roman"/>
          <w:sz w:val="24"/>
          <w:szCs w:val="24"/>
        </w:rPr>
        <w:tab/>
      </w:r>
      <w:r w:rsidR="00D60F34" w:rsidRPr="002E5184">
        <w:rPr>
          <w:rFonts w:ascii="Times New Roman" w:hAnsi="Times New Roman" w:cs="Times New Roman"/>
          <w:sz w:val="24"/>
          <w:szCs w:val="24"/>
        </w:rPr>
        <w:t>agreement.”</w:t>
      </w:r>
    </w:p>
    <w:p w:rsidR="00E56F3E" w:rsidRPr="002E5184" w:rsidRDefault="00E56F3E" w:rsidP="002E5184">
      <w:pPr>
        <w:autoSpaceDE w:val="0"/>
        <w:autoSpaceDN w:val="0"/>
        <w:adjustRightInd w:val="0"/>
        <w:spacing w:after="0" w:line="360" w:lineRule="auto"/>
        <w:jc w:val="both"/>
        <w:rPr>
          <w:rFonts w:ascii="Times New Roman" w:hAnsi="Times New Roman" w:cs="Times New Roman"/>
          <w:sz w:val="24"/>
          <w:szCs w:val="24"/>
        </w:rPr>
      </w:pPr>
    </w:p>
    <w:p w:rsidR="00E56F3E" w:rsidRPr="002E5184" w:rsidRDefault="00044394"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56F3E" w:rsidRPr="002E5184">
        <w:rPr>
          <w:rFonts w:ascii="Times New Roman" w:hAnsi="Times New Roman" w:cs="Times New Roman"/>
          <w:sz w:val="24"/>
          <w:szCs w:val="24"/>
        </w:rPr>
        <w:t xml:space="preserve">The above document speaks for itself. In terms of the well-known parole evidence rule no one </w:t>
      </w:r>
      <w:r w:rsidR="00F24DB0" w:rsidRPr="002E5184">
        <w:rPr>
          <w:rFonts w:ascii="Times New Roman" w:hAnsi="Times New Roman" w:cs="Times New Roman"/>
          <w:sz w:val="24"/>
          <w:szCs w:val="24"/>
        </w:rPr>
        <w:t>can speak on</w:t>
      </w:r>
      <w:r w:rsidR="00E56F3E" w:rsidRPr="002E5184">
        <w:rPr>
          <w:rFonts w:ascii="Times New Roman" w:hAnsi="Times New Roman" w:cs="Times New Roman"/>
          <w:sz w:val="24"/>
          <w:szCs w:val="24"/>
        </w:rPr>
        <w:t xml:space="preserve"> its behalf as it is the exclusive memorial </w:t>
      </w:r>
      <w:r w:rsidR="00F24DB0" w:rsidRPr="002E5184">
        <w:rPr>
          <w:rFonts w:ascii="Times New Roman" w:hAnsi="Times New Roman" w:cs="Times New Roman"/>
          <w:sz w:val="24"/>
          <w:szCs w:val="24"/>
        </w:rPr>
        <w:t>of the parties’ agreement. The parties are strictly bound by the four corners of the contractual document. The parties cannot</w:t>
      </w:r>
      <w:r w:rsidR="006724A2">
        <w:rPr>
          <w:rFonts w:ascii="Times New Roman" w:hAnsi="Times New Roman" w:cs="Times New Roman"/>
          <w:sz w:val="24"/>
          <w:szCs w:val="24"/>
        </w:rPr>
        <w:t xml:space="preserve"> add</w:t>
      </w:r>
      <w:r w:rsidR="00F24DB0" w:rsidRPr="002E5184">
        <w:rPr>
          <w:rFonts w:ascii="Times New Roman" w:hAnsi="Times New Roman" w:cs="Times New Roman"/>
          <w:sz w:val="24"/>
          <w:szCs w:val="24"/>
        </w:rPr>
        <w:t xml:space="preserve"> or subtract anything from the contractual document.</w:t>
      </w:r>
    </w:p>
    <w:p w:rsidR="00304672" w:rsidRPr="002E5184" w:rsidRDefault="00044394"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24DB0" w:rsidRPr="002E5184">
        <w:rPr>
          <w:rFonts w:ascii="Times New Roman" w:hAnsi="Times New Roman" w:cs="Times New Roman"/>
          <w:sz w:val="24"/>
          <w:szCs w:val="24"/>
        </w:rPr>
        <w:t xml:space="preserve">In Minister of </w:t>
      </w:r>
      <w:r w:rsidR="00F24DB0" w:rsidRPr="002E5184">
        <w:rPr>
          <w:rFonts w:ascii="Times New Roman" w:hAnsi="Times New Roman" w:cs="Times New Roman"/>
          <w:i/>
          <w:sz w:val="24"/>
          <w:szCs w:val="24"/>
        </w:rPr>
        <w:t>Home Affairs and another</w:t>
      </w:r>
      <w:r w:rsidR="00F24DB0" w:rsidRPr="00044394">
        <w:rPr>
          <w:rFonts w:ascii="Times New Roman" w:hAnsi="Times New Roman" w:cs="Times New Roman"/>
          <w:sz w:val="24"/>
          <w:szCs w:val="24"/>
        </w:rPr>
        <w:t xml:space="preserve"> v</w:t>
      </w:r>
      <w:r w:rsidR="00F24DB0" w:rsidRPr="002E5184">
        <w:rPr>
          <w:rFonts w:ascii="Times New Roman" w:hAnsi="Times New Roman" w:cs="Times New Roman"/>
          <w:i/>
          <w:sz w:val="24"/>
          <w:szCs w:val="24"/>
        </w:rPr>
        <w:t xml:space="preserve"> </w:t>
      </w:r>
      <w:proofErr w:type="spellStart"/>
      <w:r w:rsidR="00F24DB0" w:rsidRPr="002E5184">
        <w:rPr>
          <w:rFonts w:ascii="Times New Roman" w:hAnsi="Times New Roman" w:cs="Times New Roman"/>
          <w:i/>
          <w:sz w:val="24"/>
          <w:szCs w:val="24"/>
        </w:rPr>
        <w:t>Trim</w:t>
      </w:r>
      <w:r w:rsidR="001F5129" w:rsidRPr="002E5184">
        <w:rPr>
          <w:rFonts w:ascii="Times New Roman" w:hAnsi="Times New Roman" w:cs="Times New Roman"/>
          <w:i/>
          <w:sz w:val="24"/>
          <w:szCs w:val="24"/>
        </w:rPr>
        <w:t>u</w:t>
      </w:r>
      <w:proofErr w:type="spellEnd"/>
      <w:r w:rsidR="00F24DB0" w:rsidRPr="002E5184">
        <w:rPr>
          <w:rFonts w:ascii="Times New Roman" w:hAnsi="Times New Roman" w:cs="Times New Roman"/>
          <w:i/>
          <w:sz w:val="24"/>
          <w:szCs w:val="24"/>
        </w:rPr>
        <w:t xml:space="preserve"> </w:t>
      </w:r>
      <w:r w:rsidR="001F5129" w:rsidRPr="002E5184">
        <w:rPr>
          <w:rFonts w:ascii="Times New Roman" w:hAnsi="Times New Roman" w:cs="Times New Roman"/>
          <w:i/>
          <w:sz w:val="24"/>
          <w:szCs w:val="24"/>
        </w:rPr>
        <w:t>Agencies and Distributors</w:t>
      </w:r>
      <w:r w:rsidR="001F5129" w:rsidRPr="002E5184">
        <w:rPr>
          <w:rStyle w:val="FootnoteReference"/>
          <w:rFonts w:ascii="Times New Roman" w:hAnsi="Times New Roman" w:cs="Times New Roman"/>
          <w:sz w:val="24"/>
          <w:szCs w:val="24"/>
        </w:rPr>
        <w:footnoteReference w:id="6"/>
      </w:r>
      <w:r w:rsidR="001F5129" w:rsidRPr="002E5184">
        <w:rPr>
          <w:rFonts w:ascii="Times New Roman" w:hAnsi="Times New Roman" w:cs="Times New Roman"/>
          <w:sz w:val="24"/>
          <w:szCs w:val="24"/>
        </w:rPr>
        <w:t xml:space="preserve"> the Supreme Court held that the effect of the parole evidence rule is that where a contract is </w:t>
      </w:r>
      <w:r w:rsidR="001F5129" w:rsidRPr="002E5184">
        <w:rPr>
          <w:rFonts w:ascii="Times New Roman" w:hAnsi="Times New Roman" w:cs="Times New Roman"/>
          <w:sz w:val="24"/>
          <w:szCs w:val="24"/>
        </w:rPr>
        <w:lastRenderedPageBreak/>
        <w:t xml:space="preserve">incorporated into a single and complete written </w:t>
      </w:r>
      <w:r w:rsidR="00FF0D74" w:rsidRPr="002E5184">
        <w:rPr>
          <w:rFonts w:ascii="Times New Roman" w:hAnsi="Times New Roman" w:cs="Times New Roman"/>
          <w:sz w:val="24"/>
          <w:szCs w:val="24"/>
        </w:rPr>
        <w:t>document that</w:t>
      </w:r>
      <w:r w:rsidR="00304672" w:rsidRPr="002E5184">
        <w:rPr>
          <w:rFonts w:ascii="Times New Roman" w:hAnsi="Times New Roman" w:cs="Times New Roman"/>
          <w:sz w:val="24"/>
          <w:szCs w:val="24"/>
        </w:rPr>
        <w:t xml:space="preserve"> reflects the entire agreement a party to that agreement cannot lead evidence to add to or modify that written agreement.</w:t>
      </w:r>
    </w:p>
    <w:p w:rsidR="001C6503" w:rsidRPr="002E5184" w:rsidRDefault="00044394"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04672" w:rsidRPr="002E5184">
        <w:rPr>
          <w:rFonts w:ascii="Times New Roman" w:hAnsi="Times New Roman" w:cs="Times New Roman"/>
          <w:sz w:val="24"/>
          <w:szCs w:val="24"/>
        </w:rPr>
        <w:t>It is clear in this case that the memorandum of agreement makes no reference at all to BSGR as guarantor for Core Mining. That being the case</w:t>
      </w:r>
      <w:r w:rsidR="00FF0D74" w:rsidRPr="002E5184">
        <w:rPr>
          <w:rFonts w:ascii="Times New Roman" w:hAnsi="Times New Roman" w:cs="Times New Roman"/>
          <w:sz w:val="24"/>
          <w:szCs w:val="24"/>
        </w:rPr>
        <w:t>,</w:t>
      </w:r>
      <w:r w:rsidR="00304672" w:rsidRPr="002E5184">
        <w:rPr>
          <w:rFonts w:ascii="Times New Roman" w:hAnsi="Times New Roman" w:cs="Times New Roman"/>
          <w:sz w:val="24"/>
          <w:szCs w:val="24"/>
        </w:rPr>
        <w:t xml:space="preserve"> </w:t>
      </w:r>
      <w:r w:rsidR="00FF0D74" w:rsidRPr="002E5184">
        <w:rPr>
          <w:rFonts w:ascii="Times New Roman" w:hAnsi="Times New Roman" w:cs="Times New Roman"/>
          <w:sz w:val="24"/>
          <w:szCs w:val="24"/>
        </w:rPr>
        <w:t>neither party nor the court can incorporate BSGR into the contact when the written document signed by the parties freely and voluntarily with their eyes wide open makes no mention of BSGR at all.</w:t>
      </w:r>
    </w:p>
    <w:p w:rsidR="00374016" w:rsidRPr="002E5184" w:rsidRDefault="00FF0D74" w:rsidP="002E5184">
      <w:pPr>
        <w:autoSpaceDE w:val="0"/>
        <w:autoSpaceDN w:val="0"/>
        <w:adjustRightInd w:val="0"/>
        <w:spacing w:after="0" w:line="360" w:lineRule="auto"/>
        <w:jc w:val="both"/>
        <w:rPr>
          <w:rFonts w:ascii="Times New Roman" w:hAnsi="Times New Roman" w:cs="Times New Roman"/>
          <w:sz w:val="24"/>
          <w:szCs w:val="24"/>
        </w:rPr>
      </w:pPr>
      <w:r w:rsidRPr="002E5184">
        <w:rPr>
          <w:rFonts w:ascii="Times New Roman" w:hAnsi="Times New Roman" w:cs="Times New Roman"/>
          <w:sz w:val="24"/>
          <w:szCs w:val="24"/>
        </w:rPr>
        <w:t xml:space="preserve"> </w:t>
      </w:r>
      <w:r w:rsidR="00044394">
        <w:rPr>
          <w:rFonts w:ascii="Times New Roman" w:hAnsi="Times New Roman" w:cs="Times New Roman"/>
          <w:sz w:val="24"/>
          <w:szCs w:val="24"/>
        </w:rPr>
        <w:tab/>
      </w:r>
      <w:r w:rsidRPr="002E5184">
        <w:rPr>
          <w:rFonts w:ascii="Times New Roman" w:hAnsi="Times New Roman" w:cs="Times New Roman"/>
          <w:sz w:val="24"/>
          <w:szCs w:val="24"/>
        </w:rPr>
        <w:t>Both government and ZMDC cannot be heard to complain that they were dup</w:t>
      </w:r>
      <w:r w:rsidR="001C6503" w:rsidRPr="002E5184">
        <w:rPr>
          <w:rFonts w:ascii="Times New Roman" w:hAnsi="Times New Roman" w:cs="Times New Roman"/>
          <w:sz w:val="24"/>
          <w:szCs w:val="24"/>
        </w:rPr>
        <w:t>ed into signing the contractua</w:t>
      </w:r>
      <w:r w:rsidRPr="002E5184">
        <w:rPr>
          <w:rFonts w:ascii="Times New Roman" w:hAnsi="Times New Roman" w:cs="Times New Roman"/>
          <w:sz w:val="24"/>
          <w:szCs w:val="24"/>
        </w:rPr>
        <w:t>l document under the mistaken belief that BSGR was standing as guarantor for Core mining when the contractual document makes no mention of BSGR at all.</w:t>
      </w:r>
    </w:p>
    <w:p w:rsidR="00B151A5" w:rsidRPr="002E5184" w:rsidRDefault="00044394"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C6503" w:rsidRPr="002E5184">
        <w:rPr>
          <w:rFonts w:ascii="Times New Roman" w:hAnsi="Times New Roman" w:cs="Times New Roman"/>
          <w:sz w:val="24"/>
          <w:szCs w:val="24"/>
        </w:rPr>
        <w:t xml:space="preserve"> </w:t>
      </w:r>
      <w:r w:rsidR="00B151A5" w:rsidRPr="002E5184">
        <w:rPr>
          <w:rFonts w:ascii="Times New Roman" w:hAnsi="Times New Roman" w:cs="Times New Roman"/>
          <w:sz w:val="24"/>
          <w:szCs w:val="24"/>
        </w:rPr>
        <w:t xml:space="preserve">It is </w:t>
      </w:r>
      <w:r w:rsidR="00374016" w:rsidRPr="002E5184">
        <w:rPr>
          <w:rFonts w:ascii="Times New Roman" w:hAnsi="Times New Roman" w:cs="Times New Roman"/>
          <w:sz w:val="24"/>
          <w:szCs w:val="24"/>
        </w:rPr>
        <w:t xml:space="preserve">also </w:t>
      </w:r>
      <w:r w:rsidR="00B151A5" w:rsidRPr="002E5184">
        <w:rPr>
          <w:rFonts w:ascii="Times New Roman" w:hAnsi="Times New Roman" w:cs="Times New Roman"/>
          <w:sz w:val="24"/>
          <w:szCs w:val="24"/>
        </w:rPr>
        <w:t>inconceivable that both government and ZMDC could have believed that BSGR was the guarantor</w:t>
      </w:r>
      <w:r w:rsidR="008C1CF8" w:rsidRPr="002E5184">
        <w:rPr>
          <w:rFonts w:ascii="Times New Roman" w:hAnsi="Times New Roman" w:cs="Times New Roman"/>
          <w:sz w:val="24"/>
          <w:szCs w:val="24"/>
        </w:rPr>
        <w:t xml:space="preserve"> for core </w:t>
      </w:r>
      <w:r w:rsidR="00374016" w:rsidRPr="002E5184">
        <w:rPr>
          <w:rFonts w:ascii="Times New Roman" w:hAnsi="Times New Roman" w:cs="Times New Roman"/>
          <w:sz w:val="24"/>
          <w:szCs w:val="24"/>
        </w:rPr>
        <w:t>Mining when</w:t>
      </w:r>
      <w:r w:rsidR="00B151A5" w:rsidRPr="002E5184">
        <w:rPr>
          <w:rFonts w:ascii="Times New Roman" w:hAnsi="Times New Roman" w:cs="Times New Roman"/>
          <w:sz w:val="24"/>
          <w:szCs w:val="24"/>
        </w:rPr>
        <w:t xml:space="preserve"> </w:t>
      </w:r>
      <w:proofErr w:type="spellStart"/>
      <w:r w:rsidR="00B151A5" w:rsidRPr="002E5184">
        <w:rPr>
          <w:rFonts w:ascii="Times New Roman" w:hAnsi="Times New Roman" w:cs="Times New Roman"/>
          <w:sz w:val="24"/>
          <w:szCs w:val="24"/>
        </w:rPr>
        <w:t>Subithry</w:t>
      </w:r>
      <w:proofErr w:type="spellEnd"/>
      <w:r w:rsidR="00B151A5" w:rsidRPr="002E5184">
        <w:rPr>
          <w:rFonts w:ascii="Times New Roman" w:hAnsi="Times New Roman" w:cs="Times New Roman"/>
          <w:sz w:val="24"/>
          <w:szCs w:val="24"/>
        </w:rPr>
        <w:t xml:space="preserve"> </w:t>
      </w:r>
      <w:proofErr w:type="spellStart"/>
      <w:r w:rsidR="00B151A5" w:rsidRPr="002E5184">
        <w:rPr>
          <w:rFonts w:ascii="Times New Roman" w:hAnsi="Times New Roman" w:cs="Times New Roman"/>
          <w:sz w:val="24"/>
          <w:szCs w:val="24"/>
        </w:rPr>
        <w:t>Naidoo</w:t>
      </w:r>
      <w:proofErr w:type="spellEnd"/>
      <w:r w:rsidR="00B151A5" w:rsidRPr="002E5184">
        <w:rPr>
          <w:rFonts w:ascii="Times New Roman" w:hAnsi="Times New Roman" w:cs="Times New Roman"/>
          <w:sz w:val="24"/>
          <w:szCs w:val="24"/>
        </w:rPr>
        <w:t xml:space="preserve"> and </w:t>
      </w:r>
      <w:proofErr w:type="spellStart"/>
      <w:r w:rsidR="00B151A5" w:rsidRPr="002E5184">
        <w:rPr>
          <w:rFonts w:ascii="Times New Roman" w:hAnsi="Times New Roman" w:cs="Times New Roman"/>
          <w:sz w:val="24"/>
          <w:szCs w:val="24"/>
        </w:rPr>
        <w:t>Licht</w:t>
      </w:r>
      <w:proofErr w:type="spellEnd"/>
      <w:r w:rsidR="00B151A5" w:rsidRPr="002E5184">
        <w:rPr>
          <w:rFonts w:ascii="Times New Roman" w:hAnsi="Times New Roman" w:cs="Times New Roman"/>
          <w:sz w:val="24"/>
          <w:szCs w:val="24"/>
        </w:rPr>
        <w:t xml:space="preserve"> Yehuda signed the contractual document in their personal capacities as guarantors without any reference to BSGR.</w:t>
      </w:r>
    </w:p>
    <w:p w:rsidR="008C1CF8" w:rsidRPr="002E5184" w:rsidRDefault="00044394"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151A5" w:rsidRPr="002E5184">
        <w:rPr>
          <w:rFonts w:ascii="Times New Roman" w:hAnsi="Times New Roman" w:cs="Times New Roman"/>
          <w:sz w:val="24"/>
          <w:szCs w:val="24"/>
        </w:rPr>
        <w:t xml:space="preserve">Considering that the contractual document was subjected to scrutiny by government lawyers before execution it is highly unlikely and not in the least probable that </w:t>
      </w:r>
      <w:r w:rsidR="008C1CF8" w:rsidRPr="002E5184">
        <w:rPr>
          <w:rFonts w:ascii="Times New Roman" w:hAnsi="Times New Roman" w:cs="Times New Roman"/>
          <w:sz w:val="24"/>
          <w:szCs w:val="24"/>
        </w:rPr>
        <w:t>they too could have been mistaken that BSGR were the guarantors for Core Mining when the written contract stipulated</w:t>
      </w:r>
      <w:r w:rsidR="00374016" w:rsidRPr="002E5184">
        <w:rPr>
          <w:rFonts w:ascii="Times New Roman" w:hAnsi="Times New Roman" w:cs="Times New Roman"/>
          <w:sz w:val="24"/>
          <w:szCs w:val="24"/>
        </w:rPr>
        <w:t xml:space="preserve"> in clear and unambiguous terms</w:t>
      </w:r>
      <w:r w:rsidR="008C1CF8" w:rsidRPr="002E5184">
        <w:rPr>
          <w:rFonts w:ascii="Times New Roman" w:hAnsi="Times New Roman" w:cs="Times New Roman"/>
          <w:sz w:val="24"/>
          <w:szCs w:val="24"/>
        </w:rPr>
        <w:t xml:space="preserve"> that </w:t>
      </w:r>
      <w:proofErr w:type="spellStart"/>
      <w:r w:rsidR="008C1CF8" w:rsidRPr="002E5184">
        <w:rPr>
          <w:rFonts w:ascii="Times New Roman" w:hAnsi="Times New Roman" w:cs="Times New Roman"/>
          <w:sz w:val="24"/>
          <w:szCs w:val="24"/>
        </w:rPr>
        <w:t>Subithry</w:t>
      </w:r>
      <w:proofErr w:type="spellEnd"/>
      <w:r w:rsidR="008C1CF8" w:rsidRPr="002E5184">
        <w:rPr>
          <w:rFonts w:ascii="Times New Roman" w:hAnsi="Times New Roman" w:cs="Times New Roman"/>
          <w:sz w:val="24"/>
          <w:szCs w:val="24"/>
        </w:rPr>
        <w:t xml:space="preserve"> </w:t>
      </w:r>
      <w:proofErr w:type="spellStart"/>
      <w:r w:rsidR="008C1CF8" w:rsidRPr="002E5184">
        <w:rPr>
          <w:rFonts w:ascii="Times New Roman" w:hAnsi="Times New Roman" w:cs="Times New Roman"/>
          <w:sz w:val="24"/>
          <w:szCs w:val="24"/>
        </w:rPr>
        <w:t>Naidoo</w:t>
      </w:r>
      <w:proofErr w:type="spellEnd"/>
      <w:r w:rsidR="008C1CF8" w:rsidRPr="002E5184">
        <w:rPr>
          <w:rFonts w:ascii="Times New Roman" w:hAnsi="Times New Roman" w:cs="Times New Roman"/>
          <w:sz w:val="24"/>
          <w:szCs w:val="24"/>
        </w:rPr>
        <w:t xml:space="preserve"> and </w:t>
      </w:r>
      <w:proofErr w:type="spellStart"/>
      <w:r w:rsidR="008C1CF8" w:rsidRPr="002E5184">
        <w:rPr>
          <w:rFonts w:ascii="Times New Roman" w:hAnsi="Times New Roman" w:cs="Times New Roman"/>
          <w:sz w:val="24"/>
          <w:szCs w:val="24"/>
        </w:rPr>
        <w:t>Licht</w:t>
      </w:r>
      <w:proofErr w:type="spellEnd"/>
      <w:r w:rsidR="008C1CF8" w:rsidRPr="002E5184">
        <w:rPr>
          <w:rFonts w:ascii="Times New Roman" w:hAnsi="Times New Roman" w:cs="Times New Roman"/>
          <w:sz w:val="24"/>
          <w:szCs w:val="24"/>
        </w:rPr>
        <w:t xml:space="preserve"> Yehuda were the guar</w:t>
      </w:r>
      <w:r w:rsidR="00374016" w:rsidRPr="002E5184">
        <w:rPr>
          <w:rFonts w:ascii="Times New Roman" w:hAnsi="Times New Roman" w:cs="Times New Roman"/>
          <w:sz w:val="24"/>
          <w:szCs w:val="24"/>
        </w:rPr>
        <w:t>an</w:t>
      </w:r>
      <w:r w:rsidR="008C1CF8" w:rsidRPr="002E5184">
        <w:rPr>
          <w:rFonts w:ascii="Times New Roman" w:hAnsi="Times New Roman" w:cs="Times New Roman"/>
          <w:sz w:val="24"/>
          <w:szCs w:val="24"/>
        </w:rPr>
        <w:t>tors.</w:t>
      </w:r>
    </w:p>
    <w:p w:rsidR="004B1F45" w:rsidRPr="002E5184" w:rsidRDefault="00044394"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C1CF8" w:rsidRPr="002E5184">
        <w:rPr>
          <w:rFonts w:ascii="Times New Roman" w:hAnsi="Times New Roman" w:cs="Times New Roman"/>
          <w:sz w:val="24"/>
          <w:szCs w:val="24"/>
        </w:rPr>
        <w:t>It is</w:t>
      </w:r>
      <w:r w:rsidR="0047790C" w:rsidRPr="002E5184">
        <w:rPr>
          <w:rFonts w:ascii="Times New Roman" w:hAnsi="Times New Roman" w:cs="Times New Roman"/>
          <w:sz w:val="24"/>
          <w:szCs w:val="24"/>
        </w:rPr>
        <w:t xml:space="preserve"> wholly</w:t>
      </w:r>
      <w:r w:rsidR="008C1CF8" w:rsidRPr="002E5184">
        <w:rPr>
          <w:rFonts w:ascii="Times New Roman" w:hAnsi="Times New Roman" w:cs="Times New Roman"/>
          <w:sz w:val="24"/>
          <w:szCs w:val="24"/>
        </w:rPr>
        <w:t xml:space="preserve"> unbelievable that government, ZMDC and Marange Resources could have genuinely believed that BSGR was standing as guarantor </w:t>
      </w:r>
      <w:r w:rsidR="00902AD7" w:rsidRPr="002E5184">
        <w:rPr>
          <w:rFonts w:ascii="Times New Roman" w:hAnsi="Times New Roman" w:cs="Times New Roman"/>
          <w:sz w:val="24"/>
          <w:szCs w:val="24"/>
        </w:rPr>
        <w:t xml:space="preserve">for Core Mining </w:t>
      </w:r>
      <w:r w:rsidR="008C1CF8" w:rsidRPr="002E5184">
        <w:rPr>
          <w:rFonts w:ascii="Times New Roman" w:hAnsi="Times New Roman" w:cs="Times New Roman"/>
          <w:sz w:val="24"/>
          <w:szCs w:val="24"/>
        </w:rPr>
        <w:t xml:space="preserve">with the full knowledge </w:t>
      </w:r>
      <w:r w:rsidR="00191A3B" w:rsidRPr="002E5184">
        <w:rPr>
          <w:rFonts w:ascii="Times New Roman" w:hAnsi="Times New Roman" w:cs="Times New Roman"/>
          <w:sz w:val="24"/>
          <w:szCs w:val="24"/>
        </w:rPr>
        <w:t>that they had not accepted its</w:t>
      </w:r>
      <w:r w:rsidR="008C1CF8" w:rsidRPr="002E5184">
        <w:rPr>
          <w:rFonts w:ascii="Times New Roman" w:hAnsi="Times New Roman" w:cs="Times New Roman"/>
          <w:sz w:val="24"/>
          <w:szCs w:val="24"/>
        </w:rPr>
        <w:t xml:space="preserve"> counter offer.</w:t>
      </w:r>
      <w:r w:rsidR="00902AD7" w:rsidRPr="002E5184">
        <w:rPr>
          <w:rFonts w:ascii="Times New Roman" w:hAnsi="Times New Roman" w:cs="Times New Roman"/>
          <w:sz w:val="24"/>
          <w:szCs w:val="24"/>
        </w:rPr>
        <w:t xml:space="preserve"> It</w:t>
      </w:r>
      <w:r w:rsidR="00191A3B" w:rsidRPr="002E5184">
        <w:rPr>
          <w:rFonts w:ascii="Times New Roman" w:hAnsi="Times New Roman" w:cs="Times New Roman"/>
          <w:sz w:val="24"/>
          <w:szCs w:val="24"/>
        </w:rPr>
        <w:t xml:space="preserve"> therefore boggles</w:t>
      </w:r>
      <w:r w:rsidR="00902AD7" w:rsidRPr="002E5184">
        <w:rPr>
          <w:rFonts w:ascii="Times New Roman" w:hAnsi="Times New Roman" w:cs="Times New Roman"/>
          <w:sz w:val="24"/>
          <w:szCs w:val="24"/>
        </w:rPr>
        <w:t xml:space="preserve"> the mind how</w:t>
      </w:r>
      <w:r w:rsidR="00191A3B" w:rsidRPr="002E5184">
        <w:rPr>
          <w:rFonts w:ascii="Times New Roman" w:hAnsi="Times New Roman" w:cs="Times New Roman"/>
          <w:sz w:val="24"/>
          <w:szCs w:val="24"/>
        </w:rPr>
        <w:t xml:space="preserve"> all</w:t>
      </w:r>
      <w:r w:rsidR="00902AD7" w:rsidRPr="002E5184">
        <w:rPr>
          <w:rFonts w:ascii="Times New Roman" w:hAnsi="Times New Roman" w:cs="Times New Roman"/>
          <w:sz w:val="24"/>
          <w:szCs w:val="24"/>
        </w:rPr>
        <w:t xml:space="preserve"> these</w:t>
      </w:r>
      <w:r w:rsidR="00191A3B" w:rsidRPr="002E5184">
        <w:rPr>
          <w:rFonts w:ascii="Times New Roman" w:hAnsi="Times New Roman" w:cs="Times New Roman"/>
          <w:sz w:val="24"/>
          <w:szCs w:val="24"/>
        </w:rPr>
        <w:t xml:space="preserve"> three</w:t>
      </w:r>
      <w:r w:rsidR="00902AD7" w:rsidRPr="002E5184">
        <w:rPr>
          <w:rFonts w:ascii="Times New Roman" w:hAnsi="Times New Roman" w:cs="Times New Roman"/>
          <w:sz w:val="24"/>
          <w:szCs w:val="24"/>
        </w:rPr>
        <w:t xml:space="preserve"> eminent entities backed up by proficient lawyers could have entertained the idea of contracting with BSGR without the contractual basics of</w:t>
      </w:r>
      <w:r w:rsidR="004B1F45" w:rsidRPr="002E5184">
        <w:rPr>
          <w:rFonts w:ascii="Times New Roman" w:hAnsi="Times New Roman" w:cs="Times New Roman"/>
          <w:sz w:val="24"/>
          <w:szCs w:val="24"/>
        </w:rPr>
        <w:t xml:space="preserve"> offer and acceptance. </w:t>
      </w:r>
    </w:p>
    <w:p w:rsidR="001F5129" w:rsidRPr="00044394" w:rsidRDefault="00044394" w:rsidP="002E5184">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r>
      <w:r w:rsidR="004B1F45" w:rsidRPr="002E5184">
        <w:rPr>
          <w:rFonts w:ascii="Times New Roman" w:hAnsi="Times New Roman" w:cs="Times New Roman"/>
          <w:sz w:val="24"/>
          <w:szCs w:val="24"/>
        </w:rPr>
        <w:t xml:space="preserve">On the basis of the above findings of fact the court comes to the conclusion that the government, ZMDC and Marange Resources </w:t>
      </w:r>
      <w:r w:rsidR="001A72E1" w:rsidRPr="002E5184">
        <w:rPr>
          <w:rFonts w:ascii="Times New Roman" w:hAnsi="Times New Roman" w:cs="Times New Roman"/>
          <w:sz w:val="24"/>
          <w:szCs w:val="24"/>
        </w:rPr>
        <w:t>having failed</w:t>
      </w:r>
      <w:r w:rsidR="004B1F45" w:rsidRPr="002E5184">
        <w:rPr>
          <w:rFonts w:ascii="Times New Roman" w:hAnsi="Times New Roman" w:cs="Times New Roman"/>
          <w:sz w:val="24"/>
          <w:szCs w:val="24"/>
        </w:rPr>
        <w:t xml:space="preserve"> to accept BSGR’s counter offer they </w:t>
      </w:r>
      <w:r w:rsidR="001A72E1" w:rsidRPr="002E5184">
        <w:rPr>
          <w:rFonts w:ascii="Times New Roman" w:hAnsi="Times New Roman" w:cs="Times New Roman"/>
          <w:sz w:val="24"/>
          <w:szCs w:val="24"/>
        </w:rPr>
        <w:t>elected to contract with Core Mining on the terms and conditions stipulated in the memorandum of agreement of 24 July 2009.</w:t>
      </w:r>
    </w:p>
    <w:p w:rsidR="00D94AC8" w:rsidRPr="002E5184" w:rsidRDefault="00044394"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A72E1" w:rsidRPr="002E5184">
        <w:rPr>
          <w:rFonts w:ascii="Times New Roman" w:hAnsi="Times New Roman" w:cs="Times New Roman"/>
          <w:sz w:val="24"/>
          <w:szCs w:val="24"/>
        </w:rPr>
        <w:t xml:space="preserve">The memorandum of agreement required that a </w:t>
      </w:r>
      <w:r w:rsidR="00C3599E" w:rsidRPr="002E5184">
        <w:rPr>
          <w:rFonts w:ascii="Times New Roman" w:hAnsi="Times New Roman" w:cs="Times New Roman"/>
          <w:sz w:val="24"/>
          <w:szCs w:val="24"/>
        </w:rPr>
        <w:t xml:space="preserve">due diligence test </w:t>
      </w:r>
      <w:r w:rsidR="001A72E1" w:rsidRPr="002E5184">
        <w:rPr>
          <w:rFonts w:ascii="Times New Roman" w:hAnsi="Times New Roman" w:cs="Times New Roman"/>
          <w:sz w:val="24"/>
          <w:szCs w:val="24"/>
        </w:rPr>
        <w:t>be carried out on Core Mining</w:t>
      </w:r>
      <w:r w:rsidR="00134193" w:rsidRPr="002E5184">
        <w:rPr>
          <w:rFonts w:ascii="Times New Roman" w:hAnsi="Times New Roman" w:cs="Times New Roman"/>
          <w:sz w:val="24"/>
          <w:szCs w:val="24"/>
        </w:rPr>
        <w:t xml:space="preserve"> to assess it</w:t>
      </w:r>
      <w:r w:rsidR="00C3599E" w:rsidRPr="002E5184">
        <w:rPr>
          <w:rFonts w:ascii="Times New Roman" w:hAnsi="Times New Roman" w:cs="Times New Roman"/>
          <w:sz w:val="24"/>
          <w:szCs w:val="24"/>
        </w:rPr>
        <w:t>s capacity to discharge its contractual obligations in terms of the proposed joint venture agreement</w:t>
      </w:r>
      <w:r w:rsidR="00134193" w:rsidRPr="002E5184">
        <w:rPr>
          <w:rFonts w:ascii="Times New Roman" w:hAnsi="Times New Roman" w:cs="Times New Roman"/>
          <w:sz w:val="24"/>
          <w:szCs w:val="24"/>
        </w:rPr>
        <w:t xml:space="preserve"> before signing a shareholder agreement.</w:t>
      </w:r>
      <w:r w:rsidR="00C3599E" w:rsidRPr="002E5184">
        <w:rPr>
          <w:rFonts w:ascii="Times New Roman" w:hAnsi="Times New Roman" w:cs="Times New Roman"/>
          <w:sz w:val="24"/>
          <w:szCs w:val="24"/>
        </w:rPr>
        <w:t xml:space="preserve">. To </w:t>
      </w:r>
      <w:r w:rsidR="00D94AC8" w:rsidRPr="002E5184">
        <w:rPr>
          <w:rFonts w:ascii="Times New Roman" w:hAnsi="Times New Roman" w:cs="Times New Roman"/>
          <w:sz w:val="24"/>
          <w:szCs w:val="24"/>
        </w:rPr>
        <w:t xml:space="preserve">that end it is alleged that </w:t>
      </w:r>
      <w:r w:rsidR="00C3599E" w:rsidRPr="002E5184">
        <w:rPr>
          <w:rFonts w:ascii="Times New Roman" w:hAnsi="Times New Roman" w:cs="Times New Roman"/>
          <w:sz w:val="24"/>
          <w:szCs w:val="24"/>
        </w:rPr>
        <w:t>accused</w:t>
      </w:r>
      <w:r w:rsidR="00134193" w:rsidRPr="002E5184">
        <w:rPr>
          <w:rFonts w:ascii="Times New Roman" w:hAnsi="Times New Roman" w:cs="Times New Roman"/>
          <w:sz w:val="24"/>
          <w:szCs w:val="24"/>
        </w:rPr>
        <w:t xml:space="preserve"> one</w:t>
      </w:r>
      <w:r w:rsidR="00D94AC8" w:rsidRPr="002E5184">
        <w:rPr>
          <w:rFonts w:ascii="Times New Roman" w:hAnsi="Times New Roman" w:cs="Times New Roman"/>
          <w:sz w:val="24"/>
          <w:szCs w:val="24"/>
        </w:rPr>
        <w:t xml:space="preserve"> in collusion with the 2</w:t>
      </w:r>
      <w:r w:rsidR="00D94AC8" w:rsidRPr="002E5184">
        <w:rPr>
          <w:rFonts w:ascii="Times New Roman" w:hAnsi="Times New Roman" w:cs="Times New Roman"/>
          <w:sz w:val="24"/>
          <w:szCs w:val="24"/>
          <w:vertAlign w:val="superscript"/>
        </w:rPr>
        <w:t>nd</w:t>
      </w:r>
      <w:r w:rsidR="00D94AC8" w:rsidRPr="002E5184">
        <w:rPr>
          <w:rFonts w:ascii="Times New Roman" w:hAnsi="Times New Roman" w:cs="Times New Roman"/>
          <w:sz w:val="24"/>
          <w:szCs w:val="24"/>
        </w:rPr>
        <w:t xml:space="preserve"> accused</w:t>
      </w:r>
      <w:r w:rsidR="00C3599E" w:rsidRPr="002E5184">
        <w:rPr>
          <w:rFonts w:ascii="Times New Roman" w:hAnsi="Times New Roman" w:cs="Times New Roman"/>
          <w:sz w:val="24"/>
          <w:szCs w:val="24"/>
        </w:rPr>
        <w:t xml:space="preserve"> led ZMDC on a wild goose chase by conducting a sham due diligence test in South Africa where they misrepresented certain massive diamond mining operations as belonging to Core-Mining. As a result of such </w:t>
      </w:r>
      <w:r w:rsidR="00C3599E" w:rsidRPr="002E5184">
        <w:rPr>
          <w:rFonts w:ascii="Times New Roman" w:hAnsi="Times New Roman" w:cs="Times New Roman"/>
          <w:sz w:val="24"/>
          <w:szCs w:val="24"/>
        </w:rPr>
        <w:lastRenderedPageBreak/>
        <w:t>misrepresentation government and ZMDC were induced to approve the joint venture agreement to their loss and prejudice to the extent of US$2 billion.</w:t>
      </w:r>
    </w:p>
    <w:p w:rsidR="008775AF" w:rsidRPr="002E5184" w:rsidRDefault="00044394"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94AC8" w:rsidRPr="002E5184">
        <w:rPr>
          <w:rFonts w:ascii="Times New Roman" w:hAnsi="Times New Roman" w:cs="Times New Roman"/>
          <w:sz w:val="24"/>
          <w:szCs w:val="24"/>
        </w:rPr>
        <w:t xml:space="preserve">It was common cause that </w:t>
      </w:r>
      <w:proofErr w:type="gramStart"/>
      <w:r w:rsidR="008775AF" w:rsidRPr="002E5184">
        <w:rPr>
          <w:rFonts w:ascii="Times New Roman" w:hAnsi="Times New Roman" w:cs="Times New Roman"/>
          <w:sz w:val="24"/>
          <w:szCs w:val="24"/>
        </w:rPr>
        <w:t xml:space="preserve">a due </w:t>
      </w:r>
      <w:r w:rsidR="00D94AC8" w:rsidRPr="002E5184">
        <w:rPr>
          <w:rFonts w:ascii="Times New Roman" w:hAnsi="Times New Roman" w:cs="Times New Roman"/>
          <w:sz w:val="24"/>
          <w:szCs w:val="24"/>
        </w:rPr>
        <w:t>diligence test</w:t>
      </w:r>
      <w:proofErr w:type="gramEnd"/>
      <w:r w:rsidR="00D94AC8" w:rsidRPr="002E5184">
        <w:rPr>
          <w:rFonts w:ascii="Times New Roman" w:hAnsi="Times New Roman" w:cs="Times New Roman"/>
          <w:sz w:val="24"/>
          <w:szCs w:val="24"/>
        </w:rPr>
        <w:t xml:space="preserve"> was conducted in terms of the memorandum of agreement. A factual dispute however arose concerning the status and ownership of the mining operations exhibited to ZMDC officials during the exercise. This prompted the State to apply for the court to go for an inspection in loco in South Africa to view the evidence which could not be brought to court.</w:t>
      </w:r>
      <w:r w:rsidR="008775AF" w:rsidRPr="002E5184">
        <w:rPr>
          <w:rFonts w:ascii="Times New Roman" w:hAnsi="Times New Roman" w:cs="Times New Roman"/>
          <w:sz w:val="24"/>
          <w:szCs w:val="24"/>
        </w:rPr>
        <w:t xml:space="preserve"> I granted the applicat</w:t>
      </w:r>
      <w:r>
        <w:rPr>
          <w:rFonts w:ascii="Times New Roman" w:hAnsi="Times New Roman" w:cs="Times New Roman"/>
          <w:sz w:val="24"/>
          <w:szCs w:val="24"/>
        </w:rPr>
        <w:t>ion under judgment number HH 285-</w:t>
      </w:r>
      <w:r w:rsidR="008775AF" w:rsidRPr="002E5184">
        <w:rPr>
          <w:rFonts w:ascii="Times New Roman" w:hAnsi="Times New Roman" w:cs="Times New Roman"/>
          <w:sz w:val="24"/>
          <w:szCs w:val="24"/>
        </w:rPr>
        <w:t>12.</w:t>
      </w:r>
    </w:p>
    <w:p w:rsidR="00044394" w:rsidRDefault="00044394"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775AF" w:rsidRPr="002E5184">
        <w:rPr>
          <w:rFonts w:ascii="Times New Roman" w:hAnsi="Times New Roman" w:cs="Times New Roman"/>
          <w:sz w:val="24"/>
          <w:szCs w:val="24"/>
        </w:rPr>
        <w:t>As this was a novel unprecedented exercise it might be necessary to o</w:t>
      </w:r>
      <w:r w:rsidR="00617DD7" w:rsidRPr="002E5184">
        <w:rPr>
          <w:rFonts w:ascii="Times New Roman" w:hAnsi="Times New Roman" w:cs="Times New Roman"/>
          <w:sz w:val="24"/>
          <w:szCs w:val="24"/>
        </w:rPr>
        <w:t>utline the steps and procedures we adopted to facilitate the holding of an inspection in loco in South Africa.</w:t>
      </w:r>
    </w:p>
    <w:p w:rsidR="00044394" w:rsidRPr="002E5184" w:rsidRDefault="00044394" w:rsidP="002E5184">
      <w:pPr>
        <w:autoSpaceDE w:val="0"/>
        <w:autoSpaceDN w:val="0"/>
        <w:adjustRightInd w:val="0"/>
        <w:spacing w:after="0" w:line="360" w:lineRule="auto"/>
        <w:jc w:val="both"/>
        <w:rPr>
          <w:rFonts w:ascii="Times New Roman" w:hAnsi="Times New Roman" w:cs="Times New Roman"/>
          <w:sz w:val="24"/>
          <w:szCs w:val="24"/>
        </w:rPr>
      </w:pPr>
    </w:p>
    <w:p w:rsidR="008775AF" w:rsidRPr="002E5184" w:rsidRDefault="009336DC" w:rsidP="002E5184">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E5184">
        <w:rPr>
          <w:rFonts w:ascii="Times New Roman" w:hAnsi="Times New Roman" w:cs="Times New Roman"/>
          <w:sz w:val="24"/>
          <w:szCs w:val="24"/>
        </w:rPr>
        <w:t xml:space="preserve">The </w:t>
      </w:r>
      <w:r w:rsidR="00617DD7" w:rsidRPr="002E5184">
        <w:rPr>
          <w:rFonts w:ascii="Times New Roman" w:hAnsi="Times New Roman" w:cs="Times New Roman"/>
          <w:sz w:val="24"/>
          <w:szCs w:val="24"/>
        </w:rPr>
        <w:t xml:space="preserve">State through </w:t>
      </w:r>
      <w:r w:rsidRPr="002E5184">
        <w:rPr>
          <w:rFonts w:ascii="Times New Roman" w:hAnsi="Times New Roman" w:cs="Times New Roman"/>
          <w:sz w:val="24"/>
          <w:szCs w:val="24"/>
        </w:rPr>
        <w:t xml:space="preserve">our </w:t>
      </w:r>
      <w:r w:rsidR="00617DD7" w:rsidRPr="002E5184">
        <w:rPr>
          <w:rFonts w:ascii="Times New Roman" w:hAnsi="Times New Roman" w:cs="Times New Roman"/>
          <w:sz w:val="24"/>
          <w:szCs w:val="24"/>
        </w:rPr>
        <w:t>embassy requested for</w:t>
      </w:r>
      <w:r w:rsidR="008775AF" w:rsidRPr="002E5184">
        <w:rPr>
          <w:rFonts w:ascii="Times New Roman" w:hAnsi="Times New Roman" w:cs="Times New Roman"/>
          <w:sz w:val="24"/>
          <w:szCs w:val="24"/>
        </w:rPr>
        <w:t xml:space="preserve"> </w:t>
      </w:r>
      <w:r w:rsidR="0009368F" w:rsidRPr="002E5184">
        <w:rPr>
          <w:rFonts w:ascii="Times New Roman" w:hAnsi="Times New Roman" w:cs="Times New Roman"/>
          <w:sz w:val="24"/>
          <w:szCs w:val="24"/>
        </w:rPr>
        <w:t>Mutual Legal A</w:t>
      </w:r>
      <w:r w:rsidR="00617DD7" w:rsidRPr="002E5184">
        <w:rPr>
          <w:rFonts w:ascii="Times New Roman" w:hAnsi="Times New Roman" w:cs="Times New Roman"/>
          <w:sz w:val="24"/>
          <w:szCs w:val="24"/>
        </w:rPr>
        <w:t xml:space="preserve">ssistance </w:t>
      </w:r>
      <w:r w:rsidRPr="002E5184">
        <w:rPr>
          <w:rFonts w:ascii="Times New Roman" w:hAnsi="Times New Roman" w:cs="Times New Roman"/>
          <w:sz w:val="24"/>
          <w:szCs w:val="24"/>
        </w:rPr>
        <w:t xml:space="preserve">from the South African Department of International Relations </w:t>
      </w:r>
      <w:r w:rsidR="00B510A5" w:rsidRPr="002E5184">
        <w:rPr>
          <w:rFonts w:ascii="Times New Roman" w:hAnsi="Times New Roman" w:cs="Times New Roman"/>
          <w:sz w:val="24"/>
          <w:szCs w:val="24"/>
        </w:rPr>
        <w:t>and Cooperation</w:t>
      </w:r>
      <w:r w:rsidR="00044394">
        <w:rPr>
          <w:rFonts w:ascii="Times New Roman" w:hAnsi="Times New Roman" w:cs="Times New Roman"/>
          <w:sz w:val="24"/>
          <w:szCs w:val="24"/>
        </w:rPr>
        <w:t xml:space="preserve"> </w:t>
      </w:r>
      <w:r w:rsidR="00617DD7" w:rsidRPr="002E5184">
        <w:rPr>
          <w:rFonts w:ascii="Times New Roman" w:hAnsi="Times New Roman" w:cs="Times New Roman"/>
          <w:sz w:val="24"/>
          <w:szCs w:val="24"/>
        </w:rPr>
        <w:t>to conduct</w:t>
      </w:r>
      <w:r w:rsidRPr="002E5184">
        <w:rPr>
          <w:rFonts w:ascii="Times New Roman" w:hAnsi="Times New Roman" w:cs="Times New Roman"/>
          <w:sz w:val="24"/>
          <w:szCs w:val="24"/>
        </w:rPr>
        <w:t xml:space="preserve"> </w:t>
      </w:r>
      <w:r w:rsidR="00B510A5" w:rsidRPr="002E5184">
        <w:rPr>
          <w:rFonts w:ascii="Times New Roman" w:hAnsi="Times New Roman" w:cs="Times New Roman"/>
          <w:sz w:val="24"/>
          <w:szCs w:val="24"/>
        </w:rPr>
        <w:t xml:space="preserve">an inspection </w:t>
      </w:r>
      <w:r w:rsidRPr="002E5184">
        <w:rPr>
          <w:rFonts w:ascii="Times New Roman" w:hAnsi="Times New Roman" w:cs="Times New Roman"/>
          <w:sz w:val="24"/>
          <w:szCs w:val="24"/>
        </w:rPr>
        <w:t>in loco at Pikwane Diamonds and the Vaal Bosch diamond mining Area in Kimberly</w:t>
      </w:r>
      <w:r w:rsidR="00B510A5" w:rsidRPr="002E5184">
        <w:rPr>
          <w:rFonts w:ascii="Times New Roman" w:hAnsi="Times New Roman" w:cs="Times New Roman"/>
          <w:sz w:val="24"/>
          <w:szCs w:val="24"/>
        </w:rPr>
        <w:t>,</w:t>
      </w:r>
      <w:r w:rsidRPr="002E5184">
        <w:rPr>
          <w:rFonts w:ascii="Times New Roman" w:hAnsi="Times New Roman" w:cs="Times New Roman"/>
          <w:sz w:val="24"/>
          <w:szCs w:val="24"/>
        </w:rPr>
        <w:t xml:space="preserve"> South Africa</w:t>
      </w:r>
      <w:r w:rsidR="00B510A5" w:rsidRPr="002E5184">
        <w:rPr>
          <w:rFonts w:ascii="Times New Roman" w:hAnsi="Times New Roman" w:cs="Times New Roman"/>
          <w:sz w:val="24"/>
          <w:szCs w:val="24"/>
        </w:rPr>
        <w:t>.</w:t>
      </w:r>
    </w:p>
    <w:p w:rsidR="0009368F" w:rsidRPr="002E5184" w:rsidRDefault="0009368F" w:rsidP="002E5184">
      <w:pPr>
        <w:pStyle w:val="ListParagraph"/>
        <w:autoSpaceDE w:val="0"/>
        <w:autoSpaceDN w:val="0"/>
        <w:adjustRightInd w:val="0"/>
        <w:spacing w:after="0" w:line="360" w:lineRule="auto"/>
        <w:jc w:val="both"/>
        <w:rPr>
          <w:rFonts w:ascii="Times New Roman" w:hAnsi="Times New Roman" w:cs="Times New Roman"/>
          <w:sz w:val="24"/>
          <w:szCs w:val="24"/>
        </w:rPr>
      </w:pPr>
    </w:p>
    <w:p w:rsidR="009336DC" w:rsidRPr="002E5184" w:rsidRDefault="002B23FC" w:rsidP="002E5184">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E5184">
        <w:rPr>
          <w:rFonts w:ascii="Times New Roman" w:hAnsi="Times New Roman" w:cs="Times New Roman"/>
          <w:sz w:val="24"/>
          <w:szCs w:val="24"/>
        </w:rPr>
        <w:t>Following the observance of all protocols permission was dully granted by the South African authorities to conduct the inspection in loco in their country in terms</w:t>
      </w:r>
      <w:r w:rsidR="0009368F" w:rsidRPr="002E5184">
        <w:rPr>
          <w:rFonts w:ascii="Times New Roman" w:hAnsi="Times New Roman" w:cs="Times New Roman"/>
          <w:sz w:val="24"/>
          <w:szCs w:val="24"/>
        </w:rPr>
        <w:t xml:space="preserve"> of</w:t>
      </w:r>
      <w:r w:rsidRPr="002E5184">
        <w:rPr>
          <w:rFonts w:ascii="Times New Roman" w:hAnsi="Times New Roman" w:cs="Times New Roman"/>
          <w:sz w:val="24"/>
          <w:szCs w:val="24"/>
        </w:rPr>
        <w:t xml:space="preserve"> their </w:t>
      </w:r>
      <w:r w:rsidR="0009368F" w:rsidRPr="002E5184">
        <w:rPr>
          <w:rFonts w:ascii="Times New Roman" w:hAnsi="Times New Roman" w:cs="Times New Roman"/>
          <w:sz w:val="24"/>
          <w:szCs w:val="24"/>
        </w:rPr>
        <w:t xml:space="preserve">International Co-operation </w:t>
      </w:r>
      <w:proofErr w:type="gramStart"/>
      <w:r w:rsidR="0009368F" w:rsidRPr="002E5184">
        <w:rPr>
          <w:rFonts w:ascii="Times New Roman" w:hAnsi="Times New Roman" w:cs="Times New Roman"/>
          <w:sz w:val="24"/>
          <w:szCs w:val="24"/>
        </w:rPr>
        <w:t>In</w:t>
      </w:r>
      <w:proofErr w:type="gramEnd"/>
      <w:r w:rsidR="0009368F" w:rsidRPr="002E5184">
        <w:rPr>
          <w:rFonts w:ascii="Times New Roman" w:hAnsi="Times New Roman" w:cs="Times New Roman"/>
          <w:sz w:val="24"/>
          <w:szCs w:val="24"/>
        </w:rPr>
        <w:t xml:space="preserve"> Criminal Matters Act 75 of 1996.</w:t>
      </w:r>
    </w:p>
    <w:p w:rsidR="0009368F" w:rsidRPr="002E5184" w:rsidRDefault="0009368F" w:rsidP="002E5184">
      <w:pPr>
        <w:pStyle w:val="ListParagraph"/>
        <w:spacing w:line="360" w:lineRule="auto"/>
        <w:jc w:val="both"/>
        <w:rPr>
          <w:rFonts w:ascii="Times New Roman" w:hAnsi="Times New Roman" w:cs="Times New Roman"/>
          <w:sz w:val="24"/>
          <w:szCs w:val="24"/>
        </w:rPr>
      </w:pPr>
    </w:p>
    <w:p w:rsidR="0009368F" w:rsidRPr="002E5184" w:rsidRDefault="0009368F" w:rsidP="002E5184">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E5184">
        <w:rPr>
          <w:rFonts w:ascii="Times New Roman" w:hAnsi="Times New Roman" w:cs="Times New Roman"/>
          <w:sz w:val="24"/>
          <w:szCs w:val="24"/>
        </w:rPr>
        <w:t xml:space="preserve">The inspection </w:t>
      </w:r>
      <w:r w:rsidRPr="00044394">
        <w:rPr>
          <w:rFonts w:ascii="Times New Roman" w:hAnsi="Times New Roman" w:cs="Times New Roman"/>
          <w:i/>
          <w:sz w:val="24"/>
          <w:szCs w:val="24"/>
        </w:rPr>
        <w:t xml:space="preserve">in loco </w:t>
      </w:r>
      <w:r w:rsidRPr="002E5184">
        <w:rPr>
          <w:rFonts w:ascii="Times New Roman" w:hAnsi="Times New Roman" w:cs="Times New Roman"/>
          <w:sz w:val="24"/>
          <w:szCs w:val="24"/>
        </w:rPr>
        <w:t>was conducted on 12 December 2014 in terms of s7 which provides that:</w:t>
      </w:r>
    </w:p>
    <w:p w:rsidR="0009368F" w:rsidRPr="00044394" w:rsidRDefault="0009368F" w:rsidP="00044394">
      <w:pPr>
        <w:pStyle w:val="ListParagraph"/>
        <w:spacing w:line="240" w:lineRule="auto"/>
        <w:jc w:val="both"/>
        <w:rPr>
          <w:rFonts w:ascii="Times New Roman" w:hAnsi="Times New Roman" w:cs="Times New Roman"/>
        </w:rPr>
      </w:pPr>
    </w:p>
    <w:p w:rsidR="0009368F" w:rsidRPr="00044394" w:rsidRDefault="00044394" w:rsidP="00044394">
      <w:pPr>
        <w:pStyle w:val="ListParagraph"/>
        <w:autoSpaceDE w:val="0"/>
        <w:autoSpaceDN w:val="0"/>
        <w:adjustRightInd w:val="0"/>
        <w:spacing w:after="0" w:line="240" w:lineRule="auto"/>
        <w:jc w:val="both"/>
        <w:rPr>
          <w:rFonts w:ascii="Times New Roman" w:hAnsi="Times New Roman" w:cs="Times New Roman"/>
          <w:b/>
        </w:rPr>
      </w:pPr>
      <w:r w:rsidRPr="00044394">
        <w:rPr>
          <w:rFonts w:ascii="Times New Roman" w:hAnsi="Times New Roman" w:cs="Times New Roman"/>
        </w:rPr>
        <w:t>“</w:t>
      </w:r>
      <w:r w:rsidR="0009368F" w:rsidRPr="00044394">
        <w:rPr>
          <w:rFonts w:ascii="Times New Roman" w:hAnsi="Times New Roman" w:cs="Times New Roman"/>
          <w:b/>
        </w:rPr>
        <w:t>Foreign requests for assistance in obtaining evidence</w:t>
      </w:r>
    </w:p>
    <w:p w:rsidR="0009368F" w:rsidRPr="00044394" w:rsidRDefault="0009368F" w:rsidP="00044394">
      <w:pPr>
        <w:pStyle w:val="ListParagraph"/>
        <w:autoSpaceDE w:val="0"/>
        <w:autoSpaceDN w:val="0"/>
        <w:adjustRightInd w:val="0"/>
        <w:spacing w:after="0" w:line="240" w:lineRule="auto"/>
        <w:jc w:val="both"/>
        <w:rPr>
          <w:rFonts w:ascii="Times New Roman" w:hAnsi="Times New Roman" w:cs="Times New Roman"/>
          <w:b/>
        </w:rPr>
      </w:pPr>
    </w:p>
    <w:p w:rsidR="00E77236" w:rsidRPr="00044394" w:rsidRDefault="0009368F" w:rsidP="00044394">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044394">
        <w:rPr>
          <w:rFonts w:ascii="Times New Roman" w:hAnsi="Times New Roman" w:cs="Times New Roman"/>
        </w:rPr>
        <w:t>(1)</w:t>
      </w:r>
      <w:r w:rsidR="00E24855" w:rsidRPr="00044394">
        <w:rPr>
          <w:rFonts w:ascii="Times New Roman" w:hAnsi="Times New Roman" w:cs="Times New Roman"/>
        </w:rPr>
        <w:tab/>
        <w:t xml:space="preserve"> </w:t>
      </w:r>
      <w:r w:rsidRPr="00044394">
        <w:rPr>
          <w:rFonts w:ascii="Times New Roman" w:hAnsi="Times New Roman" w:cs="Times New Roman"/>
        </w:rPr>
        <w:t xml:space="preserve"> A request by a court or Tribunal exercising </w:t>
      </w:r>
      <w:r w:rsidR="00E77236" w:rsidRPr="00044394">
        <w:rPr>
          <w:rFonts w:ascii="Times New Roman" w:hAnsi="Times New Roman" w:cs="Times New Roman"/>
        </w:rPr>
        <w:t xml:space="preserve">jurisdiction in </w:t>
      </w:r>
      <w:proofErr w:type="gramStart"/>
      <w:r w:rsidR="00E77236" w:rsidRPr="00044394">
        <w:rPr>
          <w:rFonts w:ascii="Times New Roman" w:hAnsi="Times New Roman" w:cs="Times New Roman"/>
        </w:rPr>
        <w:t xml:space="preserve">a </w:t>
      </w:r>
      <w:r w:rsidR="00E24855" w:rsidRPr="00044394">
        <w:rPr>
          <w:rFonts w:ascii="Times New Roman" w:hAnsi="Times New Roman" w:cs="Times New Roman"/>
        </w:rPr>
        <w:t xml:space="preserve"> </w:t>
      </w:r>
      <w:r w:rsidR="00E77236" w:rsidRPr="00044394">
        <w:rPr>
          <w:rFonts w:ascii="Times New Roman" w:hAnsi="Times New Roman" w:cs="Times New Roman"/>
        </w:rPr>
        <w:t>foreign</w:t>
      </w:r>
      <w:proofErr w:type="gramEnd"/>
      <w:r w:rsidR="00E77236" w:rsidRPr="00044394">
        <w:rPr>
          <w:rFonts w:ascii="Times New Roman" w:hAnsi="Times New Roman" w:cs="Times New Roman"/>
        </w:rPr>
        <w:t xml:space="preserve"> State or by an appropriate government body in a foreign State, for assistance in obtaining evidence in the Republic of South for use in such foreign State shall be submitted to the Director- General.</w:t>
      </w:r>
    </w:p>
    <w:p w:rsidR="00E24855" w:rsidRPr="00044394" w:rsidRDefault="00E24855" w:rsidP="00044394">
      <w:pPr>
        <w:autoSpaceDE w:val="0"/>
        <w:autoSpaceDN w:val="0"/>
        <w:adjustRightInd w:val="0"/>
        <w:spacing w:after="0" w:line="240" w:lineRule="auto"/>
        <w:ind w:left="1440"/>
        <w:jc w:val="both"/>
        <w:rPr>
          <w:rFonts w:ascii="Times New Roman" w:hAnsi="Times New Roman" w:cs="Times New Roman"/>
        </w:rPr>
      </w:pPr>
    </w:p>
    <w:p w:rsidR="00E24855" w:rsidRPr="00044394" w:rsidRDefault="00044394" w:rsidP="00044394">
      <w:pPr>
        <w:autoSpaceDE w:val="0"/>
        <w:autoSpaceDN w:val="0"/>
        <w:adjustRightInd w:val="0"/>
        <w:spacing w:after="0" w:line="240" w:lineRule="auto"/>
        <w:ind w:left="1800" w:hanging="360"/>
        <w:jc w:val="both"/>
        <w:rPr>
          <w:rFonts w:ascii="Times New Roman" w:hAnsi="Times New Roman" w:cs="Times New Roman"/>
        </w:rPr>
      </w:pPr>
      <w:r>
        <w:rPr>
          <w:rFonts w:ascii="Times New Roman" w:hAnsi="Times New Roman" w:cs="Times New Roman"/>
        </w:rPr>
        <w:t>(</w:t>
      </w:r>
      <w:r w:rsidR="00E24855" w:rsidRPr="00044394">
        <w:rPr>
          <w:rFonts w:ascii="Times New Roman" w:hAnsi="Times New Roman" w:cs="Times New Roman"/>
        </w:rPr>
        <w:t>2</w:t>
      </w:r>
      <w:r>
        <w:rPr>
          <w:rFonts w:ascii="Times New Roman" w:hAnsi="Times New Roman" w:cs="Times New Roman"/>
        </w:rPr>
        <w:t>)</w:t>
      </w:r>
      <w:r w:rsidR="00E24855" w:rsidRPr="00044394">
        <w:rPr>
          <w:rFonts w:ascii="Times New Roman" w:hAnsi="Times New Roman" w:cs="Times New Roman"/>
        </w:rPr>
        <w:tab/>
        <w:t xml:space="preserve">Upon receipt of such request the Director General shall </w:t>
      </w:r>
      <w:proofErr w:type="gramStart"/>
      <w:r w:rsidR="00E24855" w:rsidRPr="00044394">
        <w:rPr>
          <w:rFonts w:ascii="Times New Roman" w:hAnsi="Times New Roman" w:cs="Times New Roman"/>
        </w:rPr>
        <w:t>satisfy  himself</w:t>
      </w:r>
      <w:proofErr w:type="gramEnd"/>
      <w:r w:rsidR="00E24855" w:rsidRPr="00044394">
        <w:rPr>
          <w:rFonts w:ascii="Times New Roman" w:hAnsi="Times New Roman" w:cs="Times New Roman"/>
        </w:rPr>
        <w:t xml:space="preserve"> or herself – </w:t>
      </w:r>
    </w:p>
    <w:p w:rsidR="00E24855" w:rsidRPr="00044394" w:rsidRDefault="00E24855" w:rsidP="00044394">
      <w:pPr>
        <w:autoSpaceDE w:val="0"/>
        <w:autoSpaceDN w:val="0"/>
        <w:adjustRightInd w:val="0"/>
        <w:spacing w:after="0" w:line="240" w:lineRule="auto"/>
        <w:ind w:left="1800" w:hanging="360"/>
        <w:jc w:val="both"/>
        <w:rPr>
          <w:rFonts w:ascii="Times New Roman" w:hAnsi="Times New Roman" w:cs="Times New Roman"/>
        </w:rPr>
      </w:pPr>
    </w:p>
    <w:p w:rsidR="00E24855" w:rsidRPr="00044394" w:rsidRDefault="00E24855" w:rsidP="00044394">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044394">
        <w:rPr>
          <w:rFonts w:ascii="Times New Roman" w:hAnsi="Times New Roman" w:cs="Times New Roman"/>
        </w:rPr>
        <w:t xml:space="preserve"> That proceedings have been instituted </w:t>
      </w:r>
      <w:r w:rsidR="008B6FB6" w:rsidRPr="00044394">
        <w:rPr>
          <w:rFonts w:ascii="Times New Roman" w:hAnsi="Times New Roman" w:cs="Times New Roman"/>
        </w:rPr>
        <w:t xml:space="preserve">in a court or tribunal  exercising </w:t>
      </w:r>
      <w:r w:rsidR="00D67985" w:rsidRPr="00044394">
        <w:rPr>
          <w:rFonts w:ascii="Times New Roman" w:hAnsi="Times New Roman" w:cs="Times New Roman"/>
        </w:rPr>
        <w:t>jurisdiction</w:t>
      </w:r>
      <w:r w:rsidR="008B6FB6" w:rsidRPr="00044394">
        <w:rPr>
          <w:rFonts w:ascii="Times New Roman" w:hAnsi="Times New Roman" w:cs="Times New Roman"/>
        </w:rPr>
        <w:t xml:space="preserve"> in a the requesting State; or</w:t>
      </w:r>
    </w:p>
    <w:p w:rsidR="008B6FB6" w:rsidRPr="00044394" w:rsidRDefault="008B6FB6" w:rsidP="00044394">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044394">
        <w:rPr>
          <w:rFonts w:ascii="Times New Roman" w:hAnsi="Times New Roman" w:cs="Times New Roman"/>
        </w:rPr>
        <w:t xml:space="preserve">That there are reasonable grounds for believing that an offence has been committed in the requesting State or that it is necessary to determine whether an offence has been so committed and that an </w:t>
      </w:r>
      <w:r w:rsidR="00C12096" w:rsidRPr="00044394">
        <w:rPr>
          <w:rFonts w:ascii="Times New Roman" w:hAnsi="Times New Roman" w:cs="Times New Roman"/>
        </w:rPr>
        <w:t>investigation in</w:t>
      </w:r>
      <w:r w:rsidRPr="00044394">
        <w:rPr>
          <w:rFonts w:ascii="Times New Roman" w:hAnsi="Times New Roman" w:cs="Times New Roman"/>
        </w:rPr>
        <w:t xml:space="preserve"> respect thereof is being conducted in the requesting State.</w:t>
      </w:r>
    </w:p>
    <w:p w:rsidR="00862AE4" w:rsidRPr="00044394" w:rsidRDefault="00862AE4" w:rsidP="00044394">
      <w:pPr>
        <w:pStyle w:val="ListParagraph"/>
        <w:autoSpaceDE w:val="0"/>
        <w:autoSpaceDN w:val="0"/>
        <w:adjustRightInd w:val="0"/>
        <w:spacing w:after="0" w:line="240" w:lineRule="auto"/>
        <w:ind w:left="2520"/>
        <w:jc w:val="both"/>
        <w:rPr>
          <w:rFonts w:ascii="Times New Roman" w:hAnsi="Times New Roman" w:cs="Times New Roman"/>
        </w:rPr>
      </w:pPr>
    </w:p>
    <w:p w:rsidR="008B6FB6" w:rsidRPr="00044394" w:rsidRDefault="008B6FB6" w:rsidP="00044394">
      <w:pPr>
        <w:autoSpaceDE w:val="0"/>
        <w:autoSpaceDN w:val="0"/>
        <w:adjustRightInd w:val="0"/>
        <w:spacing w:after="0" w:line="240" w:lineRule="auto"/>
        <w:ind w:left="1440" w:hanging="540"/>
        <w:jc w:val="both"/>
        <w:rPr>
          <w:rFonts w:ascii="Times New Roman" w:hAnsi="Times New Roman" w:cs="Times New Roman"/>
        </w:rPr>
      </w:pPr>
      <w:r w:rsidRPr="00044394">
        <w:rPr>
          <w:rFonts w:ascii="Times New Roman" w:hAnsi="Times New Roman" w:cs="Times New Roman"/>
        </w:rPr>
        <w:t>(3).</w:t>
      </w:r>
      <w:r w:rsidRPr="00044394">
        <w:rPr>
          <w:rFonts w:ascii="Times New Roman" w:hAnsi="Times New Roman" w:cs="Times New Roman"/>
        </w:rPr>
        <w:tab/>
        <w:t xml:space="preserve">For purposes of </w:t>
      </w:r>
      <w:r w:rsidR="00862AE4" w:rsidRPr="00044394">
        <w:rPr>
          <w:rFonts w:ascii="Times New Roman" w:hAnsi="Times New Roman" w:cs="Times New Roman"/>
        </w:rPr>
        <w:t>subsection (2) the Director-General may rely on a certificate purported to be issued by a competent authority</w:t>
      </w:r>
      <w:r w:rsidR="006F4AC8" w:rsidRPr="00044394">
        <w:rPr>
          <w:rFonts w:ascii="Times New Roman" w:hAnsi="Times New Roman" w:cs="Times New Roman"/>
        </w:rPr>
        <w:t xml:space="preserve"> in the State concerned, stating the facts contemplated in paragraph (a) or (b) of the said subsection.</w:t>
      </w:r>
    </w:p>
    <w:p w:rsidR="006F4AC8" w:rsidRPr="00044394" w:rsidRDefault="006F4AC8" w:rsidP="00044394">
      <w:pPr>
        <w:autoSpaceDE w:val="0"/>
        <w:autoSpaceDN w:val="0"/>
        <w:adjustRightInd w:val="0"/>
        <w:spacing w:after="0" w:line="240" w:lineRule="auto"/>
        <w:ind w:left="1440" w:hanging="540"/>
        <w:jc w:val="both"/>
        <w:rPr>
          <w:rFonts w:ascii="Times New Roman" w:hAnsi="Times New Roman" w:cs="Times New Roman"/>
        </w:rPr>
      </w:pPr>
    </w:p>
    <w:p w:rsidR="006F4AC8" w:rsidRPr="00044394" w:rsidRDefault="006F4AC8" w:rsidP="00044394">
      <w:pPr>
        <w:autoSpaceDE w:val="0"/>
        <w:autoSpaceDN w:val="0"/>
        <w:adjustRightInd w:val="0"/>
        <w:spacing w:after="0" w:line="240" w:lineRule="auto"/>
        <w:ind w:left="1440" w:hanging="540"/>
        <w:jc w:val="both"/>
        <w:rPr>
          <w:rFonts w:ascii="Times New Roman" w:hAnsi="Times New Roman" w:cs="Times New Roman"/>
        </w:rPr>
      </w:pPr>
      <w:r w:rsidRPr="00044394">
        <w:rPr>
          <w:rFonts w:ascii="Times New Roman" w:hAnsi="Times New Roman" w:cs="Times New Roman"/>
        </w:rPr>
        <w:t>(4)</w:t>
      </w:r>
      <w:r w:rsidRPr="00044394">
        <w:rPr>
          <w:rFonts w:ascii="Times New Roman" w:hAnsi="Times New Roman" w:cs="Times New Roman"/>
        </w:rPr>
        <w:tab/>
        <w:t>The Director-General shall, if satisfied as contemplated in subsection (2), submit the request for obtaining assistance to the minister for his or her approval.</w:t>
      </w:r>
    </w:p>
    <w:p w:rsidR="006F4AC8" w:rsidRPr="00044394" w:rsidRDefault="006F4AC8" w:rsidP="00044394">
      <w:pPr>
        <w:autoSpaceDE w:val="0"/>
        <w:autoSpaceDN w:val="0"/>
        <w:adjustRightInd w:val="0"/>
        <w:spacing w:after="0" w:line="240" w:lineRule="auto"/>
        <w:ind w:left="1440" w:hanging="540"/>
        <w:jc w:val="both"/>
        <w:rPr>
          <w:rFonts w:ascii="Times New Roman" w:hAnsi="Times New Roman" w:cs="Times New Roman"/>
        </w:rPr>
      </w:pPr>
    </w:p>
    <w:p w:rsidR="006F4AC8" w:rsidRPr="00044394" w:rsidRDefault="006F4AC8" w:rsidP="00044394">
      <w:pPr>
        <w:autoSpaceDE w:val="0"/>
        <w:autoSpaceDN w:val="0"/>
        <w:adjustRightInd w:val="0"/>
        <w:spacing w:after="0" w:line="240" w:lineRule="auto"/>
        <w:ind w:left="1440" w:hanging="540"/>
        <w:jc w:val="both"/>
        <w:rPr>
          <w:rFonts w:ascii="Times New Roman" w:hAnsi="Times New Roman" w:cs="Times New Roman"/>
        </w:rPr>
      </w:pPr>
      <w:r w:rsidRPr="00044394">
        <w:rPr>
          <w:rFonts w:ascii="Times New Roman" w:hAnsi="Times New Roman" w:cs="Times New Roman"/>
        </w:rPr>
        <w:t>(5)</w:t>
      </w:r>
      <w:r w:rsidR="00F67A24" w:rsidRPr="00044394">
        <w:rPr>
          <w:rFonts w:ascii="Times New Roman" w:hAnsi="Times New Roman" w:cs="Times New Roman"/>
        </w:rPr>
        <w:tab/>
      </w:r>
      <w:proofErr w:type="gramStart"/>
      <w:r w:rsidR="00F67A24" w:rsidRPr="00044394">
        <w:rPr>
          <w:rFonts w:ascii="Times New Roman" w:hAnsi="Times New Roman" w:cs="Times New Roman"/>
        </w:rPr>
        <w:t>Upon</w:t>
      </w:r>
      <w:proofErr w:type="gramEnd"/>
      <w:r w:rsidR="00F67A24" w:rsidRPr="00044394">
        <w:rPr>
          <w:rFonts w:ascii="Times New Roman" w:hAnsi="Times New Roman" w:cs="Times New Roman"/>
        </w:rPr>
        <w:t xml:space="preserve"> being notified of the M</w:t>
      </w:r>
      <w:r w:rsidRPr="00044394">
        <w:rPr>
          <w:rFonts w:ascii="Times New Roman" w:hAnsi="Times New Roman" w:cs="Times New Roman"/>
        </w:rPr>
        <w:t xml:space="preserve">inister’s approval the Director-General </w:t>
      </w:r>
      <w:r w:rsidR="00F67A24" w:rsidRPr="00044394">
        <w:rPr>
          <w:rFonts w:ascii="Times New Roman" w:hAnsi="Times New Roman" w:cs="Times New Roman"/>
        </w:rPr>
        <w:t>shall</w:t>
      </w:r>
      <w:r w:rsidRPr="00044394">
        <w:rPr>
          <w:rFonts w:ascii="Times New Roman" w:hAnsi="Times New Roman" w:cs="Times New Roman"/>
        </w:rPr>
        <w:t xml:space="preserve"> forward </w:t>
      </w:r>
      <w:r w:rsidR="00F67A24" w:rsidRPr="00044394">
        <w:rPr>
          <w:rFonts w:ascii="Times New Roman" w:hAnsi="Times New Roman" w:cs="Times New Roman"/>
        </w:rPr>
        <w:t>the request contemplated in subsection (1) to the magistrate within whose area the witness resides.”</w:t>
      </w:r>
    </w:p>
    <w:p w:rsidR="00F67A24" w:rsidRPr="002E5184" w:rsidRDefault="00F67A24" w:rsidP="002E5184">
      <w:pPr>
        <w:autoSpaceDE w:val="0"/>
        <w:autoSpaceDN w:val="0"/>
        <w:adjustRightInd w:val="0"/>
        <w:spacing w:after="0" w:line="360" w:lineRule="auto"/>
        <w:ind w:left="1440" w:hanging="540"/>
        <w:jc w:val="both"/>
        <w:rPr>
          <w:rFonts w:ascii="Times New Roman" w:hAnsi="Times New Roman" w:cs="Times New Roman"/>
          <w:sz w:val="24"/>
          <w:szCs w:val="24"/>
        </w:rPr>
      </w:pPr>
    </w:p>
    <w:p w:rsidR="00B2792E" w:rsidRPr="002E5184" w:rsidRDefault="00044394"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67A24" w:rsidRPr="002E5184">
        <w:rPr>
          <w:rFonts w:ascii="Times New Roman" w:hAnsi="Times New Roman" w:cs="Times New Roman"/>
          <w:sz w:val="24"/>
          <w:szCs w:val="24"/>
        </w:rPr>
        <w:t>Before convening the</w:t>
      </w:r>
      <w:r w:rsidR="00B2792E" w:rsidRPr="002E5184">
        <w:rPr>
          <w:rFonts w:ascii="Times New Roman" w:hAnsi="Times New Roman" w:cs="Times New Roman"/>
          <w:sz w:val="24"/>
          <w:szCs w:val="24"/>
        </w:rPr>
        <w:t xml:space="preserve"> court</w:t>
      </w:r>
      <w:r w:rsidR="00F67A24" w:rsidRPr="002E5184">
        <w:rPr>
          <w:rFonts w:ascii="Times New Roman" w:hAnsi="Times New Roman" w:cs="Times New Roman"/>
          <w:sz w:val="24"/>
          <w:szCs w:val="24"/>
        </w:rPr>
        <w:t xml:space="preserve"> sitting, the designated magistrate and I agreed that the magistrate was merely a facilitator in proceedings which were essentially those of a Zimbabwean Court. His role was to convene the Court and grant the Zimbabwean Court permission to conduct its business on South African </w:t>
      </w:r>
      <w:r w:rsidR="00B2792E" w:rsidRPr="002E5184">
        <w:rPr>
          <w:rFonts w:ascii="Times New Roman" w:hAnsi="Times New Roman" w:cs="Times New Roman"/>
          <w:sz w:val="24"/>
          <w:szCs w:val="24"/>
        </w:rPr>
        <w:t>soil.</w:t>
      </w:r>
    </w:p>
    <w:p w:rsidR="006A1890" w:rsidRPr="002E5184" w:rsidRDefault="00044394"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792E" w:rsidRPr="002E5184">
        <w:rPr>
          <w:rFonts w:ascii="Times New Roman" w:hAnsi="Times New Roman" w:cs="Times New Roman"/>
          <w:sz w:val="24"/>
          <w:szCs w:val="24"/>
        </w:rPr>
        <w:t>The proceedings commenced with the South African prosecutor p</w:t>
      </w:r>
      <w:r w:rsidR="007440CA">
        <w:rPr>
          <w:rFonts w:ascii="Times New Roman" w:hAnsi="Times New Roman" w:cs="Times New Roman"/>
          <w:sz w:val="24"/>
          <w:szCs w:val="24"/>
        </w:rPr>
        <w:t>resenting the purpose of the si</w:t>
      </w:r>
      <w:r w:rsidR="00B2792E" w:rsidRPr="002E5184">
        <w:rPr>
          <w:rFonts w:ascii="Times New Roman" w:hAnsi="Times New Roman" w:cs="Times New Roman"/>
          <w:sz w:val="24"/>
          <w:szCs w:val="24"/>
        </w:rPr>
        <w:t>t</w:t>
      </w:r>
      <w:r w:rsidR="0058691E">
        <w:rPr>
          <w:rFonts w:ascii="Times New Roman" w:hAnsi="Times New Roman" w:cs="Times New Roman"/>
          <w:sz w:val="24"/>
          <w:szCs w:val="24"/>
        </w:rPr>
        <w:t>t</w:t>
      </w:r>
      <w:r w:rsidR="00B2792E" w:rsidRPr="002E5184">
        <w:rPr>
          <w:rFonts w:ascii="Times New Roman" w:hAnsi="Times New Roman" w:cs="Times New Roman"/>
          <w:sz w:val="24"/>
          <w:szCs w:val="24"/>
        </w:rPr>
        <w:t>ing to the magistrate. The magistrate acknowledged and welcomed the Zimbabwean Court to South Africa. He the</w:t>
      </w:r>
      <w:r w:rsidR="006A1890" w:rsidRPr="002E5184">
        <w:rPr>
          <w:rFonts w:ascii="Times New Roman" w:hAnsi="Times New Roman" w:cs="Times New Roman"/>
          <w:sz w:val="24"/>
          <w:szCs w:val="24"/>
        </w:rPr>
        <w:t>n</w:t>
      </w:r>
      <w:r w:rsidR="00B2792E" w:rsidRPr="002E5184">
        <w:rPr>
          <w:rFonts w:ascii="Times New Roman" w:hAnsi="Times New Roman" w:cs="Times New Roman"/>
          <w:sz w:val="24"/>
          <w:szCs w:val="24"/>
        </w:rPr>
        <w:t xml:space="preserve"> granted the Zimbabwean </w:t>
      </w:r>
      <w:r w:rsidR="006A1890" w:rsidRPr="002E5184">
        <w:rPr>
          <w:rFonts w:ascii="Times New Roman" w:hAnsi="Times New Roman" w:cs="Times New Roman"/>
          <w:sz w:val="24"/>
          <w:szCs w:val="24"/>
        </w:rPr>
        <w:t>C</w:t>
      </w:r>
      <w:r w:rsidR="00B2792E" w:rsidRPr="002E5184">
        <w:rPr>
          <w:rFonts w:ascii="Times New Roman" w:hAnsi="Times New Roman" w:cs="Times New Roman"/>
          <w:sz w:val="24"/>
          <w:szCs w:val="24"/>
        </w:rPr>
        <w:t>ourt permission to convene on South African soil</w:t>
      </w:r>
      <w:r w:rsidR="006A1890" w:rsidRPr="002E5184">
        <w:rPr>
          <w:rFonts w:ascii="Times New Roman" w:hAnsi="Times New Roman" w:cs="Times New Roman"/>
          <w:sz w:val="24"/>
          <w:szCs w:val="24"/>
        </w:rPr>
        <w:t>. Thereafter he handed over the proceedings to the Zimbabwean Court dully constituted on South African Soil.</w:t>
      </w:r>
    </w:p>
    <w:p w:rsidR="006A1890" w:rsidRPr="002E5184" w:rsidRDefault="00044394"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A1890" w:rsidRPr="002E5184">
        <w:rPr>
          <w:rFonts w:ascii="Times New Roman" w:hAnsi="Times New Roman" w:cs="Times New Roman"/>
          <w:sz w:val="24"/>
          <w:szCs w:val="24"/>
        </w:rPr>
        <w:t>Once properly constituted as a Zimbabwean Court on</w:t>
      </w:r>
      <w:r w:rsidR="00D67985" w:rsidRPr="002E5184">
        <w:rPr>
          <w:rFonts w:ascii="Times New Roman" w:hAnsi="Times New Roman" w:cs="Times New Roman"/>
          <w:sz w:val="24"/>
          <w:szCs w:val="24"/>
        </w:rPr>
        <w:t xml:space="preserve"> South African</w:t>
      </w:r>
      <w:r>
        <w:rPr>
          <w:rFonts w:ascii="Times New Roman" w:hAnsi="Times New Roman" w:cs="Times New Roman"/>
          <w:sz w:val="24"/>
          <w:szCs w:val="24"/>
        </w:rPr>
        <w:t xml:space="preserve"> s</w:t>
      </w:r>
      <w:r w:rsidR="006A1890" w:rsidRPr="002E5184">
        <w:rPr>
          <w:rFonts w:ascii="Times New Roman" w:hAnsi="Times New Roman" w:cs="Times New Roman"/>
          <w:sz w:val="24"/>
          <w:szCs w:val="24"/>
        </w:rPr>
        <w:t>oil I took over the judicial mantle and commenced proceedings in terms of Zimbabwean rules and procedures.</w:t>
      </w:r>
    </w:p>
    <w:p w:rsidR="00C12096" w:rsidRPr="002E5184" w:rsidRDefault="00044394"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A1890" w:rsidRPr="002E5184">
        <w:rPr>
          <w:rFonts w:ascii="Times New Roman" w:hAnsi="Times New Roman" w:cs="Times New Roman"/>
          <w:sz w:val="24"/>
          <w:szCs w:val="24"/>
        </w:rPr>
        <w:t xml:space="preserve">At the commencement of the hearing Mrs </w:t>
      </w:r>
      <w:r w:rsidR="006A1890" w:rsidRPr="00044394">
        <w:rPr>
          <w:rFonts w:ascii="Times New Roman" w:hAnsi="Times New Roman" w:cs="Times New Roman"/>
          <w:i/>
          <w:sz w:val="24"/>
          <w:szCs w:val="24"/>
        </w:rPr>
        <w:t>Mtetwa</w:t>
      </w:r>
      <w:r w:rsidR="006A1890" w:rsidRPr="002E5184">
        <w:rPr>
          <w:rFonts w:ascii="Times New Roman" w:hAnsi="Times New Roman" w:cs="Times New Roman"/>
          <w:sz w:val="24"/>
          <w:szCs w:val="24"/>
        </w:rPr>
        <w:t xml:space="preserve"> indicated that the defence had hired a South African Advocate to assist with c</w:t>
      </w:r>
      <w:r w:rsidR="00D67985" w:rsidRPr="002E5184">
        <w:rPr>
          <w:rFonts w:ascii="Times New Roman" w:hAnsi="Times New Roman" w:cs="Times New Roman"/>
          <w:sz w:val="24"/>
          <w:szCs w:val="24"/>
        </w:rPr>
        <w:t>larific</w:t>
      </w:r>
      <w:r w:rsidR="006A1890" w:rsidRPr="002E5184">
        <w:rPr>
          <w:rFonts w:ascii="Times New Roman" w:hAnsi="Times New Roman" w:cs="Times New Roman"/>
          <w:sz w:val="24"/>
          <w:szCs w:val="24"/>
        </w:rPr>
        <w:t>ation on certain issues since we were on foreign land.</w:t>
      </w:r>
      <w:r w:rsidR="00D67985" w:rsidRPr="002E5184">
        <w:rPr>
          <w:rFonts w:ascii="Times New Roman" w:hAnsi="Times New Roman" w:cs="Times New Roman"/>
          <w:sz w:val="24"/>
          <w:szCs w:val="24"/>
        </w:rPr>
        <w:t xml:space="preserve"> I overruled the application on the basis that this was a Zimbabwean Court to which South African lawyers ordinarily have no audience without following set procedures.</w:t>
      </w:r>
    </w:p>
    <w:p w:rsidR="00C121D4" w:rsidRPr="002E5184" w:rsidRDefault="00044394"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12096" w:rsidRPr="002E5184">
        <w:rPr>
          <w:rFonts w:ascii="Times New Roman" w:hAnsi="Times New Roman" w:cs="Times New Roman"/>
          <w:sz w:val="24"/>
          <w:szCs w:val="24"/>
        </w:rPr>
        <w:t xml:space="preserve">After handing over </w:t>
      </w:r>
      <w:r w:rsidR="000C2473" w:rsidRPr="002E5184">
        <w:rPr>
          <w:rFonts w:ascii="Times New Roman" w:hAnsi="Times New Roman" w:cs="Times New Roman"/>
          <w:sz w:val="24"/>
          <w:szCs w:val="24"/>
        </w:rPr>
        <w:t>the judicial mantle the</w:t>
      </w:r>
      <w:r w:rsidR="00C12096" w:rsidRPr="002E5184">
        <w:rPr>
          <w:rFonts w:ascii="Times New Roman" w:hAnsi="Times New Roman" w:cs="Times New Roman"/>
          <w:sz w:val="24"/>
          <w:szCs w:val="24"/>
        </w:rPr>
        <w:t xml:space="preserve"> magistrate </w:t>
      </w:r>
      <w:r w:rsidR="000C2473" w:rsidRPr="002E5184">
        <w:rPr>
          <w:rFonts w:ascii="Times New Roman" w:hAnsi="Times New Roman" w:cs="Times New Roman"/>
          <w:sz w:val="24"/>
          <w:szCs w:val="24"/>
        </w:rPr>
        <w:t xml:space="preserve">remained </w:t>
      </w:r>
      <w:r w:rsidR="00C12096" w:rsidRPr="002E5184">
        <w:rPr>
          <w:rFonts w:ascii="Times New Roman" w:hAnsi="Times New Roman" w:cs="Times New Roman"/>
          <w:sz w:val="24"/>
          <w:szCs w:val="24"/>
        </w:rPr>
        <w:t>with the court throughout observing the proceedings but without taking any part in the deliberations.</w:t>
      </w:r>
    </w:p>
    <w:p w:rsidR="00C121D4" w:rsidRPr="002E5184" w:rsidRDefault="00044394"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121D4" w:rsidRPr="002E5184">
        <w:rPr>
          <w:rFonts w:ascii="Times New Roman" w:hAnsi="Times New Roman" w:cs="Times New Roman"/>
          <w:sz w:val="24"/>
          <w:szCs w:val="24"/>
        </w:rPr>
        <w:t>From the court room the court proceeded to</w:t>
      </w:r>
      <w:r w:rsidR="007137FE" w:rsidRPr="002E5184">
        <w:rPr>
          <w:rFonts w:ascii="Times New Roman" w:hAnsi="Times New Roman" w:cs="Times New Roman"/>
          <w:sz w:val="24"/>
          <w:szCs w:val="24"/>
        </w:rPr>
        <w:t xml:space="preserve"> </w:t>
      </w:r>
      <w:r w:rsidR="00FE311A" w:rsidRPr="002E5184">
        <w:rPr>
          <w:rFonts w:ascii="Times New Roman" w:hAnsi="Times New Roman" w:cs="Times New Roman"/>
          <w:sz w:val="24"/>
          <w:szCs w:val="24"/>
        </w:rPr>
        <w:t xml:space="preserve">Pikwane Diamond offices at 88 </w:t>
      </w:r>
      <w:proofErr w:type="spellStart"/>
      <w:r w:rsidR="00FE311A" w:rsidRPr="002E5184">
        <w:rPr>
          <w:rFonts w:ascii="Times New Roman" w:hAnsi="Times New Roman" w:cs="Times New Roman"/>
          <w:sz w:val="24"/>
          <w:szCs w:val="24"/>
        </w:rPr>
        <w:t>Dutoit</w:t>
      </w:r>
      <w:proofErr w:type="spellEnd"/>
      <w:r w:rsidR="00FE311A" w:rsidRPr="002E5184">
        <w:rPr>
          <w:rFonts w:ascii="Times New Roman" w:hAnsi="Times New Roman" w:cs="Times New Roman"/>
          <w:sz w:val="24"/>
          <w:szCs w:val="24"/>
        </w:rPr>
        <w:t xml:space="preserve"> Street Kimberly. All the state witness comprising Gloria </w:t>
      </w:r>
      <w:proofErr w:type="spellStart"/>
      <w:r w:rsidR="00FE311A" w:rsidRPr="002E5184">
        <w:rPr>
          <w:rFonts w:ascii="Times New Roman" w:hAnsi="Times New Roman" w:cs="Times New Roman"/>
          <w:sz w:val="24"/>
          <w:szCs w:val="24"/>
        </w:rPr>
        <w:t>Mawarire</w:t>
      </w:r>
      <w:proofErr w:type="spellEnd"/>
      <w:r w:rsidR="00FE311A" w:rsidRPr="002E5184">
        <w:rPr>
          <w:rFonts w:ascii="Times New Roman" w:hAnsi="Times New Roman" w:cs="Times New Roman"/>
          <w:sz w:val="24"/>
          <w:szCs w:val="24"/>
        </w:rPr>
        <w:t xml:space="preserve">, </w:t>
      </w:r>
      <w:proofErr w:type="spellStart"/>
      <w:r w:rsidR="00FE311A" w:rsidRPr="002E5184">
        <w:rPr>
          <w:rFonts w:ascii="Times New Roman" w:hAnsi="Times New Roman" w:cs="Times New Roman"/>
          <w:sz w:val="24"/>
          <w:szCs w:val="24"/>
        </w:rPr>
        <w:t>Tichaona</w:t>
      </w:r>
      <w:proofErr w:type="spellEnd"/>
      <w:r w:rsidR="00FE311A" w:rsidRPr="002E5184">
        <w:rPr>
          <w:rFonts w:ascii="Times New Roman" w:hAnsi="Times New Roman" w:cs="Times New Roman"/>
          <w:sz w:val="24"/>
          <w:szCs w:val="24"/>
        </w:rPr>
        <w:t xml:space="preserve"> </w:t>
      </w:r>
      <w:proofErr w:type="spellStart"/>
      <w:r w:rsidR="00FE311A" w:rsidRPr="002E5184">
        <w:rPr>
          <w:rFonts w:ascii="Times New Roman" w:hAnsi="Times New Roman" w:cs="Times New Roman"/>
          <w:sz w:val="24"/>
          <w:szCs w:val="24"/>
        </w:rPr>
        <w:t>Muhode</w:t>
      </w:r>
      <w:proofErr w:type="spellEnd"/>
      <w:r w:rsidR="00FE311A" w:rsidRPr="002E5184">
        <w:rPr>
          <w:rFonts w:ascii="Times New Roman" w:hAnsi="Times New Roman" w:cs="Times New Roman"/>
          <w:sz w:val="24"/>
          <w:szCs w:val="24"/>
        </w:rPr>
        <w:t xml:space="preserve"> </w:t>
      </w:r>
      <w:r w:rsidR="00001090" w:rsidRPr="002E5184">
        <w:rPr>
          <w:rFonts w:ascii="Times New Roman" w:hAnsi="Times New Roman" w:cs="Times New Roman"/>
          <w:sz w:val="24"/>
          <w:szCs w:val="24"/>
        </w:rPr>
        <w:t>and</w:t>
      </w:r>
      <w:r w:rsidR="00FE311A" w:rsidRPr="002E5184">
        <w:rPr>
          <w:rFonts w:ascii="Times New Roman" w:hAnsi="Times New Roman" w:cs="Times New Roman"/>
          <w:sz w:val="24"/>
          <w:szCs w:val="24"/>
        </w:rPr>
        <w:t>,</w:t>
      </w:r>
      <w:r w:rsidR="00001090" w:rsidRPr="002E5184">
        <w:rPr>
          <w:rFonts w:ascii="Times New Roman" w:hAnsi="Times New Roman" w:cs="Times New Roman"/>
          <w:sz w:val="24"/>
          <w:szCs w:val="24"/>
        </w:rPr>
        <w:t xml:space="preserve"> </w:t>
      </w:r>
      <w:r w:rsidR="00FE311A" w:rsidRPr="002E5184">
        <w:rPr>
          <w:rFonts w:ascii="Times New Roman" w:hAnsi="Times New Roman" w:cs="Times New Roman"/>
          <w:sz w:val="24"/>
          <w:szCs w:val="24"/>
        </w:rPr>
        <w:t xml:space="preserve">Ashton </w:t>
      </w:r>
      <w:proofErr w:type="spellStart"/>
      <w:r w:rsidR="00FE311A" w:rsidRPr="002E5184">
        <w:rPr>
          <w:rFonts w:ascii="Times New Roman" w:hAnsi="Times New Roman" w:cs="Times New Roman"/>
          <w:sz w:val="24"/>
          <w:szCs w:val="24"/>
        </w:rPr>
        <w:t>Ndlovu</w:t>
      </w:r>
      <w:proofErr w:type="spellEnd"/>
      <w:r w:rsidR="00001090" w:rsidRPr="002E5184">
        <w:rPr>
          <w:rFonts w:ascii="Times New Roman" w:hAnsi="Times New Roman" w:cs="Times New Roman"/>
          <w:sz w:val="24"/>
          <w:szCs w:val="24"/>
        </w:rPr>
        <w:t xml:space="preserve"> indicated and identified a boardroom at the offices as the boardroom they were taken to during the due diligence </w:t>
      </w:r>
      <w:r w:rsidR="001C1775" w:rsidRPr="002E5184">
        <w:rPr>
          <w:rFonts w:ascii="Times New Roman" w:hAnsi="Times New Roman" w:cs="Times New Roman"/>
          <w:sz w:val="24"/>
          <w:szCs w:val="24"/>
        </w:rPr>
        <w:t xml:space="preserve">exercise </w:t>
      </w:r>
      <w:r w:rsidR="005B0BC8" w:rsidRPr="002E5184">
        <w:rPr>
          <w:rFonts w:ascii="Times New Roman" w:hAnsi="Times New Roman" w:cs="Times New Roman"/>
          <w:sz w:val="24"/>
          <w:szCs w:val="24"/>
        </w:rPr>
        <w:t>on C</w:t>
      </w:r>
      <w:r w:rsidR="00001090" w:rsidRPr="002E5184">
        <w:rPr>
          <w:rFonts w:ascii="Times New Roman" w:hAnsi="Times New Roman" w:cs="Times New Roman"/>
          <w:sz w:val="24"/>
          <w:szCs w:val="24"/>
        </w:rPr>
        <w:t xml:space="preserve">ore in 2009. Thereafter the entourage proceeded to the Vaal Bosch </w:t>
      </w:r>
      <w:r w:rsidR="001C1775" w:rsidRPr="002E5184">
        <w:rPr>
          <w:rFonts w:ascii="Times New Roman" w:hAnsi="Times New Roman" w:cs="Times New Roman"/>
          <w:sz w:val="24"/>
          <w:szCs w:val="24"/>
        </w:rPr>
        <w:t xml:space="preserve">mining area </w:t>
      </w:r>
      <w:r w:rsidR="00001090" w:rsidRPr="002E5184">
        <w:rPr>
          <w:rFonts w:ascii="Times New Roman" w:hAnsi="Times New Roman" w:cs="Times New Roman"/>
          <w:sz w:val="24"/>
          <w:szCs w:val="24"/>
        </w:rPr>
        <w:t>about 80 kilometres west of Kimberly.</w:t>
      </w:r>
    </w:p>
    <w:p w:rsidR="00001090" w:rsidRPr="002E5184" w:rsidRDefault="00001090" w:rsidP="002E5184">
      <w:pPr>
        <w:autoSpaceDE w:val="0"/>
        <w:autoSpaceDN w:val="0"/>
        <w:adjustRightInd w:val="0"/>
        <w:spacing w:after="0" w:line="360" w:lineRule="auto"/>
        <w:jc w:val="both"/>
        <w:rPr>
          <w:rFonts w:ascii="Times New Roman" w:hAnsi="Times New Roman" w:cs="Times New Roman"/>
          <w:sz w:val="24"/>
          <w:szCs w:val="24"/>
        </w:rPr>
      </w:pPr>
    </w:p>
    <w:p w:rsidR="005B0BC8" w:rsidRPr="002E5184" w:rsidRDefault="00044394"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01090" w:rsidRPr="002E5184">
        <w:rPr>
          <w:rFonts w:ascii="Times New Roman" w:hAnsi="Times New Roman" w:cs="Times New Roman"/>
          <w:sz w:val="24"/>
          <w:szCs w:val="24"/>
        </w:rPr>
        <w:t>Apart from confirming that this was the general area where they were taken to during the due diligence exercise</w:t>
      </w:r>
      <w:r w:rsidR="001C1775" w:rsidRPr="002E5184">
        <w:rPr>
          <w:rFonts w:ascii="Times New Roman" w:hAnsi="Times New Roman" w:cs="Times New Roman"/>
          <w:sz w:val="24"/>
          <w:szCs w:val="24"/>
        </w:rPr>
        <w:t>,</w:t>
      </w:r>
      <w:r w:rsidR="00001090" w:rsidRPr="002E5184">
        <w:rPr>
          <w:rFonts w:ascii="Times New Roman" w:hAnsi="Times New Roman" w:cs="Times New Roman"/>
          <w:sz w:val="24"/>
          <w:szCs w:val="24"/>
        </w:rPr>
        <w:t xml:space="preserve"> none of</w:t>
      </w:r>
      <w:r w:rsidR="003F2DDE" w:rsidRPr="002E5184">
        <w:rPr>
          <w:rFonts w:ascii="Times New Roman" w:hAnsi="Times New Roman" w:cs="Times New Roman"/>
          <w:sz w:val="24"/>
          <w:szCs w:val="24"/>
        </w:rPr>
        <w:t xml:space="preserve"> th</w:t>
      </w:r>
      <w:r w:rsidR="001C1775" w:rsidRPr="002E5184">
        <w:rPr>
          <w:rFonts w:ascii="Times New Roman" w:hAnsi="Times New Roman" w:cs="Times New Roman"/>
          <w:sz w:val="24"/>
          <w:szCs w:val="24"/>
        </w:rPr>
        <w:t>e S</w:t>
      </w:r>
      <w:r w:rsidR="003F2DDE" w:rsidRPr="002E5184">
        <w:rPr>
          <w:rFonts w:ascii="Times New Roman" w:hAnsi="Times New Roman" w:cs="Times New Roman"/>
          <w:sz w:val="24"/>
          <w:szCs w:val="24"/>
        </w:rPr>
        <w:t>tate witnesses w</w:t>
      </w:r>
      <w:r w:rsidR="00001090" w:rsidRPr="002E5184">
        <w:rPr>
          <w:rFonts w:ascii="Times New Roman" w:hAnsi="Times New Roman" w:cs="Times New Roman"/>
          <w:sz w:val="24"/>
          <w:szCs w:val="24"/>
        </w:rPr>
        <w:t>as able to pinpoint the exact location where they viewed the mining operations allegedly misrepresented by the accused as belonging</w:t>
      </w:r>
      <w:r w:rsidR="003F2DDE" w:rsidRPr="002E5184">
        <w:rPr>
          <w:rFonts w:ascii="Times New Roman" w:hAnsi="Times New Roman" w:cs="Times New Roman"/>
          <w:sz w:val="24"/>
          <w:szCs w:val="24"/>
        </w:rPr>
        <w:t xml:space="preserve"> to Core Mining</w:t>
      </w:r>
      <w:r w:rsidR="005B0BC8" w:rsidRPr="002E5184">
        <w:rPr>
          <w:rFonts w:ascii="Times New Roman" w:hAnsi="Times New Roman" w:cs="Times New Roman"/>
          <w:sz w:val="24"/>
          <w:szCs w:val="24"/>
        </w:rPr>
        <w:t>.</w:t>
      </w:r>
      <w:r w:rsidR="001C1775" w:rsidRPr="002E5184">
        <w:rPr>
          <w:rFonts w:ascii="Times New Roman" w:hAnsi="Times New Roman" w:cs="Times New Roman"/>
          <w:sz w:val="24"/>
          <w:szCs w:val="24"/>
        </w:rPr>
        <w:t xml:space="preserve"> In fact the court was taken to </w:t>
      </w:r>
      <w:r w:rsidR="003A509D" w:rsidRPr="002E5184">
        <w:rPr>
          <w:rFonts w:ascii="Times New Roman" w:hAnsi="Times New Roman" w:cs="Times New Roman"/>
          <w:sz w:val="24"/>
          <w:szCs w:val="24"/>
        </w:rPr>
        <w:t xml:space="preserve">a patch of </w:t>
      </w:r>
      <w:r w:rsidR="001C1775" w:rsidRPr="002E5184">
        <w:rPr>
          <w:rFonts w:ascii="Times New Roman" w:hAnsi="Times New Roman" w:cs="Times New Roman"/>
          <w:sz w:val="24"/>
          <w:szCs w:val="24"/>
        </w:rPr>
        <w:t>deserted forest</w:t>
      </w:r>
      <w:r w:rsidR="00705F75">
        <w:rPr>
          <w:rFonts w:ascii="Times New Roman" w:hAnsi="Times New Roman" w:cs="Times New Roman"/>
          <w:sz w:val="24"/>
          <w:szCs w:val="24"/>
        </w:rPr>
        <w:t xml:space="preserve"> in the wilderness</w:t>
      </w:r>
      <w:r w:rsidR="001C1775" w:rsidRPr="002E5184">
        <w:rPr>
          <w:rFonts w:ascii="Times New Roman" w:hAnsi="Times New Roman" w:cs="Times New Roman"/>
          <w:sz w:val="24"/>
          <w:szCs w:val="24"/>
        </w:rPr>
        <w:t xml:space="preserve"> with no sign of any mining operations having taken place.</w:t>
      </w:r>
    </w:p>
    <w:p w:rsidR="006517AB" w:rsidRPr="002E5184" w:rsidRDefault="00044394"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B0BC8" w:rsidRPr="002E5184">
        <w:rPr>
          <w:rFonts w:ascii="Times New Roman" w:hAnsi="Times New Roman" w:cs="Times New Roman"/>
          <w:sz w:val="24"/>
          <w:szCs w:val="24"/>
        </w:rPr>
        <w:t>The State then closed its case without leading any evidence pertaining to the alleged misrepresentations allegedly made by the accused concerning the due diligence exercise on Core Mining. No evidence was led to establish that Core Mining did not operate from Pikwane Diamond offices. There was equally no evidence led to establish that Core mining did not own the mining operations viewed by the due diligence delegation</w:t>
      </w:r>
      <w:r w:rsidR="003A509D" w:rsidRPr="002E5184">
        <w:rPr>
          <w:rFonts w:ascii="Times New Roman" w:hAnsi="Times New Roman" w:cs="Times New Roman"/>
          <w:sz w:val="24"/>
          <w:szCs w:val="24"/>
        </w:rPr>
        <w:t>. In fact the State took the court all the way to South Africa to show it none existent evidence in the forests of the Vaal Bosch area.</w:t>
      </w:r>
    </w:p>
    <w:p w:rsidR="00CD40AA" w:rsidRPr="002E5184" w:rsidRDefault="00044394"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517AB" w:rsidRPr="002E5184">
        <w:rPr>
          <w:rFonts w:ascii="Times New Roman" w:hAnsi="Times New Roman" w:cs="Times New Roman"/>
          <w:sz w:val="24"/>
          <w:szCs w:val="24"/>
        </w:rPr>
        <w:t xml:space="preserve">Misrepresentation is a vital component of the crime of fraud </w:t>
      </w:r>
      <w:r w:rsidR="001C1775" w:rsidRPr="002E5184">
        <w:rPr>
          <w:rFonts w:ascii="Times New Roman" w:hAnsi="Times New Roman" w:cs="Times New Roman"/>
          <w:sz w:val="24"/>
          <w:szCs w:val="24"/>
        </w:rPr>
        <w:t>without which the crime cannot be committed. That being the case I accordingly come to the conclusion that the state has failed to establish that the due diligence exercise was fraudulent as alleged by the Sta</w:t>
      </w:r>
      <w:r w:rsidR="003A509D" w:rsidRPr="002E5184">
        <w:rPr>
          <w:rFonts w:ascii="Times New Roman" w:hAnsi="Times New Roman" w:cs="Times New Roman"/>
          <w:sz w:val="24"/>
          <w:szCs w:val="24"/>
        </w:rPr>
        <w:t>t</w:t>
      </w:r>
      <w:r w:rsidR="001C1775" w:rsidRPr="002E5184">
        <w:rPr>
          <w:rFonts w:ascii="Times New Roman" w:hAnsi="Times New Roman" w:cs="Times New Roman"/>
          <w:sz w:val="24"/>
          <w:szCs w:val="24"/>
        </w:rPr>
        <w:t>e.</w:t>
      </w:r>
    </w:p>
    <w:p w:rsidR="003A509D" w:rsidRPr="002E5184" w:rsidRDefault="00044394"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D40AA" w:rsidRPr="002E5184">
        <w:rPr>
          <w:rFonts w:ascii="Times New Roman" w:hAnsi="Times New Roman" w:cs="Times New Roman"/>
          <w:sz w:val="24"/>
          <w:szCs w:val="24"/>
        </w:rPr>
        <w:t>Since the 2</w:t>
      </w:r>
      <w:r w:rsidR="00CD40AA" w:rsidRPr="002E5184">
        <w:rPr>
          <w:rFonts w:ascii="Times New Roman" w:hAnsi="Times New Roman" w:cs="Times New Roman"/>
          <w:sz w:val="24"/>
          <w:szCs w:val="24"/>
          <w:vertAlign w:val="superscript"/>
        </w:rPr>
        <w:t>nd</w:t>
      </w:r>
      <w:r w:rsidR="00CD40AA" w:rsidRPr="002E5184">
        <w:rPr>
          <w:rFonts w:ascii="Times New Roman" w:hAnsi="Times New Roman" w:cs="Times New Roman"/>
          <w:sz w:val="24"/>
          <w:szCs w:val="24"/>
        </w:rPr>
        <w:t xml:space="preserve"> accused’s liability is crafted on the back of the allegations against the 1</w:t>
      </w:r>
      <w:r w:rsidR="00CD40AA" w:rsidRPr="002E5184">
        <w:rPr>
          <w:rFonts w:ascii="Times New Roman" w:hAnsi="Times New Roman" w:cs="Times New Roman"/>
          <w:sz w:val="24"/>
          <w:szCs w:val="24"/>
          <w:vertAlign w:val="superscript"/>
        </w:rPr>
        <w:t>st</w:t>
      </w:r>
      <w:r w:rsidR="00CD40AA" w:rsidRPr="002E5184">
        <w:rPr>
          <w:rFonts w:ascii="Times New Roman" w:hAnsi="Times New Roman" w:cs="Times New Roman"/>
          <w:sz w:val="24"/>
          <w:szCs w:val="24"/>
        </w:rPr>
        <w:t xml:space="preserve"> accused</w:t>
      </w:r>
      <w:r w:rsidR="00F16278" w:rsidRPr="002E5184">
        <w:rPr>
          <w:rFonts w:ascii="Times New Roman" w:hAnsi="Times New Roman" w:cs="Times New Roman"/>
          <w:sz w:val="24"/>
          <w:szCs w:val="24"/>
        </w:rPr>
        <w:t>,</w:t>
      </w:r>
      <w:r w:rsidR="00CD40AA" w:rsidRPr="002E5184">
        <w:rPr>
          <w:rFonts w:ascii="Times New Roman" w:hAnsi="Times New Roman" w:cs="Times New Roman"/>
          <w:sz w:val="24"/>
          <w:szCs w:val="24"/>
        </w:rPr>
        <w:t xml:space="preserve"> they either sink or swim together.</w:t>
      </w:r>
    </w:p>
    <w:p w:rsidR="00CD40AA" w:rsidRPr="002E5184" w:rsidRDefault="00044394" w:rsidP="002E51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A509D" w:rsidRPr="002E5184">
        <w:rPr>
          <w:rFonts w:ascii="Times New Roman" w:hAnsi="Times New Roman" w:cs="Times New Roman"/>
          <w:sz w:val="24"/>
          <w:szCs w:val="24"/>
        </w:rPr>
        <w:t xml:space="preserve">As already pointed out at the beginning of this judgment I have elected to base my judgment mainly on irrefutable documentary evidence and matters which are common </w:t>
      </w:r>
      <w:r w:rsidR="001F1D3E" w:rsidRPr="002E5184">
        <w:rPr>
          <w:rFonts w:ascii="Times New Roman" w:hAnsi="Times New Roman" w:cs="Times New Roman"/>
          <w:sz w:val="24"/>
          <w:szCs w:val="24"/>
        </w:rPr>
        <w:t>cause. This is</w:t>
      </w:r>
      <w:r w:rsidR="003A509D" w:rsidRPr="002E5184">
        <w:rPr>
          <w:rFonts w:ascii="Times New Roman" w:hAnsi="Times New Roman" w:cs="Times New Roman"/>
          <w:sz w:val="24"/>
          <w:szCs w:val="24"/>
        </w:rPr>
        <w:t xml:space="preserve"> because I consider </w:t>
      </w:r>
      <w:r w:rsidR="001F1D3E" w:rsidRPr="002E5184">
        <w:rPr>
          <w:rFonts w:ascii="Times New Roman" w:hAnsi="Times New Roman" w:cs="Times New Roman"/>
          <w:sz w:val="24"/>
          <w:szCs w:val="24"/>
        </w:rPr>
        <w:t xml:space="preserve">the bulk of </w:t>
      </w:r>
      <w:r w:rsidR="003A509D" w:rsidRPr="002E5184">
        <w:rPr>
          <w:rFonts w:ascii="Times New Roman" w:hAnsi="Times New Roman" w:cs="Times New Roman"/>
          <w:i/>
          <w:sz w:val="24"/>
          <w:szCs w:val="24"/>
        </w:rPr>
        <w:t>viva voce</w:t>
      </w:r>
      <w:r w:rsidR="003A509D" w:rsidRPr="002E5184">
        <w:rPr>
          <w:rFonts w:ascii="Times New Roman" w:hAnsi="Times New Roman" w:cs="Times New Roman"/>
          <w:sz w:val="24"/>
          <w:szCs w:val="24"/>
        </w:rPr>
        <w:t xml:space="preserve"> </w:t>
      </w:r>
      <w:r w:rsidR="001F1D3E" w:rsidRPr="002E5184">
        <w:rPr>
          <w:rFonts w:ascii="Times New Roman" w:hAnsi="Times New Roman" w:cs="Times New Roman"/>
          <w:sz w:val="24"/>
          <w:szCs w:val="24"/>
        </w:rPr>
        <w:t>evidence in this case to be coloured and tainted by self-interest as most of such evidence is from suspect co-conspirators.</w:t>
      </w:r>
      <w:r w:rsidR="004C73A0" w:rsidRPr="002E5184">
        <w:rPr>
          <w:rFonts w:ascii="Times New Roman" w:hAnsi="Times New Roman" w:cs="Times New Roman"/>
          <w:sz w:val="24"/>
          <w:szCs w:val="24"/>
        </w:rPr>
        <w:t xml:space="preserve"> I have also disregarded character </w:t>
      </w:r>
      <w:r w:rsidR="00245E26" w:rsidRPr="002E5184">
        <w:rPr>
          <w:rFonts w:ascii="Times New Roman" w:hAnsi="Times New Roman" w:cs="Times New Roman"/>
          <w:sz w:val="24"/>
          <w:szCs w:val="24"/>
        </w:rPr>
        <w:t xml:space="preserve">evidence </w:t>
      </w:r>
      <w:r w:rsidR="004C73A0" w:rsidRPr="002E5184">
        <w:rPr>
          <w:rFonts w:ascii="Times New Roman" w:hAnsi="Times New Roman" w:cs="Times New Roman"/>
          <w:sz w:val="24"/>
          <w:szCs w:val="24"/>
        </w:rPr>
        <w:t>as intrusive and unhelpful in the determination of this case.</w:t>
      </w:r>
    </w:p>
    <w:p w:rsidR="00CD40AA" w:rsidRPr="002E5184" w:rsidRDefault="00245E26" w:rsidP="002E5184">
      <w:pPr>
        <w:autoSpaceDE w:val="0"/>
        <w:autoSpaceDN w:val="0"/>
        <w:adjustRightInd w:val="0"/>
        <w:spacing w:after="0" w:line="360" w:lineRule="auto"/>
        <w:jc w:val="both"/>
        <w:rPr>
          <w:rFonts w:ascii="Times New Roman" w:hAnsi="Times New Roman" w:cs="Times New Roman"/>
          <w:sz w:val="24"/>
          <w:szCs w:val="24"/>
        </w:rPr>
      </w:pPr>
      <w:r w:rsidRPr="002E5184">
        <w:rPr>
          <w:rFonts w:ascii="Times New Roman" w:hAnsi="Times New Roman" w:cs="Times New Roman"/>
          <w:sz w:val="24"/>
          <w:szCs w:val="24"/>
        </w:rPr>
        <w:t xml:space="preserve"> </w:t>
      </w:r>
      <w:r w:rsidR="00044394">
        <w:rPr>
          <w:rFonts w:ascii="Times New Roman" w:hAnsi="Times New Roman" w:cs="Times New Roman"/>
          <w:sz w:val="24"/>
          <w:szCs w:val="24"/>
        </w:rPr>
        <w:tab/>
      </w:r>
      <w:r w:rsidRPr="002E5184">
        <w:rPr>
          <w:rFonts w:ascii="Times New Roman" w:hAnsi="Times New Roman" w:cs="Times New Roman"/>
          <w:sz w:val="24"/>
          <w:szCs w:val="24"/>
        </w:rPr>
        <w:t xml:space="preserve">The State having failed to establish a </w:t>
      </w:r>
      <w:r w:rsidRPr="00044394">
        <w:rPr>
          <w:rFonts w:ascii="Times New Roman" w:hAnsi="Times New Roman" w:cs="Times New Roman"/>
          <w:i/>
          <w:sz w:val="24"/>
          <w:szCs w:val="24"/>
        </w:rPr>
        <w:t>prima facie</w:t>
      </w:r>
      <w:r w:rsidRPr="002E5184">
        <w:rPr>
          <w:rFonts w:ascii="Times New Roman" w:hAnsi="Times New Roman" w:cs="Times New Roman"/>
          <w:sz w:val="24"/>
          <w:szCs w:val="24"/>
        </w:rPr>
        <w:t xml:space="preserve"> case against the accused it is accordingly ordered that both accused be and are hereby acquitted and discharged.</w:t>
      </w:r>
    </w:p>
    <w:p w:rsidR="00245E26" w:rsidRPr="002E5184" w:rsidRDefault="00245E26" w:rsidP="002E5184">
      <w:pPr>
        <w:autoSpaceDE w:val="0"/>
        <w:autoSpaceDN w:val="0"/>
        <w:adjustRightInd w:val="0"/>
        <w:spacing w:after="0" w:line="360" w:lineRule="auto"/>
        <w:jc w:val="both"/>
        <w:rPr>
          <w:rFonts w:ascii="Times New Roman" w:hAnsi="Times New Roman" w:cs="Times New Roman"/>
          <w:sz w:val="24"/>
          <w:szCs w:val="24"/>
        </w:rPr>
      </w:pPr>
    </w:p>
    <w:p w:rsidR="00245E26" w:rsidRPr="002E5184" w:rsidRDefault="00245E26" w:rsidP="002E5184">
      <w:pPr>
        <w:autoSpaceDE w:val="0"/>
        <w:autoSpaceDN w:val="0"/>
        <w:adjustRightInd w:val="0"/>
        <w:spacing w:after="0" w:line="360" w:lineRule="auto"/>
        <w:jc w:val="both"/>
        <w:rPr>
          <w:rFonts w:ascii="Times New Roman" w:hAnsi="Times New Roman" w:cs="Times New Roman"/>
          <w:sz w:val="24"/>
          <w:szCs w:val="24"/>
        </w:rPr>
      </w:pPr>
    </w:p>
    <w:p w:rsidR="00245E26" w:rsidRPr="002E5184" w:rsidRDefault="00245E26" w:rsidP="002E5184">
      <w:pPr>
        <w:autoSpaceDE w:val="0"/>
        <w:autoSpaceDN w:val="0"/>
        <w:adjustRightInd w:val="0"/>
        <w:spacing w:after="0" w:line="360" w:lineRule="auto"/>
        <w:jc w:val="both"/>
        <w:rPr>
          <w:rFonts w:ascii="Times New Roman" w:hAnsi="Times New Roman" w:cs="Times New Roman"/>
          <w:i/>
          <w:sz w:val="24"/>
          <w:szCs w:val="24"/>
        </w:rPr>
      </w:pPr>
    </w:p>
    <w:p w:rsidR="00245E26" w:rsidRPr="002E5184" w:rsidRDefault="00245E26" w:rsidP="00044394">
      <w:pPr>
        <w:autoSpaceDE w:val="0"/>
        <w:autoSpaceDN w:val="0"/>
        <w:adjustRightInd w:val="0"/>
        <w:spacing w:after="0" w:line="240" w:lineRule="auto"/>
        <w:jc w:val="both"/>
        <w:rPr>
          <w:rFonts w:ascii="Times New Roman" w:hAnsi="Times New Roman" w:cs="Times New Roman"/>
          <w:i/>
          <w:sz w:val="24"/>
          <w:szCs w:val="24"/>
        </w:rPr>
      </w:pPr>
      <w:r w:rsidRPr="002E5184">
        <w:rPr>
          <w:rFonts w:ascii="Times New Roman" w:hAnsi="Times New Roman" w:cs="Times New Roman"/>
          <w:i/>
          <w:sz w:val="24"/>
          <w:szCs w:val="24"/>
        </w:rPr>
        <w:t>The Attorney-General’s office</w:t>
      </w:r>
      <w:r w:rsidRPr="00044394">
        <w:rPr>
          <w:rFonts w:ascii="Times New Roman" w:hAnsi="Times New Roman" w:cs="Times New Roman"/>
          <w:sz w:val="24"/>
          <w:szCs w:val="24"/>
        </w:rPr>
        <w:t xml:space="preserve">, </w:t>
      </w:r>
      <w:r w:rsidR="00044394">
        <w:rPr>
          <w:rFonts w:ascii="Times New Roman" w:hAnsi="Times New Roman" w:cs="Times New Roman"/>
          <w:sz w:val="24"/>
          <w:szCs w:val="24"/>
        </w:rPr>
        <w:t>the State’s l</w:t>
      </w:r>
      <w:r w:rsidR="00044394" w:rsidRPr="00044394">
        <w:rPr>
          <w:rFonts w:ascii="Times New Roman" w:hAnsi="Times New Roman" w:cs="Times New Roman"/>
          <w:sz w:val="24"/>
          <w:szCs w:val="24"/>
        </w:rPr>
        <w:t xml:space="preserve">egal </w:t>
      </w:r>
      <w:r w:rsidR="00044394">
        <w:rPr>
          <w:rFonts w:ascii="Times New Roman" w:hAnsi="Times New Roman" w:cs="Times New Roman"/>
          <w:sz w:val="24"/>
          <w:szCs w:val="24"/>
        </w:rPr>
        <w:t>p</w:t>
      </w:r>
      <w:r w:rsidR="00044394" w:rsidRPr="00044394">
        <w:rPr>
          <w:rFonts w:ascii="Times New Roman" w:hAnsi="Times New Roman" w:cs="Times New Roman"/>
          <w:sz w:val="24"/>
          <w:szCs w:val="24"/>
        </w:rPr>
        <w:t>ractitioners</w:t>
      </w:r>
    </w:p>
    <w:p w:rsidR="00245E26" w:rsidRPr="002E5184" w:rsidRDefault="006C00A1" w:rsidP="00044394">
      <w:pPr>
        <w:autoSpaceDE w:val="0"/>
        <w:autoSpaceDN w:val="0"/>
        <w:adjustRightInd w:val="0"/>
        <w:spacing w:after="0" w:line="240" w:lineRule="auto"/>
        <w:jc w:val="both"/>
        <w:rPr>
          <w:rFonts w:ascii="Times New Roman" w:hAnsi="Times New Roman" w:cs="Times New Roman"/>
          <w:i/>
          <w:sz w:val="24"/>
          <w:szCs w:val="24"/>
        </w:rPr>
      </w:pPr>
      <w:r w:rsidRPr="002E5184">
        <w:rPr>
          <w:rFonts w:ascii="Times New Roman" w:hAnsi="Times New Roman" w:cs="Times New Roman"/>
          <w:i/>
          <w:sz w:val="24"/>
          <w:szCs w:val="24"/>
        </w:rPr>
        <w:t xml:space="preserve">Mtetwa &amp; Nyambirai Incorporating Wilmot &amp; </w:t>
      </w:r>
      <w:proofErr w:type="spellStart"/>
      <w:r w:rsidRPr="002E5184">
        <w:rPr>
          <w:rFonts w:ascii="Times New Roman" w:hAnsi="Times New Roman" w:cs="Times New Roman"/>
          <w:i/>
          <w:sz w:val="24"/>
          <w:szCs w:val="24"/>
        </w:rPr>
        <w:t>Bennet</w:t>
      </w:r>
      <w:proofErr w:type="spellEnd"/>
      <w:r w:rsidRPr="00044394">
        <w:rPr>
          <w:rFonts w:ascii="Times New Roman" w:hAnsi="Times New Roman" w:cs="Times New Roman"/>
          <w:sz w:val="24"/>
          <w:szCs w:val="24"/>
        </w:rPr>
        <w:t>, the 1</w:t>
      </w:r>
      <w:r w:rsidRPr="00044394">
        <w:rPr>
          <w:rFonts w:ascii="Times New Roman" w:hAnsi="Times New Roman" w:cs="Times New Roman"/>
          <w:sz w:val="24"/>
          <w:szCs w:val="24"/>
          <w:vertAlign w:val="superscript"/>
        </w:rPr>
        <w:t>st</w:t>
      </w:r>
      <w:r w:rsidR="00044394" w:rsidRPr="00044394">
        <w:rPr>
          <w:rFonts w:ascii="Times New Roman" w:hAnsi="Times New Roman" w:cs="Times New Roman"/>
          <w:sz w:val="24"/>
          <w:szCs w:val="24"/>
        </w:rPr>
        <w:t xml:space="preserve"> accused’s legal practitioners</w:t>
      </w:r>
    </w:p>
    <w:p w:rsidR="006C00A1" w:rsidRPr="002E5184" w:rsidRDefault="006C00A1" w:rsidP="00044394">
      <w:pPr>
        <w:autoSpaceDE w:val="0"/>
        <w:autoSpaceDN w:val="0"/>
        <w:adjustRightInd w:val="0"/>
        <w:spacing w:after="0" w:line="240" w:lineRule="auto"/>
        <w:jc w:val="both"/>
        <w:rPr>
          <w:rFonts w:ascii="Times New Roman" w:hAnsi="Times New Roman" w:cs="Times New Roman"/>
          <w:i/>
          <w:sz w:val="24"/>
          <w:szCs w:val="24"/>
        </w:rPr>
      </w:pPr>
      <w:r w:rsidRPr="002E5184">
        <w:rPr>
          <w:rFonts w:ascii="Times New Roman" w:hAnsi="Times New Roman" w:cs="Times New Roman"/>
          <w:i/>
          <w:sz w:val="24"/>
          <w:szCs w:val="24"/>
        </w:rPr>
        <w:t>Kantor &amp; Immerman</w:t>
      </w:r>
      <w:r w:rsidRPr="00044394">
        <w:rPr>
          <w:rFonts w:ascii="Times New Roman" w:hAnsi="Times New Roman" w:cs="Times New Roman"/>
          <w:sz w:val="24"/>
          <w:szCs w:val="24"/>
        </w:rPr>
        <w:t>, the 2</w:t>
      </w:r>
      <w:r w:rsidRPr="00044394">
        <w:rPr>
          <w:rFonts w:ascii="Times New Roman" w:hAnsi="Times New Roman" w:cs="Times New Roman"/>
          <w:sz w:val="24"/>
          <w:szCs w:val="24"/>
          <w:vertAlign w:val="superscript"/>
        </w:rPr>
        <w:t>nd</w:t>
      </w:r>
      <w:r w:rsidR="00044394" w:rsidRPr="00044394">
        <w:rPr>
          <w:rFonts w:ascii="Times New Roman" w:hAnsi="Times New Roman" w:cs="Times New Roman"/>
          <w:sz w:val="24"/>
          <w:szCs w:val="24"/>
        </w:rPr>
        <w:t xml:space="preserve"> a</w:t>
      </w:r>
      <w:r w:rsidRPr="00044394">
        <w:rPr>
          <w:rFonts w:ascii="Times New Roman" w:hAnsi="Times New Roman" w:cs="Times New Roman"/>
          <w:sz w:val="24"/>
          <w:szCs w:val="24"/>
        </w:rPr>
        <w:t xml:space="preserve">ccused’s </w:t>
      </w:r>
      <w:r w:rsidR="00044394" w:rsidRPr="00044394">
        <w:rPr>
          <w:rFonts w:ascii="Times New Roman" w:hAnsi="Times New Roman" w:cs="Times New Roman"/>
          <w:sz w:val="24"/>
          <w:szCs w:val="24"/>
        </w:rPr>
        <w:t>legal p</w:t>
      </w:r>
      <w:r w:rsidRPr="00044394">
        <w:rPr>
          <w:rFonts w:ascii="Times New Roman" w:hAnsi="Times New Roman" w:cs="Times New Roman"/>
          <w:sz w:val="24"/>
          <w:szCs w:val="24"/>
        </w:rPr>
        <w:t>racti</w:t>
      </w:r>
      <w:r w:rsidR="00044394" w:rsidRPr="00044394">
        <w:rPr>
          <w:rFonts w:ascii="Times New Roman" w:hAnsi="Times New Roman" w:cs="Times New Roman"/>
          <w:sz w:val="24"/>
          <w:szCs w:val="24"/>
        </w:rPr>
        <w:t>ti</w:t>
      </w:r>
      <w:r w:rsidRPr="00044394">
        <w:rPr>
          <w:rFonts w:ascii="Times New Roman" w:hAnsi="Times New Roman" w:cs="Times New Roman"/>
          <w:sz w:val="24"/>
          <w:szCs w:val="24"/>
        </w:rPr>
        <w:t>oners</w:t>
      </w:r>
    </w:p>
    <w:p w:rsidR="001F1D3E" w:rsidRPr="002E5184" w:rsidRDefault="001F1D3E" w:rsidP="002E5184">
      <w:pPr>
        <w:autoSpaceDE w:val="0"/>
        <w:autoSpaceDN w:val="0"/>
        <w:adjustRightInd w:val="0"/>
        <w:spacing w:after="0" w:line="360" w:lineRule="auto"/>
        <w:jc w:val="both"/>
        <w:rPr>
          <w:rFonts w:ascii="Times New Roman" w:hAnsi="Times New Roman" w:cs="Times New Roman"/>
          <w:sz w:val="24"/>
          <w:szCs w:val="24"/>
        </w:rPr>
      </w:pPr>
    </w:p>
    <w:p w:rsidR="001F1D3E" w:rsidRPr="002E5184" w:rsidRDefault="001F1D3E" w:rsidP="002E5184">
      <w:pPr>
        <w:autoSpaceDE w:val="0"/>
        <w:autoSpaceDN w:val="0"/>
        <w:adjustRightInd w:val="0"/>
        <w:spacing w:after="0" w:line="360" w:lineRule="auto"/>
        <w:jc w:val="both"/>
        <w:rPr>
          <w:rFonts w:ascii="Times New Roman" w:hAnsi="Times New Roman" w:cs="Times New Roman"/>
          <w:sz w:val="24"/>
          <w:szCs w:val="24"/>
        </w:rPr>
      </w:pPr>
    </w:p>
    <w:p w:rsidR="00C3599E" w:rsidRPr="002E5184" w:rsidRDefault="006F4AC8" w:rsidP="00044394">
      <w:pPr>
        <w:autoSpaceDE w:val="0"/>
        <w:autoSpaceDN w:val="0"/>
        <w:adjustRightInd w:val="0"/>
        <w:spacing w:after="0" w:line="360" w:lineRule="auto"/>
        <w:jc w:val="both"/>
        <w:rPr>
          <w:rFonts w:ascii="Times New Roman" w:hAnsi="Times New Roman" w:cs="Times New Roman"/>
          <w:sz w:val="24"/>
          <w:szCs w:val="24"/>
        </w:rPr>
      </w:pPr>
      <w:r w:rsidRPr="002E5184">
        <w:rPr>
          <w:rFonts w:ascii="Times New Roman" w:hAnsi="Times New Roman" w:cs="Times New Roman"/>
          <w:sz w:val="24"/>
          <w:szCs w:val="24"/>
        </w:rPr>
        <w:t xml:space="preserve"> </w:t>
      </w:r>
    </w:p>
    <w:sectPr w:rsidR="00C3599E" w:rsidRPr="002E5184">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AB0" w:rsidRDefault="00472AB0" w:rsidP="00573323">
      <w:pPr>
        <w:spacing w:after="0" w:line="240" w:lineRule="auto"/>
      </w:pPr>
      <w:r>
        <w:separator/>
      </w:r>
    </w:p>
  </w:endnote>
  <w:endnote w:type="continuationSeparator" w:id="0">
    <w:p w:rsidR="00472AB0" w:rsidRDefault="00472AB0" w:rsidP="0057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AB0" w:rsidRDefault="00472AB0" w:rsidP="00573323">
      <w:pPr>
        <w:spacing w:after="0" w:line="240" w:lineRule="auto"/>
      </w:pPr>
      <w:r>
        <w:separator/>
      </w:r>
    </w:p>
  </w:footnote>
  <w:footnote w:type="continuationSeparator" w:id="0">
    <w:p w:rsidR="00472AB0" w:rsidRDefault="00472AB0" w:rsidP="00573323">
      <w:pPr>
        <w:spacing w:after="0" w:line="240" w:lineRule="auto"/>
      </w:pPr>
      <w:r>
        <w:continuationSeparator/>
      </w:r>
    </w:p>
  </w:footnote>
  <w:footnote w:id="1">
    <w:p w:rsidR="004B7A4E" w:rsidRDefault="004B7A4E">
      <w:pPr>
        <w:pStyle w:val="FootnoteText"/>
      </w:pPr>
      <w:r>
        <w:rPr>
          <w:rStyle w:val="FootnoteReference"/>
        </w:rPr>
        <w:footnoteRef/>
      </w:r>
      <w:r>
        <w:t xml:space="preserve"> 2002 (1) ZLR</w:t>
      </w:r>
      <w:r w:rsidR="00A10545">
        <w:t xml:space="preserve"> 21 (H)</w:t>
      </w:r>
    </w:p>
  </w:footnote>
  <w:footnote w:id="2">
    <w:p w:rsidR="00065DBC" w:rsidRDefault="00065DBC">
      <w:pPr>
        <w:pStyle w:val="FootnoteText"/>
      </w:pPr>
      <w:r>
        <w:rPr>
          <w:rStyle w:val="FootnoteReference"/>
        </w:rPr>
        <w:footnoteRef/>
      </w:r>
      <w:r>
        <w:t xml:space="preserve"> . R.H Christie Business Law in Zimbabwe 1998 edition</w:t>
      </w:r>
      <w:r w:rsidR="005C76B5">
        <w:t xml:space="preserve"> </w:t>
      </w:r>
      <w:r w:rsidR="00A666A4">
        <w:t>at page 39</w:t>
      </w:r>
    </w:p>
  </w:footnote>
  <w:footnote w:id="3">
    <w:p w:rsidR="00065DBC" w:rsidRDefault="00065DBC">
      <w:pPr>
        <w:pStyle w:val="FootnoteText"/>
      </w:pPr>
      <w:r>
        <w:rPr>
          <w:rStyle w:val="FootnoteReference"/>
        </w:rPr>
        <w:footnoteRef/>
      </w:r>
      <w:r>
        <w:t xml:space="preserve"> . (696/89) </w:t>
      </w:r>
      <w:proofErr w:type="gramStart"/>
      <w:r w:rsidR="00171FB1">
        <w:t xml:space="preserve">[1990] </w:t>
      </w:r>
      <w:r>
        <w:t>ZAS</w:t>
      </w:r>
      <w:r w:rsidR="00171FB1">
        <w:t>CA 87.</w:t>
      </w:r>
      <w:proofErr w:type="gramEnd"/>
    </w:p>
  </w:footnote>
  <w:footnote w:id="4">
    <w:p w:rsidR="00171FB1" w:rsidRDefault="00171FB1">
      <w:pPr>
        <w:pStyle w:val="FootnoteText"/>
      </w:pPr>
      <w:r>
        <w:rPr>
          <w:rStyle w:val="FootnoteReference"/>
        </w:rPr>
        <w:footnoteRef/>
      </w:r>
      <w:r>
        <w:t xml:space="preserve"> Williamston on Contracts (Third edition) Vol. 1 paragraph 51 (pages 164 – 167)</w:t>
      </w:r>
    </w:p>
  </w:footnote>
  <w:footnote w:id="5">
    <w:p w:rsidR="00C6582A" w:rsidRDefault="00C6582A">
      <w:pPr>
        <w:pStyle w:val="FootnoteText"/>
      </w:pPr>
      <w:r>
        <w:rPr>
          <w:rStyle w:val="FootnoteReference"/>
        </w:rPr>
        <w:footnoteRef/>
      </w:r>
      <w:r>
        <w:t xml:space="preserve"> </w:t>
      </w:r>
      <w:r w:rsidRPr="00C6582A">
        <w:rPr>
          <w:rFonts w:ascii="Times New Roman" w:hAnsi="Times New Roman" w:cs="Times New Roman"/>
        </w:rPr>
        <w:t>2005 NY Slip Op 30510 (U)</w:t>
      </w:r>
    </w:p>
  </w:footnote>
  <w:footnote w:id="6">
    <w:p w:rsidR="001F5129" w:rsidRDefault="001F5129">
      <w:pPr>
        <w:pStyle w:val="FootnoteText"/>
      </w:pPr>
      <w:r>
        <w:rPr>
          <w:rStyle w:val="FootnoteReference"/>
        </w:rPr>
        <w:footnoteRef/>
      </w:r>
      <w:r>
        <w:t xml:space="preserve"> 2000 (2) ZLR 191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753429"/>
      <w:docPartObj>
        <w:docPartGallery w:val="Page Numbers (Top of Page)"/>
        <w:docPartUnique/>
      </w:docPartObj>
    </w:sdtPr>
    <w:sdtEndPr>
      <w:rPr>
        <w:noProof/>
      </w:rPr>
    </w:sdtEndPr>
    <w:sdtContent>
      <w:p w:rsidR="002E5184" w:rsidRDefault="002E5184">
        <w:pPr>
          <w:pStyle w:val="Header"/>
          <w:jc w:val="right"/>
          <w:rPr>
            <w:noProof/>
          </w:rPr>
        </w:pPr>
        <w:r>
          <w:fldChar w:fldCharType="begin"/>
        </w:r>
        <w:r>
          <w:instrText xml:space="preserve"> PAGE   \* MERGEFORMAT </w:instrText>
        </w:r>
        <w:r>
          <w:fldChar w:fldCharType="separate"/>
        </w:r>
        <w:r w:rsidR="00805898">
          <w:rPr>
            <w:noProof/>
          </w:rPr>
          <w:t>1</w:t>
        </w:r>
        <w:r>
          <w:rPr>
            <w:noProof/>
          </w:rPr>
          <w:fldChar w:fldCharType="end"/>
        </w:r>
      </w:p>
      <w:p w:rsidR="002E5184" w:rsidRDefault="002E5184">
        <w:pPr>
          <w:pStyle w:val="Header"/>
          <w:jc w:val="right"/>
          <w:rPr>
            <w:noProof/>
          </w:rPr>
        </w:pPr>
        <w:r>
          <w:rPr>
            <w:noProof/>
          </w:rPr>
          <w:t>HH</w:t>
        </w:r>
        <w:r w:rsidR="00D464F2">
          <w:rPr>
            <w:noProof/>
          </w:rPr>
          <w:t xml:space="preserve"> 270-16</w:t>
        </w:r>
      </w:p>
      <w:p w:rsidR="002E5184" w:rsidRDefault="002E5184">
        <w:pPr>
          <w:pStyle w:val="Header"/>
          <w:jc w:val="right"/>
        </w:pPr>
        <w:r>
          <w:rPr>
            <w:noProof/>
          </w:rPr>
          <w:t>CRB 35-</w:t>
        </w:r>
        <w:r w:rsidR="00D464F2">
          <w:rPr>
            <w:noProof/>
          </w:rPr>
          <w:t>3</w:t>
        </w:r>
        <w:r>
          <w:rPr>
            <w:noProof/>
          </w:rPr>
          <w:t>9</w:t>
        </w:r>
        <w:r w:rsidR="00D464F2">
          <w:rPr>
            <w:noProof/>
          </w:rPr>
          <w:t>/11</w:t>
        </w:r>
      </w:p>
    </w:sdtContent>
  </w:sdt>
  <w:p w:rsidR="002E5184" w:rsidRDefault="002E5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277"/>
    <w:multiLevelType w:val="hybridMultilevel"/>
    <w:tmpl w:val="8984330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8516AB2"/>
    <w:multiLevelType w:val="hybridMultilevel"/>
    <w:tmpl w:val="1DC68D6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4616038C"/>
    <w:multiLevelType w:val="hybridMultilevel"/>
    <w:tmpl w:val="7ABA985A"/>
    <w:lvl w:ilvl="0" w:tplc="471461A6">
      <w:start w:val="1"/>
      <w:numFmt w:val="lowerLetter"/>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3">
    <w:nsid w:val="48A92F56"/>
    <w:multiLevelType w:val="hybridMultilevel"/>
    <w:tmpl w:val="BDFCE422"/>
    <w:lvl w:ilvl="0" w:tplc="EA4AC0CA">
      <w:start w:val="1"/>
      <w:numFmt w:val="lowerLetter"/>
      <w:lvlText w:val="(%1)"/>
      <w:lvlJc w:val="left"/>
      <w:pPr>
        <w:ind w:left="1080" w:hanging="360"/>
      </w:pPr>
      <w:rPr>
        <w:rFonts w:hint="default"/>
        <w:i/>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50A333ED"/>
    <w:multiLevelType w:val="hybridMultilevel"/>
    <w:tmpl w:val="8796F2BC"/>
    <w:lvl w:ilvl="0" w:tplc="EFECF1BE">
      <w:start w:val="7"/>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nsid w:val="5B9358D6"/>
    <w:multiLevelType w:val="hybridMultilevel"/>
    <w:tmpl w:val="A9F24FC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70D73883"/>
    <w:multiLevelType w:val="hybridMultilevel"/>
    <w:tmpl w:val="7BD4E3EA"/>
    <w:lvl w:ilvl="0" w:tplc="D17E863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7D724E15"/>
    <w:multiLevelType w:val="hybridMultilevel"/>
    <w:tmpl w:val="263C3C6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4B"/>
    <w:rsid w:val="00001090"/>
    <w:rsid w:val="0002472B"/>
    <w:rsid w:val="00044394"/>
    <w:rsid w:val="00065DBC"/>
    <w:rsid w:val="000818B1"/>
    <w:rsid w:val="00083F4B"/>
    <w:rsid w:val="00085CB1"/>
    <w:rsid w:val="0009368F"/>
    <w:rsid w:val="000A5677"/>
    <w:rsid w:val="000C2473"/>
    <w:rsid w:val="000F408D"/>
    <w:rsid w:val="000F5303"/>
    <w:rsid w:val="000F6CA3"/>
    <w:rsid w:val="000F7348"/>
    <w:rsid w:val="00117D29"/>
    <w:rsid w:val="001214BA"/>
    <w:rsid w:val="0013283F"/>
    <w:rsid w:val="00134193"/>
    <w:rsid w:val="00171FB1"/>
    <w:rsid w:val="00191A3B"/>
    <w:rsid w:val="001A72E1"/>
    <w:rsid w:val="001B093A"/>
    <w:rsid w:val="001B6C14"/>
    <w:rsid w:val="001C1775"/>
    <w:rsid w:val="001C1B35"/>
    <w:rsid w:val="001C6503"/>
    <w:rsid w:val="001E1441"/>
    <w:rsid w:val="001F1D3E"/>
    <w:rsid w:val="001F5129"/>
    <w:rsid w:val="00201D8C"/>
    <w:rsid w:val="002128C4"/>
    <w:rsid w:val="0021357B"/>
    <w:rsid w:val="00215157"/>
    <w:rsid w:val="00221B87"/>
    <w:rsid w:val="00230B30"/>
    <w:rsid w:val="002332A6"/>
    <w:rsid w:val="00236BF1"/>
    <w:rsid w:val="00245E26"/>
    <w:rsid w:val="00264278"/>
    <w:rsid w:val="00276460"/>
    <w:rsid w:val="00282C76"/>
    <w:rsid w:val="00297B54"/>
    <w:rsid w:val="002A105B"/>
    <w:rsid w:val="002B23FC"/>
    <w:rsid w:val="002C325D"/>
    <w:rsid w:val="002C574D"/>
    <w:rsid w:val="002D5174"/>
    <w:rsid w:val="002E5184"/>
    <w:rsid w:val="002F19F7"/>
    <w:rsid w:val="0030191C"/>
    <w:rsid w:val="00304672"/>
    <w:rsid w:val="003054FD"/>
    <w:rsid w:val="003062A6"/>
    <w:rsid w:val="00307065"/>
    <w:rsid w:val="00317263"/>
    <w:rsid w:val="003257F4"/>
    <w:rsid w:val="003316B8"/>
    <w:rsid w:val="00355B38"/>
    <w:rsid w:val="00361C51"/>
    <w:rsid w:val="00374016"/>
    <w:rsid w:val="00397233"/>
    <w:rsid w:val="003A509D"/>
    <w:rsid w:val="003A7C50"/>
    <w:rsid w:val="003B21BD"/>
    <w:rsid w:val="003B2E08"/>
    <w:rsid w:val="003C0C76"/>
    <w:rsid w:val="003F2DDE"/>
    <w:rsid w:val="003F42E6"/>
    <w:rsid w:val="003F46A1"/>
    <w:rsid w:val="00401197"/>
    <w:rsid w:val="00411ABC"/>
    <w:rsid w:val="004124DA"/>
    <w:rsid w:val="00420AD4"/>
    <w:rsid w:val="00426222"/>
    <w:rsid w:val="00436CED"/>
    <w:rsid w:val="0045337A"/>
    <w:rsid w:val="00457819"/>
    <w:rsid w:val="004643CD"/>
    <w:rsid w:val="00472AB0"/>
    <w:rsid w:val="00476900"/>
    <w:rsid w:val="0047790C"/>
    <w:rsid w:val="00491EE4"/>
    <w:rsid w:val="00492E5B"/>
    <w:rsid w:val="004A332C"/>
    <w:rsid w:val="004B1F45"/>
    <w:rsid w:val="004B7A4E"/>
    <w:rsid w:val="004C6B14"/>
    <w:rsid w:val="004C73A0"/>
    <w:rsid w:val="004D216F"/>
    <w:rsid w:val="004E0CE2"/>
    <w:rsid w:val="004E7322"/>
    <w:rsid w:val="004F7359"/>
    <w:rsid w:val="005134B6"/>
    <w:rsid w:val="0051643C"/>
    <w:rsid w:val="00536020"/>
    <w:rsid w:val="00537DA9"/>
    <w:rsid w:val="00552F46"/>
    <w:rsid w:val="00561D78"/>
    <w:rsid w:val="0056656B"/>
    <w:rsid w:val="00573323"/>
    <w:rsid w:val="00584930"/>
    <w:rsid w:val="0058691E"/>
    <w:rsid w:val="005A045E"/>
    <w:rsid w:val="005B0BC8"/>
    <w:rsid w:val="005B1F7E"/>
    <w:rsid w:val="005B489B"/>
    <w:rsid w:val="005C75B4"/>
    <w:rsid w:val="005C76B5"/>
    <w:rsid w:val="005D3FF9"/>
    <w:rsid w:val="005E1B99"/>
    <w:rsid w:val="006160A5"/>
    <w:rsid w:val="00617DD7"/>
    <w:rsid w:val="006244B3"/>
    <w:rsid w:val="006517AB"/>
    <w:rsid w:val="00652AEB"/>
    <w:rsid w:val="0066129C"/>
    <w:rsid w:val="006724A2"/>
    <w:rsid w:val="006A1890"/>
    <w:rsid w:val="006C00A1"/>
    <w:rsid w:val="006C10A1"/>
    <w:rsid w:val="006C7FD1"/>
    <w:rsid w:val="006F4AC8"/>
    <w:rsid w:val="00700633"/>
    <w:rsid w:val="00701DF0"/>
    <w:rsid w:val="00703E39"/>
    <w:rsid w:val="00704679"/>
    <w:rsid w:val="00705F75"/>
    <w:rsid w:val="007137FE"/>
    <w:rsid w:val="00730793"/>
    <w:rsid w:val="00737925"/>
    <w:rsid w:val="007440CA"/>
    <w:rsid w:val="00754EBA"/>
    <w:rsid w:val="00780F20"/>
    <w:rsid w:val="007909F3"/>
    <w:rsid w:val="007A7ED0"/>
    <w:rsid w:val="007B676B"/>
    <w:rsid w:val="007B77B7"/>
    <w:rsid w:val="007D1BDB"/>
    <w:rsid w:val="007E4748"/>
    <w:rsid w:val="00805898"/>
    <w:rsid w:val="00830B77"/>
    <w:rsid w:val="0083390A"/>
    <w:rsid w:val="0084428B"/>
    <w:rsid w:val="00850AF7"/>
    <w:rsid w:val="00862AE4"/>
    <w:rsid w:val="0087172E"/>
    <w:rsid w:val="00871F54"/>
    <w:rsid w:val="0087239B"/>
    <w:rsid w:val="008775AF"/>
    <w:rsid w:val="00881066"/>
    <w:rsid w:val="008852FB"/>
    <w:rsid w:val="00892C73"/>
    <w:rsid w:val="008B6FB6"/>
    <w:rsid w:val="008B72E3"/>
    <w:rsid w:val="008C0FAE"/>
    <w:rsid w:val="008C1CF8"/>
    <w:rsid w:val="008C5961"/>
    <w:rsid w:val="008D1C06"/>
    <w:rsid w:val="008D562A"/>
    <w:rsid w:val="008F3FC4"/>
    <w:rsid w:val="008F5F1F"/>
    <w:rsid w:val="00902AD7"/>
    <w:rsid w:val="0091632C"/>
    <w:rsid w:val="009173C2"/>
    <w:rsid w:val="00917B46"/>
    <w:rsid w:val="009336DC"/>
    <w:rsid w:val="00936388"/>
    <w:rsid w:val="009A2D4F"/>
    <w:rsid w:val="009B7FDB"/>
    <w:rsid w:val="009C44B1"/>
    <w:rsid w:val="009D25CB"/>
    <w:rsid w:val="009E20FF"/>
    <w:rsid w:val="009E2588"/>
    <w:rsid w:val="009E68D0"/>
    <w:rsid w:val="009F125F"/>
    <w:rsid w:val="00A10545"/>
    <w:rsid w:val="00A20D6B"/>
    <w:rsid w:val="00A43BF4"/>
    <w:rsid w:val="00A47B4B"/>
    <w:rsid w:val="00A666A4"/>
    <w:rsid w:val="00A74464"/>
    <w:rsid w:val="00A84B38"/>
    <w:rsid w:val="00A936B2"/>
    <w:rsid w:val="00A962BB"/>
    <w:rsid w:val="00A97A4C"/>
    <w:rsid w:val="00AA3F65"/>
    <w:rsid w:val="00AC4658"/>
    <w:rsid w:val="00AD22B3"/>
    <w:rsid w:val="00AE4170"/>
    <w:rsid w:val="00AF20C6"/>
    <w:rsid w:val="00B0706E"/>
    <w:rsid w:val="00B151A5"/>
    <w:rsid w:val="00B22BC3"/>
    <w:rsid w:val="00B2792E"/>
    <w:rsid w:val="00B510A5"/>
    <w:rsid w:val="00B56F6B"/>
    <w:rsid w:val="00B57EA1"/>
    <w:rsid w:val="00B770BA"/>
    <w:rsid w:val="00B87EE9"/>
    <w:rsid w:val="00B92523"/>
    <w:rsid w:val="00BA42AA"/>
    <w:rsid w:val="00BB43E6"/>
    <w:rsid w:val="00BC5D91"/>
    <w:rsid w:val="00BD4FB5"/>
    <w:rsid w:val="00BE25C3"/>
    <w:rsid w:val="00BF0EAF"/>
    <w:rsid w:val="00BF7A1F"/>
    <w:rsid w:val="00C12096"/>
    <w:rsid w:val="00C121D4"/>
    <w:rsid w:val="00C142E5"/>
    <w:rsid w:val="00C175B0"/>
    <w:rsid w:val="00C22567"/>
    <w:rsid w:val="00C32CDF"/>
    <w:rsid w:val="00C3599E"/>
    <w:rsid w:val="00C44015"/>
    <w:rsid w:val="00C46B69"/>
    <w:rsid w:val="00C5036C"/>
    <w:rsid w:val="00C6582A"/>
    <w:rsid w:val="00CA195F"/>
    <w:rsid w:val="00CA660B"/>
    <w:rsid w:val="00CA7307"/>
    <w:rsid w:val="00CC1BE8"/>
    <w:rsid w:val="00CC24FC"/>
    <w:rsid w:val="00CD0E76"/>
    <w:rsid w:val="00CD3417"/>
    <w:rsid w:val="00CD40AA"/>
    <w:rsid w:val="00CD6C8F"/>
    <w:rsid w:val="00CF6FB5"/>
    <w:rsid w:val="00D15F31"/>
    <w:rsid w:val="00D24ED2"/>
    <w:rsid w:val="00D41B00"/>
    <w:rsid w:val="00D464F2"/>
    <w:rsid w:val="00D474C0"/>
    <w:rsid w:val="00D547E0"/>
    <w:rsid w:val="00D60F34"/>
    <w:rsid w:val="00D62320"/>
    <w:rsid w:val="00D67985"/>
    <w:rsid w:val="00D82F1A"/>
    <w:rsid w:val="00D94AC8"/>
    <w:rsid w:val="00DB77B3"/>
    <w:rsid w:val="00DC08FA"/>
    <w:rsid w:val="00DC7D14"/>
    <w:rsid w:val="00DE1A2E"/>
    <w:rsid w:val="00E24855"/>
    <w:rsid w:val="00E25E67"/>
    <w:rsid w:val="00E26A5D"/>
    <w:rsid w:val="00E40616"/>
    <w:rsid w:val="00E43C84"/>
    <w:rsid w:val="00E50613"/>
    <w:rsid w:val="00E52292"/>
    <w:rsid w:val="00E56F3E"/>
    <w:rsid w:val="00E77236"/>
    <w:rsid w:val="00EA3CFE"/>
    <w:rsid w:val="00EB2FBB"/>
    <w:rsid w:val="00EB6ABF"/>
    <w:rsid w:val="00EC3129"/>
    <w:rsid w:val="00EC4F52"/>
    <w:rsid w:val="00ED3644"/>
    <w:rsid w:val="00EE365B"/>
    <w:rsid w:val="00EF3650"/>
    <w:rsid w:val="00F07F17"/>
    <w:rsid w:val="00F10B78"/>
    <w:rsid w:val="00F16278"/>
    <w:rsid w:val="00F24DB0"/>
    <w:rsid w:val="00F45126"/>
    <w:rsid w:val="00F65DC7"/>
    <w:rsid w:val="00F67A24"/>
    <w:rsid w:val="00F83ED3"/>
    <w:rsid w:val="00F84FF8"/>
    <w:rsid w:val="00F91039"/>
    <w:rsid w:val="00FA5DBF"/>
    <w:rsid w:val="00FC269C"/>
    <w:rsid w:val="00FC691F"/>
    <w:rsid w:val="00FE311A"/>
    <w:rsid w:val="00FE411F"/>
    <w:rsid w:val="00FE4630"/>
    <w:rsid w:val="00FE79C1"/>
    <w:rsid w:val="00FF0D74"/>
    <w:rsid w:val="00FF1B3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B4B"/>
    <w:pPr>
      <w:ind w:left="720"/>
      <w:contextualSpacing/>
    </w:pPr>
  </w:style>
  <w:style w:type="paragraph" w:styleId="EndnoteText">
    <w:name w:val="endnote text"/>
    <w:basedOn w:val="Normal"/>
    <w:link w:val="EndnoteTextChar"/>
    <w:uiPriority w:val="99"/>
    <w:semiHidden/>
    <w:unhideWhenUsed/>
    <w:rsid w:val="005733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323"/>
    <w:rPr>
      <w:sz w:val="20"/>
      <w:szCs w:val="20"/>
    </w:rPr>
  </w:style>
  <w:style w:type="character" w:styleId="EndnoteReference">
    <w:name w:val="endnote reference"/>
    <w:basedOn w:val="DefaultParagraphFont"/>
    <w:uiPriority w:val="99"/>
    <w:semiHidden/>
    <w:unhideWhenUsed/>
    <w:rsid w:val="00573323"/>
    <w:rPr>
      <w:vertAlign w:val="superscript"/>
    </w:rPr>
  </w:style>
  <w:style w:type="paragraph" w:styleId="FootnoteText">
    <w:name w:val="footnote text"/>
    <w:basedOn w:val="Normal"/>
    <w:link w:val="FootnoteTextChar"/>
    <w:uiPriority w:val="99"/>
    <w:semiHidden/>
    <w:unhideWhenUsed/>
    <w:rsid w:val="00065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DBC"/>
    <w:rPr>
      <w:sz w:val="20"/>
      <w:szCs w:val="20"/>
    </w:rPr>
  </w:style>
  <w:style w:type="character" w:styleId="FootnoteReference">
    <w:name w:val="footnote reference"/>
    <w:basedOn w:val="DefaultParagraphFont"/>
    <w:uiPriority w:val="99"/>
    <w:semiHidden/>
    <w:unhideWhenUsed/>
    <w:rsid w:val="00065DBC"/>
    <w:rPr>
      <w:vertAlign w:val="superscript"/>
    </w:rPr>
  </w:style>
  <w:style w:type="paragraph" w:styleId="Header">
    <w:name w:val="header"/>
    <w:basedOn w:val="Normal"/>
    <w:link w:val="HeaderChar"/>
    <w:uiPriority w:val="99"/>
    <w:unhideWhenUsed/>
    <w:rsid w:val="004B7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A4E"/>
  </w:style>
  <w:style w:type="paragraph" w:styleId="Footer">
    <w:name w:val="footer"/>
    <w:basedOn w:val="Normal"/>
    <w:link w:val="FooterChar"/>
    <w:uiPriority w:val="99"/>
    <w:unhideWhenUsed/>
    <w:rsid w:val="004B7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A4E"/>
  </w:style>
  <w:style w:type="paragraph" w:styleId="BalloonText">
    <w:name w:val="Balloon Text"/>
    <w:basedOn w:val="Normal"/>
    <w:link w:val="BalloonTextChar"/>
    <w:uiPriority w:val="99"/>
    <w:semiHidden/>
    <w:unhideWhenUsed/>
    <w:rsid w:val="00245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B4B"/>
    <w:pPr>
      <w:ind w:left="720"/>
      <w:contextualSpacing/>
    </w:pPr>
  </w:style>
  <w:style w:type="paragraph" w:styleId="EndnoteText">
    <w:name w:val="endnote text"/>
    <w:basedOn w:val="Normal"/>
    <w:link w:val="EndnoteTextChar"/>
    <w:uiPriority w:val="99"/>
    <w:semiHidden/>
    <w:unhideWhenUsed/>
    <w:rsid w:val="005733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323"/>
    <w:rPr>
      <w:sz w:val="20"/>
      <w:szCs w:val="20"/>
    </w:rPr>
  </w:style>
  <w:style w:type="character" w:styleId="EndnoteReference">
    <w:name w:val="endnote reference"/>
    <w:basedOn w:val="DefaultParagraphFont"/>
    <w:uiPriority w:val="99"/>
    <w:semiHidden/>
    <w:unhideWhenUsed/>
    <w:rsid w:val="00573323"/>
    <w:rPr>
      <w:vertAlign w:val="superscript"/>
    </w:rPr>
  </w:style>
  <w:style w:type="paragraph" w:styleId="FootnoteText">
    <w:name w:val="footnote text"/>
    <w:basedOn w:val="Normal"/>
    <w:link w:val="FootnoteTextChar"/>
    <w:uiPriority w:val="99"/>
    <w:semiHidden/>
    <w:unhideWhenUsed/>
    <w:rsid w:val="00065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DBC"/>
    <w:rPr>
      <w:sz w:val="20"/>
      <w:szCs w:val="20"/>
    </w:rPr>
  </w:style>
  <w:style w:type="character" w:styleId="FootnoteReference">
    <w:name w:val="footnote reference"/>
    <w:basedOn w:val="DefaultParagraphFont"/>
    <w:uiPriority w:val="99"/>
    <w:semiHidden/>
    <w:unhideWhenUsed/>
    <w:rsid w:val="00065DBC"/>
    <w:rPr>
      <w:vertAlign w:val="superscript"/>
    </w:rPr>
  </w:style>
  <w:style w:type="paragraph" w:styleId="Header">
    <w:name w:val="header"/>
    <w:basedOn w:val="Normal"/>
    <w:link w:val="HeaderChar"/>
    <w:uiPriority w:val="99"/>
    <w:unhideWhenUsed/>
    <w:rsid w:val="004B7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A4E"/>
  </w:style>
  <w:style w:type="paragraph" w:styleId="Footer">
    <w:name w:val="footer"/>
    <w:basedOn w:val="Normal"/>
    <w:link w:val="FooterChar"/>
    <w:uiPriority w:val="99"/>
    <w:unhideWhenUsed/>
    <w:rsid w:val="004B7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A4E"/>
  </w:style>
  <w:style w:type="paragraph" w:styleId="BalloonText">
    <w:name w:val="Balloon Text"/>
    <w:basedOn w:val="Normal"/>
    <w:link w:val="BalloonTextChar"/>
    <w:uiPriority w:val="99"/>
    <w:semiHidden/>
    <w:unhideWhenUsed/>
    <w:rsid w:val="00245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731C3-0141-422A-8FFB-94F7A1EB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4588</Words>
  <Characters>26158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2016-05-04T09:36:00Z</cp:lastPrinted>
  <dcterms:created xsi:type="dcterms:W3CDTF">2016-05-16T14:37:00Z</dcterms:created>
  <dcterms:modified xsi:type="dcterms:W3CDTF">2016-05-16T14:37:00Z</dcterms:modified>
</cp:coreProperties>
</file>