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C4" w:rsidRPr="006163D0" w:rsidRDefault="00083CC4">
      <w:pPr>
        <w:rPr>
          <w:rFonts w:ascii="Times New Roman" w:hAnsi="Times New Roman" w:cs="Times New Roman"/>
          <w:sz w:val="24"/>
          <w:szCs w:val="24"/>
        </w:rPr>
      </w:pPr>
      <w:bookmarkStart w:id="0" w:name="_GoBack"/>
      <w:bookmarkEnd w:id="0"/>
      <w:r w:rsidRPr="006163D0">
        <w:rPr>
          <w:rFonts w:ascii="Times New Roman" w:hAnsi="Times New Roman" w:cs="Times New Roman"/>
          <w:sz w:val="24"/>
          <w:szCs w:val="24"/>
        </w:rPr>
        <w:t xml:space="preserve">                                                                                                                                                                                                                                                                     </w:t>
      </w:r>
    </w:p>
    <w:p w:rsidR="00083CC4" w:rsidRPr="006163D0" w:rsidRDefault="00083CC4" w:rsidP="006163D0">
      <w:pPr>
        <w:spacing w:after="0" w:line="240" w:lineRule="auto"/>
        <w:rPr>
          <w:rFonts w:ascii="Times New Roman" w:hAnsi="Times New Roman" w:cs="Times New Roman"/>
          <w:sz w:val="24"/>
          <w:szCs w:val="24"/>
        </w:rPr>
      </w:pPr>
      <w:r w:rsidRPr="006163D0">
        <w:rPr>
          <w:rFonts w:ascii="Times New Roman" w:hAnsi="Times New Roman" w:cs="Times New Roman"/>
          <w:sz w:val="24"/>
          <w:szCs w:val="24"/>
        </w:rPr>
        <w:t>PATSON MOYO</w:t>
      </w:r>
    </w:p>
    <w:p w:rsidR="00083CC4" w:rsidRPr="006163D0" w:rsidRDefault="00083CC4" w:rsidP="006163D0">
      <w:pPr>
        <w:spacing w:after="0" w:line="240" w:lineRule="auto"/>
        <w:rPr>
          <w:rFonts w:ascii="Times New Roman" w:hAnsi="Times New Roman" w:cs="Times New Roman"/>
          <w:sz w:val="24"/>
          <w:szCs w:val="24"/>
        </w:rPr>
      </w:pPr>
      <w:proofErr w:type="gramStart"/>
      <w:r w:rsidRPr="006163D0">
        <w:rPr>
          <w:rFonts w:ascii="Times New Roman" w:hAnsi="Times New Roman" w:cs="Times New Roman"/>
          <w:sz w:val="24"/>
          <w:szCs w:val="24"/>
        </w:rPr>
        <w:t>versus</w:t>
      </w:r>
      <w:proofErr w:type="gramEnd"/>
    </w:p>
    <w:p w:rsidR="00083CC4" w:rsidRPr="006163D0" w:rsidRDefault="00083CC4" w:rsidP="006163D0">
      <w:pPr>
        <w:spacing w:after="0" w:line="240" w:lineRule="auto"/>
        <w:rPr>
          <w:rFonts w:ascii="Times New Roman" w:hAnsi="Times New Roman" w:cs="Times New Roman"/>
          <w:sz w:val="24"/>
          <w:szCs w:val="24"/>
        </w:rPr>
      </w:pPr>
      <w:r w:rsidRPr="006163D0">
        <w:rPr>
          <w:rFonts w:ascii="Times New Roman" w:hAnsi="Times New Roman" w:cs="Times New Roman"/>
          <w:sz w:val="24"/>
          <w:szCs w:val="24"/>
        </w:rPr>
        <w:t>FREDA REBECCA GOLD MINE LIMITED</w:t>
      </w:r>
    </w:p>
    <w:p w:rsidR="00083CC4" w:rsidRPr="006163D0" w:rsidRDefault="006163D0" w:rsidP="006163D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083CC4" w:rsidRPr="006163D0">
        <w:rPr>
          <w:rFonts w:ascii="Times New Roman" w:hAnsi="Times New Roman" w:cs="Times New Roman"/>
          <w:sz w:val="24"/>
          <w:szCs w:val="24"/>
        </w:rPr>
        <w:t>nd</w:t>
      </w:r>
      <w:proofErr w:type="gramEnd"/>
    </w:p>
    <w:p w:rsidR="00083CC4" w:rsidRPr="006163D0" w:rsidRDefault="00083CC4" w:rsidP="006163D0">
      <w:pPr>
        <w:spacing w:after="0" w:line="240" w:lineRule="auto"/>
        <w:rPr>
          <w:rFonts w:ascii="Times New Roman" w:hAnsi="Times New Roman" w:cs="Times New Roman"/>
          <w:sz w:val="24"/>
          <w:szCs w:val="24"/>
        </w:rPr>
      </w:pPr>
      <w:r w:rsidRPr="006163D0">
        <w:rPr>
          <w:rFonts w:ascii="Times New Roman" w:hAnsi="Times New Roman" w:cs="Times New Roman"/>
          <w:sz w:val="24"/>
          <w:szCs w:val="24"/>
        </w:rPr>
        <w:t>ZHOMBE COMMUNITY DEVELOPMENT TRUST</w:t>
      </w:r>
    </w:p>
    <w:p w:rsidR="00083CC4" w:rsidRPr="006163D0" w:rsidRDefault="006163D0" w:rsidP="006163D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083CC4" w:rsidRPr="006163D0">
        <w:rPr>
          <w:rFonts w:ascii="Times New Roman" w:hAnsi="Times New Roman" w:cs="Times New Roman"/>
          <w:sz w:val="24"/>
          <w:szCs w:val="24"/>
        </w:rPr>
        <w:t>nd</w:t>
      </w:r>
      <w:proofErr w:type="gramEnd"/>
    </w:p>
    <w:p w:rsidR="00083CC4" w:rsidRPr="006163D0" w:rsidRDefault="00083CC4" w:rsidP="006163D0">
      <w:pPr>
        <w:spacing w:after="0" w:line="240" w:lineRule="auto"/>
        <w:rPr>
          <w:rFonts w:ascii="Times New Roman" w:hAnsi="Times New Roman" w:cs="Times New Roman"/>
          <w:sz w:val="24"/>
          <w:szCs w:val="24"/>
        </w:rPr>
      </w:pPr>
      <w:r w:rsidRPr="006163D0">
        <w:rPr>
          <w:rFonts w:ascii="Times New Roman" w:hAnsi="Times New Roman" w:cs="Times New Roman"/>
          <w:sz w:val="24"/>
          <w:szCs w:val="24"/>
        </w:rPr>
        <w:t>WEIGHT GWESELA</w:t>
      </w:r>
    </w:p>
    <w:p w:rsidR="00083CC4" w:rsidRPr="006163D0" w:rsidRDefault="006163D0" w:rsidP="006163D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083CC4" w:rsidRPr="006163D0">
        <w:rPr>
          <w:rFonts w:ascii="Times New Roman" w:hAnsi="Times New Roman" w:cs="Times New Roman"/>
          <w:sz w:val="24"/>
          <w:szCs w:val="24"/>
        </w:rPr>
        <w:t>nd</w:t>
      </w:r>
      <w:proofErr w:type="gramEnd"/>
    </w:p>
    <w:p w:rsidR="00083CC4" w:rsidRPr="006163D0" w:rsidRDefault="00083CC4" w:rsidP="006163D0">
      <w:pPr>
        <w:spacing w:after="0" w:line="240" w:lineRule="auto"/>
        <w:rPr>
          <w:rFonts w:ascii="Times New Roman" w:hAnsi="Times New Roman" w:cs="Times New Roman"/>
          <w:sz w:val="24"/>
          <w:szCs w:val="24"/>
        </w:rPr>
      </w:pPr>
      <w:r w:rsidRPr="006163D0">
        <w:rPr>
          <w:rFonts w:ascii="Times New Roman" w:hAnsi="Times New Roman" w:cs="Times New Roman"/>
          <w:sz w:val="24"/>
          <w:szCs w:val="24"/>
        </w:rPr>
        <w:t>MAKOMBE</w:t>
      </w:r>
    </w:p>
    <w:p w:rsidR="00083CC4" w:rsidRPr="006163D0" w:rsidRDefault="006163D0" w:rsidP="006163D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083CC4" w:rsidRPr="006163D0">
        <w:rPr>
          <w:rFonts w:ascii="Times New Roman" w:hAnsi="Times New Roman" w:cs="Times New Roman"/>
          <w:sz w:val="24"/>
          <w:szCs w:val="24"/>
        </w:rPr>
        <w:t>nd</w:t>
      </w:r>
      <w:proofErr w:type="gramEnd"/>
    </w:p>
    <w:p w:rsidR="00083CC4" w:rsidRPr="006163D0" w:rsidRDefault="00083CC4" w:rsidP="006163D0">
      <w:pPr>
        <w:spacing w:after="0" w:line="240" w:lineRule="auto"/>
        <w:rPr>
          <w:rFonts w:ascii="Times New Roman" w:hAnsi="Times New Roman" w:cs="Times New Roman"/>
          <w:sz w:val="24"/>
          <w:szCs w:val="24"/>
        </w:rPr>
      </w:pPr>
      <w:r w:rsidRPr="006163D0">
        <w:rPr>
          <w:rFonts w:ascii="Times New Roman" w:hAnsi="Times New Roman" w:cs="Times New Roman"/>
          <w:sz w:val="24"/>
          <w:szCs w:val="24"/>
        </w:rPr>
        <w:t>CHARLES PARADZA</w:t>
      </w:r>
    </w:p>
    <w:p w:rsidR="00083CC4" w:rsidRPr="006163D0" w:rsidRDefault="006163D0" w:rsidP="006163D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083CC4" w:rsidRPr="006163D0">
        <w:rPr>
          <w:rFonts w:ascii="Times New Roman" w:hAnsi="Times New Roman" w:cs="Times New Roman"/>
          <w:sz w:val="24"/>
          <w:szCs w:val="24"/>
        </w:rPr>
        <w:t>nd</w:t>
      </w:r>
      <w:proofErr w:type="gramEnd"/>
    </w:p>
    <w:p w:rsidR="00083CC4" w:rsidRPr="006163D0" w:rsidRDefault="00083CC4" w:rsidP="006163D0">
      <w:pPr>
        <w:spacing w:after="0" w:line="240" w:lineRule="auto"/>
        <w:rPr>
          <w:rFonts w:ascii="Times New Roman" w:hAnsi="Times New Roman" w:cs="Times New Roman"/>
          <w:sz w:val="24"/>
          <w:szCs w:val="24"/>
        </w:rPr>
      </w:pPr>
      <w:r w:rsidRPr="006163D0">
        <w:rPr>
          <w:rFonts w:ascii="Times New Roman" w:hAnsi="Times New Roman" w:cs="Times New Roman"/>
          <w:sz w:val="24"/>
          <w:szCs w:val="24"/>
        </w:rPr>
        <w:t>DESIRE TSHUMA</w:t>
      </w:r>
    </w:p>
    <w:p w:rsidR="00083CC4" w:rsidRPr="006163D0" w:rsidRDefault="006163D0" w:rsidP="006163D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083CC4" w:rsidRPr="006163D0">
        <w:rPr>
          <w:rFonts w:ascii="Times New Roman" w:hAnsi="Times New Roman" w:cs="Times New Roman"/>
          <w:sz w:val="24"/>
          <w:szCs w:val="24"/>
        </w:rPr>
        <w:t>nd</w:t>
      </w:r>
      <w:proofErr w:type="gramEnd"/>
    </w:p>
    <w:p w:rsidR="00083CC4" w:rsidRPr="006163D0" w:rsidRDefault="00083CC4" w:rsidP="006163D0">
      <w:pPr>
        <w:spacing w:after="0" w:line="240" w:lineRule="auto"/>
        <w:rPr>
          <w:rFonts w:ascii="Times New Roman" w:hAnsi="Times New Roman" w:cs="Times New Roman"/>
          <w:sz w:val="24"/>
          <w:szCs w:val="24"/>
        </w:rPr>
      </w:pPr>
      <w:r w:rsidRPr="006163D0">
        <w:rPr>
          <w:rFonts w:ascii="Times New Roman" w:hAnsi="Times New Roman" w:cs="Times New Roman"/>
          <w:sz w:val="24"/>
          <w:szCs w:val="24"/>
        </w:rPr>
        <w:t>ALLAN (FODWILL MINE MANAGER)</w:t>
      </w:r>
    </w:p>
    <w:p w:rsidR="00083CC4" w:rsidRPr="006163D0" w:rsidRDefault="006163D0" w:rsidP="006163D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083CC4" w:rsidRPr="006163D0">
        <w:rPr>
          <w:rFonts w:ascii="Times New Roman" w:hAnsi="Times New Roman" w:cs="Times New Roman"/>
          <w:sz w:val="24"/>
          <w:szCs w:val="24"/>
        </w:rPr>
        <w:t>nd</w:t>
      </w:r>
      <w:proofErr w:type="gramEnd"/>
    </w:p>
    <w:p w:rsidR="00083CC4" w:rsidRPr="006163D0" w:rsidRDefault="00083CC4" w:rsidP="006163D0">
      <w:pPr>
        <w:spacing w:after="0" w:line="240" w:lineRule="auto"/>
        <w:rPr>
          <w:rFonts w:ascii="Times New Roman" w:hAnsi="Times New Roman" w:cs="Times New Roman"/>
          <w:sz w:val="24"/>
          <w:szCs w:val="24"/>
        </w:rPr>
      </w:pPr>
      <w:r w:rsidRPr="006163D0">
        <w:rPr>
          <w:rFonts w:ascii="Times New Roman" w:hAnsi="Times New Roman" w:cs="Times New Roman"/>
          <w:sz w:val="24"/>
          <w:szCs w:val="24"/>
        </w:rPr>
        <w:t>BRAVE (TREASURER OF ZHOMBE DEVELOPMENT TRUST)</w:t>
      </w:r>
    </w:p>
    <w:p w:rsidR="00083CC4" w:rsidRPr="006163D0" w:rsidRDefault="006163D0" w:rsidP="006163D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083CC4" w:rsidRPr="006163D0">
        <w:rPr>
          <w:rFonts w:ascii="Times New Roman" w:hAnsi="Times New Roman" w:cs="Times New Roman"/>
          <w:sz w:val="24"/>
          <w:szCs w:val="24"/>
        </w:rPr>
        <w:t>nd</w:t>
      </w:r>
      <w:proofErr w:type="gramEnd"/>
    </w:p>
    <w:p w:rsidR="00083CC4" w:rsidRPr="006163D0" w:rsidRDefault="00083CC4" w:rsidP="006163D0">
      <w:pPr>
        <w:spacing w:after="0" w:line="240" w:lineRule="auto"/>
        <w:rPr>
          <w:rFonts w:ascii="Times New Roman" w:hAnsi="Times New Roman" w:cs="Times New Roman"/>
          <w:sz w:val="24"/>
          <w:szCs w:val="24"/>
        </w:rPr>
      </w:pPr>
      <w:r w:rsidRPr="006163D0">
        <w:rPr>
          <w:rFonts w:ascii="Times New Roman" w:hAnsi="Times New Roman" w:cs="Times New Roman"/>
          <w:sz w:val="24"/>
          <w:szCs w:val="24"/>
        </w:rPr>
        <w:t>MINISTER OF MINES AND MINING DEVELOPMENT</w:t>
      </w:r>
    </w:p>
    <w:p w:rsidR="00083CC4" w:rsidRPr="006163D0" w:rsidRDefault="006163D0" w:rsidP="006163D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083CC4" w:rsidRPr="006163D0">
        <w:rPr>
          <w:rFonts w:ascii="Times New Roman" w:hAnsi="Times New Roman" w:cs="Times New Roman"/>
          <w:sz w:val="24"/>
          <w:szCs w:val="24"/>
        </w:rPr>
        <w:t>nd</w:t>
      </w:r>
      <w:proofErr w:type="gramEnd"/>
    </w:p>
    <w:p w:rsidR="00083CC4" w:rsidRPr="006163D0" w:rsidRDefault="00083CC4" w:rsidP="006163D0">
      <w:pPr>
        <w:spacing w:after="0" w:line="240" w:lineRule="auto"/>
        <w:rPr>
          <w:rFonts w:ascii="Times New Roman" w:hAnsi="Times New Roman" w:cs="Times New Roman"/>
          <w:sz w:val="24"/>
          <w:szCs w:val="24"/>
        </w:rPr>
      </w:pPr>
      <w:r w:rsidRPr="006163D0">
        <w:rPr>
          <w:rFonts w:ascii="Times New Roman" w:hAnsi="Times New Roman" w:cs="Times New Roman"/>
          <w:sz w:val="24"/>
          <w:szCs w:val="24"/>
        </w:rPr>
        <w:t>MINISTER OF HOME AFFAIRS</w:t>
      </w:r>
    </w:p>
    <w:p w:rsidR="00083CC4" w:rsidRPr="006163D0" w:rsidRDefault="006163D0" w:rsidP="006163D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083CC4" w:rsidRPr="006163D0">
        <w:rPr>
          <w:rFonts w:ascii="Times New Roman" w:hAnsi="Times New Roman" w:cs="Times New Roman"/>
          <w:sz w:val="24"/>
          <w:szCs w:val="24"/>
        </w:rPr>
        <w:t>nd</w:t>
      </w:r>
      <w:proofErr w:type="gramEnd"/>
    </w:p>
    <w:p w:rsidR="00083CC4" w:rsidRPr="006163D0" w:rsidRDefault="00083CC4" w:rsidP="006163D0">
      <w:pPr>
        <w:spacing w:after="0" w:line="240" w:lineRule="auto"/>
        <w:rPr>
          <w:rFonts w:ascii="Times New Roman" w:hAnsi="Times New Roman" w:cs="Times New Roman"/>
          <w:sz w:val="24"/>
          <w:szCs w:val="24"/>
        </w:rPr>
      </w:pPr>
      <w:r w:rsidRPr="006163D0">
        <w:rPr>
          <w:rFonts w:ascii="Times New Roman" w:hAnsi="Times New Roman" w:cs="Times New Roman"/>
          <w:sz w:val="24"/>
          <w:szCs w:val="24"/>
        </w:rPr>
        <w:t>COMMISSIONER-GENERAL OF POLICE</w:t>
      </w:r>
    </w:p>
    <w:p w:rsidR="00083CC4" w:rsidRPr="006163D0" w:rsidRDefault="006163D0" w:rsidP="006163D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083CC4" w:rsidRPr="006163D0">
        <w:rPr>
          <w:rFonts w:ascii="Times New Roman" w:hAnsi="Times New Roman" w:cs="Times New Roman"/>
          <w:sz w:val="24"/>
          <w:szCs w:val="24"/>
        </w:rPr>
        <w:t>nd</w:t>
      </w:r>
      <w:proofErr w:type="gramEnd"/>
    </w:p>
    <w:p w:rsidR="00083CC4" w:rsidRPr="006163D0" w:rsidRDefault="00083CC4" w:rsidP="006163D0">
      <w:pPr>
        <w:spacing w:after="0" w:line="240" w:lineRule="auto"/>
        <w:rPr>
          <w:rFonts w:ascii="Times New Roman" w:hAnsi="Times New Roman" w:cs="Times New Roman"/>
          <w:sz w:val="24"/>
          <w:szCs w:val="24"/>
        </w:rPr>
      </w:pPr>
      <w:r w:rsidRPr="006163D0">
        <w:rPr>
          <w:rFonts w:ascii="Times New Roman" w:hAnsi="Times New Roman" w:cs="Times New Roman"/>
          <w:sz w:val="24"/>
          <w:szCs w:val="24"/>
        </w:rPr>
        <w:t>THE OFFICER COMMANDING CID BORDER CONTROL AND MINERALS UNIT, KWEKWE</w:t>
      </w:r>
    </w:p>
    <w:p w:rsidR="00083CC4" w:rsidRPr="006163D0" w:rsidRDefault="00083CC4" w:rsidP="006163D0">
      <w:pPr>
        <w:spacing w:line="480" w:lineRule="auto"/>
        <w:rPr>
          <w:rFonts w:ascii="Times New Roman" w:hAnsi="Times New Roman" w:cs="Times New Roman"/>
          <w:sz w:val="24"/>
          <w:szCs w:val="24"/>
        </w:rPr>
      </w:pPr>
    </w:p>
    <w:p w:rsidR="00083CC4" w:rsidRPr="006163D0" w:rsidRDefault="00083CC4" w:rsidP="006163D0">
      <w:pPr>
        <w:spacing w:after="0" w:line="240" w:lineRule="auto"/>
        <w:rPr>
          <w:rFonts w:ascii="Times New Roman" w:hAnsi="Times New Roman" w:cs="Times New Roman"/>
          <w:sz w:val="24"/>
          <w:szCs w:val="24"/>
        </w:rPr>
      </w:pPr>
      <w:r w:rsidRPr="006163D0">
        <w:rPr>
          <w:rFonts w:ascii="Times New Roman" w:hAnsi="Times New Roman" w:cs="Times New Roman"/>
          <w:sz w:val="24"/>
          <w:szCs w:val="24"/>
        </w:rPr>
        <w:t>HIGH COURT OF ZIMBABWE</w:t>
      </w:r>
    </w:p>
    <w:p w:rsidR="00083CC4" w:rsidRPr="006163D0" w:rsidRDefault="00083CC4" w:rsidP="006163D0">
      <w:pPr>
        <w:spacing w:after="0" w:line="240" w:lineRule="auto"/>
        <w:rPr>
          <w:rFonts w:ascii="Times New Roman" w:hAnsi="Times New Roman" w:cs="Times New Roman"/>
          <w:sz w:val="24"/>
          <w:szCs w:val="24"/>
        </w:rPr>
      </w:pPr>
      <w:r w:rsidRPr="006163D0">
        <w:rPr>
          <w:rFonts w:ascii="Times New Roman" w:hAnsi="Times New Roman" w:cs="Times New Roman"/>
          <w:sz w:val="24"/>
          <w:szCs w:val="24"/>
        </w:rPr>
        <w:t>ZHOU J</w:t>
      </w:r>
    </w:p>
    <w:p w:rsidR="00083CC4" w:rsidRPr="006163D0" w:rsidRDefault="00083CC4" w:rsidP="006163D0">
      <w:pPr>
        <w:spacing w:after="0" w:line="240" w:lineRule="auto"/>
        <w:rPr>
          <w:rFonts w:ascii="Times New Roman" w:hAnsi="Times New Roman" w:cs="Times New Roman"/>
          <w:sz w:val="24"/>
          <w:szCs w:val="24"/>
        </w:rPr>
      </w:pPr>
      <w:r w:rsidRPr="006163D0">
        <w:rPr>
          <w:rFonts w:ascii="Times New Roman" w:hAnsi="Times New Roman" w:cs="Times New Roman"/>
          <w:sz w:val="24"/>
          <w:szCs w:val="24"/>
        </w:rPr>
        <w:t>HARARE, 27 April &amp; 11 May 2016</w:t>
      </w:r>
    </w:p>
    <w:p w:rsidR="00083CC4" w:rsidRPr="006163D0" w:rsidRDefault="00083CC4" w:rsidP="006163D0">
      <w:pPr>
        <w:spacing w:line="480" w:lineRule="auto"/>
        <w:rPr>
          <w:rFonts w:ascii="Times New Roman" w:hAnsi="Times New Roman" w:cs="Times New Roman"/>
          <w:sz w:val="24"/>
          <w:szCs w:val="24"/>
        </w:rPr>
      </w:pPr>
    </w:p>
    <w:p w:rsidR="00083CC4" w:rsidRPr="006163D0" w:rsidRDefault="00083CC4">
      <w:pPr>
        <w:rPr>
          <w:rFonts w:ascii="Times New Roman" w:hAnsi="Times New Roman" w:cs="Times New Roman"/>
          <w:b/>
          <w:sz w:val="24"/>
          <w:szCs w:val="24"/>
        </w:rPr>
      </w:pPr>
      <w:r w:rsidRPr="006163D0">
        <w:rPr>
          <w:rFonts w:ascii="Times New Roman" w:hAnsi="Times New Roman" w:cs="Times New Roman"/>
          <w:b/>
          <w:sz w:val="24"/>
          <w:szCs w:val="24"/>
        </w:rPr>
        <w:t>Urgent Chamber Application</w:t>
      </w:r>
    </w:p>
    <w:p w:rsidR="00083CC4" w:rsidRPr="006163D0" w:rsidRDefault="00083CC4">
      <w:pPr>
        <w:rPr>
          <w:rFonts w:ascii="Times New Roman" w:hAnsi="Times New Roman" w:cs="Times New Roman"/>
          <w:b/>
          <w:sz w:val="24"/>
          <w:szCs w:val="24"/>
        </w:rPr>
      </w:pPr>
    </w:p>
    <w:p w:rsidR="00083CC4" w:rsidRPr="006163D0" w:rsidRDefault="00083CC4" w:rsidP="006163D0">
      <w:pPr>
        <w:spacing w:after="0" w:line="240" w:lineRule="auto"/>
        <w:rPr>
          <w:rFonts w:ascii="Times New Roman" w:hAnsi="Times New Roman" w:cs="Times New Roman"/>
          <w:sz w:val="24"/>
          <w:szCs w:val="24"/>
        </w:rPr>
      </w:pPr>
      <w:r w:rsidRPr="006163D0">
        <w:rPr>
          <w:rFonts w:ascii="Times New Roman" w:hAnsi="Times New Roman" w:cs="Times New Roman"/>
          <w:i/>
          <w:sz w:val="24"/>
          <w:szCs w:val="24"/>
        </w:rPr>
        <w:t xml:space="preserve">T. </w:t>
      </w:r>
      <w:proofErr w:type="spellStart"/>
      <w:r w:rsidRPr="006163D0">
        <w:rPr>
          <w:rFonts w:ascii="Times New Roman" w:hAnsi="Times New Roman" w:cs="Times New Roman"/>
          <w:i/>
          <w:sz w:val="24"/>
          <w:szCs w:val="24"/>
        </w:rPr>
        <w:t>Moyo</w:t>
      </w:r>
      <w:proofErr w:type="spellEnd"/>
      <w:r w:rsidRPr="006163D0">
        <w:rPr>
          <w:rFonts w:ascii="Times New Roman" w:hAnsi="Times New Roman" w:cs="Times New Roman"/>
          <w:i/>
          <w:sz w:val="24"/>
          <w:szCs w:val="24"/>
        </w:rPr>
        <w:t xml:space="preserve"> </w:t>
      </w:r>
      <w:r w:rsidRPr="006163D0">
        <w:rPr>
          <w:rFonts w:ascii="Times New Roman" w:hAnsi="Times New Roman" w:cs="Times New Roman"/>
          <w:sz w:val="24"/>
          <w:szCs w:val="24"/>
        </w:rPr>
        <w:t>for the applicant</w:t>
      </w:r>
    </w:p>
    <w:p w:rsidR="00BA56FE" w:rsidRPr="006163D0" w:rsidRDefault="00083CC4" w:rsidP="006163D0">
      <w:pPr>
        <w:spacing w:after="0" w:line="240" w:lineRule="auto"/>
        <w:rPr>
          <w:rFonts w:ascii="Times New Roman" w:hAnsi="Times New Roman" w:cs="Times New Roman"/>
          <w:sz w:val="24"/>
          <w:szCs w:val="24"/>
        </w:rPr>
      </w:pPr>
      <w:r w:rsidRPr="006163D0">
        <w:rPr>
          <w:rFonts w:ascii="Times New Roman" w:hAnsi="Times New Roman" w:cs="Times New Roman"/>
          <w:i/>
          <w:sz w:val="24"/>
          <w:szCs w:val="24"/>
        </w:rPr>
        <w:t xml:space="preserve">C. </w:t>
      </w:r>
      <w:proofErr w:type="spellStart"/>
      <w:r w:rsidRPr="006163D0">
        <w:rPr>
          <w:rFonts w:ascii="Times New Roman" w:hAnsi="Times New Roman" w:cs="Times New Roman"/>
          <w:i/>
          <w:sz w:val="24"/>
          <w:szCs w:val="24"/>
        </w:rPr>
        <w:t>Kwirira</w:t>
      </w:r>
      <w:proofErr w:type="spellEnd"/>
      <w:r w:rsidRPr="006163D0">
        <w:rPr>
          <w:rFonts w:ascii="Times New Roman" w:hAnsi="Times New Roman" w:cs="Times New Roman"/>
          <w:i/>
          <w:sz w:val="24"/>
          <w:szCs w:val="24"/>
        </w:rPr>
        <w:t xml:space="preserve"> </w:t>
      </w:r>
      <w:r w:rsidRPr="006163D0">
        <w:rPr>
          <w:rFonts w:ascii="Times New Roman" w:hAnsi="Times New Roman" w:cs="Times New Roman"/>
          <w:sz w:val="24"/>
          <w:szCs w:val="24"/>
        </w:rPr>
        <w:t>for the respondent</w:t>
      </w:r>
    </w:p>
    <w:p w:rsidR="00BA56FE" w:rsidRPr="006163D0" w:rsidRDefault="00BA56FE">
      <w:pPr>
        <w:rPr>
          <w:rFonts w:ascii="Times New Roman" w:hAnsi="Times New Roman" w:cs="Times New Roman"/>
          <w:sz w:val="24"/>
          <w:szCs w:val="24"/>
        </w:rPr>
      </w:pPr>
    </w:p>
    <w:p w:rsidR="00BA56FE" w:rsidRPr="006163D0" w:rsidRDefault="00BA56FE" w:rsidP="006163D0">
      <w:pPr>
        <w:spacing w:line="360" w:lineRule="auto"/>
        <w:ind w:firstLine="720"/>
        <w:jc w:val="both"/>
        <w:rPr>
          <w:rFonts w:ascii="Times New Roman" w:hAnsi="Times New Roman" w:cs="Times New Roman"/>
          <w:sz w:val="24"/>
          <w:szCs w:val="24"/>
        </w:rPr>
      </w:pPr>
      <w:r w:rsidRPr="006163D0">
        <w:rPr>
          <w:rFonts w:ascii="Times New Roman" w:hAnsi="Times New Roman" w:cs="Times New Roman"/>
          <w:sz w:val="24"/>
          <w:szCs w:val="24"/>
        </w:rPr>
        <w:t xml:space="preserve">ZHOU J: On 8 April 2016 the applicant instituted the proceedings </w:t>
      </w:r>
      <w:r w:rsidRPr="006163D0">
        <w:rPr>
          <w:rFonts w:ascii="Times New Roman" w:hAnsi="Times New Roman" w:cs="Times New Roman"/>
          <w:i/>
          <w:sz w:val="24"/>
          <w:szCs w:val="24"/>
        </w:rPr>
        <w:t xml:space="preserve">in </w:t>
      </w:r>
      <w:proofErr w:type="spellStart"/>
      <w:r w:rsidRPr="006163D0">
        <w:rPr>
          <w:rFonts w:ascii="Times New Roman" w:hAnsi="Times New Roman" w:cs="Times New Roman"/>
          <w:i/>
          <w:sz w:val="24"/>
          <w:szCs w:val="24"/>
        </w:rPr>
        <w:t>casu</w:t>
      </w:r>
      <w:proofErr w:type="spellEnd"/>
      <w:r w:rsidRPr="006163D0">
        <w:rPr>
          <w:rFonts w:ascii="Times New Roman" w:hAnsi="Times New Roman" w:cs="Times New Roman"/>
          <w:i/>
          <w:sz w:val="24"/>
          <w:szCs w:val="24"/>
        </w:rPr>
        <w:t xml:space="preserve"> </w:t>
      </w:r>
      <w:r w:rsidRPr="006163D0">
        <w:rPr>
          <w:rFonts w:ascii="Times New Roman" w:hAnsi="Times New Roman" w:cs="Times New Roman"/>
          <w:sz w:val="24"/>
          <w:szCs w:val="24"/>
        </w:rPr>
        <w:t>by urgent chamber application seeking the following provisional order:</w:t>
      </w:r>
    </w:p>
    <w:p w:rsidR="00BA56FE" w:rsidRPr="006163D0" w:rsidRDefault="00BA56FE" w:rsidP="00613BBD">
      <w:pPr>
        <w:jc w:val="both"/>
        <w:rPr>
          <w:rFonts w:ascii="Times New Roman" w:hAnsi="Times New Roman" w:cs="Times New Roman"/>
        </w:rPr>
      </w:pPr>
      <w:r w:rsidRPr="006163D0">
        <w:rPr>
          <w:rFonts w:ascii="Times New Roman" w:hAnsi="Times New Roman" w:cs="Times New Roman"/>
          <w:sz w:val="24"/>
          <w:szCs w:val="24"/>
        </w:rPr>
        <w:tab/>
      </w:r>
      <w:r w:rsidRPr="006163D0">
        <w:rPr>
          <w:rFonts w:ascii="Times New Roman" w:hAnsi="Times New Roman" w:cs="Times New Roman"/>
          <w:sz w:val="24"/>
          <w:szCs w:val="24"/>
        </w:rPr>
        <w:tab/>
      </w:r>
      <w:r w:rsidRPr="006163D0">
        <w:rPr>
          <w:rFonts w:ascii="Times New Roman" w:hAnsi="Times New Roman" w:cs="Times New Roman"/>
        </w:rPr>
        <w:t>“TERMS OF THE FINAL ORDER SOUGHT</w:t>
      </w:r>
    </w:p>
    <w:p w:rsidR="00BA56FE" w:rsidRPr="006163D0" w:rsidRDefault="00BA56FE" w:rsidP="00613BBD">
      <w:pPr>
        <w:pStyle w:val="ListParagraph"/>
        <w:numPr>
          <w:ilvl w:val="0"/>
          <w:numId w:val="1"/>
        </w:numPr>
        <w:jc w:val="both"/>
        <w:rPr>
          <w:rFonts w:ascii="Times New Roman" w:hAnsi="Times New Roman" w:cs="Times New Roman"/>
        </w:rPr>
      </w:pPr>
      <w:r w:rsidRPr="006163D0">
        <w:rPr>
          <w:rFonts w:ascii="Times New Roman" w:hAnsi="Times New Roman" w:cs="Times New Roman"/>
        </w:rPr>
        <w:lastRenderedPageBreak/>
        <w:t>It is hereby declared that the first and second respondents have no right or title over Antelope 68 Mine.</w:t>
      </w:r>
    </w:p>
    <w:p w:rsidR="00BA56FE" w:rsidRPr="006163D0" w:rsidRDefault="00BA56FE" w:rsidP="00613BBD">
      <w:pPr>
        <w:pStyle w:val="ListParagraph"/>
        <w:numPr>
          <w:ilvl w:val="0"/>
          <w:numId w:val="1"/>
        </w:numPr>
        <w:jc w:val="both"/>
        <w:rPr>
          <w:rFonts w:ascii="Times New Roman" w:hAnsi="Times New Roman" w:cs="Times New Roman"/>
        </w:rPr>
      </w:pPr>
      <w:r w:rsidRPr="006163D0">
        <w:rPr>
          <w:rFonts w:ascii="Times New Roman" w:hAnsi="Times New Roman" w:cs="Times New Roman"/>
        </w:rPr>
        <w:t>The first to the eighth respondents are ordered to pay costs of suit on a higher scale.</w:t>
      </w:r>
    </w:p>
    <w:p w:rsidR="00BA56FE" w:rsidRPr="006163D0" w:rsidRDefault="00BA56FE" w:rsidP="00613BBD">
      <w:pPr>
        <w:ind w:left="1440"/>
        <w:jc w:val="both"/>
        <w:rPr>
          <w:rFonts w:ascii="Times New Roman" w:hAnsi="Times New Roman" w:cs="Times New Roman"/>
        </w:rPr>
      </w:pPr>
      <w:r w:rsidRPr="006163D0">
        <w:rPr>
          <w:rFonts w:ascii="Times New Roman" w:hAnsi="Times New Roman" w:cs="Times New Roman"/>
        </w:rPr>
        <w:t>INTERIM RELIEF GRANTED</w:t>
      </w:r>
    </w:p>
    <w:p w:rsidR="00BA56FE" w:rsidRPr="006163D0" w:rsidRDefault="00BA56FE" w:rsidP="00613BBD">
      <w:pPr>
        <w:pStyle w:val="ListParagraph"/>
        <w:numPr>
          <w:ilvl w:val="0"/>
          <w:numId w:val="2"/>
        </w:numPr>
        <w:jc w:val="both"/>
        <w:rPr>
          <w:rFonts w:ascii="Times New Roman" w:hAnsi="Times New Roman" w:cs="Times New Roman"/>
        </w:rPr>
      </w:pPr>
      <w:r w:rsidRPr="006163D0">
        <w:rPr>
          <w:rFonts w:ascii="Times New Roman" w:hAnsi="Times New Roman" w:cs="Times New Roman"/>
        </w:rPr>
        <w:t>The first to eighth respondents are and are (</w:t>
      </w:r>
      <w:r w:rsidRPr="006163D0">
        <w:rPr>
          <w:rFonts w:ascii="Times New Roman" w:hAnsi="Times New Roman" w:cs="Times New Roman"/>
          <w:i/>
        </w:rPr>
        <w:t>sic</w:t>
      </w:r>
      <w:r w:rsidRPr="006163D0">
        <w:rPr>
          <w:rFonts w:ascii="Times New Roman" w:hAnsi="Times New Roman" w:cs="Times New Roman"/>
        </w:rPr>
        <w:t>) hereby provisionally ordered to vacate the applicant’s mining claims which are located at Antelope 68 Mine with immediate effect.</w:t>
      </w:r>
    </w:p>
    <w:p w:rsidR="00BA56FE" w:rsidRPr="006163D0" w:rsidRDefault="00BA56FE" w:rsidP="00613BBD">
      <w:pPr>
        <w:pStyle w:val="ListParagraph"/>
        <w:numPr>
          <w:ilvl w:val="0"/>
          <w:numId w:val="2"/>
        </w:numPr>
        <w:jc w:val="both"/>
        <w:rPr>
          <w:rFonts w:ascii="Times New Roman" w:hAnsi="Times New Roman" w:cs="Times New Roman"/>
        </w:rPr>
      </w:pPr>
      <w:r w:rsidRPr="006163D0">
        <w:rPr>
          <w:rFonts w:ascii="Times New Roman" w:hAnsi="Times New Roman" w:cs="Times New Roman"/>
        </w:rPr>
        <w:t>The first to the eighth respondents are interdicted from vandalising the applicant’s mine and mining equipment and to, within forty-eight hours of this order repair or cause to be repaired any and all of the applicant’s property which they vandalised.</w:t>
      </w:r>
    </w:p>
    <w:p w:rsidR="00BA56FE" w:rsidRPr="006163D0" w:rsidRDefault="00BA56FE" w:rsidP="00613BBD">
      <w:pPr>
        <w:pStyle w:val="ListParagraph"/>
        <w:numPr>
          <w:ilvl w:val="0"/>
          <w:numId w:val="2"/>
        </w:numPr>
        <w:jc w:val="both"/>
        <w:rPr>
          <w:rFonts w:ascii="Times New Roman" w:hAnsi="Times New Roman" w:cs="Times New Roman"/>
        </w:rPr>
      </w:pPr>
      <w:r w:rsidRPr="006163D0">
        <w:rPr>
          <w:rFonts w:ascii="Times New Roman" w:hAnsi="Times New Roman" w:cs="Times New Roman"/>
        </w:rPr>
        <w:t>The respondents are provisionally ordered to allow the applicant peaceful and undisturbed use, possession and control of its mine.</w:t>
      </w:r>
    </w:p>
    <w:p w:rsidR="007A4263" w:rsidRPr="006163D0" w:rsidRDefault="00BA56FE" w:rsidP="00613BBD">
      <w:pPr>
        <w:pStyle w:val="ListParagraph"/>
        <w:numPr>
          <w:ilvl w:val="0"/>
          <w:numId w:val="2"/>
        </w:numPr>
        <w:jc w:val="both"/>
        <w:rPr>
          <w:rFonts w:ascii="Times New Roman" w:hAnsi="Times New Roman" w:cs="Times New Roman"/>
        </w:rPr>
      </w:pPr>
      <w:r w:rsidRPr="006163D0">
        <w:rPr>
          <w:rFonts w:ascii="Times New Roman" w:hAnsi="Times New Roman" w:cs="Times New Roman"/>
        </w:rPr>
        <w:t>The tenth and eleventh respondents are ordered to facilitate/assist in ejecting/removing the first to the eighth respondents respectively from the applicant’s mining claims with immediate effect</w:t>
      </w:r>
      <w:r w:rsidR="007A4263" w:rsidRPr="006163D0">
        <w:rPr>
          <w:rFonts w:ascii="Times New Roman" w:hAnsi="Times New Roman" w:cs="Times New Roman"/>
        </w:rPr>
        <w:t>.</w:t>
      </w:r>
    </w:p>
    <w:p w:rsidR="007A4263" w:rsidRPr="006163D0" w:rsidRDefault="007A4263" w:rsidP="00613BBD">
      <w:pPr>
        <w:pStyle w:val="ListParagraph"/>
        <w:numPr>
          <w:ilvl w:val="0"/>
          <w:numId w:val="2"/>
        </w:numPr>
        <w:jc w:val="both"/>
        <w:rPr>
          <w:rFonts w:ascii="Times New Roman" w:hAnsi="Times New Roman" w:cs="Times New Roman"/>
        </w:rPr>
      </w:pPr>
      <w:r w:rsidRPr="006163D0">
        <w:rPr>
          <w:rFonts w:ascii="Times New Roman" w:hAnsi="Times New Roman" w:cs="Times New Roman"/>
        </w:rPr>
        <w:t>The first to the eighth respondents respectively are provisionally ordered not to visit Antelope 68 Mine or to interfere directly or indirectly with the operations of the mine.</w:t>
      </w:r>
    </w:p>
    <w:p w:rsidR="007A4263" w:rsidRPr="006163D0" w:rsidRDefault="007A4263" w:rsidP="00613BBD">
      <w:pPr>
        <w:ind w:left="1440"/>
        <w:jc w:val="both"/>
        <w:rPr>
          <w:rFonts w:ascii="Times New Roman" w:hAnsi="Times New Roman" w:cs="Times New Roman"/>
        </w:rPr>
      </w:pPr>
      <w:r w:rsidRPr="006163D0">
        <w:rPr>
          <w:rFonts w:ascii="Times New Roman" w:hAnsi="Times New Roman" w:cs="Times New Roman"/>
        </w:rPr>
        <w:t>SERVICE OF THE PROVISIONAL ORDER</w:t>
      </w:r>
    </w:p>
    <w:p w:rsidR="0031354B" w:rsidRPr="006163D0" w:rsidRDefault="007A4263" w:rsidP="00613BBD">
      <w:pPr>
        <w:ind w:left="1440"/>
        <w:jc w:val="both"/>
        <w:rPr>
          <w:rFonts w:ascii="Times New Roman" w:hAnsi="Times New Roman" w:cs="Times New Roman"/>
        </w:rPr>
      </w:pPr>
      <w:r w:rsidRPr="006163D0">
        <w:rPr>
          <w:rFonts w:ascii="Times New Roman" w:hAnsi="Times New Roman" w:cs="Times New Roman"/>
        </w:rPr>
        <w:t>This order may be served on the respondents by the applicant, applicant’s legal practitioner or any interested party to the case.”</w:t>
      </w:r>
    </w:p>
    <w:p w:rsidR="000F525B" w:rsidRPr="006163D0" w:rsidRDefault="0031354B" w:rsidP="006163D0">
      <w:pPr>
        <w:spacing w:after="0" w:line="360" w:lineRule="auto"/>
        <w:ind w:firstLine="720"/>
        <w:jc w:val="both"/>
        <w:rPr>
          <w:rFonts w:ascii="Times New Roman" w:hAnsi="Times New Roman" w:cs="Times New Roman"/>
          <w:sz w:val="24"/>
          <w:szCs w:val="24"/>
        </w:rPr>
      </w:pPr>
      <w:r w:rsidRPr="006163D0">
        <w:rPr>
          <w:rFonts w:ascii="Times New Roman" w:hAnsi="Times New Roman" w:cs="Times New Roman"/>
          <w:sz w:val="24"/>
          <w:szCs w:val="24"/>
        </w:rPr>
        <w:t xml:space="preserve">The application is opposed by the first and second respondents. In addition to contesting the application on the merits, the two respondents in their notice of opposition objected </w:t>
      </w:r>
      <w:r w:rsidRPr="006163D0">
        <w:rPr>
          <w:rFonts w:ascii="Times New Roman" w:hAnsi="Times New Roman" w:cs="Times New Roman"/>
          <w:i/>
          <w:sz w:val="24"/>
          <w:szCs w:val="24"/>
        </w:rPr>
        <w:t xml:space="preserve">in </w:t>
      </w:r>
      <w:proofErr w:type="spellStart"/>
      <w:r w:rsidRPr="006163D0">
        <w:rPr>
          <w:rFonts w:ascii="Times New Roman" w:hAnsi="Times New Roman" w:cs="Times New Roman"/>
          <w:i/>
          <w:sz w:val="24"/>
          <w:szCs w:val="24"/>
        </w:rPr>
        <w:t>limine</w:t>
      </w:r>
      <w:proofErr w:type="spellEnd"/>
      <w:r w:rsidRPr="006163D0">
        <w:rPr>
          <w:rFonts w:ascii="Times New Roman" w:hAnsi="Times New Roman" w:cs="Times New Roman"/>
          <w:i/>
          <w:sz w:val="24"/>
          <w:szCs w:val="24"/>
        </w:rPr>
        <w:t xml:space="preserve"> </w:t>
      </w:r>
      <w:r w:rsidRPr="006163D0">
        <w:rPr>
          <w:rFonts w:ascii="Times New Roman" w:hAnsi="Times New Roman" w:cs="Times New Roman"/>
          <w:sz w:val="24"/>
          <w:szCs w:val="24"/>
        </w:rPr>
        <w:t xml:space="preserve">to the determination of the </w:t>
      </w:r>
      <w:r w:rsidR="002A23B5" w:rsidRPr="006163D0">
        <w:rPr>
          <w:rFonts w:ascii="Times New Roman" w:hAnsi="Times New Roman" w:cs="Times New Roman"/>
          <w:sz w:val="24"/>
          <w:szCs w:val="24"/>
        </w:rPr>
        <w:t>application on the merits on three</w:t>
      </w:r>
      <w:r w:rsidRPr="006163D0">
        <w:rPr>
          <w:rFonts w:ascii="Times New Roman" w:hAnsi="Times New Roman" w:cs="Times New Roman"/>
          <w:sz w:val="24"/>
          <w:szCs w:val="24"/>
        </w:rPr>
        <w:t xml:space="preserve"> grounds.  The first ground of objection is that the certificate of urgency is invalid because it was executed by a legal practitioner who is employed by the firm of attorneys which represents the applicant.  The second ground of objection is that on the facts alleged and disclosed the matter is not urgent and must not be entertained on an urgent basis.</w:t>
      </w:r>
      <w:r w:rsidR="002A23B5" w:rsidRPr="006163D0">
        <w:rPr>
          <w:rFonts w:ascii="Times New Roman" w:hAnsi="Times New Roman" w:cs="Times New Roman"/>
          <w:sz w:val="24"/>
          <w:szCs w:val="24"/>
        </w:rPr>
        <w:t xml:space="preserve"> The third ground of objection is that the matter ought not to be entertained because the applicant did not exhaust the domestic remedies provided by the Mines and Minerals Act.</w:t>
      </w:r>
    </w:p>
    <w:p w:rsidR="00083CC4" w:rsidRPr="006163D0" w:rsidRDefault="000F525B" w:rsidP="006163D0">
      <w:pPr>
        <w:spacing w:after="0" w:line="360" w:lineRule="auto"/>
        <w:ind w:firstLine="720"/>
        <w:jc w:val="both"/>
        <w:rPr>
          <w:rFonts w:ascii="Times New Roman" w:hAnsi="Times New Roman" w:cs="Times New Roman"/>
          <w:sz w:val="24"/>
          <w:szCs w:val="24"/>
        </w:rPr>
      </w:pPr>
      <w:r w:rsidRPr="006163D0">
        <w:rPr>
          <w:rFonts w:ascii="Times New Roman" w:hAnsi="Times New Roman" w:cs="Times New Roman"/>
          <w:sz w:val="24"/>
          <w:szCs w:val="24"/>
        </w:rPr>
        <w:t xml:space="preserve">Before adverting to the above matters I need to say something about the draft provisional order as observations in relation to the terms recited above are a common feature in many urgent applications.  </w:t>
      </w:r>
      <w:r w:rsidR="00962E2B" w:rsidRPr="006163D0">
        <w:rPr>
          <w:rFonts w:ascii="Times New Roman" w:hAnsi="Times New Roman" w:cs="Times New Roman"/>
          <w:sz w:val="24"/>
          <w:szCs w:val="24"/>
        </w:rPr>
        <w:t>Rule 247</w:t>
      </w:r>
      <w:r w:rsidR="006163D0">
        <w:rPr>
          <w:rFonts w:ascii="Times New Roman" w:hAnsi="Times New Roman" w:cs="Times New Roman"/>
          <w:sz w:val="24"/>
          <w:szCs w:val="24"/>
        </w:rPr>
        <w:t xml:space="preserve"> </w:t>
      </w:r>
      <w:r w:rsidR="00962E2B" w:rsidRPr="006163D0">
        <w:rPr>
          <w:rFonts w:ascii="Times New Roman" w:hAnsi="Times New Roman" w:cs="Times New Roman"/>
          <w:sz w:val="24"/>
          <w:szCs w:val="24"/>
        </w:rPr>
        <w:t>(1) requires that a provisional order be in Form 29C.</w:t>
      </w:r>
      <w:r w:rsidRPr="006163D0">
        <w:rPr>
          <w:rFonts w:ascii="Times New Roman" w:hAnsi="Times New Roman" w:cs="Times New Roman"/>
          <w:sz w:val="24"/>
          <w:szCs w:val="24"/>
        </w:rPr>
        <w:t xml:space="preserve">  That form should be the starting point when preparing a draft provisional order. In the present case there is no attempt to relate to some aspects of that form with the result that other than </w:t>
      </w:r>
      <w:r w:rsidRPr="006163D0">
        <w:rPr>
          <w:rFonts w:ascii="Times New Roman" w:hAnsi="Times New Roman" w:cs="Times New Roman"/>
          <w:sz w:val="24"/>
          <w:szCs w:val="24"/>
        </w:rPr>
        <w:lastRenderedPageBreak/>
        <w:t>the subheadings there is really nothing to distinguish the interim relief from the final relief which is being sought.  The repeated use of the expression “provisionally ordered” would not necessarily clothe the relief sought</w:t>
      </w:r>
      <w:r w:rsidR="00962E2B" w:rsidRPr="006163D0">
        <w:rPr>
          <w:rFonts w:ascii="Times New Roman" w:hAnsi="Times New Roman" w:cs="Times New Roman"/>
          <w:sz w:val="24"/>
          <w:szCs w:val="24"/>
        </w:rPr>
        <w:t xml:space="preserve"> which is otherwise final in effect with</w:t>
      </w:r>
      <w:r w:rsidRPr="006163D0">
        <w:rPr>
          <w:rFonts w:ascii="Times New Roman" w:hAnsi="Times New Roman" w:cs="Times New Roman"/>
          <w:sz w:val="24"/>
          <w:szCs w:val="24"/>
        </w:rPr>
        <w:t xml:space="preserve"> an interim status. </w:t>
      </w:r>
      <w:r w:rsidR="007A4263" w:rsidRPr="006163D0">
        <w:rPr>
          <w:rFonts w:ascii="Times New Roman" w:hAnsi="Times New Roman" w:cs="Times New Roman"/>
          <w:sz w:val="24"/>
          <w:szCs w:val="24"/>
        </w:rPr>
        <w:t xml:space="preserve"> </w:t>
      </w:r>
      <w:r w:rsidR="00BA56FE" w:rsidRPr="006163D0">
        <w:rPr>
          <w:rFonts w:ascii="Times New Roman" w:hAnsi="Times New Roman" w:cs="Times New Roman"/>
          <w:sz w:val="24"/>
          <w:szCs w:val="24"/>
        </w:rPr>
        <w:t xml:space="preserve">  </w:t>
      </w:r>
      <w:r w:rsidR="00083CC4" w:rsidRPr="006163D0">
        <w:rPr>
          <w:rFonts w:ascii="Times New Roman" w:hAnsi="Times New Roman" w:cs="Times New Roman"/>
          <w:sz w:val="24"/>
          <w:szCs w:val="24"/>
        </w:rPr>
        <w:t xml:space="preserve"> </w:t>
      </w:r>
    </w:p>
    <w:p w:rsidR="00DA2809" w:rsidRPr="006163D0" w:rsidRDefault="00FC1D94" w:rsidP="006163D0">
      <w:pPr>
        <w:spacing w:after="0" w:line="360" w:lineRule="auto"/>
        <w:ind w:firstLine="720"/>
        <w:jc w:val="both"/>
        <w:rPr>
          <w:rFonts w:ascii="Times New Roman" w:hAnsi="Times New Roman" w:cs="Times New Roman"/>
          <w:sz w:val="24"/>
          <w:szCs w:val="24"/>
        </w:rPr>
      </w:pPr>
      <w:r w:rsidRPr="006163D0">
        <w:rPr>
          <w:rFonts w:ascii="Times New Roman" w:hAnsi="Times New Roman" w:cs="Times New Roman"/>
          <w:sz w:val="24"/>
          <w:szCs w:val="24"/>
        </w:rPr>
        <w:t>Turning now to the fi</w:t>
      </w:r>
      <w:r w:rsidR="008C18AD" w:rsidRPr="006163D0">
        <w:rPr>
          <w:rFonts w:ascii="Times New Roman" w:hAnsi="Times New Roman" w:cs="Times New Roman"/>
          <w:sz w:val="24"/>
          <w:szCs w:val="24"/>
        </w:rPr>
        <w:t>rst ground of objection raised by the respondents</w:t>
      </w:r>
      <w:r w:rsidRPr="006163D0">
        <w:rPr>
          <w:rFonts w:ascii="Times New Roman" w:hAnsi="Times New Roman" w:cs="Times New Roman"/>
          <w:sz w:val="24"/>
          <w:szCs w:val="24"/>
        </w:rPr>
        <w:t xml:space="preserve">, reliance was placed on the case of </w:t>
      </w:r>
      <w:proofErr w:type="spellStart"/>
      <w:r w:rsidR="008C18AD" w:rsidRPr="006163D0">
        <w:rPr>
          <w:rFonts w:ascii="Times New Roman" w:hAnsi="Times New Roman" w:cs="Times New Roman"/>
          <w:i/>
          <w:sz w:val="24"/>
          <w:szCs w:val="24"/>
        </w:rPr>
        <w:t>Chafanza</w:t>
      </w:r>
      <w:proofErr w:type="spellEnd"/>
      <w:r w:rsidR="008C18AD" w:rsidRPr="006163D0">
        <w:rPr>
          <w:rFonts w:ascii="Times New Roman" w:hAnsi="Times New Roman" w:cs="Times New Roman"/>
          <w:i/>
          <w:sz w:val="24"/>
          <w:szCs w:val="24"/>
        </w:rPr>
        <w:t xml:space="preserve"> v Edgars Stores &amp; Anor </w:t>
      </w:r>
      <w:r w:rsidR="008C18AD" w:rsidRPr="006163D0">
        <w:rPr>
          <w:rFonts w:ascii="Times New Roman" w:hAnsi="Times New Roman" w:cs="Times New Roman"/>
          <w:sz w:val="24"/>
          <w:szCs w:val="24"/>
        </w:rPr>
        <w:t>2005 (1) ZLR 301</w:t>
      </w:r>
      <w:r w:rsidR="006163D0">
        <w:rPr>
          <w:rFonts w:ascii="Times New Roman" w:hAnsi="Times New Roman" w:cs="Times New Roman"/>
          <w:sz w:val="24"/>
          <w:szCs w:val="24"/>
        </w:rPr>
        <w:t xml:space="preserve"> </w:t>
      </w:r>
      <w:r w:rsidR="008C18AD" w:rsidRPr="006163D0">
        <w:rPr>
          <w:rFonts w:ascii="Times New Roman" w:hAnsi="Times New Roman" w:cs="Times New Roman"/>
          <w:sz w:val="24"/>
          <w:szCs w:val="24"/>
        </w:rPr>
        <w:t>(H)</w:t>
      </w:r>
      <w:r w:rsidR="00442AB1" w:rsidRPr="006163D0">
        <w:rPr>
          <w:rFonts w:ascii="Times New Roman" w:hAnsi="Times New Roman" w:cs="Times New Roman"/>
          <w:sz w:val="24"/>
          <w:szCs w:val="24"/>
        </w:rPr>
        <w:t xml:space="preserve">.  Mr </w:t>
      </w:r>
      <w:proofErr w:type="spellStart"/>
      <w:r w:rsidR="00442AB1" w:rsidRPr="006163D0">
        <w:rPr>
          <w:rFonts w:ascii="Times New Roman" w:hAnsi="Times New Roman" w:cs="Times New Roman"/>
          <w:i/>
          <w:sz w:val="24"/>
          <w:szCs w:val="24"/>
        </w:rPr>
        <w:t>Kwirira</w:t>
      </w:r>
      <w:proofErr w:type="spellEnd"/>
      <w:r w:rsidR="00442AB1" w:rsidRPr="006163D0">
        <w:rPr>
          <w:rFonts w:ascii="Times New Roman" w:hAnsi="Times New Roman" w:cs="Times New Roman"/>
          <w:i/>
          <w:sz w:val="24"/>
          <w:szCs w:val="24"/>
        </w:rPr>
        <w:t xml:space="preserve"> </w:t>
      </w:r>
      <w:r w:rsidR="00442AB1" w:rsidRPr="006163D0">
        <w:rPr>
          <w:rFonts w:ascii="Times New Roman" w:hAnsi="Times New Roman" w:cs="Times New Roman"/>
          <w:sz w:val="24"/>
          <w:szCs w:val="24"/>
        </w:rPr>
        <w:t xml:space="preserve">for the respondents conceded that the reasoning in that judgment was not followed </w:t>
      </w:r>
      <w:r w:rsidR="003B7140" w:rsidRPr="006163D0">
        <w:rPr>
          <w:rFonts w:ascii="Times New Roman" w:hAnsi="Times New Roman" w:cs="Times New Roman"/>
          <w:sz w:val="24"/>
          <w:szCs w:val="24"/>
        </w:rPr>
        <w:t xml:space="preserve">by </w:t>
      </w:r>
      <w:r w:rsidR="00442AB1" w:rsidRPr="006163D0">
        <w:rPr>
          <w:rFonts w:ascii="Times New Roman" w:hAnsi="Times New Roman" w:cs="Times New Roman"/>
          <w:sz w:val="24"/>
          <w:szCs w:val="24"/>
        </w:rPr>
        <w:t xml:space="preserve">subsequent judgments in which the issue arose.  </w:t>
      </w:r>
      <w:r w:rsidR="00845921" w:rsidRPr="006163D0">
        <w:rPr>
          <w:rFonts w:ascii="Times New Roman" w:hAnsi="Times New Roman" w:cs="Times New Roman"/>
          <w:sz w:val="24"/>
          <w:szCs w:val="24"/>
        </w:rPr>
        <w:t xml:space="preserve">See </w:t>
      </w:r>
      <w:proofErr w:type="spellStart"/>
      <w:r w:rsidR="00845921" w:rsidRPr="006163D0">
        <w:rPr>
          <w:rFonts w:ascii="Times New Roman" w:hAnsi="Times New Roman" w:cs="Times New Roman"/>
          <w:i/>
          <w:sz w:val="24"/>
          <w:szCs w:val="24"/>
        </w:rPr>
        <w:t>Mudekunye</w:t>
      </w:r>
      <w:proofErr w:type="spellEnd"/>
      <w:r w:rsidR="00845921" w:rsidRPr="006163D0">
        <w:rPr>
          <w:rFonts w:ascii="Times New Roman" w:hAnsi="Times New Roman" w:cs="Times New Roman"/>
          <w:i/>
          <w:sz w:val="24"/>
          <w:szCs w:val="24"/>
        </w:rPr>
        <w:t xml:space="preserve"> &amp; </w:t>
      </w:r>
      <w:proofErr w:type="spellStart"/>
      <w:r w:rsidR="00845921" w:rsidRPr="006163D0">
        <w:rPr>
          <w:rFonts w:ascii="Times New Roman" w:hAnsi="Times New Roman" w:cs="Times New Roman"/>
          <w:i/>
          <w:sz w:val="24"/>
          <w:szCs w:val="24"/>
        </w:rPr>
        <w:t>Ors</w:t>
      </w:r>
      <w:proofErr w:type="spellEnd"/>
      <w:r w:rsidR="00845921" w:rsidRPr="006163D0">
        <w:rPr>
          <w:rFonts w:ascii="Times New Roman" w:hAnsi="Times New Roman" w:cs="Times New Roman"/>
          <w:i/>
          <w:sz w:val="24"/>
          <w:szCs w:val="24"/>
        </w:rPr>
        <w:t xml:space="preserve"> </w:t>
      </w:r>
      <w:r w:rsidR="00845921" w:rsidRPr="006163D0">
        <w:rPr>
          <w:rFonts w:ascii="Times New Roman" w:hAnsi="Times New Roman" w:cs="Times New Roman"/>
          <w:sz w:val="24"/>
          <w:szCs w:val="24"/>
        </w:rPr>
        <w:t>v</w:t>
      </w:r>
      <w:r w:rsidR="00845921" w:rsidRPr="006163D0">
        <w:rPr>
          <w:rFonts w:ascii="Times New Roman" w:hAnsi="Times New Roman" w:cs="Times New Roman"/>
          <w:i/>
          <w:sz w:val="24"/>
          <w:szCs w:val="24"/>
        </w:rPr>
        <w:t xml:space="preserve"> </w:t>
      </w:r>
      <w:proofErr w:type="spellStart"/>
      <w:r w:rsidR="00845921" w:rsidRPr="006163D0">
        <w:rPr>
          <w:rFonts w:ascii="Times New Roman" w:hAnsi="Times New Roman" w:cs="Times New Roman"/>
          <w:i/>
          <w:sz w:val="24"/>
          <w:szCs w:val="24"/>
        </w:rPr>
        <w:t>Mudekunye</w:t>
      </w:r>
      <w:proofErr w:type="spellEnd"/>
      <w:r w:rsidR="00845921" w:rsidRPr="006163D0">
        <w:rPr>
          <w:rFonts w:ascii="Times New Roman" w:hAnsi="Times New Roman" w:cs="Times New Roman"/>
          <w:i/>
          <w:sz w:val="24"/>
          <w:szCs w:val="24"/>
        </w:rPr>
        <w:t xml:space="preserve"> &amp; </w:t>
      </w:r>
      <w:proofErr w:type="spellStart"/>
      <w:r w:rsidR="00845921" w:rsidRPr="006163D0">
        <w:rPr>
          <w:rFonts w:ascii="Times New Roman" w:hAnsi="Times New Roman" w:cs="Times New Roman"/>
          <w:i/>
          <w:sz w:val="24"/>
          <w:szCs w:val="24"/>
        </w:rPr>
        <w:t>Ors</w:t>
      </w:r>
      <w:proofErr w:type="spellEnd"/>
      <w:r w:rsidR="00845921" w:rsidRPr="006163D0">
        <w:rPr>
          <w:rFonts w:ascii="Times New Roman" w:hAnsi="Times New Roman" w:cs="Times New Roman"/>
          <w:i/>
          <w:sz w:val="24"/>
          <w:szCs w:val="24"/>
        </w:rPr>
        <w:t xml:space="preserve"> </w:t>
      </w:r>
      <w:r w:rsidR="00845921" w:rsidRPr="006163D0">
        <w:rPr>
          <w:rFonts w:ascii="Times New Roman" w:hAnsi="Times New Roman" w:cs="Times New Roman"/>
          <w:sz w:val="24"/>
          <w:szCs w:val="24"/>
        </w:rPr>
        <w:t xml:space="preserve">HH 190 – 2010; </w:t>
      </w:r>
      <w:r w:rsidR="00845921" w:rsidRPr="006163D0">
        <w:rPr>
          <w:rFonts w:ascii="Times New Roman" w:hAnsi="Times New Roman" w:cs="Times New Roman"/>
          <w:i/>
          <w:sz w:val="24"/>
          <w:szCs w:val="24"/>
        </w:rPr>
        <w:t xml:space="preserve">Route </w:t>
      </w:r>
      <w:proofErr w:type="spellStart"/>
      <w:r w:rsidR="00845921" w:rsidRPr="006163D0">
        <w:rPr>
          <w:rFonts w:ascii="Times New Roman" w:hAnsi="Times New Roman" w:cs="Times New Roman"/>
          <w:i/>
          <w:sz w:val="24"/>
          <w:szCs w:val="24"/>
        </w:rPr>
        <w:t>Toute</w:t>
      </w:r>
      <w:proofErr w:type="spellEnd"/>
      <w:r w:rsidR="00845921" w:rsidRPr="006163D0">
        <w:rPr>
          <w:rFonts w:ascii="Times New Roman" w:hAnsi="Times New Roman" w:cs="Times New Roman"/>
          <w:i/>
          <w:sz w:val="24"/>
          <w:szCs w:val="24"/>
        </w:rPr>
        <w:t xml:space="preserve"> BV &amp; </w:t>
      </w:r>
      <w:proofErr w:type="spellStart"/>
      <w:r w:rsidR="00845921" w:rsidRPr="006163D0">
        <w:rPr>
          <w:rFonts w:ascii="Times New Roman" w:hAnsi="Times New Roman" w:cs="Times New Roman"/>
          <w:i/>
          <w:sz w:val="24"/>
          <w:szCs w:val="24"/>
        </w:rPr>
        <w:t>Ors</w:t>
      </w:r>
      <w:proofErr w:type="spellEnd"/>
      <w:r w:rsidR="00845921" w:rsidRPr="006163D0">
        <w:rPr>
          <w:rFonts w:ascii="Times New Roman" w:hAnsi="Times New Roman" w:cs="Times New Roman"/>
          <w:i/>
          <w:sz w:val="24"/>
          <w:szCs w:val="24"/>
        </w:rPr>
        <w:t xml:space="preserve"> </w:t>
      </w:r>
      <w:r w:rsidR="00845921" w:rsidRPr="006163D0">
        <w:rPr>
          <w:rFonts w:ascii="Times New Roman" w:hAnsi="Times New Roman" w:cs="Times New Roman"/>
          <w:sz w:val="24"/>
          <w:szCs w:val="24"/>
        </w:rPr>
        <w:t>v</w:t>
      </w:r>
      <w:r w:rsidR="00845921" w:rsidRPr="006163D0">
        <w:rPr>
          <w:rFonts w:ascii="Times New Roman" w:hAnsi="Times New Roman" w:cs="Times New Roman"/>
          <w:i/>
          <w:sz w:val="24"/>
          <w:szCs w:val="24"/>
        </w:rPr>
        <w:t xml:space="preserve"> </w:t>
      </w:r>
      <w:proofErr w:type="spellStart"/>
      <w:r w:rsidR="00845921" w:rsidRPr="006163D0">
        <w:rPr>
          <w:rFonts w:ascii="Times New Roman" w:hAnsi="Times New Roman" w:cs="Times New Roman"/>
          <w:i/>
          <w:sz w:val="24"/>
          <w:szCs w:val="24"/>
        </w:rPr>
        <w:t>Sunspan</w:t>
      </w:r>
      <w:proofErr w:type="spellEnd"/>
      <w:r w:rsidR="00845921" w:rsidRPr="006163D0">
        <w:rPr>
          <w:rFonts w:ascii="Times New Roman" w:hAnsi="Times New Roman" w:cs="Times New Roman"/>
          <w:i/>
          <w:sz w:val="24"/>
          <w:szCs w:val="24"/>
        </w:rPr>
        <w:t xml:space="preserve"> Bananas (Pvt) Ltd &amp; </w:t>
      </w:r>
      <w:proofErr w:type="spellStart"/>
      <w:r w:rsidR="00845921" w:rsidRPr="006163D0">
        <w:rPr>
          <w:rFonts w:ascii="Times New Roman" w:hAnsi="Times New Roman" w:cs="Times New Roman"/>
          <w:i/>
          <w:sz w:val="24"/>
          <w:szCs w:val="24"/>
        </w:rPr>
        <w:t>Ors</w:t>
      </w:r>
      <w:proofErr w:type="spellEnd"/>
      <w:r w:rsidR="00845921" w:rsidRPr="006163D0">
        <w:rPr>
          <w:rFonts w:ascii="Times New Roman" w:hAnsi="Times New Roman" w:cs="Times New Roman"/>
          <w:i/>
          <w:sz w:val="24"/>
          <w:szCs w:val="24"/>
        </w:rPr>
        <w:t xml:space="preserve"> </w:t>
      </w:r>
      <w:r w:rsidR="00845921" w:rsidRPr="006163D0">
        <w:rPr>
          <w:rFonts w:ascii="Times New Roman" w:hAnsi="Times New Roman" w:cs="Times New Roman"/>
          <w:sz w:val="24"/>
          <w:szCs w:val="24"/>
        </w:rPr>
        <w:t xml:space="preserve">HH 27 – 2010.  </w:t>
      </w:r>
      <w:r w:rsidR="00442AB1" w:rsidRPr="006163D0">
        <w:rPr>
          <w:rFonts w:ascii="Times New Roman" w:hAnsi="Times New Roman" w:cs="Times New Roman"/>
          <w:sz w:val="24"/>
          <w:szCs w:val="24"/>
        </w:rPr>
        <w:t xml:space="preserve">The rules do not preclude a legal practitioner from a law firm which represents the applicant from certifying that a matter is urgent.  A certificate of urgency differs fundamentally from an affidavit.  The role of a legal practitioner as commissioner of oaths is regulated by the provisions of the Justices of Peace and Commissioners of Oaths Act </w:t>
      </w:r>
      <w:r w:rsidR="008923E5" w:rsidRPr="006163D0">
        <w:rPr>
          <w:rFonts w:ascii="Times New Roman" w:hAnsi="Times New Roman" w:cs="Times New Roman"/>
          <w:sz w:val="24"/>
          <w:szCs w:val="24"/>
        </w:rPr>
        <w:t>[</w:t>
      </w:r>
      <w:r w:rsidR="008923E5" w:rsidRPr="006163D0">
        <w:rPr>
          <w:rFonts w:ascii="Times New Roman" w:hAnsi="Times New Roman" w:cs="Times New Roman"/>
          <w:i/>
          <w:sz w:val="24"/>
          <w:szCs w:val="24"/>
        </w:rPr>
        <w:t>Chapter 7:</w:t>
      </w:r>
      <w:r w:rsidR="008923E5" w:rsidRPr="006163D0">
        <w:rPr>
          <w:rFonts w:ascii="Times New Roman" w:hAnsi="Times New Roman" w:cs="Times New Roman"/>
          <w:sz w:val="24"/>
          <w:szCs w:val="24"/>
        </w:rPr>
        <w:t xml:space="preserve">09] </w:t>
      </w:r>
      <w:r w:rsidR="00442AB1" w:rsidRPr="006163D0">
        <w:rPr>
          <w:rFonts w:ascii="Times New Roman" w:hAnsi="Times New Roman" w:cs="Times New Roman"/>
          <w:sz w:val="24"/>
          <w:szCs w:val="24"/>
        </w:rPr>
        <w:t>which does not apply to the preparation and signing of a certificate of urgency.</w:t>
      </w:r>
    </w:p>
    <w:p w:rsidR="00433CD2" w:rsidRPr="006163D0" w:rsidRDefault="00DA2809" w:rsidP="006163D0">
      <w:pPr>
        <w:spacing w:after="0" w:line="360" w:lineRule="auto"/>
        <w:ind w:firstLine="720"/>
        <w:jc w:val="both"/>
        <w:rPr>
          <w:rFonts w:ascii="Times New Roman" w:hAnsi="Times New Roman" w:cs="Times New Roman"/>
          <w:sz w:val="24"/>
          <w:szCs w:val="24"/>
        </w:rPr>
      </w:pPr>
      <w:r w:rsidRPr="006163D0">
        <w:rPr>
          <w:rFonts w:ascii="Times New Roman" w:hAnsi="Times New Roman" w:cs="Times New Roman"/>
          <w:sz w:val="24"/>
          <w:szCs w:val="24"/>
        </w:rPr>
        <w:t xml:space="preserve">In any event, it seems to me that the time has come for the provisions relating to certificates of urgency to be reflected upon and, possibly, revisited in the light of the purpose for which the requirement for such certificates was provided for.  Judging by the number of matters accompanied by certificates of urgency which are adjudged to be not urgent it is doubtful that the certificate still retains the value ascribed to it at the time that the requirement for it was enacted. The court can readily assess for itself by reference to the affidavits and annexures filed whether a matter is urgent without being impeded by the absence of a certificate of urgency which </w:t>
      </w:r>
      <w:r w:rsidR="001751A7" w:rsidRPr="006163D0">
        <w:rPr>
          <w:rFonts w:ascii="Times New Roman" w:hAnsi="Times New Roman" w:cs="Times New Roman"/>
          <w:sz w:val="24"/>
          <w:szCs w:val="24"/>
        </w:rPr>
        <w:t xml:space="preserve">is </w:t>
      </w:r>
      <w:r w:rsidRPr="006163D0">
        <w:rPr>
          <w:rFonts w:ascii="Times New Roman" w:hAnsi="Times New Roman" w:cs="Times New Roman"/>
          <w:sz w:val="24"/>
          <w:szCs w:val="24"/>
        </w:rPr>
        <w:t xml:space="preserve">essentially </w:t>
      </w:r>
      <w:r w:rsidR="001751A7" w:rsidRPr="006163D0">
        <w:rPr>
          <w:rFonts w:ascii="Times New Roman" w:hAnsi="Times New Roman" w:cs="Times New Roman"/>
          <w:sz w:val="24"/>
          <w:szCs w:val="24"/>
        </w:rPr>
        <w:t xml:space="preserve">an opinion of the legal practitioner which is not necessarily binding upon the court.  Further, it seems that in terms of the rules the certificate of urgency is required only where an applicant has not served the chamber application on the respondent. </w:t>
      </w:r>
      <w:r w:rsidR="00D42F98" w:rsidRPr="006163D0">
        <w:rPr>
          <w:rFonts w:ascii="Times New Roman" w:hAnsi="Times New Roman" w:cs="Times New Roman"/>
          <w:sz w:val="24"/>
          <w:szCs w:val="24"/>
        </w:rPr>
        <w:t>Order 32 Rule 242</w:t>
      </w:r>
      <w:r w:rsidR="006163D0">
        <w:rPr>
          <w:rFonts w:ascii="Times New Roman" w:hAnsi="Times New Roman" w:cs="Times New Roman"/>
          <w:sz w:val="24"/>
          <w:szCs w:val="24"/>
        </w:rPr>
        <w:t xml:space="preserve"> </w:t>
      </w:r>
      <w:r w:rsidR="00D42F98" w:rsidRPr="006163D0">
        <w:rPr>
          <w:rFonts w:ascii="Times New Roman" w:hAnsi="Times New Roman" w:cs="Times New Roman"/>
          <w:sz w:val="24"/>
          <w:szCs w:val="24"/>
        </w:rPr>
        <w:t xml:space="preserve">(1) requires every chamber application to be served on all interested parties unless, among the other situations explicitly stated, the applicant reasonably believes one or more of the </w:t>
      </w:r>
      <w:r w:rsidR="00433CD2" w:rsidRPr="006163D0">
        <w:rPr>
          <w:rFonts w:ascii="Times New Roman" w:hAnsi="Times New Roman" w:cs="Times New Roman"/>
          <w:sz w:val="24"/>
          <w:szCs w:val="24"/>
        </w:rPr>
        <w:t>matters set out in para</w:t>
      </w:r>
      <w:r w:rsidR="006163D0">
        <w:rPr>
          <w:rFonts w:ascii="Times New Roman" w:hAnsi="Times New Roman" w:cs="Times New Roman"/>
          <w:sz w:val="24"/>
          <w:szCs w:val="24"/>
        </w:rPr>
        <w:t>(</w:t>
      </w:r>
      <w:r w:rsidR="00433CD2" w:rsidRPr="006163D0">
        <w:rPr>
          <w:rFonts w:ascii="Times New Roman" w:hAnsi="Times New Roman" w:cs="Times New Roman"/>
          <w:sz w:val="24"/>
          <w:szCs w:val="24"/>
        </w:rPr>
        <w:t>s</w:t>
      </w:r>
      <w:r w:rsidR="006163D0">
        <w:rPr>
          <w:rFonts w:ascii="Times New Roman" w:hAnsi="Times New Roman" w:cs="Times New Roman"/>
          <w:sz w:val="24"/>
          <w:szCs w:val="24"/>
        </w:rPr>
        <w:t>)</w:t>
      </w:r>
      <w:r w:rsidR="00433CD2" w:rsidRPr="006163D0">
        <w:rPr>
          <w:rFonts w:ascii="Times New Roman" w:hAnsi="Times New Roman" w:cs="Times New Roman"/>
          <w:sz w:val="24"/>
          <w:szCs w:val="24"/>
        </w:rPr>
        <w:t xml:space="preserve"> (a) to (e) of that </w:t>
      </w:r>
      <w:proofErr w:type="spellStart"/>
      <w:r w:rsidR="00433CD2" w:rsidRPr="006163D0">
        <w:rPr>
          <w:rFonts w:ascii="Times New Roman" w:hAnsi="Times New Roman" w:cs="Times New Roman"/>
          <w:sz w:val="24"/>
          <w:szCs w:val="24"/>
        </w:rPr>
        <w:t>subrule</w:t>
      </w:r>
      <w:proofErr w:type="spellEnd"/>
      <w:r w:rsidR="00433CD2" w:rsidRPr="006163D0">
        <w:rPr>
          <w:rFonts w:ascii="Times New Roman" w:hAnsi="Times New Roman" w:cs="Times New Roman"/>
          <w:sz w:val="24"/>
          <w:szCs w:val="24"/>
        </w:rPr>
        <w:t xml:space="preserve">.  </w:t>
      </w:r>
      <w:proofErr w:type="spellStart"/>
      <w:r w:rsidR="00433CD2" w:rsidRPr="006163D0">
        <w:rPr>
          <w:rFonts w:ascii="Times New Roman" w:hAnsi="Times New Roman" w:cs="Times New Roman"/>
          <w:sz w:val="24"/>
          <w:szCs w:val="24"/>
        </w:rPr>
        <w:t>Subrule</w:t>
      </w:r>
      <w:proofErr w:type="spellEnd"/>
      <w:r w:rsidR="00433CD2" w:rsidRPr="006163D0">
        <w:rPr>
          <w:rFonts w:ascii="Times New Roman" w:hAnsi="Times New Roman" w:cs="Times New Roman"/>
          <w:sz w:val="24"/>
          <w:szCs w:val="24"/>
        </w:rPr>
        <w:t xml:space="preserve"> 2 provides the following:</w:t>
      </w:r>
    </w:p>
    <w:p w:rsidR="00433CD2" w:rsidRPr="006163D0" w:rsidRDefault="00433CD2" w:rsidP="00613BBD">
      <w:pPr>
        <w:ind w:left="1440"/>
        <w:jc w:val="both"/>
        <w:rPr>
          <w:rFonts w:ascii="Times New Roman" w:hAnsi="Times New Roman" w:cs="Times New Roman"/>
        </w:rPr>
      </w:pPr>
      <w:r w:rsidRPr="006163D0">
        <w:rPr>
          <w:rFonts w:ascii="Times New Roman" w:hAnsi="Times New Roman" w:cs="Times New Roman"/>
        </w:rPr>
        <w:t xml:space="preserve">“Where an applicant has not served a chamber application on another party because he reasonably believes one or more of the matters referred to in paragraphs (a) to (e) of </w:t>
      </w:r>
      <w:proofErr w:type="spellStart"/>
      <w:r w:rsidRPr="006163D0">
        <w:rPr>
          <w:rFonts w:ascii="Times New Roman" w:hAnsi="Times New Roman" w:cs="Times New Roman"/>
        </w:rPr>
        <w:t>subrule</w:t>
      </w:r>
      <w:proofErr w:type="spellEnd"/>
      <w:r w:rsidRPr="006163D0">
        <w:rPr>
          <w:rFonts w:ascii="Times New Roman" w:hAnsi="Times New Roman" w:cs="Times New Roman"/>
        </w:rPr>
        <w:t xml:space="preserve"> (1) – </w:t>
      </w:r>
    </w:p>
    <w:p w:rsidR="00433CD2" w:rsidRPr="006163D0" w:rsidRDefault="00433CD2" w:rsidP="00613BBD">
      <w:pPr>
        <w:pStyle w:val="ListParagraph"/>
        <w:numPr>
          <w:ilvl w:val="0"/>
          <w:numId w:val="3"/>
        </w:numPr>
        <w:jc w:val="both"/>
        <w:rPr>
          <w:rFonts w:ascii="Times New Roman" w:hAnsi="Times New Roman" w:cs="Times New Roman"/>
        </w:rPr>
      </w:pPr>
      <w:r w:rsidRPr="006163D0">
        <w:rPr>
          <w:rFonts w:ascii="Times New Roman" w:hAnsi="Times New Roman" w:cs="Times New Roman"/>
        </w:rPr>
        <w:t>He shall set out the grounds for his belief fully in his affidavit; and</w:t>
      </w:r>
    </w:p>
    <w:p w:rsidR="00433CD2" w:rsidRPr="006163D0" w:rsidRDefault="00433CD2" w:rsidP="00613BBD">
      <w:pPr>
        <w:pStyle w:val="ListParagraph"/>
        <w:numPr>
          <w:ilvl w:val="0"/>
          <w:numId w:val="3"/>
        </w:numPr>
        <w:jc w:val="both"/>
        <w:rPr>
          <w:rFonts w:ascii="Times New Roman" w:hAnsi="Times New Roman" w:cs="Times New Roman"/>
        </w:rPr>
      </w:pPr>
      <w:r w:rsidRPr="006163D0">
        <w:rPr>
          <w:rFonts w:ascii="Times New Roman" w:hAnsi="Times New Roman" w:cs="Times New Roman"/>
        </w:rPr>
        <w:t xml:space="preserve">Unless the applicant is not legally represented, the application shall be accompanied by a certificate from a legal practitioner setting out, with reasons, his belief that the matter is uncontentious, likely to attract perverse conduct or </w:t>
      </w:r>
      <w:r w:rsidRPr="006163D0">
        <w:rPr>
          <w:rFonts w:ascii="Times New Roman" w:hAnsi="Times New Roman" w:cs="Times New Roman"/>
        </w:rPr>
        <w:lastRenderedPageBreak/>
        <w:t xml:space="preserve">urgent for one or more of the reasons set out in paragraphs (a), (b), (c), (d) or (e) of </w:t>
      </w:r>
      <w:proofErr w:type="spellStart"/>
      <w:r w:rsidRPr="006163D0">
        <w:rPr>
          <w:rFonts w:ascii="Times New Roman" w:hAnsi="Times New Roman" w:cs="Times New Roman"/>
        </w:rPr>
        <w:t>subrule</w:t>
      </w:r>
      <w:proofErr w:type="spellEnd"/>
      <w:r w:rsidRPr="006163D0">
        <w:rPr>
          <w:rFonts w:ascii="Times New Roman" w:hAnsi="Times New Roman" w:cs="Times New Roman"/>
        </w:rPr>
        <w:t xml:space="preserve"> (1).”</w:t>
      </w:r>
    </w:p>
    <w:p w:rsidR="00433CD2" w:rsidRPr="006163D0" w:rsidRDefault="00433CD2" w:rsidP="00F36C8B">
      <w:pPr>
        <w:spacing w:after="0" w:line="360" w:lineRule="auto"/>
        <w:ind w:firstLine="720"/>
        <w:jc w:val="both"/>
        <w:rPr>
          <w:rFonts w:ascii="Times New Roman" w:hAnsi="Times New Roman" w:cs="Times New Roman"/>
          <w:sz w:val="24"/>
          <w:szCs w:val="24"/>
        </w:rPr>
      </w:pPr>
      <w:r w:rsidRPr="006163D0">
        <w:rPr>
          <w:rFonts w:ascii="Times New Roman" w:hAnsi="Times New Roman" w:cs="Times New Roman"/>
          <w:sz w:val="24"/>
          <w:szCs w:val="24"/>
        </w:rPr>
        <w:t>In the instant case the chamber application was served upon the respondents.  This is not therefore a matter in which the absence of the certificate of urgency would have invalidated the matter or rendered it defective.</w:t>
      </w:r>
    </w:p>
    <w:p w:rsidR="00BB4212" w:rsidRPr="006163D0" w:rsidRDefault="00433CD2" w:rsidP="00F36C8B">
      <w:pPr>
        <w:spacing w:after="0" w:line="360" w:lineRule="auto"/>
        <w:ind w:firstLine="720"/>
        <w:jc w:val="both"/>
        <w:rPr>
          <w:rFonts w:ascii="Times New Roman" w:hAnsi="Times New Roman" w:cs="Times New Roman"/>
          <w:sz w:val="24"/>
          <w:szCs w:val="24"/>
        </w:rPr>
      </w:pPr>
      <w:r w:rsidRPr="006163D0">
        <w:rPr>
          <w:rFonts w:ascii="Times New Roman" w:hAnsi="Times New Roman" w:cs="Times New Roman"/>
          <w:sz w:val="24"/>
          <w:szCs w:val="24"/>
        </w:rPr>
        <w:t>The second objection is that the matter is not urgent.</w:t>
      </w:r>
      <w:r w:rsidR="00BB4212" w:rsidRPr="006163D0">
        <w:rPr>
          <w:rFonts w:ascii="Times New Roman" w:hAnsi="Times New Roman" w:cs="Times New Roman"/>
          <w:sz w:val="24"/>
          <w:szCs w:val="24"/>
        </w:rPr>
        <w:t xml:space="preserve"> In the case of </w:t>
      </w:r>
      <w:proofErr w:type="spellStart"/>
      <w:r w:rsidR="00BB4212" w:rsidRPr="006163D0">
        <w:rPr>
          <w:rFonts w:ascii="Times New Roman" w:hAnsi="Times New Roman" w:cs="Times New Roman"/>
          <w:i/>
          <w:sz w:val="24"/>
          <w:szCs w:val="24"/>
        </w:rPr>
        <w:t>Kuvarega</w:t>
      </w:r>
      <w:proofErr w:type="spellEnd"/>
      <w:r w:rsidR="00BB4212" w:rsidRPr="006163D0">
        <w:rPr>
          <w:rFonts w:ascii="Times New Roman" w:hAnsi="Times New Roman" w:cs="Times New Roman"/>
          <w:i/>
          <w:sz w:val="24"/>
          <w:szCs w:val="24"/>
        </w:rPr>
        <w:t xml:space="preserve"> </w:t>
      </w:r>
      <w:r w:rsidR="00BB4212" w:rsidRPr="00F36C8B">
        <w:rPr>
          <w:rFonts w:ascii="Times New Roman" w:hAnsi="Times New Roman" w:cs="Times New Roman"/>
          <w:sz w:val="24"/>
          <w:szCs w:val="24"/>
        </w:rPr>
        <w:t xml:space="preserve">v </w:t>
      </w:r>
      <w:r w:rsidR="00BB4212" w:rsidRPr="006163D0">
        <w:rPr>
          <w:rFonts w:ascii="Times New Roman" w:hAnsi="Times New Roman" w:cs="Times New Roman"/>
          <w:i/>
          <w:sz w:val="24"/>
          <w:szCs w:val="24"/>
        </w:rPr>
        <w:t xml:space="preserve">Registrar-General &amp; Anor </w:t>
      </w:r>
      <w:r w:rsidR="00BB4212" w:rsidRPr="006163D0">
        <w:rPr>
          <w:rFonts w:ascii="Times New Roman" w:hAnsi="Times New Roman" w:cs="Times New Roman"/>
          <w:sz w:val="24"/>
          <w:szCs w:val="24"/>
        </w:rPr>
        <w:t>1998 (1) ZLR 188</w:t>
      </w:r>
      <w:r w:rsidR="00F36C8B">
        <w:rPr>
          <w:rFonts w:ascii="Times New Roman" w:hAnsi="Times New Roman" w:cs="Times New Roman"/>
          <w:sz w:val="24"/>
          <w:szCs w:val="24"/>
        </w:rPr>
        <w:t xml:space="preserve"> </w:t>
      </w:r>
      <w:r w:rsidR="00BB4212" w:rsidRPr="006163D0">
        <w:rPr>
          <w:rFonts w:ascii="Times New Roman" w:hAnsi="Times New Roman" w:cs="Times New Roman"/>
          <w:sz w:val="24"/>
          <w:szCs w:val="24"/>
        </w:rPr>
        <w:t xml:space="preserve">(H) at 193F-G, </w:t>
      </w:r>
      <w:proofErr w:type="spellStart"/>
      <w:r w:rsidR="00BB4212" w:rsidRPr="006163D0">
        <w:rPr>
          <w:rFonts w:ascii="Times New Roman" w:hAnsi="Times New Roman" w:cs="Times New Roman"/>
          <w:sz w:val="24"/>
          <w:szCs w:val="24"/>
        </w:rPr>
        <w:t>C</w:t>
      </w:r>
      <w:r w:rsidR="00F36C8B" w:rsidRPr="006163D0">
        <w:rPr>
          <w:rFonts w:ascii="Times New Roman" w:hAnsi="Times New Roman" w:cs="Times New Roman"/>
          <w:sz w:val="24"/>
          <w:szCs w:val="24"/>
        </w:rPr>
        <w:t>hatikobo</w:t>
      </w:r>
      <w:proofErr w:type="spellEnd"/>
      <w:r w:rsidR="00BB4212" w:rsidRPr="006163D0">
        <w:rPr>
          <w:rFonts w:ascii="Times New Roman" w:hAnsi="Times New Roman" w:cs="Times New Roman"/>
          <w:sz w:val="24"/>
          <w:szCs w:val="24"/>
        </w:rPr>
        <w:t xml:space="preserve"> J said:</w:t>
      </w:r>
    </w:p>
    <w:p w:rsidR="00BB4212" w:rsidRPr="00F36C8B" w:rsidRDefault="00BB4212" w:rsidP="00F36C8B">
      <w:pPr>
        <w:spacing w:line="240" w:lineRule="auto"/>
        <w:ind w:left="1440"/>
        <w:jc w:val="both"/>
        <w:rPr>
          <w:rFonts w:ascii="Times New Roman" w:hAnsi="Times New Roman" w:cs="Times New Roman"/>
        </w:rPr>
      </w:pPr>
      <w:r w:rsidRPr="00F36C8B">
        <w:rPr>
          <w:rFonts w:ascii="Times New Roman" w:hAnsi="Times New Roman" w:cs="Times New Roman"/>
        </w:rPr>
        <w:t>“What constitutes urgency is not the imminent arrival of the day of reckoning; a matter is urgent, if at the time the need to act arises, the matter cannot wait.  Urgency which stems from deliberate or careless abstention from action until the deadline draws near is not the type of urgency contemplated by the rules. It necessarily follows that the certificate of urgency or the supporting affidavit must always contain an explanation of the non-timeous action if there has been any delay.”</w:t>
      </w:r>
    </w:p>
    <w:p w:rsidR="00141594" w:rsidRPr="006163D0" w:rsidRDefault="00141594" w:rsidP="00B464E0">
      <w:pPr>
        <w:spacing w:after="0" w:line="360" w:lineRule="auto"/>
        <w:ind w:firstLine="720"/>
        <w:jc w:val="both"/>
        <w:rPr>
          <w:rFonts w:ascii="Times New Roman" w:hAnsi="Times New Roman" w:cs="Times New Roman"/>
          <w:i/>
          <w:sz w:val="24"/>
          <w:szCs w:val="24"/>
        </w:rPr>
      </w:pPr>
      <w:r w:rsidRPr="006163D0">
        <w:rPr>
          <w:rFonts w:ascii="Times New Roman" w:hAnsi="Times New Roman" w:cs="Times New Roman"/>
          <w:sz w:val="24"/>
          <w:szCs w:val="24"/>
        </w:rPr>
        <w:t xml:space="preserve">In </w:t>
      </w:r>
      <w:proofErr w:type="spellStart"/>
      <w:r w:rsidRPr="006163D0">
        <w:rPr>
          <w:rFonts w:ascii="Times New Roman" w:hAnsi="Times New Roman" w:cs="Times New Roman"/>
          <w:i/>
          <w:sz w:val="24"/>
          <w:szCs w:val="24"/>
        </w:rPr>
        <w:t>Dilwin</w:t>
      </w:r>
      <w:proofErr w:type="spellEnd"/>
      <w:r w:rsidRPr="006163D0">
        <w:rPr>
          <w:rFonts w:ascii="Times New Roman" w:hAnsi="Times New Roman" w:cs="Times New Roman"/>
          <w:i/>
          <w:sz w:val="24"/>
          <w:szCs w:val="24"/>
        </w:rPr>
        <w:t xml:space="preserve"> Investments (Pvt) Ltd t/a </w:t>
      </w:r>
      <w:proofErr w:type="spellStart"/>
      <w:r w:rsidRPr="006163D0">
        <w:rPr>
          <w:rFonts w:ascii="Times New Roman" w:hAnsi="Times New Roman" w:cs="Times New Roman"/>
          <w:i/>
          <w:sz w:val="24"/>
          <w:szCs w:val="24"/>
        </w:rPr>
        <w:t>Formscaff</w:t>
      </w:r>
      <w:proofErr w:type="spellEnd"/>
      <w:r w:rsidRPr="006163D0">
        <w:rPr>
          <w:rFonts w:ascii="Times New Roman" w:hAnsi="Times New Roman" w:cs="Times New Roman"/>
          <w:i/>
          <w:sz w:val="24"/>
          <w:szCs w:val="24"/>
        </w:rPr>
        <w:t xml:space="preserve"> </w:t>
      </w:r>
      <w:r w:rsidRPr="00B464E0">
        <w:rPr>
          <w:rFonts w:ascii="Times New Roman" w:hAnsi="Times New Roman" w:cs="Times New Roman"/>
          <w:sz w:val="24"/>
          <w:szCs w:val="24"/>
        </w:rPr>
        <w:t>v</w:t>
      </w:r>
      <w:r w:rsidRPr="006163D0">
        <w:rPr>
          <w:rFonts w:ascii="Times New Roman" w:hAnsi="Times New Roman" w:cs="Times New Roman"/>
          <w:i/>
          <w:sz w:val="24"/>
          <w:szCs w:val="24"/>
        </w:rPr>
        <w:t xml:space="preserve"> </w:t>
      </w:r>
      <w:proofErr w:type="spellStart"/>
      <w:r w:rsidRPr="006163D0">
        <w:rPr>
          <w:rFonts w:ascii="Times New Roman" w:hAnsi="Times New Roman" w:cs="Times New Roman"/>
          <w:i/>
          <w:sz w:val="24"/>
          <w:szCs w:val="24"/>
        </w:rPr>
        <w:t>Jopa</w:t>
      </w:r>
      <w:proofErr w:type="spellEnd"/>
      <w:r w:rsidRPr="006163D0">
        <w:rPr>
          <w:rFonts w:ascii="Times New Roman" w:hAnsi="Times New Roman" w:cs="Times New Roman"/>
          <w:i/>
          <w:sz w:val="24"/>
          <w:szCs w:val="24"/>
        </w:rPr>
        <w:t xml:space="preserve"> Engineering Co. (Pvt) Ltd </w:t>
      </w:r>
      <w:r w:rsidRPr="006163D0">
        <w:rPr>
          <w:rFonts w:ascii="Times New Roman" w:hAnsi="Times New Roman" w:cs="Times New Roman"/>
          <w:sz w:val="24"/>
          <w:szCs w:val="24"/>
        </w:rPr>
        <w:t>HH 116 – 98, at p. 1, G</w:t>
      </w:r>
      <w:r w:rsidR="00B464E0" w:rsidRPr="006163D0">
        <w:rPr>
          <w:rFonts w:ascii="Times New Roman" w:hAnsi="Times New Roman" w:cs="Times New Roman"/>
          <w:sz w:val="24"/>
          <w:szCs w:val="24"/>
        </w:rPr>
        <w:t>illespie</w:t>
      </w:r>
      <w:r w:rsidRPr="006163D0">
        <w:rPr>
          <w:rFonts w:ascii="Times New Roman" w:hAnsi="Times New Roman" w:cs="Times New Roman"/>
          <w:sz w:val="24"/>
          <w:szCs w:val="24"/>
        </w:rPr>
        <w:t xml:space="preserve"> J (as he then was) highlighted the fact that a party who institutes proceedings by way of an urgent chamber application gains an overwhelming advantage over the other litigants whose matters are dealt with as ordinary court applications.  For that reason such a party must show good cause for that preferential treatment to be availed, as dealing with an urgent matter means that a judge has to leave aside all the other matters in order to consider the urgent chamber application.  Such treatment cannot be granted as a matter of course or upon the mere request for it.  See also </w:t>
      </w:r>
      <w:r w:rsidRPr="006163D0">
        <w:rPr>
          <w:rFonts w:ascii="Times New Roman" w:hAnsi="Times New Roman" w:cs="Times New Roman"/>
          <w:i/>
          <w:sz w:val="24"/>
          <w:szCs w:val="24"/>
        </w:rPr>
        <w:t xml:space="preserve">Pickering </w:t>
      </w:r>
      <w:r w:rsidRPr="00B464E0">
        <w:rPr>
          <w:rFonts w:ascii="Times New Roman" w:hAnsi="Times New Roman" w:cs="Times New Roman"/>
          <w:sz w:val="24"/>
          <w:szCs w:val="24"/>
        </w:rPr>
        <w:t>v</w:t>
      </w:r>
      <w:r w:rsidRPr="006163D0">
        <w:rPr>
          <w:rFonts w:ascii="Times New Roman" w:hAnsi="Times New Roman" w:cs="Times New Roman"/>
          <w:i/>
          <w:sz w:val="24"/>
          <w:szCs w:val="24"/>
        </w:rPr>
        <w:t xml:space="preserve"> Zimbabwe Newspapers </w:t>
      </w:r>
      <w:r w:rsidRPr="00B464E0">
        <w:rPr>
          <w:rFonts w:ascii="Times New Roman" w:hAnsi="Times New Roman" w:cs="Times New Roman"/>
          <w:sz w:val="24"/>
          <w:szCs w:val="24"/>
        </w:rPr>
        <w:t>(1980)</w:t>
      </w:r>
      <w:r w:rsidRPr="006163D0">
        <w:rPr>
          <w:rFonts w:ascii="Times New Roman" w:hAnsi="Times New Roman" w:cs="Times New Roman"/>
          <w:i/>
          <w:sz w:val="24"/>
          <w:szCs w:val="24"/>
        </w:rPr>
        <w:t xml:space="preserve"> Ltd </w:t>
      </w:r>
      <w:r w:rsidRPr="006163D0">
        <w:rPr>
          <w:rFonts w:ascii="Times New Roman" w:hAnsi="Times New Roman" w:cs="Times New Roman"/>
          <w:sz w:val="24"/>
          <w:szCs w:val="24"/>
        </w:rPr>
        <w:t>1991 (1) ZLR 71(H).</w:t>
      </w:r>
      <w:r w:rsidRPr="006163D0">
        <w:rPr>
          <w:rFonts w:ascii="Times New Roman" w:hAnsi="Times New Roman" w:cs="Times New Roman"/>
          <w:i/>
          <w:sz w:val="24"/>
          <w:szCs w:val="24"/>
        </w:rPr>
        <w:t xml:space="preserve"> </w:t>
      </w:r>
    </w:p>
    <w:p w:rsidR="00231473" w:rsidRPr="006163D0" w:rsidRDefault="00141594" w:rsidP="00B464E0">
      <w:pPr>
        <w:spacing w:after="0" w:line="360" w:lineRule="auto"/>
        <w:ind w:firstLine="720"/>
        <w:jc w:val="both"/>
        <w:rPr>
          <w:rFonts w:ascii="Times New Roman" w:hAnsi="Times New Roman" w:cs="Times New Roman"/>
          <w:sz w:val="24"/>
          <w:szCs w:val="24"/>
        </w:rPr>
      </w:pPr>
      <w:r w:rsidRPr="006163D0">
        <w:rPr>
          <w:rFonts w:ascii="Times New Roman" w:hAnsi="Times New Roman" w:cs="Times New Roman"/>
          <w:sz w:val="24"/>
          <w:szCs w:val="24"/>
        </w:rPr>
        <w:t>The</w:t>
      </w:r>
      <w:r w:rsidR="00BB4212" w:rsidRPr="006163D0">
        <w:rPr>
          <w:rFonts w:ascii="Times New Roman" w:hAnsi="Times New Roman" w:cs="Times New Roman"/>
          <w:sz w:val="24"/>
          <w:szCs w:val="24"/>
        </w:rPr>
        <w:t xml:space="preserve"> applicant states that it owns some sixteen mining claims known as Antelope 68</w:t>
      </w:r>
      <w:r w:rsidR="00A3209A" w:rsidRPr="006163D0">
        <w:rPr>
          <w:rFonts w:ascii="Times New Roman" w:hAnsi="Times New Roman" w:cs="Times New Roman"/>
          <w:sz w:val="24"/>
          <w:szCs w:val="24"/>
        </w:rPr>
        <w:t xml:space="preserve">.  In February 2016 the first to eighth respondents forcibly and without the applicant’s consent occupied the mining claims and stopped mining operations. In March 2016 the same respondents occupied the applicant’s mine again. On both occasions the respondents only vacated the mines after the intervention of the police.  The instant application was filed on 8 April 2016.  </w:t>
      </w:r>
      <w:r w:rsidR="00231473" w:rsidRPr="006163D0">
        <w:rPr>
          <w:rFonts w:ascii="Times New Roman" w:hAnsi="Times New Roman" w:cs="Times New Roman"/>
          <w:sz w:val="24"/>
          <w:szCs w:val="24"/>
        </w:rPr>
        <w:t>According to the applicant’s founding affidavit there were other invasions which followed in respect of which the police refused to assist him to eject the persons who invaded the mine. The dates of those invasions are not detailed in the affidavit.  The latest invasion</w:t>
      </w:r>
      <w:r w:rsidR="00A3209A" w:rsidRPr="006163D0">
        <w:rPr>
          <w:rFonts w:ascii="Times New Roman" w:hAnsi="Times New Roman" w:cs="Times New Roman"/>
          <w:sz w:val="24"/>
          <w:szCs w:val="24"/>
        </w:rPr>
        <w:t xml:space="preserve"> which trigg</w:t>
      </w:r>
      <w:r w:rsidR="00231473" w:rsidRPr="006163D0">
        <w:rPr>
          <w:rFonts w:ascii="Times New Roman" w:hAnsi="Times New Roman" w:cs="Times New Roman"/>
          <w:sz w:val="24"/>
          <w:szCs w:val="24"/>
        </w:rPr>
        <w:t>ered the present application is</w:t>
      </w:r>
      <w:r w:rsidR="00A3209A" w:rsidRPr="006163D0">
        <w:rPr>
          <w:rFonts w:ascii="Times New Roman" w:hAnsi="Times New Roman" w:cs="Times New Roman"/>
          <w:sz w:val="24"/>
          <w:szCs w:val="24"/>
        </w:rPr>
        <w:t xml:space="preserve"> said to have taken place on 7 April 2016.</w:t>
      </w:r>
      <w:r w:rsidR="00231473" w:rsidRPr="006163D0">
        <w:rPr>
          <w:rFonts w:ascii="Times New Roman" w:hAnsi="Times New Roman" w:cs="Times New Roman"/>
          <w:sz w:val="24"/>
          <w:szCs w:val="24"/>
        </w:rPr>
        <w:t xml:space="preserve"> The applicant alleges that as with the other invasions</w:t>
      </w:r>
      <w:r w:rsidR="00790AA0" w:rsidRPr="006163D0">
        <w:rPr>
          <w:rFonts w:ascii="Times New Roman" w:hAnsi="Times New Roman" w:cs="Times New Roman"/>
          <w:sz w:val="24"/>
          <w:szCs w:val="24"/>
        </w:rPr>
        <w:t xml:space="preserve"> the police did not assist him in removing the invaders</w:t>
      </w:r>
      <w:r w:rsidR="00231473" w:rsidRPr="006163D0">
        <w:rPr>
          <w:rFonts w:ascii="Times New Roman" w:hAnsi="Times New Roman" w:cs="Times New Roman"/>
          <w:sz w:val="24"/>
          <w:szCs w:val="24"/>
        </w:rPr>
        <w:t xml:space="preserve"> on the ground that the dispute was one of ownership of the mining claims</w:t>
      </w:r>
      <w:r w:rsidR="00790AA0" w:rsidRPr="006163D0">
        <w:rPr>
          <w:rFonts w:ascii="Times New Roman" w:hAnsi="Times New Roman" w:cs="Times New Roman"/>
          <w:sz w:val="24"/>
          <w:szCs w:val="24"/>
        </w:rPr>
        <w:t>.</w:t>
      </w:r>
    </w:p>
    <w:p w:rsidR="001B3C6D" w:rsidRPr="006163D0" w:rsidRDefault="00231473" w:rsidP="00B464E0">
      <w:pPr>
        <w:spacing w:after="0" w:line="360" w:lineRule="auto"/>
        <w:ind w:firstLine="720"/>
        <w:jc w:val="both"/>
        <w:rPr>
          <w:rFonts w:ascii="Times New Roman" w:hAnsi="Times New Roman" w:cs="Times New Roman"/>
          <w:sz w:val="24"/>
          <w:szCs w:val="24"/>
        </w:rPr>
      </w:pPr>
      <w:r w:rsidRPr="006163D0">
        <w:rPr>
          <w:rFonts w:ascii="Times New Roman" w:hAnsi="Times New Roman" w:cs="Times New Roman"/>
          <w:sz w:val="24"/>
          <w:szCs w:val="24"/>
        </w:rPr>
        <w:t>Other than the 7</w:t>
      </w:r>
      <w:r w:rsidRPr="006163D0">
        <w:rPr>
          <w:rFonts w:ascii="Times New Roman" w:hAnsi="Times New Roman" w:cs="Times New Roman"/>
          <w:sz w:val="24"/>
          <w:szCs w:val="24"/>
          <w:vertAlign w:val="superscript"/>
        </w:rPr>
        <w:t>th</w:t>
      </w:r>
      <w:r w:rsidRPr="006163D0">
        <w:rPr>
          <w:rFonts w:ascii="Times New Roman" w:hAnsi="Times New Roman" w:cs="Times New Roman"/>
          <w:sz w:val="24"/>
          <w:szCs w:val="24"/>
        </w:rPr>
        <w:t xml:space="preserve"> of April 2016 which is mentioned in para 16 of the founding affidavit, the applicant conspicuously omitted to mention the other dates on which the alleged </w:t>
      </w:r>
      <w:r w:rsidRPr="006163D0">
        <w:rPr>
          <w:rFonts w:ascii="Times New Roman" w:hAnsi="Times New Roman" w:cs="Times New Roman"/>
          <w:sz w:val="24"/>
          <w:szCs w:val="24"/>
        </w:rPr>
        <w:lastRenderedPageBreak/>
        <w:t xml:space="preserve">invasions took place. What is clear, however, is that the dispute over the mining claims has been on-going from February 2016. The alleged invasions took place on not less than one occasion. While in the first two alleged instances the applicant alleges that he got the police to eject the invaders from the disputed claims, it is clear that after early March 2016 they continued to come.  The applicants states that: “The police in </w:t>
      </w:r>
      <w:proofErr w:type="spellStart"/>
      <w:r w:rsidRPr="006163D0">
        <w:rPr>
          <w:rFonts w:ascii="Times New Roman" w:hAnsi="Times New Roman" w:cs="Times New Roman"/>
          <w:sz w:val="24"/>
          <w:szCs w:val="24"/>
        </w:rPr>
        <w:t>Kwekwe</w:t>
      </w:r>
      <w:proofErr w:type="spellEnd"/>
      <w:r w:rsidRPr="006163D0">
        <w:rPr>
          <w:rFonts w:ascii="Times New Roman" w:hAnsi="Times New Roman" w:cs="Times New Roman"/>
          <w:sz w:val="24"/>
          <w:szCs w:val="24"/>
        </w:rPr>
        <w:t xml:space="preserve"> have been asked on several occasions to assist but they have failed or denied to provide </w:t>
      </w:r>
      <w:r w:rsidR="007F79B6" w:rsidRPr="006163D0">
        <w:rPr>
          <w:rFonts w:ascii="Times New Roman" w:hAnsi="Times New Roman" w:cs="Times New Roman"/>
          <w:sz w:val="24"/>
          <w:szCs w:val="24"/>
        </w:rPr>
        <w:t>assistance.  At every stage, the respondents have returned . . .” The applicant has clearly not accounted for his failure to seek relief on an urgent basis at the very latest soon after the early March invasion when the respondents continued to go to the mine.  The need to act certainly arose after the February 2016 invasions.  If it be accepted that the assistance of the police constitutes “an explanation of the non-timeous action”, the applicant has not explained his failure to act when the invasions continued in March and the police refused to assist him.</w:t>
      </w:r>
      <w:r w:rsidR="00B05C3D" w:rsidRPr="006163D0">
        <w:rPr>
          <w:rFonts w:ascii="Times New Roman" w:hAnsi="Times New Roman" w:cs="Times New Roman"/>
          <w:sz w:val="24"/>
          <w:szCs w:val="24"/>
        </w:rPr>
        <w:t xml:space="preserve"> Two letters written by the applicant in February 2016 (annexures AM2 and AM3,) show that during the month of February 2016 the disturbances were continuing. Those interferences would have caused the applicant to approach the court for relief.</w:t>
      </w:r>
      <w:r w:rsidR="001B3C6D" w:rsidRPr="006163D0">
        <w:rPr>
          <w:rFonts w:ascii="Times New Roman" w:hAnsi="Times New Roman" w:cs="Times New Roman"/>
          <w:sz w:val="24"/>
          <w:szCs w:val="24"/>
        </w:rPr>
        <w:t xml:space="preserve"> The applicant states that on 8 March 2016 the Provincial Mining Director for the Midlands Province requested the police to assist the applicant to remove the respondents. From about that time the alleged invaders have, according to the applicant, remained in occupation of the mine. Thus, for about a month the applicant was aware of the facts upon which the urgency is founded but did not act.</w:t>
      </w:r>
      <w:r w:rsidR="007F79B6" w:rsidRPr="006163D0">
        <w:rPr>
          <w:rFonts w:ascii="Times New Roman" w:hAnsi="Times New Roman" w:cs="Times New Roman"/>
          <w:sz w:val="24"/>
          <w:szCs w:val="24"/>
        </w:rPr>
        <w:t xml:space="preserve">  </w:t>
      </w:r>
    </w:p>
    <w:p w:rsidR="001B3C6D" w:rsidRPr="006163D0" w:rsidRDefault="00B05C3D" w:rsidP="00B464E0">
      <w:pPr>
        <w:spacing w:after="0" w:line="360" w:lineRule="auto"/>
        <w:ind w:firstLine="720"/>
        <w:jc w:val="both"/>
        <w:rPr>
          <w:rFonts w:ascii="Times New Roman" w:hAnsi="Times New Roman" w:cs="Times New Roman"/>
          <w:sz w:val="24"/>
          <w:szCs w:val="24"/>
        </w:rPr>
      </w:pPr>
      <w:r w:rsidRPr="006163D0">
        <w:rPr>
          <w:rFonts w:ascii="Times New Roman" w:hAnsi="Times New Roman" w:cs="Times New Roman"/>
          <w:sz w:val="24"/>
          <w:szCs w:val="24"/>
        </w:rPr>
        <w:t>For those</w:t>
      </w:r>
      <w:r w:rsidR="007F79B6" w:rsidRPr="006163D0">
        <w:rPr>
          <w:rFonts w:ascii="Times New Roman" w:hAnsi="Times New Roman" w:cs="Times New Roman"/>
          <w:sz w:val="24"/>
          <w:szCs w:val="24"/>
        </w:rPr>
        <w:t xml:space="preserve"> reason</w:t>
      </w:r>
      <w:r w:rsidR="001B3C6D" w:rsidRPr="006163D0">
        <w:rPr>
          <w:rFonts w:ascii="Times New Roman" w:hAnsi="Times New Roman" w:cs="Times New Roman"/>
          <w:sz w:val="24"/>
          <w:szCs w:val="24"/>
        </w:rPr>
        <w:t>s</w:t>
      </w:r>
      <w:r w:rsidR="007F79B6" w:rsidRPr="006163D0">
        <w:rPr>
          <w:rFonts w:ascii="Times New Roman" w:hAnsi="Times New Roman" w:cs="Times New Roman"/>
          <w:sz w:val="24"/>
          <w:szCs w:val="24"/>
        </w:rPr>
        <w:t>, the matter lost its urgency when the applicant failed to treat it as urgent.  In the circumstances, I come to the conclusion that the matter is not urgent and must be struck off the roll of urgent matters.</w:t>
      </w:r>
    </w:p>
    <w:p w:rsidR="001B3C6D" w:rsidRPr="006163D0" w:rsidRDefault="001B3C6D" w:rsidP="00650547">
      <w:pPr>
        <w:spacing w:after="0" w:line="360" w:lineRule="auto"/>
        <w:ind w:firstLine="720"/>
        <w:jc w:val="both"/>
        <w:rPr>
          <w:rFonts w:ascii="Times New Roman" w:hAnsi="Times New Roman" w:cs="Times New Roman"/>
          <w:sz w:val="24"/>
          <w:szCs w:val="24"/>
        </w:rPr>
      </w:pPr>
      <w:r w:rsidRPr="006163D0">
        <w:rPr>
          <w:rFonts w:ascii="Times New Roman" w:hAnsi="Times New Roman" w:cs="Times New Roman"/>
          <w:sz w:val="24"/>
          <w:szCs w:val="24"/>
        </w:rPr>
        <w:t xml:space="preserve">Having found that the matter is not urgent, it is not necessary for me to consider the issue of exhausting local remedies.  </w:t>
      </w:r>
    </w:p>
    <w:p w:rsidR="001B3C6D" w:rsidRDefault="001B3C6D" w:rsidP="00650547">
      <w:pPr>
        <w:spacing w:after="0"/>
        <w:ind w:firstLine="360"/>
        <w:jc w:val="both"/>
        <w:rPr>
          <w:rFonts w:ascii="Times New Roman" w:hAnsi="Times New Roman" w:cs="Times New Roman"/>
          <w:sz w:val="24"/>
          <w:szCs w:val="24"/>
        </w:rPr>
      </w:pPr>
      <w:r w:rsidRPr="006163D0">
        <w:rPr>
          <w:rFonts w:ascii="Times New Roman" w:hAnsi="Times New Roman" w:cs="Times New Roman"/>
          <w:sz w:val="24"/>
          <w:szCs w:val="24"/>
        </w:rPr>
        <w:t>In the result, IT IS ORDERED THAT:</w:t>
      </w:r>
    </w:p>
    <w:p w:rsidR="00650547" w:rsidRPr="006163D0" w:rsidRDefault="00650547" w:rsidP="00650547">
      <w:pPr>
        <w:spacing w:after="0"/>
        <w:ind w:firstLine="360"/>
        <w:jc w:val="both"/>
        <w:rPr>
          <w:rFonts w:ascii="Times New Roman" w:hAnsi="Times New Roman" w:cs="Times New Roman"/>
          <w:sz w:val="24"/>
          <w:szCs w:val="24"/>
        </w:rPr>
      </w:pPr>
    </w:p>
    <w:p w:rsidR="001B3C6D" w:rsidRDefault="001B3C6D" w:rsidP="00613BBD">
      <w:pPr>
        <w:pStyle w:val="ListParagraph"/>
        <w:numPr>
          <w:ilvl w:val="0"/>
          <w:numId w:val="4"/>
        </w:numPr>
        <w:jc w:val="both"/>
        <w:rPr>
          <w:rFonts w:ascii="Times New Roman" w:hAnsi="Times New Roman" w:cs="Times New Roman"/>
          <w:sz w:val="24"/>
          <w:szCs w:val="24"/>
        </w:rPr>
      </w:pPr>
      <w:r w:rsidRPr="006163D0">
        <w:rPr>
          <w:rFonts w:ascii="Times New Roman" w:hAnsi="Times New Roman" w:cs="Times New Roman"/>
          <w:sz w:val="24"/>
          <w:szCs w:val="24"/>
        </w:rPr>
        <w:t>The matter be and is hereby struck off the roll of urgent matters.</w:t>
      </w:r>
    </w:p>
    <w:p w:rsidR="00B464E0" w:rsidRPr="006163D0" w:rsidRDefault="00B464E0" w:rsidP="00B464E0">
      <w:pPr>
        <w:pStyle w:val="ListParagraph"/>
        <w:jc w:val="both"/>
        <w:rPr>
          <w:rFonts w:ascii="Times New Roman" w:hAnsi="Times New Roman" w:cs="Times New Roman"/>
          <w:sz w:val="24"/>
          <w:szCs w:val="24"/>
        </w:rPr>
      </w:pPr>
    </w:p>
    <w:p w:rsidR="00B05C3D" w:rsidRPr="006163D0" w:rsidRDefault="001B3C6D" w:rsidP="00613BBD">
      <w:pPr>
        <w:pStyle w:val="ListParagraph"/>
        <w:numPr>
          <w:ilvl w:val="0"/>
          <w:numId w:val="4"/>
        </w:numPr>
        <w:jc w:val="both"/>
        <w:rPr>
          <w:rFonts w:ascii="Times New Roman" w:hAnsi="Times New Roman" w:cs="Times New Roman"/>
          <w:sz w:val="24"/>
          <w:szCs w:val="24"/>
        </w:rPr>
      </w:pPr>
      <w:r w:rsidRPr="006163D0">
        <w:rPr>
          <w:rFonts w:ascii="Times New Roman" w:hAnsi="Times New Roman" w:cs="Times New Roman"/>
          <w:sz w:val="24"/>
          <w:szCs w:val="24"/>
        </w:rPr>
        <w:t>The applicant shall pay costs.</w:t>
      </w:r>
    </w:p>
    <w:p w:rsidR="00B05C3D" w:rsidRDefault="00B05C3D" w:rsidP="00613BBD">
      <w:pPr>
        <w:jc w:val="both"/>
        <w:rPr>
          <w:rFonts w:ascii="Times New Roman" w:hAnsi="Times New Roman" w:cs="Times New Roman"/>
          <w:sz w:val="24"/>
          <w:szCs w:val="24"/>
        </w:rPr>
      </w:pPr>
    </w:p>
    <w:p w:rsidR="00B464E0" w:rsidRPr="006163D0" w:rsidRDefault="00B464E0" w:rsidP="00613BBD">
      <w:pPr>
        <w:jc w:val="both"/>
        <w:rPr>
          <w:rFonts w:ascii="Times New Roman" w:hAnsi="Times New Roman" w:cs="Times New Roman"/>
          <w:sz w:val="24"/>
          <w:szCs w:val="24"/>
        </w:rPr>
      </w:pPr>
    </w:p>
    <w:p w:rsidR="00B05C3D" w:rsidRPr="006163D0" w:rsidRDefault="00B05C3D" w:rsidP="00B464E0">
      <w:pPr>
        <w:spacing w:after="0" w:line="240" w:lineRule="auto"/>
        <w:jc w:val="both"/>
        <w:rPr>
          <w:rFonts w:ascii="Times New Roman" w:hAnsi="Times New Roman" w:cs="Times New Roman"/>
          <w:sz w:val="24"/>
          <w:szCs w:val="24"/>
        </w:rPr>
      </w:pPr>
      <w:proofErr w:type="spellStart"/>
      <w:r w:rsidRPr="006163D0">
        <w:rPr>
          <w:rFonts w:ascii="Times New Roman" w:hAnsi="Times New Roman" w:cs="Times New Roman"/>
          <w:i/>
          <w:sz w:val="24"/>
          <w:szCs w:val="24"/>
        </w:rPr>
        <w:t>Tamuka</w:t>
      </w:r>
      <w:proofErr w:type="spellEnd"/>
      <w:r w:rsidRPr="006163D0">
        <w:rPr>
          <w:rFonts w:ascii="Times New Roman" w:hAnsi="Times New Roman" w:cs="Times New Roman"/>
          <w:i/>
          <w:sz w:val="24"/>
          <w:szCs w:val="24"/>
        </w:rPr>
        <w:t xml:space="preserve"> </w:t>
      </w:r>
      <w:proofErr w:type="spellStart"/>
      <w:r w:rsidRPr="006163D0">
        <w:rPr>
          <w:rFonts w:ascii="Times New Roman" w:hAnsi="Times New Roman" w:cs="Times New Roman"/>
          <w:i/>
          <w:sz w:val="24"/>
          <w:szCs w:val="24"/>
        </w:rPr>
        <w:t>Moyo</w:t>
      </w:r>
      <w:proofErr w:type="spellEnd"/>
      <w:r w:rsidRPr="006163D0">
        <w:rPr>
          <w:rFonts w:ascii="Times New Roman" w:hAnsi="Times New Roman" w:cs="Times New Roman"/>
          <w:i/>
          <w:sz w:val="24"/>
          <w:szCs w:val="24"/>
        </w:rPr>
        <w:t xml:space="preserve"> Attorneys</w:t>
      </w:r>
      <w:r w:rsidRPr="006163D0">
        <w:rPr>
          <w:rFonts w:ascii="Times New Roman" w:hAnsi="Times New Roman" w:cs="Times New Roman"/>
          <w:sz w:val="24"/>
          <w:szCs w:val="24"/>
        </w:rPr>
        <w:t>, applicant’s legal practitioners</w:t>
      </w:r>
    </w:p>
    <w:p w:rsidR="00FC1D94" w:rsidRPr="006163D0" w:rsidRDefault="00613BBD" w:rsidP="00B464E0">
      <w:pPr>
        <w:spacing w:after="0" w:line="240" w:lineRule="auto"/>
        <w:jc w:val="both"/>
        <w:rPr>
          <w:rFonts w:ascii="Times New Roman" w:hAnsi="Times New Roman" w:cs="Times New Roman"/>
          <w:sz w:val="24"/>
          <w:szCs w:val="24"/>
        </w:rPr>
      </w:pPr>
      <w:proofErr w:type="spellStart"/>
      <w:r w:rsidRPr="006163D0">
        <w:rPr>
          <w:rFonts w:ascii="Times New Roman" w:hAnsi="Times New Roman" w:cs="Times New Roman"/>
          <w:i/>
          <w:sz w:val="24"/>
          <w:szCs w:val="24"/>
        </w:rPr>
        <w:t>Magwaliba</w:t>
      </w:r>
      <w:proofErr w:type="spellEnd"/>
      <w:r w:rsidRPr="006163D0">
        <w:rPr>
          <w:rFonts w:ascii="Times New Roman" w:hAnsi="Times New Roman" w:cs="Times New Roman"/>
          <w:i/>
          <w:sz w:val="24"/>
          <w:szCs w:val="24"/>
        </w:rPr>
        <w:t xml:space="preserve"> &amp; </w:t>
      </w:r>
      <w:proofErr w:type="spellStart"/>
      <w:r w:rsidRPr="006163D0">
        <w:rPr>
          <w:rFonts w:ascii="Times New Roman" w:hAnsi="Times New Roman" w:cs="Times New Roman"/>
          <w:i/>
          <w:sz w:val="24"/>
          <w:szCs w:val="24"/>
        </w:rPr>
        <w:t>Kwirira</w:t>
      </w:r>
      <w:proofErr w:type="spellEnd"/>
      <w:r w:rsidRPr="006163D0">
        <w:rPr>
          <w:rFonts w:ascii="Times New Roman" w:hAnsi="Times New Roman" w:cs="Times New Roman"/>
          <w:sz w:val="24"/>
          <w:szCs w:val="24"/>
        </w:rPr>
        <w:t>, 1</w:t>
      </w:r>
      <w:r w:rsidRPr="006163D0">
        <w:rPr>
          <w:rFonts w:ascii="Times New Roman" w:hAnsi="Times New Roman" w:cs="Times New Roman"/>
          <w:sz w:val="24"/>
          <w:szCs w:val="24"/>
          <w:vertAlign w:val="superscript"/>
        </w:rPr>
        <w:t>st</w:t>
      </w:r>
      <w:r w:rsidRPr="006163D0">
        <w:rPr>
          <w:rFonts w:ascii="Times New Roman" w:hAnsi="Times New Roman" w:cs="Times New Roman"/>
          <w:sz w:val="24"/>
          <w:szCs w:val="24"/>
        </w:rPr>
        <w:t xml:space="preserve"> and 2</w:t>
      </w:r>
      <w:r w:rsidRPr="006163D0">
        <w:rPr>
          <w:rFonts w:ascii="Times New Roman" w:hAnsi="Times New Roman" w:cs="Times New Roman"/>
          <w:sz w:val="24"/>
          <w:szCs w:val="24"/>
          <w:vertAlign w:val="superscript"/>
        </w:rPr>
        <w:t>nd</w:t>
      </w:r>
      <w:r w:rsidRPr="006163D0">
        <w:rPr>
          <w:rFonts w:ascii="Times New Roman" w:hAnsi="Times New Roman" w:cs="Times New Roman"/>
          <w:sz w:val="24"/>
          <w:szCs w:val="24"/>
        </w:rPr>
        <w:t xml:space="preserve"> respondents’ legal practitioners</w:t>
      </w:r>
      <w:r w:rsidR="00231473" w:rsidRPr="006163D0">
        <w:rPr>
          <w:rFonts w:ascii="Times New Roman" w:hAnsi="Times New Roman" w:cs="Times New Roman"/>
          <w:sz w:val="24"/>
          <w:szCs w:val="24"/>
        </w:rPr>
        <w:t xml:space="preserve"> </w:t>
      </w:r>
      <w:r w:rsidR="00A3209A" w:rsidRPr="006163D0">
        <w:rPr>
          <w:rFonts w:ascii="Times New Roman" w:hAnsi="Times New Roman" w:cs="Times New Roman"/>
          <w:sz w:val="24"/>
          <w:szCs w:val="24"/>
        </w:rPr>
        <w:t xml:space="preserve">  </w:t>
      </w:r>
      <w:r w:rsidR="00BB4212" w:rsidRPr="006163D0">
        <w:rPr>
          <w:rFonts w:ascii="Times New Roman" w:hAnsi="Times New Roman" w:cs="Times New Roman"/>
          <w:sz w:val="24"/>
          <w:szCs w:val="24"/>
        </w:rPr>
        <w:t xml:space="preserve"> </w:t>
      </w:r>
      <w:r w:rsidR="00DA2809" w:rsidRPr="006163D0">
        <w:rPr>
          <w:rFonts w:ascii="Times New Roman" w:hAnsi="Times New Roman" w:cs="Times New Roman"/>
          <w:sz w:val="24"/>
          <w:szCs w:val="24"/>
        </w:rPr>
        <w:t xml:space="preserve">  </w:t>
      </w:r>
      <w:r w:rsidR="00845921" w:rsidRPr="006163D0">
        <w:rPr>
          <w:rFonts w:ascii="Times New Roman" w:hAnsi="Times New Roman" w:cs="Times New Roman"/>
          <w:sz w:val="24"/>
          <w:szCs w:val="24"/>
        </w:rPr>
        <w:t xml:space="preserve">  </w:t>
      </w:r>
      <w:r w:rsidR="00442AB1" w:rsidRPr="006163D0">
        <w:rPr>
          <w:rFonts w:ascii="Times New Roman" w:hAnsi="Times New Roman" w:cs="Times New Roman"/>
          <w:sz w:val="24"/>
          <w:szCs w:val="24"/>
        </w:rPr>
        <w:t xml:space="preserve"> </w:t>
      </w:r>
    </w:p>
    <w:sectPr w:rsidR="00FC1D94" w:rsidRPr="006163D0">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5EB" w:rsidRDefault="008E25EB" w:rsidP="00B464E0">
      <w:pPr>
        <w:spacing w:after="0" w:line="240" w:lineRule="auto"/>
      </w:pPr>
      <w:r>
        <w:separator/>
      </w:r>
    </w:p>
  </w:endnote>
  <w:endnote w:type="continuationSeparator" w:id="0">
    <w:p w:rsidR="008E25EB" w:rsidRDefault="008E25EB" w:rsidP="00B4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5EB" w:rsidRDefault="008E25EB" w:rsidP="00B464E0">
      <w:pPr>
        <w:spacing w:after="0" w:line="240" w:lineRule="auto"/>
      </w:pPr>
      <w:r>
        <w:separator/>
      </w:r>
    </w:p>
  </w:footnote>
  <w:footnote w:type="continuationSeparator" w:id="0">
    <w:p w:rsidR="008E25EB" w:rsidRDefault="008E25EB" w:rsidP="00B46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60320"/>
      <w:docPartObj>
        <w:docPartGallery w:val="Page Numbers (Top of Page)"/>
        <w:docPartUnique/>
      </w:docPartObj>
    </w:sdtPr>
    <w:sdtEndPr>
      <w:rPr>
        <w:noProof/>
      </w:rPr>
    </w:sdtEndPr>
    <w:sdtContent>
      <w:p w:rsidR="00B464E0" w:rsidRDefault="00B464E0">
        <w:pPr>
          <w:pStyle w:val="Header"/>
          <w:jc w:val="right"/>
          <w:rPr>
            <w:noProof/>
          </w:rPr>
        </w:pPr>
        <w:r>
          <w:fldChar w:fldCharType="begin"/>
        </w:r>
        <w:r>
          <w:instrText xml:space="preserve"> PAGE   \* MERGEFORMAT </w:instrText>
        </w:r>
        <w:r>
          <w:fldChar w:fldCharType="separate"/>
        </w:r>
        <w:r w:rsidR="00B41DEE">
          <w:rPr>
            <w:noProof/>
          </w:rPr>
          <w:t>1</w:t>
        </w:r>
        <w:r>
          <w:rPr>
            <w:noProof/>
          </w:rPr>
          <w:fldChar w:fldCharType="end"/>
        </w:r>
      </w:p>
      <w:p w:rsidR="00B464E0" w:rsidRDefault="00B464E0">
        <w:pPr>
          <w:pStyle w:val="Header"/>
          <w:jc w:val="right"/>
          <w:rPr>
            <w:noProof/>
          </w:rPr>
        </w:pPr>
        <w:r>
          <w:rPr>
            <w:noProof/>
          </w:rPr>
          <w:t>HH</w:t>
        </w:r>
        <w:r w:rsidR="008F34BC">
          <w:rPr>
            <w:noProof/>
          </w:rPr>
          <w:t xml:space="preserve"> 280-16</w:t>
        </w:r>
      </w:p>
      <w:p w:rsidR="00B464E0" w:rsidRDefault="00B464E0">
        <w:pPr>
          <w:pStyle w:val="Header"/>
          <w:jc w:val="right"/>
        </w:pPr>
        <w:r>
          <w:rPr>
            <w:noProof/>
          </w:rPr>
          <w:t>HC 3736/16</w:t>
        </w:r>
      </w:p>
    </w:sdtContent>
  </w:sdt>
  <w:p w:rsidR="00B464E0" w:rsidRDefault="00B46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99A"/>
    <w:multiLevelType w:val="hybridMultilevel"/>
    <w:tmpl w:val="FB48C61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6CA43E0"/>
    <w:multiLevelType w:val="hybridMultilevel"/>
    <w:tmpl w:val="B6580222"/>
    <w:lvl w:ilvl="0" w:tplc="AB9603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3A120BAA"/>
    <w:multiLevelType w:val="hybridMultilevel"/>
    <w:tmpl w:val="2572E192"/>
    <w:lvl w:ilvl="0" w:tplc="5396175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4F4F44B7"/>
    <w:multiLevelType w:val="hybridMultilevel"/>
    <w:tmpl w:val="E72AB1E8"/>
    <w:lvl w:ilvl="0" w:tplc="25080F0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C4"/>
    <w:rsid w:val="00066F3F"/>
    <w:rsid w:val="00071370"/>
    <w:rsid w:val="00083CC4"/>
    <w:rsid w:val="000F525B"/>
    <w:rsid w:val="00141594"/>
    <w:rsid w:val="001751A7"/>
    <w:rsid w:val="001A3ED7"/>
    <w:rsid w:val="001B3C6D"/>
    <w:rsid w:val="00231473"/>
    <w:rsid w:val="002A23B5"/>
    <w:rsid w:val="0031354B"/>
    <w:rsid w:val="003B7140"/>
    <w:rsid w:val="00433CD2"/>
    <w:rsid w:val="00442AB1"/>
    <w:rsid w:val="0054060E"/>
    <w:rsid w:val="00613BBD"/>
    <w:rsid w:val="006163D0"/>
    <w:rsid w:val="00650547"/>
    <w:rsid w:val="00694B99"/>
    <w:rsid w:val="007624B0"/>
    <w:rsid w:val="00762804"/>
    <w:rsid w:val="00773F8E"/>
    <w:rsid w:val="00790AA0"/>
    <w:rsid w:val="007A4263"/>
    <w:rsid w:val="007F79B6"/>
    <w:rsid w:val="00845921"/>
    <w:rsid w:val="008923E5"/>
    <w:rsid w:val="008C18AD"/>
    <w:rsid w:val="008E25EB"/>
    <w:rsid w:val="008F34BC"/>
    <w:rsid w:val="00962E2B"/>
    <w:rsid w:val="00A3209A"/>
    <w:rsid w:val="00A850A6"/>
    <w:rsid w:val="00B01A67"/>
    <w:rsid w:val="00B05C3D"/>
    <w:rsid w:val="00B41DEE"/>
    <w:rsid w:val="00B464E0"/>
    <w:rsid w:val="00BA56FE"/>
    <w:rsid w:val="00BB4212"/>
    <w:rsid w:val="00D42F98"/>
    <w:rsid w:val="00D51626"/>
    <w:rsid w:val="00DA2809"/>
    <w:rsid w:val="00F36C8B"/>
    <w:rsid w:val="00F374BB"/>
    <w:rsid w:val="00FC1D9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6FE"/>
    <w:pPr>
      <w:ind w:left="720"/>
      <w:contextualSpacing/>
    </w:pPr>
  </w:style>
  <w:style w:type="paragraph" w:styleId="Header">
    <w:name w:val="header"/>
    <w:basedOn w:val="Normal"/>
    <w:link w:val="HeaderChar"/>
    <w:uiPriority w:val="99"/>
    <w:unhideWhenUsed/>
    <w:rsid w:val="00B46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4E0"/>
  </w:style>
  <w:style w:type="paragraph" w:styleId="Footer">
    <w:name w:val="footer"/>
    <w:basedOn w:val="Normal"/>
    <w:link w:val="FooterChar"/>
    <w:uiPriority w:val="99"/>
    <w:unhideWhenUsed/>
    <w:rsid w:val="00B46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4E0"/>
  </w:style>
  <w:style w:type="paragraph" w:styleId="BalloonText">
    <w:name w:val="Balloon Text"/>
    <w:basedOn w:val="Normal"/>
    <w:link w:val="BalloonTextChar"/>
    <w:uiPriority w:val="99"/>
    <w:semiHidden/>
    <w:unhideWhenUsed/>
    <w:rsid w:val="0054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6FE"/>
    <w:pPr>
      <w:ind w:left="720"/>
      <w:contextualSpacing/>
    </w:pPr>
  </w:style>
  <w:style w:type="paragraph" w:styleId="Header">
    <w:name w:val="header"/>
    <w:basedOn w:val="Normal"/>
    <w:link w:val="HeaderChar"/>
    <w:uiPriority w:val="99"/>
    <w:unhideWhenUsed/>
    <w:rsid w:val="00B46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4E0"/>
  </w:style>
  <w:style w:type="paragraph" w:styleId="Footer">
    <w:name w:val="footer"/>
    <w:basedOn w:val="Normal"/>
    <w:link w:val="FooterChar"/>
    <w:uiPriority w:val="99"/>
    <w:unhideWhenUsed/>
    <w:rsid w:val="00B46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4E0"/>
  </w:style>
  <w:style w:type="paragraph" w:styleId="BalloonText">
    <w:name w:val="Balloon Text"/>
    <w:basedOn w:val="Normal"/>
    <w:link w:val="BalloonTextChar"/>
    <w:uiPriority w:val="99"/>
    <w:semiHidden/>
    <w:unhideWhenUsed/>
    <w:rsid w:val="0054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2016-05-10T13:46:00Z</cp:lastPrinted>
  <dcterms:created xsi:type="dcterms:W3CDTF">2016-05-16T14:17:00Z</dcterms:created>
  <dcterms:modified xsi:type="dcterms:W3CDTF">2016-05-16T14:17:00Z</dcterms:modified>
</cp:coreProperties>
</file>