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01" w:rsidRPr="00A76D1D" w:rsidRDefault="00167201" w:rsidP="00E0297F">
      <w:pPr>
        <w:spacing w:after="0" w:line="240" w:lineRule="auto"/>
        <w:jc w:val="both"/>
        <w:rPr>
          <w:rFonts w:ascii="Times New Roman" w:hAnsi="Times New Roman" w:cs="Times New Roman"/>
          <w:sz w:val="24"/>
          <w:szCs w:val="24"/>
        </w:rPr>
      </w:pPr>
      <w:bookmarkStart w:id="0" w:name="_GoBack"/>
      <w:bookmarkEnd w:id="0"/>
      <w:r w:rsidRPr="00A76D1D">
        <w:rPr>
          <w:rFonts w:ascii="Times New Roman" w:hAnsi="Times New Roman" w:cs="Times New Roman"/>
          <w:sz w:val="24"/>
          <w:szCs w:val="24"/>
        </w:rPr>
        <w:t>MATTHEWS TICHAONA KUNAKA</w:t>
      </w:r>
    </w:p>
    <w:p w:rsidR="00167201" w:rsidRPr="00A76D1D" w:rsidRDefault="00E0297F" w:rsidP="00E0297F">
      <w:pPr>
        <w:spacing w:after="0" w:line="240" w:lineRule="auto"/>
        <w:jc w:val="both"/>
        <w:rPr>
          <w:rFonts w:ascii="Times New Roman" w:hAnsi="Times New Roman" w:cs="Times New Roman"/>
          <w:sz w:val="24"/>
          <w:szCs w:val="24"/>
        </w:rPr>
      </w:pPr>
      <w:r w:rsidRPr="00A76D1D">
        <w:rPr>
          <w:rFonts w:ascii="Times New Roman" w:hAnsi="Times New Roman" w:cs="Times New Roman"/>
          <w:sz w:val="24"/>
          <w:szCs w:val="24"/>
        </w:rPr>
        <w:t>versus</w:t>
      </w:r>
    </w:p>
    <w:p w:rsidR="00167201" w:rsidRPr="00A76D1D" w:rsidRDefault="00167201" w:rsidP="00E0297F">
      <w:pPr>
        <w:spacing w:after="0" w:line="240" w:lineRule="auto"/>
        <w:jc w:val="both"/>
        <w:rPr>
          <w:rFonts w:ascii="Times New Roman" w:hAnsi="Times New Roman" w:cs="Times New Roman"/>
          <w:sz w:val="24"/>
          <w:szCs w:val="24"/>
        </w:rPr>
      </w:pPr>
      <w:r w:rsidRPr="00A76D1D">
        <w:rPr>
          <w:rFonts w:ascii="Times New Roman" w:hAnsi="Times New Roman" w:cs="Times New Roman"/>
          <w:sz w:val="24"/>
          <w:szCs w:val="24"/>
        </w:rPr>
        <w:t>AMOS PHIRI</w:t>
      </w:r>
    </w:p>
    <w:p w:rsidR="00167201" w:rsidRPr="00A76D1D" w:rsidRDefault="00E0297F" w:rsidP="00E0297F">
      <w:pPr>
        <w:spacing w:after="0" w:line="240" w:lineRule="auto"/>
        <w:jc w:val="both"/>
        <w:rPr>
          <w:rFonts w:ascii="Times New Roman" w:hAnsi="Times New Roman" w:cs="Times New Roman"/>
          <w:sz w:val="24"/>
          <w:szCs w:val="24"/>
        </w:rPr>
      </w:pPr>
      <w:r w:rsidRPr="00A76D1D">
        <w:rPr>
          <w:rFonts w:ascii="Times New Roman" w:hAnsi="Times New Roman" w:cs="Times New Roman"/>
          <w:sz w:val="24"/>
          <w:szCs w:val="24"/>
        </w:rPr>
        <w:t>and</w:t>
      </w:r>
    </w:p>
    <w:p w:rsidR="00167201" w:rsidRPr="00A76D1D" w:rsidRDefault="00167201" w:rsidP="00E0297F">
      <w:pPr>
        <w:spacing w:after="0" w:line="240" w:lineRule="auto"/>
        <w:jc w:val="both"/>
        <w:rPr>
          <w:rFonts w:ascii="Times New Roman" w:hAnsi="Times New Roman" w:cs="Times New Roman"/>
          <w:sz w:val="24"/>
          <w:szCs w:val="24"/>
        </w:rPr>
      </w:pPr>
      <w:r w:rsidRPr="00A76D1D">
        <w:rPr>
          <w:rFonts w:ascii="Times New Roman" w:hAnsi="Times New Roman" w:cs="Times New Roman"/>
          <w:sz w:val="24"/>
          <w:szCs w:val="24"/>
        </w:rPr>
        <w:t>MALLAN ZORODZAI CHISWA</w:t>
      </w:r>
    </w:p>
    <w:p w:rsidR="00167201" w:rsidRPr="00A76D1D" w:rsidRDefault="00E0297F" w:rsidP="00E0297F">
      <w:pPr>
        <w:spacing w:after="0" w:line="240" w:lineRule="auto"/>
        <w:jc w:val="both"/>
        <w:rPr>
          <w:rFonts w:ascii="Times New Roman" w:hAnsi="Times New Roman" w:cs="Times New Roman"/>
          <w:sz w:val="24"/>
          <w:szCs w:val="24"/>
        </w:rPr>
      </w:pPr>
      <w:r w:rsidRPr="00A76D1D">
        <w:rPr>
          <w:rFonts w:ascii="Times New Roman" w:hAnsi="Times New Roman" w:cs="Times New Roman"/>
          <w:sz w:val="24"/>
          <w:szCs w:val="24"/>
        </w:rPr>
        <w:t>and</w:t>
      </w:r>
    </w:p>
    <w:p w:rsidR="00167201" w:rsidRDefault="00167201" w:rsidP="00E0297F">
      <w:pPr>
        <w:spacing w:after="0" w:line="240" w:lineRule="auto"/>
        <w:jc w:val="both"/>
        <w:rPr>
          <w:rFonts w:ascii="Times New Roman" w:hAnsi="Times New Roman" w:cs="Times New Roman"/>
          <w:sz w:val="24"/>
          <w:szCs w:val="24"/>
        </w:rPr>
      </w:pPr>
      <w:r w:rsidRPr="00A76D1D">
        <w:rPr>
          <w:rFonts w:ascii="Times New Roman" w:hAnsi="Times New Roman" w:cs="Times New Roman"/>
          <w:sz w:val="24"/>
          <w:szCs w:val="24"/>
        </w:rPr>
        <w:t xml:space="preserve"> REGISTRAR OF DEEDS</w:t>
      </w:r>
    </w:p>
    <w:p w:rsidR="00E0297F" w:rsidRDefault="00E0297F" w:rsidP="00E0297F">
      <w:pPr>
        <w:spacing w:after="0" w:line="240" w:lineRule="auto"/>
        <w:jc w:val="both"/>
        <w:rPr>
          <w:rFonts w:ascii="Times New Roman" w:hAnsi="Times New Roman" w:cs="Times New Roman"/>
          <w:sz w:val="24"/>
          <w:szCs w:val="24"/>
        </w:rPr>
      </w:pPr>
    </w:p>
    <w:p w:rsidR="00E0297F" w:rsidRDefault="00E0297F" w:rsidP="00E0297F">
      <w:pPr>
        <w:spacing w:after="0" w:line="240" w:lineRule="auto"/>
        <w:jc w:val="both"/>
        <w:rPr>
          <w:rFonts w:ascii="Times New Roman" w:hAnsi="Times New Roman" w:cs="Times New Roman"/>
          <w:sz w:val="24"/>
          <w:szCs w:val="24"/>
        </w:rPr>
      </w:pPr>
    </w:p>
    <w:p w:rsidR="00E0297F" w:rsidRPr="00A76D1D" w:rsidRDefault="00E0297F" w:rsidP="00E0297F">
      <w:pPr>
        <w:spacing w:after="0" w:line="240" w:lineRule="auto"/>
        <w:jc w:val="both"/>
        <w:rPr>
          <w:rFonts w:ascii="Times New Roman" w:hAnsi="Times New Roman" w:cs="Times New Roman"/>
          <w:sz w:val="24"/>
          <w:szCs w:val="24"/>
        </w:rPr>
      </w:pPr>
    </w:p>
    <w:p w:rsidR="00167201" w:rsidRPr="00A76D1D" w:rsidRDefault="00167201" w:rsidP="00E0297F">
      <w:pPr>
        <w:pStyle w:val="NoSpacing"/>
        <w:jc w:val="both"/>
        <w:rPr>
          <w:rFonts w:ascii="Times New Roman" w:hAnsi="Times New Roman" w:cs="Times New Roman"/>
          <w:sz w:val="24"/>
          <w:szCs w:val="24"/>
        </w:rPr>
      </w:pPr>
      <w:r w:rsidRPr="00A76D1D">
        <w:rPr>
          <w:rFonts w:ascii="Times New Roman" w:hAnsi="Times New Roman" w:cs="Times New Roman"/>
          <w:sz w:val="24"/>
          <w:szCs w:val="24"/>
        </w:rPr>
        <w:t>HIGH COURT OF ZIMBABWE</w:t>
      </w:r>
    </w:p>
    <w:p w:rsidR="00167201" w:rsidRPr="00A76D1D" w:rsidRDefault="00167201" w:rsidP="00E0297F">
      <w:pPr>
        <w:pStyle w:val="NoSpacing"/>
        <w:jc w:val="both"/>
        <w:rPr>
          <w:rFonts w:ascii="Times New Roman" w:hAnsi="Times New Roman" w:cs="Times New Roman"/>
          <w:sz w:val="24"/>
          <w:szCs w:val="24"/>
        </w:rPr>
      </w:pPr>
      <w:r w:rsidRPr="00A76D1D">
        <w:rPr>
          <w:rFonts w:ascii="Times New Roman" w:hAnsi="Times New Roman" w:cs="Times New Roman"/>
          <w:sz w:val="24"/>
          <w:szCs w:val="24"/>
        </w:rPr>
        <w:t>TAGU J</w:t>
      </w:r>
    </w:p>
    <w:p w:rsidR="00167201" w:rsidRPr="00A76D1D" w:rsidRDefault="00167201" w:rsidP="00E0297F">
      <w:pPr>
        <w:pStyle w:val="NoSpacing"/>
        <w:jc w:val="both"/>
        <w:rPr>
          <w:rFonts w:ascii="Times New Roman" w:hAnsi="Times New Roman" w:cs="Times New Roman"/>
          <w:sz w:val="24"/>
          <w:szCs w:val="24"/>
        </w:rPr>
      </w:pPr>
      <w:r w:rsidRPr="00A76D1D">
        <w:rPr>
          <w:rFonts w:ascii="Times New Roman" w:hAnsi="Times New Roman" w:cs="Times New Roman"/>
          <w:sz w:val="24"/>
          <w:szCs w:val="24"/>
        </w:rPr>
        <w:t xml:space="preserve">HARARE 31 </w:t>
      </w:r>
      <w:r w:rsidR="00E0297F" w:rsidRPr="00A76D1D">
        <w:rPr>
          <w:rFonts w:ascii="Times New Roman" w:hAnsi="Times New Roman" w:cs="Times New Roman"/>
          <w:sz w:val="24"/>
          <w:szCs w:val="24"/>
        </w:rPr>
        <w:t xml:space="preserve">January and </w:t>
      </w:r>
      <w:r w:rsidRPr="00A76D1D">
        <w:rPr>
          <w:rFonts w:ascii="Times New Roman" w:hAnsi="Times New Roman" w:cs="Times New Roman"/>
          <w:sz w:val="24"/>
          <w:szCs w:val="24"/>
        </w:rPr>
        <w:t xml:space="preserve">8 </w:t>
      </w:r>
      <w:r w:rsidR="00E0297F">
        <w:rPr>
          <w:rFonts w:ascii="Times New Roman" w:hAnsi="Times New Roman" w:cs="Times New Roman"/>
          <w:sz w:val="24"/>
          <w:szCs w:val="24"/>
        </w:rPr>
        <w:t>M</w:t>
      </w:r>
      <w:r w:rsidR="00E0297F" w:rsidRPr="00A76D1D">
        <w:rPr>
          <w:rFonts w:ascii="Times New Roman" w:hAnsi="Times New Roman" w:cs="Times New Roman"/>
          <w:sz w:val="24"/>
          <w:szCs w:val="24"/>
        </w:rPr>
        <w:t xml:space="preserve">arch </w:t>
      </w:r>
      <w:r w:rsidRPr="00A76D1D">
        <w:rPr>
          <w:rFonts w:ascii="Times New Roman" w:hAnsi="Times New Roman" w:cs="Times New Roman"/>
          <w:sz w:val="24"/>
          <w:szCs w:val="24"/>
        </w:rPr>
        <w:t>2017</w:t>
      </w:r>
    </w:p>
    <w:p w:rsidR="00167201" w:rsidRDefault="00167201" w:rsidP="00E0297F">
      <w:pPr>
        <w:pStyle w:val="NoSpacing"/>
        <w:jc w:val="both"/>
        <w:rPr>
          <w:rFonts w:ascii="Times New Roman" w:hAnsi="Times New Roman" w:cs="Times New Roman"/>
          <w:sz w:val="24"/>
          <w:szCs w:val="24"/>
        </w:rPr>
      </w:pPr>
    </w:p>
    <w:p w:rsidR="0040737F" w:rsidRDefault="0040737F" w:rsidP="00E0297F">
      <w:pPr>
        <w:pStyle w:val="NoSpacing"/>
        <w:jc w:val="both"/>
        <w:rPr>
          <w:rFonts w:ascii="Times New Roman" w:hAnsi="Times New Roman" w:cs="Times New Roman"/>
          <w:sz w:val="24"/>
          <w:szCs w:val="24"/>
        </w:rPr>
      </w:pPr>
    </w:p>
    <w:p w:rsidR="0040737F" w:rsidRPr="00A76D1D" w:rsidRDefault="0040737F" w:rsidP="00E0297F">
      <w:pPr>
        <w:pStyle w:val="NoSpacing"/>
        <w:jc w:val="both"/>
        <w:rPr>
          <w:rFonts w:ascii="Times New Roman" w:hAnsi="Times New Roman" w:cs="Times New Roman"/>
          <w:sz w:val="24"/>
          <w:szCs w:val="24"/>
        </w:rPr>
      </w:pPr>
    </w:p>
    <w:p w:rsidR="00167201" w:rsidRDefault="00C97D6F" w:rsidP="00E0297F">
      <w:pPr>
        <w:spacing w:after="0" w:line="240" w:lineRule="auto"/>
        <w:jc w:val="both"/>
        <w:rPr>
          <w:rFonts w:ascii="Times New Roman" w:hAnsi="Times New Roman" w:cs="Times New Roman"/>
          <w:b/>
          <w:sz w:val="24"/>
          <w:szCs w:val="24"/>
        </w:rPr>
      </w:pPr>
      <w:r w:rsidRPr="00A76D1D">
        <w:rPr>
          <w:rFonts w:ascii="Times New Roman" w:hAnsi="Times New Roman" w:cs="Times New Roman"/>
          <w:b/>
          <w:sz w:val="24"/>
          <w:szCs w:val="24"/>
        </w:rPr>
        <w:t>Opposed Application</w:t>
      </w:r>
    </w:p>
    <w:p w:rsidR="0040737F" w:rsidRDefault="0040737F" w:rsidP="00E0297F">
      <w:pPr>
        <w:spacing w:after="0" w:line="240" w:lineRule="auto"/>
        <w:jc w:val="both"/>
        <w:rPr>
          <w:rFonts w:ascii="Times New Roman" w:hAnsi="Times New Roman" w:cs="Times New Roman"/>
          <w:b/>
          <w:sz w:val="24"/>
          <w:szCs w:val="24"/>
        </w:rPr>
      </w:pPr>
    </w:p>
    <w:p w:rsidR="0040737F" w:rsidRDefault="0040737F" w:rsidP="00E0297F">
      <w:pPr>
        <w:spacing w:after="0" w:line="240" w:lineRule="auto"/>
        <w:jc w:val="both"/>
        <w:rPr>
          <w:rFonts w:ascii="Times New Roman" w:hAnsi="Times New Roman" w:cs="Times New Roman"/>
          <w:b/>
          <w:sz w:val="24"/>
          <w:szCs w:val="24"/>
        </w:rPr>
      </w:pPr>
    </w:p>
    <w:p w:rsidR="0040737F" w:rsidRPr="00A76D1D" w:rsidRDefault="0040737F" w:rsidP="00E0297F">
      <w:pPr>
        <w:spacing w:after="0" w:line="240" w:lineRule="auto"/>
        <w:jc w:val="both"/>
        <w:rPr>
          <w:rFonts w:ascii="Times New Roman" w:hAnsi="Times New Roman" w:cs="Times New Roman"/>
          <w:b/>
          <w:sz w:val="24"/>
          <w:szCs w:val="24"/>
        </w:rPr>
      </w:pPr>
    </w:p>
    <w:p w:rsidR="00167201" w:rsidRPr="00A76D1D" w:rsidRDefault="00167201" w:rsidP="00E0297F">
      <w:pPr>
        <w:pStyle w:val="NoSpacing"/>
        <w:jc w:val="both"/>
        <w:rPr>
          <w:rFonts w:ascii="Times New Roman" w:hAnsi="Times New Roman" w:cs="Times New Roman"/>
          <w:sz w:val="24"/>
          <w:szCs w:val="24"/>
        </w:rPr>
      </w:pPr>
      <w:r w:rsidRPr="0040737F">
        <w:rPr>
          <w:rFonts w:ascii="Times New Roman" w:hAnsi="Times New Roman" w:cs="Times New Roman"/>
          <w:i/>
          <w:sz w:val="24"/>
          <w:szCs w:val="24"/>
        </w:rPr>
        <w:t xml:space="preserve">E </w:t>
      </w:r>
      <w:proofErr w:type="spellStart"/>
      <w:r w:rsidRPr="0040737F">
        <w:rPr>
          <w:rFonts w:ascii="Times New Roman" w:hAnsi="Times New Roman" w:cs="Times New Roman"/>
          <w:i/>
          <w:sz w:val="24"/>
          <w:szCs w:val="24"/>
        </w:rPr>
        <w:t>Jera</w:t>
      </w:r>
      <w:proofErr w:type="spellEnd"/>
      <w:r w:rsidRPr="00A76D1D">
        <w:rPr>
          <w:rFonts w:ascii="Times New Roman" w:hAnsi="Times New Roman" w:cs="Times New Roman"/>
          <w:sz w:val="24"/>
          <w:szCs w:val="24"/>
        </w:rPr>
        <w:t>, for</w:t>
      </w:r>
      <w:r w:rsidR="0040737F">
        <w:rPr>
          <w:rFonts w:ascii="Times New Roman" w:hAnsi="Times New Roman" w:cs="Times New Roman"/>
          <w:sz w:val="24"/>
          <w:szCs w:val="24"/>
        </w:rPr>
        <w:t xml:space="preserve"> the</w:t>
      </w:r>
      <w:r w:rsidRPr="00A76D1D">
        <w:rPr>
          <w:rFonts w:ascii="Times New Roman" w:hAnsi="Times New Roman" w:cs="Times New Roman"/>
          <w:sz w:val="24"/>
          <w:szCs w:val="24"/>
        </w:rPr>
        <w:t xml:space="preserve"> applicant</w:t>
      </w:r>
    </w:p>
    <w:p w:rsidR="00167201" w:rsidRPr="00A76D1D" w:rsidRDefault="00167201" w:rsidP="00E0297F">
      <w:pPr>
        <w:pStyle w:val="NoSpacing"/>
        <w:jc w:val="both"/>
        <w:rPr>
          <w:rFonts w:ascii="Times New Roman" w:hAnsi="Times New Roman" w:cs="Times New Roman"/>
          <w:sz w:val="24"/>
          <w:szCs w:val="24"/>
        </w:rPr>
      </w:pPr>
      <w:r w:rsidRPr="0040737F">
        <w:rPr>
          <w:rFonts w:ascii="Times New Roman" w:hAnsi="Times New Roman" w:cs="Times New Roman"/>
          <w:i/>
          <w:sz w:val="24"/>
          <w:szCs w:val="24"/>
        </w:rPr>
        <w:t xml:space="preserve">C </w:t>
      </w:r>
      <w:proofErr w:type="spellStart"/>
      <w:r w:rsidRPr="0040737F">
        <w:rPr>
          <w:rFonts w:ascii="Times New Roman" w:hAnsi="Times New Roman" w:cs="Times New Roman"/>
          <w:i/>
          <w:sz w:val="24"/>
          <w:szCs w:val="24"/>
        </w:rPr>
        <w:t>Mupungani</w:t>
      </w:r>
      <w:proofErr w:type="spellEnd"/>
      <w:r w:rsidRPr="00A76D1D">
        <w:rPr>
          <w:rFonts w:ascii="Times New Roman" w:hAnsi="Times New Roman" w:cs="Times New Roman"/>
          <w:sz w:val="24"/>
          <w:szCs w:val="24"/>
        </w:rPr>
        <w:t>, for</w:t>
      </w:r>
      <w:r w:rsidR="0040737F">
        <w:rPr>
          <w:rFonts w:ascii="Times New Roman" w:hAnsi="Times New Roman" w:cs="Times New Roman"/>
          <w:sz w:val="24"/>
          <w:szCs w:val="24"/>
        </w:rPr>
        <w:t xml:space="preserve"> the</w:t>
      </w:r>
      <w:r w:rsidRPr="00A76D1D">
        <w:rPr>
          <w:rFonts w:ascii="Times New Roman" w:hAnsi="Times New Roman" w:cs="Times New Roman"/>
          <w:sz w:val="24"/>
          <w:szCs w:val="24"/>
        </w:rPr>
        <w:t xml:space="preserve"> 2</w:t>
      </w:r>
      <w:r w:rsidRPr="00A76D1D">
        <w:rPr>
          <w:rFonts w:ascii="Times New Roman" w:hAnsi="Times New Roman" w:cs="Times New Roman"/>
          <w:sz w:val="24"/>
          <w:szCs w:val="24"/>
          <w:vertAlign w:val="superscript"/>
        </w:rPr>
        <w:t>nd</w:t>
      </w:r>
      <w:r w:rsidRPr="00A76D1D">
        <w:rPr>
          <w:rFonts w:ascii="Times New Roman" w:hAnsi="Times New Roman" w:cs="Times New Roman"/>
          <w:sz w:val="24"/>
          <w:szCs w:val="24"/>
        </w:rPr>
        <w:t xml:space="preserve"> respondent</w:t>
      </w:r>
    </w:p>
    <w:p w:rsidR="00167201" w:rsidRDefault="00167201" w:rsidP="00E0297F">
      <w:pPr>
        <w:pStyle w:val="NoSpacing"/>
        <w:jc w:val="both"/>
        <w:rPr>
          <w:rFonts w:ascii="Times New Roman" w:hAnsi="Times New Roman" w:cs="Times New Roman"/>
          <w:sz w:val="24"/>
          <w:szCs w:val="24"/>
        </w:rPr>
      </w:pPr>
    </w:p>
    <w:p w:rsidR="00C70B7E" w:rsidRPr="00A76D1D" w:rsidRDefault="00C70B7E" w:rsidP="00E0297F">
      <w:pPr>
        <w:pStyle w:val="NoSpacing"/>
        <w:jc w:val="both"/>
        <w:rPr>
          <w:rFonts w:ascii="Times New Roman" w:hAnsi="Times New Roman" w:cs="Times New Roman"/>
          <w:sz w:val="24"/>
          <w:szCs w:val="24"/>
        </w:rPr>
      </w:pPr>
    </w:p>
    <w:p w:rsidR="00167201" w:rsidRPr="00A76D1D" w:rsidRDefault="00C70B7E" w:rsidP="00A76D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67201" w:rsidRPr="00A76D1D">
        <w:rPr>
          <w:rFonts w:ascii="Times New Roman" w:hAnsi="Times New Roman" w:cs="Times New Roman"/>
          <w:sz w:val="24"/>
          <w:szCs w:val="24"/>
        </w:rPr>
        <w:t xml:space="preserve">TAGU J: </w:t>
      </w:r>
      <w:r w:rsidR="00C40B15" w:rsidRPr="00A76D1D">
        <w:rPr>
          <w:rFonts w:ascii="Times New Roman" w:hAnsi="Times New Roman" w:cs="Times New Roman"/>
          <w:sz w:val="24"/>
          <w:szCs w:val="24"/>
        </w:rPr>
        <w:t xml:space="preserve">The applicant is seeking an order for the cancellation of the Title Deed Number 2411/2012B registered in the name of the second respondent </w:t>
      </w:r>
      <w:proofErr w:type="spellStart"/>
      <w:r w:rsidR="00C40B15" w:rsidRPr="00A76D1D">
        <w:rPr>
          <w:rFonts w:ascii="Times New Roman" w:hAnsi="Times New Roman" w:cs="Times New Roman"/>
          <w:sz w:val="24"/>
          <w:szCs w:val="24"/>
        </w:rPr>
        <w:t>Mallan</w:t>
      </w:r>
      <w:proofErr w:type="spellEnd"/>
      <w:r w:rsidR="00C40B15" w:rsidRPr="00A76D1D">
        <w:rPr>
          <w:rFonts w:ascii="Times New Roman" w:hAnsi="Times New Roman" w:cs="Times New Roman"/>
          <w:sz w:val="24"/>
          <w:szCs w:val="24"/>
        </w:rPr>
        <w:t xml:space="preserve"> </w:t>
      </w:r>
      <w:proofErr w:type="spellStart"/>
      <w:r w:rsidR="00C40B15" w:rsidRPr="00A76D1D">
        <w:rPr>
          <w:rFonts w:ascii="Times New Roman" w:hAnsi="Times New Roman" w:cs="Times New Roman"/>
          <w:sz w:val="24"/>
          <w:szCs w:val="24"/>
        </w:rPr>
        <w:t>Zorodzai</w:t>
      </w:r>
      <w:proofErr w:type="spellEnd"/>
      <w:r w:rsidR="00C40B15" w:rsidRPr="00A76D1D">
        <w:rPr>
          <w:rFonts w:ascii="Times New Roman" w:hAnsi="Times New Roman" w:cs="Times New Roman"/>
          <w:sz w:val="24"/>
          <w:szCs w:val="24"/>
        </w:rPr>
        <w:t xml:space="preserve"> </w:t>
      </w:r>
      <w:proofErr w:type="spellStart"/>
      <w:r w:rsidR="00C40B15" w:rsidRPr="00A76D1D">
        <w:rPr>
          <w:rFonts w:ascii="Times New Roman" w:hAnsi="Times New Roman" w:cs="Times New Roman"/>
          <w:sz w:val="24"/>
          <w:szCs w:val="24"/>
        </w:rPr>
        <w:t>Chiswa</w:t>
      </w:r>
      <w:proofErr w:type="spellEnd"/>
      <w:r w:rsidR="00C40B15" w:rsidRPr="00A76D1D">
        <w:rPr>
          <w:rFonts w:ascii="Times New Roman" w:hAnsi="Times New Roman" w:cs="Times New Roman"/>
          <w:sz w:val="24"/>
          <w:szCs w:val="24"/>
        </w:rPr>
        <w:t xml:space="preserve">, the return of his Mercedes Benz S 350 Registration Number AAH 0097 which is held by the second respondent as well as payment of costs on an attorney and client scale against the first and second respondents. The application is based on the fact that the transfer of the immovable property from his name and that of his wife Ellen </w:t>
      </w:r>
      <w:proofErr w:type="spellStart"/>
      <w:r w:rsidR="00C40B15" w:rsidRPr="00A76D1D">
        <w:rPr>
          <w:rFonts w:ascii="Times New Roman" w:hAnsi="Times New Roman" w:cs="Times New Roman"/>
          <w:sz w:val="24"/>
          <w:szCs w:val="24"/>
        </w:rPr>
        <w:t>Kunaka</w:t>
      </w:r>
      <w:proofErr w:type="spellEnd"/>
      <w:r w:rsidR="00C40B15" w:rsidRPr="00A76D1D">
        <w:rPr>
          <w:rFonts w:ascii="Times New Roman" w:hAnsi="Times New Roman" w:cs="Times New Roman"/>
          <w:sz w:val="24"/>
          <w:szCs w:val="24"/>
        </w:rPr>
        <w:t xml:space="preserve"> to the second respondent as well as the handing of the Mercedes Benz Motor vehicle to the second respondent by the first respondent was fraudulently done.</w:t>
      </w:r>
    </w:p>
    <w:p w:rsidR="00C40B15" w:rsidRPr="00A76D1D" w:rsidRDefault="00C40B15" w:rsidP="00C70B7E">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 xml:space="preserve">In his founding affidavit the applicant submitted that </w:t>
      </w:r>
      <w:r w:rsidR="00B415E1" w:rsidRPr="00A76D1D">
        <w:rPr>
          <w:rFonts w:ascii="Times New Roman" w:hAnsi="Times New Roman" w:cs="Times New Roman"/>
          <w:sz w:val="24"/>
          <w:szCs w:val="24"/>
        </w:rPr>
        <w:t xml:space="preserve">sometime in February 2012 he had to go to India for a period of two months. Before he left on </w:t>
      </w:r>
      <w:r w:rsidR="00C70B7E">
        <w:rPr>
          <w:rFonts w:ascii="Times New Roman" w:hAnsi="Times New Roman" w:cs="Times New Roman"/>
          <w:sz w:val="24"/>
          <w:szCs w:val="24"/>
        </w:rPr>
        <w:t>13</w:t>
      </w:r>
      <w:r w:rsidR="00B415E1" w:rsidRPr="00A76D1D">
        <w:rPr>
          <w:rFonts w:ascii="Times New Roman" w:hAnsi="Times New Roman" w:cs="Times New Roman"/>
          <w:sz w:val="24"/>
          <w:szCs w:val="24"/>
        </w:rPr>
        <w:t xml:space="preserve"> February 2012 he gave the first respondent a General Power of Attorney as well as his Mercedes Benz S350. The purpose of the General Power of attorney was to enable the first respondent to use the motor vehicle as collateral in borrowing US$ 30 000.00 to use for a project they wanted to jointly enter into to export cigarettes to the Republic of South Africa.</w:t>
      </w:r>
    </w:p>
    <w:p w:rsidR="00010805" w:rsidRPr="00A76D1D" w:rsidRDefault="00B415E1" w:rsidP="00C70B7E">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 xml:space="preserve">When he came back on </w:t>
      </w:r>
      <w:r w:rsidR="00C70B7E">
        <w:rPr>
          <w:rFonts w:ascii="Times New Roman" w:hAnsi="Times New Roman" w:cs="Times New Roman"/>
          <w:sz w:val="24"/>
          <w:szCs w:val="24"/>
        </w:rPr>
        <w:t>16</w:t>
      </w:r>
      <w:r w:rsidRPr="00A76D1D">
        <w:rPr>
          <w:rFonts w:ascii="Times New Roman" w:hAnsi="Times New Roman" w:cs="Times New Roman"/>
          <w:sz w:val="24"/>
          <w:szCs w:val="24"/>
        </w:rPr>
        <w:t xml:space="preserve"> April 2012 he had difficulties in locating the first respondent. To date the whereabouts of the first respondent is not known. </w:t>
      </w:r>
      <w:r w:rsidR="00405AEA" w:rsidRPr="00A76D1D">
        <w:rPr>
          <w:rFonts w:ascii="Times New Roman" w:hAnsi="Times New Roman" w:cs="Times New Roman"/>
          <w:sz w:val="24"/>
          <w:szCs w:val="24"/>
        </w:rPr>
        <w:t>First respondent’s</w:t>
      </w:r>
      <w:r w:rsidRPr="00A76D1D">
        <w:rPr>
          <w:rFonts w:ascii="Times New Roman" w:hAnsi="Times New Roman" w:cs="Times New Roman"/>
          <w:sz w:val="24"/>
          <w:szCs w:val="24"/>
        </w:rPr>
        <w:t xml:space="preserve"> wife advised him that the first respondent was out of the country.</w:t>
      </w:r>
      <w:r w:rsidR="00405AEA" w:rsidRPr="00A76D1D">
        <w:rPr>
          <w:rFonts w:ascii="Times New Roman" w:hAnsi="Times New Roman" w:cs="Times New Roman"/>
          <w:sz w:val="24"/>
          <w:szCs w:val="24"/>
        </w:rPr>
        <w:t xml:space="preserve"> He then proceeded to make </w:t>
      </w:r>
      <w:r w:rsidR="00405AEA" w:rsidRPr="00A76D1D">
        <w:rPr>
          <w:rFonts w:ascii="Times New Roman" w:hAnsi="Times New Roman" w:cs="Times New Roman"/>
          <w:sz w:val="24"/>
          <w:szCs w:val="24"/>
        </w:rPr>
        <w:lastRenderedPageBreak/>
        <w:t xml:space="preserve">a police report against the first respondent Amos </w:t>
      </w:r>
      <w:proofErr w:type="spellStart"/>
      <w:r w:rsidR="00405AEA" w:rsidRPr="00A76D1D">
        <w:rPr>
          <w:rFonts w:ascii="Times New Roman" w:hAnsi="Times New Roman" w:cs="Times New Roman"/>
          <w:sz w:val="24"/>
          <w:szCs w:val="24"/>
        </w:rPr>
        <w:t>Phiri</w:t>
      </w:r>
      <w:proofErr w:type="spellEnd"/>
      <w:r w:rsidR="00405AEA" w:rsidRPr="00A76D1D">
        <w:rPr>
          <w:rFonts w:ascii="Times New Roman" w:hAnsi="Times New Roman" w:cs="Times New Roman"/>
          <w:sz w:val="24"/>
          <w:szCs w:val="24"/>
        </w:rPr>
        <w:t xml:space="preserve"> in August 2014 as it became clear to him that in fact the first respondent had defrauded him. In December 2015 he then spotted his motor vehicle being driven by a certain lady. He immediately alerted the police who swiftly moved in and impounded the motor vehicle. The lady advised the police that the owner of the vehicle a Mercedes Benz S350 belonged to the second respondent </w:t>
      </w:r>
      <w:proofErr w:type="spellStart"/>
      <w:r w:rsidR="00405AEA" w:rsidRPr="00A76D1D">
        <w:rPr>
          <w:rFonts w:ascii="Times New Roman" w:hAnsi="Times New Roman" w:cs="Times New Roman"/>
          <w:sz w:val="24"/>
          <w:szCs w:val="24"/>
        </w:rPr>
        <w:t>Mallan</w:t>
      </w:r>
      <w:proofErr w:type="spellEnd"/>
      <w:r w:rsidR="00405AEA" w:rsidRPr="00A76D1D">
        <w:rPr>
          <w:rFonts w:ascii="Times New Roman" w:hAnsi="Times New Roman" w:cs="Times New Roman"/>
          <w:sz w:val="24"/>
          <w:szCs w:val="24"/>
        </w:rPr>
        <w:t xml:space="preserve"> </w:t>
      </w:r>
      <w:proofErr w:type="spellStart"/>
      <w:r w:rsidR="00405AEA" w:rsidRPr="00A76D1D">
        <w:rPr>
          <w:rFonts w:ascii="Times New Roman" w:hAnsi="Times New Roman" w:cs="Times New Roman"/>
          <w:sz w:val="24"/>
          <w:szCs w:val="24"/>
        </w:rPr>
        <w:t>Zorodzai</w:t>
      </w:r>
      <w:proofErr w:type="spellEnd"/>
      <w:r w:rsidR="00405AEA" w:rsidRPr="00A76D1D">
        <w:rPr>
          <w:rFonts w:ascii="Times New Roman" w:hAnsi="Times New Roman" w:cs="Times New Roman"/>
          <w:sz w:val="24"/>
          <w:szCs w:val="24"/>
        </w:rPr>
        <w:t xml:space="preserve"> </w:t>
      </w:r>
      <w:proofErr w:type="spellStart"/>
      <w:r w:rsidR="00405AEA" w:rsidRPr="00A76D1D">
        <w:rPr>
          <w:rFonts w:ascii="Times New Roman" w:hAnsi="Times New Roman" w:cs="Times New Roman"/>
          <w:sz w:val="24"/>
          <w:szCs w:val="24"/>
        </w:rPr>
        <w:t>Chiswa</w:t>
      </w:r>
      <w:proofErr w:type="spellEnd"/>
      <w:r w:rsidR="00405AEA" w:rsidRPr="00A76D1D">
        <w:rPr>
          <w:rFonts w:ascii="Times New Roman" w:hAnsi="Times New Roman" w:cs="Times New Roman"/>
          <w:sz w:val="24"/>
          <w:szCs w:val="24"/>
        </w:rPr>
        <w:t>.</w:t>
      </w:r>
      <w:r w:rsidR="00682F2A" w:rsidRPr="00A76D1D">
        <w:rPr>
          <w:rFonts w:ascii="Times New Roman" w:hAnsi="Times New Roman" w:cs="Times New Roman"/>
          <w:sz w:val="24"/>
          <w:szCs w:val="24"/>
        </w:rPr>
        <w:t xml:space="preserve"> T</w:t>
      </w:r>
      <w:r w:rsidR="00405AEA" w:rsidRPr="00A76D1D">
        <w:rPr>
          <w:rFonts w:ascii="Times New Roman" w:hAnsi="Times New Roman" w:cs="Times New Roman"/>
          <w:sz w:val="24"/>
          <w:szCs w:val="24"/>
        </w:rPr>
        <w:t xml:space="preserve">he second respondent was called and came. Second respondent then indicated that he had bought the said motor vehicle from the first respondent for US$ 38 000.00. Further, the second respondent indicated he had also bought the immovable property of the applicant from the first respondent for US$ 130 000.00 and had since taken transfer into his names. The applicant said he was shocked because he had not </w:t>
      </w:r>
      <w:r w:rsidR="00010805" w:rsidRPr="00A76D1D">
        <w:rPr>
          <w:rFonts w:ascii="Times New Roman" w:hAnsi="Times New Roman" w:cs="Times New Roman"/>
          <w:sz w:val="24"/>
          <w:szCs w:val="24"/>
        </w:rPr>
        <w:t xml:space="preserve">authorised the first respondent to sell his properties. </w:t>
      </w:r>
    </w:p>
    <w:p w:rsidR="0083613E" w:rsidRPr="00A76D1D" w:rsidRDefault="00010805" w:rsidP="00C70B7E">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 xml:space="preserve">He further submitted that he had given the first respondent the power of attorney only to enable first respondent to use the car as collateral for a loan. The first respondent never obtained that loan but sold the vehicle without his consent. Secondly, the immovable property had a mortgage bond registered in favour of MBCA Bank. The original title deed is still held by the bank and he is still servicing the loan. The immovable property is jointly owned by him and his wife and had been sold without the wife’s knowledge and consent. Further shocks revealed that the </w:t>
      </w:r>
      <w:proofErr w:type="spellStart"/>
      <w:r w:rsidRPr="00A76D1D">
        <w:rPr>
          <w:rFonts w:ascii="Times New Roman" w:hAnsi="Times New Roman" w:cs="Times New Roman"/>
          <w:sz w:val="24"/>
          <w:szCs w:val="24"/>
        </w:rPr>
        <w:t>conveyancer</w:t>
      </w:r>
      <w:proofErr w:type="spellEnd"/>
      <w:r w:rsidRPr="00A76D1D">
        <w:rPr>
          <w:rFonts w:ascii="Times New Roman" w:hAnsi="Times New Roman" w:cs="Times New Roman"/>
          <w:sz w:val="24"/>
          <w:szCs w:val="24"/>
        </w:rPr>
        <w:t xml:space="preserve"> who attended to the transfer is Peter </w:t>
      </w:r>
      <w:proofErr w:type="spellStart"/>
      <w:r w:rsidRPr="00A76D1D">
        <w:rPr>
          <w:rFonts w:ascii="Times New Roman" w:hAnsi="Times New Roman" w:cs="Times New Roman"/>
          <w:sz w:val="24"/>
          <w:szCs w:val="24"/>
        </w:rPr>
        <w:t>Matsanura</w:t>
      </w:r>
      <w:proofErr w:type="spellEnd"/>
      <w:r w:rsidR="00EA15C7" w:rsidRPr="00A76D1D">
        <w:rPr>
          <w:rFonts w:ascii="Times New Roman" w:hAnsi="Times New Roman" w:cs="Times New Roman"/>
          <w:sz w:val="24"/>
          <w:szCs w:val="24"/>
        </w:rPr>
        <w:t xml:space="preserve">, a legal practitioner and officer of this court. Peter </w:t>
      </w:r>
      <w:proofErr w:type="spellStart"/>
      <w:r w:rsidR="00EA15C7" w:rsidRPr="00A76D1D">
        <w:rPr>
          <w:rFonts w:ascii="Times New Roman" w:hAnsi="Times New Roman" w:cs="Times New Roman"/>
          <w:sz w:val="24"/>
          <w:szCs w:val="24"/>
        </w:rPr>
        <w:t>Matsanura</w:t>
      </w:r>
      <w:proofErr w:type="spellEnd"/>
      <w:r w:rsidR="00426621" w:rsidRPr="00A76D1D">
        <w:rPr>
          <w:rFonts w:ascii="Times New Roman" w:hAnsi="Times New Roman" w:cs="Times New Roman"/>
          <w:sz w:val="24"/>
          <w:szCs w:val="24"/>
        </w:rPr>
        <w:t xml:space="preserve"> in a supporting affidavit</w:t>
      </w:r>
      <w:r w:rsidR="00EA15C7" w:rsidRPr="00A76D1D">
        <w:rPr>
          <w:rFonts w:ascii="Times New Roman" w:hAnsi="Times New Roman" w:cs="Times New Roman"/>
          <w:sz w:val="24"/>
          <w:szCs w:val="24"/>
        </w:rPr>
        <w:t xml:space="preserve"> indicated that he never attended to the transfer since the signature that appears on the deed of transfer is totally different from his signature which appears in the Registrar of Deeds’ register of </w:t>
      </w:r>
      <w:proofErr w:type="spellStart"/>
      <w:r w:rsidR="00EA15C7" w:rsidRPr="00A76D1D">
        <w:rPr>
          <w:rFonts w:ascii="Times New Roman" w:hAnsi="Times New Roman" w:cs="Times New Roman"/>
          <w:sz w:val="24"/>
          <w:szCs w:val="24"/>
        </w:rPr>
        <w:t>conveyancers</w:t>
      </w:r>
      <w:proofErr w:type="spellEnd"/>
      <w:r w:rsidR="00EA15C7" w:rsidRPr="00A76D1D">
        <w:rPr>
          <w:rFonts w:ascii="Times New Roman" w:hAnsi="Times New Roman" w:cs="Times New Roman"/>
          <w:sz w:val="24"/>
          <w:szCs w:val="24"/>
        </w:rPr>
        <w:t>. From his analysis the second respondent was aware of the fraud because he failed to produce proof that he bought the properties from first respondent and despite having bought the said property in June 2012 the second respondent has never demanded vacant possession of the property and the applicant is still residing in the same property. Instead the second respondent is now demanding that the applicant should buy back the same properties fro</w:t>
      </w:r>
      <w:r w:rsidR="0083613E" w:rsidRPr="00A76D1D">
        <w:rPr>
          <w:rFonts w:ascii="Times New Roman" w:hAnsi="Times New Roman" w:cs="Times New Roman"/>
          <w:sz w:val="24"/>
          <w:szCs w:val="24"/>
        </w:rPr>
        <w:t>m</w:t>
      </w:r>
      <w:r w:rsidR="00EA15C7" w:rsidRPr="00A76D1D">
        <w:rPr>
          <w:rFonts w:ascii="Times New Roman" w:hAnsi="Times New Roman" w:cs="Times New Roman"/>
          <w:sz w:val="24"/>
          <w:szCs w:val="24"/>
        </w:rPr>
        <w:t xml:space="preserve"> him.</w:t>
      </w:r>
    </w:p>
    <w:p w:rsidR="0083613E" w:rsidRPr="00A76D1D" w:rsidRDefault="0083613E" w:rsidP="00C70B7E">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In view of the fraud and the foregoing the applicant now wants the court to cancel the Title Deed and reverse the transfer as well as an order directing second respondent to surrender back the motor vehicle as the transactions were fraudulently done.</w:t>
      </w:r>
    </w:p>
    <w:p w:rsidR="00D5212B" w:rsidRPr="00A76D1D" w:rsidRDefault="00D5212B" w:rsidP="00C70B7E">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 xml:space="preserve">The second respondent opposed the application on the basis that in terms of clause 9 of the General power of attorney the first respondent had the power to sell the properties to him. He said he innocently and genuinely bought the said properties from the first </w:t>
      </w:r>
      <w:r w:rsidRPr="00A76D1D">
        <w:rPr>
          <w:rFonts w:ascii="Times New Roman" w:hAnsi="Times New Roman" w:cs="Times New Roman"/>
          <w:sz w:val="24"/>
          <w:szCs w:val="24"/>
        </w:rPr>
        <w:lastRenderedPageBreak/>
        <w:t xml:space="preserve">respondent. He therefore made a counter claim that if the court were to cancel the title deed and order the return of the vehicle the applicant must be ordered </w:t>
      </w:r>
      <w:r w:rsidR="00B7035A" w:rsidRPr="00A76D1D">
        <w:rPr>
          <w:rFonts w:ascii="Times New Roman" w:hAnsi="Times New Roman" w:cs="Times New Roman"/>
          <w:sz w:val="24"/>
          <w:szCs w:val="24"/>
        </w:rPr>
        <w:t>jointly and severally with the first respondent to compensate him in the sums of USD$ 130 000.00 for the immovable property and USD$ 38 000.00 representing the monies that he used to purchase the properties which are under dispute.</w:t>
      </w:r>
    </w:p>
    <w:p w:rsidR="00C75FFD" w:rsidRPr="00A76D1D" w:rsidRDefault="00373FA6" w:rsidP="00C70B7E">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 xml:space="preserve">The applicant opposed the counter claim and prayed that it be dismissed with costs on a legal practitioner and client scale because it does not comply with Order 32 </w:t>
      </w:r>
      <w:r w:rsidR="00C70B7E">
        <w:rPr>
          <w:rFonts w:ascii="Times New Roman" w:hAnsi="Times New Roman" w:cs="Times New Roman"/>
          <w:sz w:val="24"/>
          <w:szCs w:val="24"/>
        </w:rPr>
        <w:t>r</w:t>
      </w:r>
      <w:r w:rsidRPr="00A76D1D">
        <w:rPr>
          <w:rFonts w:ascii="Times New Roman" w:hAnsi="Times New Roman" w:cs="Times New Roman"/>
          <w:sz w:val="24"/>
          <w:szCs w:val="24"/>
        </w:rPr>
        <w:t xml:space="preserve"> 229</w:t>
      </w:r>
      <w:r w:rsidR="00C70B7E">
        <w:rPr>
          <w:rFonts w:ascii="Times New Roman" w:hAnsi="Times New Roman" w:cs="Times New Roman"/>
          <w:sz w:val="24"/>
          <w:szCs w:val="24"/>
        </w:rPr>
        <w:t xml:space="preserve"> </w:t>
      </w:r>
      <w:r w:rsidRPr="00A76D1D">
        <w:rPr>
          <w:rFonts w:ascii="Times New Roman" w:hAnsi="Times New Roman" w:cs="Times New Roman"/>
          <w:sz w:val="24"/>
          <w:szCs w:val="24"/>
        </w:rPr>
        <w:t>A (1)</w:t>
      </w:r>
      <w:r w:rsidR="00594195" w:rsidRPr="00A76D1D">
        <w:rPr>
          <w:rFonts w:ascii="Times New Roman" w:hAnsi="Times New Roman" w:cs="Times New Roman"/>
          <w:sz w:val="24"/>
          <w:szCs w:val="24"/>
        </w:rPr>
        <w:t xml:space="preserve"> of the High Court Rules 1971</w:t>
      </w:r>
      <w:r w:rsidRPr="00A76D1D">
        <w:rPr>
          <w:rFonts w:ascii="Times New Roman" w:hAnsi="Times New Roman" w:cs="Times New Roman"/>
          <w:sz w:val="24"/>
          <w:szCs w:val="24"/>
        </w:rPr>
        <w:t>. On the other hand the second respondent prayed that the court should condone non-c</w:t>
      </w:r>
      <w:r w:rsidR="000C109F" w:rsidRPr="00A76D1D">
        <w:rPr>
          <w:rFonts w:ascii="Times New Roman" w:hAnsi="Times New Roman" w:cs="Times New Roman"/>
          <w:sz w:val="24"/>
          <w:szCs w:val="24"/>
        </w:rPr>
        <w:t>ompliance</w:t>
      </w:r>
      <w:r w:rsidR="000E0594" w:rsidRPr="00A76D1D">
        <w:rPr>
          <w:rFonts w:ascii="Times New Roman" w:hAnsi="Times New Roman" w:cs="Times New Roman"/>
          <w:sz w:val="24"/>
          <w:szCs w:val="24"/>
        </w:rPr>
        <w:t xml:space="preserve"> with the rules and allow the counter –claim to stand in the interests of justice by invoking </w:t>
      </w:r>
      <w:r w:rsidR="00384467">
        <w:rPr>
          <w:rFonts w:ascii="Times New Roman" w:hAnsi="Times New Roman" w:cs="Times New Roman"/>
          <w:sz w:val="24"/>
          <w:szCs w:val="24"/>
        </w:rPr>
        <w:t>r</w:t>
      </w:r>
      <w:r w:rsidR="000E0594" w:rsidRPr="00A76D1D">
        <w:rPr>
          <w:rFonts w:ascii="Times New Roman" w:hAnsi="Times New Roman" w:cs="Times New Roman"/>
          <w:sz w:val="24"/>
          <w:szCs w:val="24"/>
        </w:rPr>
        <w:t xml:space="preserve"> 4C.</w:t>
      </w:r>
    </w:p>
    <w:p w:rsidR="0062022C" w:rsidRPr="00A76D1D" w:rsidRDefault="00C75FFD" w:rsidP="00C70B7E">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 xml:space="preserve">In </w:t>
      </w:r>
      <w:proofErr w:type="spellStart"/>
      <w:r w:rsidRPr="00C70B7E">
        <w:rPr>
          <w:rFonts w:ascii="Times New Roman" w:hAnsi="Times New Roman" w:cs="Times New Roman"/>
          <w:i/>
          <w:sz w:val="24"/>
          <w:szCs w:val="24"/>
        </w:rPr>
        <w:t>casu</w:t>
      </w:r>
      <w:proofErr w:type="spellEnd"/>
      <w:r w:rsidRPr="00A76D1D">
        <w:rPr>
          <w:rFonts w:ascii="Times New Roman" w:hAnsi="Times New Roman" w:cs="Times New Roman"/>
          <w:sz w:val="24"/>
          <w:szCs w:val="24"/>
        </w:rPr>
        <w:t xml:space="preserve"> what the court found to be undisputed is that the applicant gave the first respondent a General Power of Attorney. It </w:t>
      </w:r>
      <w:r w:rsidR="0062022C" w:rsidRPr="00A76D1D">
        <w:rPr>
          <w:rFonts w:ascii="Times New Roman" w:hAnsi="Times New Roman" w:cs="Times New Roman"/>
          <w:sz w:val="24"/>
          <w:szCs w:val="24"/>
        </w:rPr>
        <w:t>listed 21 things t</w:t>
      </w:r>
      <w:r w:rsidRPr="00A76D1D">
        <w:rPr>
          <w:rFonts w:ascii="Times New Roman" w:hAnsi="Times New Roman" w:cs="Times New Roman"/>
          <w:sz w:val="24"/>
          <w:szCs w:val="24"/>
        </w:rPr>
        <w:t>hat the first respondent was supposed to do by saying that</w:t>
      </w:r>
      <w:r w:rsidR="0062022C" w:rsidRPr="00A76D1D">
        <w:rPr>
          <w:rFonts w:ascii="Times New Roman" w:hAnsi="Times New Roman" w:cs="Times New Roman"/>
          <w:sz w:val="24"/>
          <w:szCs w:val="24"/>
        </w:rPr>
        <w:t>-</w:t>
      </w:r>
    </w:p>
    <w:p w:rsidR="0062022C" w:rsidRDefault="00C75FFD" w:rsidP="00C70B7E">
      <w:pPr>
        <w:spacing w:after="0" w:line="240" w:lineRule="auto"/>
        <w:ind w:left="720" w:firstLine="60"/>
        <w:jc w:val="both"/>
        <w:rPr>
          <w:rFonts w:ascii="Times New Roman" w:hAnsi="Times New Roman" w:cs="Times New Roman"/>
        </w:rPr>
      </w:pPr>
      <w:r w:rsidRPr="00C70B7E">
        <w:rPr>
          <w:rFonts w:ascii="Times New Roman" w:hAnsi="Times New Roman" w:cs="Times New Roman"/>
        </w:rPr>
        <w:t>“Without in any way limiting the generality of the powers so conferred, my/our said Attorneys and Agents shall have full power and authority on my behalf and for my/our account and benefit</w:t>
      </w:r>
      <w:r w:rsidR="00C70B7E">
        <w:rPr>
          <w:rFonts w:ascii="Times New Roman" w:hAnsi="Times New Roman" w:cs="Times New Roman"/>
        </w:rPr>
        <w:t>”</w:t>
      </w:r>
    </w:p>
    <w:p w:rsidR="00C70B7E" w:rsidRPr="00C70B7E" w:rsidRDefault="00C70B7E" w:rsidP="00C70B7E">
      <w:pPr>
        <w:spacing w:after="0" w:line="240" w:lineRule="auto"/>
        <w:ind w:left="720" w:firstLine="60"/>
        <w:jc w:val="both"/>
        <w:rPr>
          <w:rFonts w:ascii="Times New Roman" w:hAnsi="Times New Roman" w:cs="Times New Roman"/>
        </w:rPr>
      </w:pPr>
    </w:p>
    <w:p w:rsidR="00C75FFD" w:rsidRPr="00A76D1D" w:rsidRDefault="0062022C" w:rsidP="00C70B7E">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The 21 things were then listed. In this case I am interested in the thing listed in</w:t>
      </w:r>
      <w:r w:rsidR="00C75FFD" w:rsidRPr="00A76D1D">
        <w:rPr>
          <w:rFonts w:ascii="Times New Roman" w:hAnsi="Times New Roman" w:cs="Times New Roman"/>
          <w:sz w:val="24"/>
          <w:szCs w:val="24"/>
        </w:rPr>
        <w:t xml:space="preserve"> Clause 9 o</w:t>
      </w:r>
      <w:r w:rsidR="00C70B7E">
        <w:rPr>
          <w:rFonts w:ascii="Times New Roman" w:hAnsi="Times New Roman" w:cs="Times New Roman"/>
          <w:sz w:val="24"/>
          <w:szCs w:val="24"/>
        </w:rPr>
        <w:t>f the General Power of Attorney</w:t>
      </w:r>
      <w:r w:rsidRPr="00A76D1D">
        <w:rPr>
          <w:rFonts w:ascii="Times New Roman" w:hAnsi="Times New Roman" w:cs="Times New Roman"/>
          <w:sz w:val="24"/>
          <w:szCs w:val="24"/>
        </w:rPr>
        <w:t>.</w:t>
      </w:r>
      <w:r w:rsidR="00C70B7E">
        <w:rPr>
          <w:rFonts w:ascii="Times New Roman" w:hAnsi="Times New Roman" w:cs="Times New Roman"/>
          <w:sz w:val="24"/>
          <w:szCs w:val="24"/>
        </w:rPr>
        <w:t xml:space="preserve"> </w:t>
      </w:r>
      <w:r w:rsidRPr="00A76D1D">
        <w:rPr>
          <w:rFonts w:ascii="Times New Roman" w:hAnsi="Times New Roman" w:cs="Times New Roman"/>
          <w:sz w:val="24"/>
          <w:szCs w:val="24"/>
        </w:rPr>
        <w:t xml:space="preserve">It </w:t>
      </w:r>
      <w:r w:rsidR="00C75FFD" w:rsidRPr="00A76D1D">
        <w:rPr>
          <w:rFonts w:ascii="Times New Roman" w:hAnsi="Times New Roman" w:cs="Times New Roman"/>
          <w:sz w:val="24"/>
          <w:szCs w:val="24"/>
        </w:rPr>
        <w:t>says</w:t>
      </w:r>
      <w:r w:rsidR="00C70B7E">
        <w:rPr>
          <w:rFonts w:ascii="Times New Roman" w:hAnsi="Times New Roman" w:cs="Times New Roman"/>
          <w:sz w:val="24"/>
          <w:szCs w:val="24"/>
        </w:rPr>
        <w:t>:</w:t>
      </w:r>
    </w:p>
    <w:p w:rsidR="00373FA6" w:rsidRDefault="00C75FFD" w:rsidP="00C70B7E">
      <w:pPr>
        <w:spacing w:after="0" w:line="240" w:lineRule="auto"/>
        <w:ind w:left="720"/>
        <w:jc w:val="both"/>
        <w:rPr>
          <w:rFonts w:ascii="Times New Roman" w:hAnsi="Times New Roman" w:cs="Times New Roman"/>
        </w:rPr>
      </w:pPr>
      <w:r w:rsidRPr="00C70B7E">
        <w:rPr>
          <w:rFonts w:ascii="Times New Roman" w:hAnsi="Times New Roman" w:cs="Times New Roman"/>
        </w:rPr>
        <w:t>“</w:t>
      </w:r>
      <w:r w:rsidR="0062022C" w:rsidRPr="00C70B7E">
        <w:rPr>
          <w:rFonts w:ascii="Times New Roman" w:hAnsi="Times New Roman" w:cs="Times New Roman"/>
        </w:rPr>
        <w:t>9. To buy and sell movable and immovable property, to make, sign, give, and receive, in due and customary form, all acts or deeds of transfer of movable or immovable property, and to subscribe the necessary declarations as to the truth of the purchase amount</w:t>
      </w:r>
      <w:r w:rsidR="007616C9" w:rsidRPr="00C70B7E">
        <w:rPr>
          <w:rFonts w:ascii="Times New Roman" w:hAnsi="Times New Roman" w:cs="Times New Roman"/>
        </w:rPr>
        <w:t>; and…”</w:t>
      </w:r>
    </w:p>
    <w:p w:rsidR="00C70B7E" w:rsidRPr="00C70B7E" w:rsidRDefault="00C70B7E" w:rsidP="00C70B7E">
      <w:pPr>
        <w:spacing w:after="0" w:line="240" w:lineRule="auto"/>
        <w:ind w:left="720"/>
        <w:jc w:val="both"/>
        <w:rPr>
          <w:rFonts w:ascii="Times New Roman" w:hAnsi="Times New Roman" w:cs="Times New Roman"/>
        </w:rPr>
      </w:pPr>
    </w:p>
    <w:p w:rsidR="007616C9" w:rsidRPr="00A76D1D" w:rsidRDefault="007616C9" w:rsidP="009B701E">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 xml:space="preserve">The applicant submitted that he did not authorise the first respondent to sell his assets in question. The second respondent on the other hand submitted that in terms of clause 9 above the authority given to the first respondent extended to the sale of the immovable property in question. The second respondent referred the court to a number of cases, notably </w:t>
      </w:r>
      <w:proofErr w:type="spellStart"/>
      <w:r w:rsidRPr="009B701E">
        <w:rPr>
          <w:rFonts w:ascii="Times New Roman" w:hAnsi="Times New Roman" w:cs="Times New Roman"/>
          <w:i/>
          <w:sz w:val="24"/>
          <w:szCs w:val="24"/>
        </w:rPr>
        <w:t>Fusire</w:t>
      </w:r>
      <w:proofErr w:type="spellEnd"/>
      <w:r w:rsidRPr="00A76D1D">
        <w:rPr>
          <w:rFonts w:ascii="Times New Roman" w:hAnsi="Times New Roman" w:cs="Times New Roman"/>
          <w:sz w:val="24"/>
          <w:szCs w:val="24"/>
        </w:rPr>
        <w:t xml:space="preserve"> v </w:t>
      </w:r>
      <w:proofErr w:type="spellStart"/>
      <w:r w:rsidRPr="009B701E">
        <w:rPr>
          <w:rFonts w:ascii="Times New Roman" w:hAnsi="Times New Roman" w:cs="Times New Roman"/>
          <w:i/>
          <w:sz w:val="24"/>
          <w:szCs w:val="24"/>
        </w:rPr>
        <w:t>Chiroto</w:t>
      </w:r>
      <w:proofErr w:type="spellEnd"/>
      <w:r w:rsidRPr="00A76D1D">
        <w:rPr>
          <w:rFonts w:ascii="Times New Roman" w:hAnsi="Times New Roman" w:cs="Times New Roman"/>
          <w:sz w:val="24"/>
          <w:szCs w:val="24"/>
        </w:rPr>
        <w:t xml:space="preserve"> HH</w:t>
      </w:r>
      <w:r w:rsidR="009B701E">
        <w:rPr>
          <w:rFonts w:ascii="Times New Roman" w:hAnsi="Times New Roman" w:cs="Times New Roman"/>
          <w:sz w:val="24"/>
          <w:szCs w:val="24"/>
        </w:rPr>
        <w:t xml:space="preserve"> </w:t>
      </w:r>
      <w:r w:rsidRPr="00A76D1D">
        <w:rPr>
          <w:rFonts w:ascii="Times New Roman" w:hAnsi="Times New Roman" w:cs="Times New Roman"/>
          <w:sz w:val="24"/>
          <w:szCs w:val="24"/>
        </w:rPr>
        <w:t>15/16 at p</w:t>
      </w:r>
      <w:r w:rsidR="009B701E">
        <w:rPr>
          <w:rFonts w:ascii="Times New Roman" w:hAnsi="Times New Roman" w:cs="Times New Roman"/>
          <w:sz w:val="24"/>
          <w:szCs w:val="24"/>
        </w:rPr>
        <w:t xml:space="preserve"> </w:t>
      </w:r>
      <w:r w:rsidRPr="00A76D1D">
        <w:rPr>
          <w:rFonts w:ascii="Times New Roman" w:hAnsi="Times New Roman" w:cs="Times New Roman"/>
          <w:sz w:val="24"/>
          <w:szCs w:val="24"/>
        </w:rPr>
        <w:t>3-4 of the cyclostyled judgment where the court held as follows-</w:t>
      </w:r>
    </w:p>
    <w:p w:rsidR="007A5EF8" w:rsidRPr="009B701E" w:rsidRDefault="007616C9" w:rsidP="009B701E">
      <w:pPr>
        <w:spacing w:after="0" w:line="240" w:lineRule="auto"/>
        <w:ind w:left="720" w:firstLine="60"/>
        <w:jc w:val="both"/>
        <w:rPr>
          <w:rFonts w:ascii="Times New Roman" w:hAnsi="Times New Roman" w:cs="Times New Roman"/>
          <w:szCs w:val="24"/>
        </w:rPr>
      </w:pPr>
      <w:r w:rsidRPr="009B701E">
        <w:rPr>
          <w:rFonts w:ascii="Times New Roman" w:hAnsi="Times New Roman" w:cs="Times New Roman"/>
          <w:szCs w:val="24"/>
        </w:rPr>
        <w:t xml:space="preserve">“…it is trite that a person who signs </w:t>
      </w:r>
      <w:r w:rsidR="007A5EF8" w:rsidRPr="009B701E">
        <w:rPr>
          <w:rFonts w:ascii="Times New Roman" w:hAnsi="Times New Roman" w:cs="Times New Roman"/>
          <w:szCs w:val="24"/>
        </w:rPr>
        <w:t>a contract signifies his assent to the contents of the document and that if it subsequently turns out not to be to his liking he has no one to blame but himself…Contracts are sacrosanct unless the evidence shows that they were not entered into freely and voluntarily.”</w:t>
      </w:r>
    </w:p>
    <w:p w:rsidR="007A5EF8" w:rsidRPr="00A76D1D" w:rsidRDefault="007A5EF8" w:rsidP="006E45B7">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The second respondent therefore submitted that by signing the general power of attorney containing clause 9 above,</w:t>
      </w:r>
      <w:r w:rsidR="00D35FC2" w:rsidRPr="00A76D1D">
        <w:rPr>
          <w:rFonts w:ascii="Times New Roman" w:hAnsi="Times New Roman" w:cs="Times New Roman"/>
          <w:sz w:val="24"/>
          <w:szCs w:val="24"/>
        </w:rPr>
        <w:t xml:space="preserve"> the applicant</w:t>
      </w:r>
      <w:r w:rsidRPr="00A76D1D">
        <w:rPr>
          <w:rFonts w:ascii="Times New Roman" w:hAnsi="Times New Roman" w:cs="Times New Roman"/>
          <w:sz w:val="24"/>
          <w:szCs w:val="24"/>
        </w:rPr>
        <w:t xml:space="preserve"> gave the first respondent the power to sell the property in question. In my view clause 9 indeed allowed the first respondent to sell movable and immovable property. The question that begs for an answer is which movable and immovable property? Was it the motor vehicle and the house in question?</w:t>
      </w:r>
      <w:r w:rsidR="007616C9" w:rsidRPr="00A76D1D">
        <w:rPr>
          <w:rFonts w:ascii="Times New Roman" w:hAnsi="Times New Roman" w:cs="Times New Roman"/>
          <w:sz w:val="24"/>
          <w:szCs w:val="24"/>
        </w:rPr>
        <w:t xml:space="preserve"> </w:t>
      </w:r>
      <w:r w:rsidRPr="00A76D1D">
        <w:rPr>
          <w:rFonts w:ascii="Times New Roman" w:hAnsi="Times New Roman" w:cs="Times New Roman"/>
          <w:sz w:val="24"/>
          <w:szCs w:val="24"/>
        </w:rPr>
        <w:t xml:space="preserve">If the answer is </w:t>
      </w:r>
      <w:r w:rsidRPr="00A76D1D">
        <w:rPr>
          <w:rFonts w:ascii="Times New Roman" w:hAnsi="Times New Roman" w:cs="Times New Roman"/>
          <w:sz w:val="24"/>
          <w:szCs w:val="24"/>
        </w:rPr>
        <w:lastRenderedPageBreak/>
        <w:t>yes, the question is was the sale of th</w:t>
      </w:r>
      <w:r w:rsidR="003E54CB" w:rsidRPr="00A76D1D">
        <w:rPr>
          <w:rFonts w:ascii="Times New Roman" w:hAnsi="Times New Roman" w:cs="Times New Roman"/>
          <w:sz w:val="24"/>
          <w:szCs w:val="24"/>
        </w:rPr>
        <w:t>ese properties done above board or</w:t>
      </w:r>
      <w:r w:rsidRPr="00A76D1D">
        <w:rPr>
          <w:rFonts w:ascii="Times New Roman" w:hAnsi="Times New Roman" w:cs="Times New Roman"/>
          <w:sz w:val="24"/>
          <w:szCs w:val="24"/>
        </w:rPr>
        <w:t xml:space="preserve"> was it done fraudulently or not?</w:t>
      </w:r>
    </w:p>
    <w:p w:rsidR="009B3288" w:rsidRPr="00A76D1D" w:rsidRDefault="007A5EF8" w:rsidP="006E45B7">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The applicant submitted that the sale was done fraudulently hence the transactions are a nullity</w:t>
      </w:r>
      <w:r w:rsidR="009B3288" w:rsidRPr="00A76D1D">
        <w:rPr>
          <w:rFonts w:ascii="Times New Roman" w:hAnsi="Times New Roman" w:cs="Times New Roman"/>
          <w:sz w:val="24"/>
          <w:szCs w:val="24"/>
        </w:rPr>
        <w:t xml:space="preserve">. In support of his contention the applicant referred the court to a number of case authorities. The court was referred to R.H. Christie, </w:t>
      </w:r>
      <w:r w:rsidR="009B3288" w:rsidRPr="006E45B7">
        <w:rPr>
          <w:rFonts w:ascii="Times New Roman" w:hAnsi="Times New Roman" w:cs="Times New Roman"/>
          <w:i/>
          <w:sz w:val="24"/>
          <w:szCs w:val="24"/>
        </w:rPr>
        <w:t>Business Law in Zimbabwe</w:t>
      </w:r>
      <w:r w:rsidR="009B3288" w:rsidRPr="00A76D1D">
        <w:rPr>
          <w:rFonts w:ascii="Times New Roman" w:hAnsi="Times New Roman" w:cs="Times New Roman"/>
          <w:sz w:val="24"/>
          <w:szCs w:val="24"/>
        </w:rPr>
        <w:t xml:space="preserve"> 2</w:t>
      </w:r>
      <w:r w:rsidR="009B3288" w:rsidRPr="00A76D1D">
        <w:rPr>
          <w:rFonts w:ascii="Times New Roman" w:hAnsi="Times New Roman" w:cs="Times New Roman"/>
          <w:sz w:val="24"/>
          <w:szCs w:val="24"/>
          <w:vertAlign w:val="superscript"/>
        </w:rPr>
        <w:t>nd</w:t>
      </w:r>
      <w:r w:rsidR="009B3288" w:rsidRPr="00A76D1D">
        <w:rPr>
          <w:rFonts w:ascii="Times New Roman" w:hAnsi="Times New Roman" w:cs="Times New Roman"/>
          <w:sz w:val="24"/>
          <w:szCs w:val="24"/>
        </w:rPr>
        <w:t xml:space="preserve"> </w:t>
      </w:r>
      <w:proofErr w:type="spellStart"/>
      <w:r w:rsidR="009B3288" w:rsidRPr="00A76D1D">
        <w:rPr>
          <w:rFonts w:ascii="Times New Roman" w:hAnsi="Times New Roman" w:cs="Times New Roman"/>
          <w:sz w:val="24"/>
          <w:szCs w:val="24"/>
        </w:rPr>
        <w:t>ed</w:t>
      </w:r>
      <w:proofErr w:type="spellEnd"/>
      <w:r w:rsidR="009B3288" w:rsidRPr="00A76D1D">
        <w:rPr>
          <w:rFonts w:ascii="Times New Roman" w:hAnsi="Times New Roman" w:cs="Times New Roman"/>
          <w:sz w:val="24"/>
          <w:szCs w:val="24"/>
        </w:rPr>
        <w:t xml:space="preserve"> </w:t>
      </w:r>
      <w:proofErr w:type="spellStart"/>
      <w:r w:rsidR="009B3288" w:rsidRPr="006E45B7">
        <w:rPr>
          <w:rFonts w:ascii="Times New Roman" w:hAnsi="Times New Roman" w:cs="Times New Roman"/>
          <w:i/>
          <w:sz w:val="24"/>
          <w:szCs w:val="24"/>
        </w:rPr>
        <w:t>Juta</w:t>
      </w:r>
      <w:proofErr w:type="spellEnd"/>
      <w:r w:rsidR="009B3288" w:rsidRPr="006E45B7">
        <w:rPr>
          <w:rFonts w:ascii="Times New Roman" w:hAnsi="Times New Roman" w:cs="Times New Roman"/>
          <w:i/>
          <w:sz w:val="24"/>
          <w:szCs w:val="24"/>
        </w:rPr>
        <w:t xml:space="preserve"> &amp; Co</w:t>
      </w:r>
      <w:r w:rsidR="009B3288" w:rsidRPr="00A76D1D">
        <w:rPr>
          <w:rFonts w:ascii="Times New Roman" w:hAnsi="Times New Roman" w:cs="Times New Roman"/>
          <w:sz w:val="24"/>
          <w:szCs w:val="24"/>
        </w:rPr>
        <w:t xml:space="preserve"> at p 149-150 where the position of an owner whose property had been transferred without his consent was succinctly expressed as follows; </w:t>
      </w:r>
    </w:p>
    <w:p w:rsidR="002D44D4" w:rsidRDefault="009B3288" w:rsidP="006E45B7">
      <w:pPr>
        <w:spacing w:after="0" w:line="240" w:lineRule="auto"/>
        <w:ind w:left="720"/>
        <w:jc w:val="both"/>
        <w:rPr>
          <w:rFonts w:ascii="Times New Roman" w:hAnsi="Times New Roman" w:cs="Times New Roman"/>
        </w:rPr>
      </w:pPr>
      <w:r w:rsidRPr="006E45B7">
        <w:rPr>
          <w:rFonts w:ascii="Times New Roman" w:hAnsi="Times New Roman" w:cs="Times New Roman"/>
        </w:rPr>
        <w:t xml:space="preserve">“An owner whose property has been sold and delivered without his consent remains the owner, as the seller cannot pass ownership that was not his. The true owner can bring a vindicatory action to recover his property from anyone, including a bona fide buyer, in his hands he finds it. The general rule that the seller can give no better title </w:t>
      </w:r>
      <w:r w:rsidR="002D44D4" w:rsidRPr="006E45B7">
        <w:rPr>
          <w:rFonts w:ascii="Times New Roman" w:hAnsi="Times New Roman" w:cs="Times New Roman"/>
        </w:rPr>
        <w:t>than he has operates in favour of the true owner, unless the purchaser proves that the true owner is estopped from denying the seller’s authority to sell.”</w:t>
      </w:r>
    </w:p>
    <w:p w:rsidR="006E45B7" w:rsidRPr="006E45B7" w:rsidRDefault="006E45B7" w:rsidP="006E45B7">
      <w:pPr>
        <w:spacing w:after="0" w:line="240" w:lineRule="auto"/>
        <w:ind w:left="720"/>
        <w:jc w:val="both"/>
        <w:rPr>
          <w:rFonts w:ascii="Times New Roman" w:hAnsi="Times New Roman" w:cs="Times New Roman"/>
        </w:rPr>
      </w:pPr>
    </w:p>
    <w:p w:rsidR="002D44D4" w:rsidRPr="00A76D1D" w:rsidRDefault="002D44D4" w:rsidP="009B798D">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 xml:space="preserve">Admittedly the first respondent was the applicant’s agent. However, the applicant sited the judge in </w:t>
      </w:r>
      <w:proofErr w:type="spellStart"/>
      <w:r w:rsidRPr="009B798D">
        <w:rPr>
          <w:rFonts w:ascii="Times New Roman" w:hAnsi="Times New Roman" w:cs="Times New Roman"/>
          <w:i/>
          <w:sz w:val="24"/>
          <w:szCs w:val="24"/>
        </w:rPr>
        <w:t>Ndlovu</w:t>
      </w:r>
      <w:proofErr w:type="spellEnd"/>
      <w:r w:rsidRPr="00A76D1D">
        <w:rPr>
          <w:rFonts w:ascii="Times New Roman" w:hAnsi="Times New Roman" w:cs="Times New Roman"/>
          <w:sz w:val="24"/>
          <w:szCs w:val="24"/>
        </w:rPr>
        <w:t xml:space="preserve"> v </w:t>
      </w:r>
      <w:proofErr w:type="spellStart"/>
      <w:r w:rsidRPr="009B798D">
        <w:rPr>
          <w:rFonts w:ascii="Times New Roman" w:hAnsi="Times New Roman" w:cs="Times New Roman"/>
          <w:i/>
          <w:sz w:val="24"/>
          <w:szCs w:val="24"/>
        </w:rPr>
        <w:t>Ndlovu</w:t>
      </w:r>
      <w:proofErr w:type="spellEnd"/>
      <w:r w:rsidRPr="009B798D">
        <w:rPr>
          <w:rFonts w:ascii="Times New Roman" w:hAnsi="Times New Roman" w:cs="Times New Roman"/>
          <w:i/>
          <w:sz w:val="24"/>
          <w:szCs w:val="24"/>
        </w:rPr>
        <w:t xml:space="preserve"> </w:t>
      </w:r>
      <w:r w:rsidR="009B798D">
        <w:rPr>
          <w:rFonts w:ascii="Times New Roman" w:hAnsi="Times New Roman" w:cs="Times New Roman"/>
          <w:sz w:val="24"/>
          <w:szCs w:val="24"/>
        </w:rPr>
        <w:t xml:space="preserve">HB </w:t>
      </w:r>
      <w:r w:rsidRPr="00A76D1D">
        <w:rPr>
          <w:rFonts w:ascii="Times New Roman" w:hAnsi="Times New Roman" w:cs="Times New Roman"/>
          <w:sz w:val="24"/>
          <w:szCs w:val="24"/>
        </w:rPr>
        <w:t>43-14 who when commenting on the principle allowing the owner whose property had not been transferred with</w:t>
      </w:r>
      <w:r w:rsidR="009B3288" w:rsidRPr="00A76D1D">
        <w:rPr>
          <w:rFonts w:ascii="Times New Roman" w:hAnsi="Times New Roman" w:cs="Times New Roman"/>
          <w:sz w:val="24"/>
          <w:szCs w:val="24"/>
        </w:rPr>
        <w:t xml:space="preserve"> </w:t>
      </w:r>
      <w:r w:rsidRPr="00A76D1D">
        <w:rPr>
          <w:rFonts w:ascii="Times New Roman" w:hAnsi="Times New Roman" w:cs="Times New Roman"/>
          <w:sz w:val="24"/>
          <w:szCs w:val="24"/>
        </w:rPr>
        <w:t xml:space="preserve">his consent to recover it from </w:t>
      </w:r>
      <w:r w:rsidR="009B798D">
        <w:rPr>
          <w:rFonts w:ascii="Times New Roman" w:hAnsi="Times New Roman" w:cs="Times New Roman"/>
          <w:sz w:val="24"/>
          <w:szCs w:val="24"/>
        </w:rPr>
        <w:t>whoever possessed it as follows:</w:t>
      </w:r>
    </w:p>
    <w:p w:rsidR="00697382" w:rsidRDefault="002D44D4" w:rsidP="009B798D">
      <w:pPr>
        <w:spacing w:after="0" w:line="240" w:lineRule="auto"/>
        <w:ind w:left="720"/>
        <w:jc w:val="both"/>
        <w:rPr>
          <w:rFonts w:ascii="Times New Roman" w:hAnsi="Times New Roman" w:cs="Times New Roman"/>
        </w:rPr>
      </w:pPr>
      <w:r w:rsidRPr="009B798D">
        <w:rPr>
          <w:rFonts w:ascii="Times New Roman" w:hAnsi="Times New Roman" w:cs="Times New Roman"/>
        </w:rPr>
        <w:t xml:space="preserve">“The legal principle enunciated above is solidly noble because since time immemorial, at every stage of human evolution, societies have suffered the inevitable unfortunate phenomenon of having in their </w:t>
      </w:r>
      <w:r w:rsidR="008266A5" w:rsidRPr="009B798D">
        <w:rPr>
          <w:rFonts w:ascii="Times New Roman" w:hAnsi="Times New Roman" w:cs="Times New Roman"/>
        </w:rPr>
        <w:t>midst</w:t>
      </w:r>
      <w:r w:rsidRPr="009B798D">
        <w:rPr>
          <w:rFonts w:ascii="Times New Roman" w:hAnsi="Times New Roman" w:cs="Times New Roman"/>
        </w:rPr>
        <w:t>, an array of thieves,</w:t>
      </w:r>
      <w:r w:rsidR="00697382" w:rsidRPr="009B798D">
        <w:rPr>
          <w:rFonts w:ascii="Times New Roman" w:hAnsi="Times New Roman" w:cs="Times New Roman"/>
        </w:rPr>
        <w:t xml:space="preserve"> fraudsters, robbers, cutthroats, the throwbacks in evolution </w:t>
      </w:r>
      <w:r w:rsidR="008266A5" w:rsidRPr="009B798D">
        <w:rPr>
          <w:rFonts w:ascii="Times New Roman" w:hAnsi="Times New Roman" w:cs="Times New Roman"/>
        </w:rPr>
        <w:t>etc.</w:t>
      </w:r>
      <w:r w:rsidR="00697382" w:rsidRPr="009B798D">
        <w:rPr>
          <w:rFonts w:ascii="Times New Roman" w:hAnsi="Times New Roman" w:cs="Times New Roman"/>
        </w:rPr>
        <w:t xml:space="preserve"> with no qualms whatsoever in employing force or chicanery to dispossess fellow humans of ownership of their property. If the law did not jealously guard and protect the right of ownership and the correlative right of the owner to his/her property, then ownership would be meaningless and the jungle law would prevail to the detriment of legality and good order.”</w:t>
      </w:r>
    </w:p>
    <w:p w:rsidR="009B798D" w:rsidRPr="009B798D" w:rsidRDefault="009B798D" w:rsidP="009B798D">
      <w:pPr>
        <w:spacing w:after="0" w:line="240" w:lineRule="auto"/>
        <w:ind w:left="720"/>
        <w:jc w:val="both"/>
        <w:rPr>
          <w:rFonts w:ascii="Times New Roman" w:hAnsi="Times New Roman" w:cs="Times New Roman"/>
        </w:rPr>
      </w:pPr>
    </w:p>
    <w:p w:rsidR="00112D3C" w:rsidRPr="00A76D1D" w:rsidRDefault="009608F0" w:rsidP="00801292">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In the current case the first respondent was served with this application with all the allegations of fraud and improper conduct against him as per the certificate of service filed of record. He did not oppose the application. This means that he does not deny all the averments made against him.</w:t>
      </w:r>
      <w:r w:rsidR="00C253AD" w:rsidRPr="00A76D1D">
        <w:rPr>
          <w:rFonts w:ascii="Times New Roman" w:hAnsi="Times New Roman" w:cs="Times New Roman"/>
          <w:sz w:val="24"/>
          <w:szCs w:val="24"/>
        </w:rPr>
        <w:t xml:space="preserve"> When the applicant got hold of the first respondent towards the month end of April 2012 </w:t>
      </w:r>
      <w:r w:rsidR="00112D3C" w:rsidRPr="00A76D1D">
        <w:rPr>
          <w:rFonts w:ascii="Times New Roman" w:hAnsi="Times New Roman" w:cs="Times New Roman"/>
          <w:sz w:val="24"/>
          <w:szCs w:val="24"/>
        </w:rPr>
        <w:t>the first respondent made a promise to come and see the applicant at the applicant’s offices in Belgravia, Harare but to date has not done so.</w:t>
      </w:r>
    </w:p>
    <w:p w:rsidR="00112D3C" w:rsidRPr="00A76D1D" w:rsidRDefault="00112D3C" w:rsidP="002D289B">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In my view, and taking into account the background to this matter, I am satisfied that the transfer taken by the second respondent for both the motor vehicle and the immovable property was done fraudulently for the following reasons</w:t>
      </w:r>
      <w:r w:rsidR="00833373">
        <w:rPr>
          <w:rFonts w:ascii="Times New Roman" w:hAnsi="Times New Roman" w:cs="Times New Roman"/>
          <w:sz w:val="24"/>
          <w:szCs w:val="24"/>
        </w:rPr>
        <w:t>:</w:t>
      </w:r>
    </w:p>
    <w:p w:rsidR="00112D3C" w:rsidRPr="00A76D1D" w:rsidRDefault="00112D3C" w:rsidP="00A76D1D">
      <w:pPr>
        <w:pStyle w:val="ListParagraph"/>
        <w:numPr>
          <w:ilvl w:val="0"/>
          <w:numId w:val="1"/>
        </w:num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t>The motor vehicle and the house having been sold, if indeed they were sold by the first respondent to the second respondent the proceeds of the sale were never remitted to the applicant.</w:t>
      </w:r>
    </w:p>
    <w:p w:rsidR="00411308" w:rsidRPr="00A76D1D" w:rsidRDefault="00112D3C" w:rsidP="00A76D1D">
      <w:pPr>
        <w:pStyle w:val="ListParagraph"/>
        <w:numPr>
          <w:ilvl w:val="0"/>
          <w:numId w:val="1"/>
        </w:num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lastRenderedPageBreak/>
        <w:t xml:space="preserve">The applicant made a police report after realising that the first respondent </w:t>
      </w:r>
      <w:r w:rsidR="00411308" w:rsidRPr="00A76D1D">
        <w:rPr>
          <w:rFonts w:ascii="Times New Roman" w:hAnsi="Times New Roman" w:cs="Times New Roman"/>
          <w:sz w:val="24"/>
          <w:szCs w:val="24"/>
        </w:rPr>
        <w:t>had defrauded him and his where</w:t>
      </w:r>
      <w:r w:rsidRPr="00A76D1D">
        <w:rPr>
          <w:rFonts w:ascii="Times New Roman" w:hAnsi="Times New Roman" w:cs="Times New Roman"/>
          <w:sz w:val="24"/>
          <w:szCs w:val="24"/>
        </w:rPr>
        <w:t>abouts are unknown.</w:t>
      </w:r>
      <w:r w:rsidR="00411308" w:rsidRPr="00A76D1D">
        <w:rPr>
          <w:rFonts w:ascii="Times New Roman" w:hAnsi="Times New Roman" w:cs="Times New Roman"/>
          <w:sz w:val="24"/>
          <w:szCs w:val="24"/>
        </w:rPr>
        <w:t xml:space="preserve"> In fact the first respondent has since been carded by the police as a wanted person.</w:t>
      </w:r>
    </w:p>
    <w:p w:rsidR="00411308" w:rsidRPr="00A76D1D" w:rsidRDefault="00411308" w:rsidP="00A76D1D">
      <w:pPr>
        <w:pStyle w:val="ListParagraph"/>
        <w:numPr>
          <w:ilvl w:val="0"/>
          <w:numId w:val="1"/>
        </w:num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t>The car was only going to be used as collateral for a loan if that loan had been taken. No such loan was taken for purposes of exporting cigarettes to South Africa.</w:t>
      </w:r>
    </w:p>
    <w:p w:rsidR="00610DCD" w:rsidRPr="00A76D1D" w:rsidRDefault="00411308" w:rsidP="00A76D1D">
      <w:pPr>
        <w:pStyle w:val="ListParagraph"/>
        <w:numPr>
          <w:ilvl w:val="0"/>
          <w:numId w:val="1"/>
        </w:num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t>The Title Deed to the immovable property had a mortgage bond registered in favour of MBCA Bank</w:t>
      </w:r>
      <w:r w:rsidR="00112D3C" w:rsidRPr="00A76D1D">
        <w:rPr>
          <w:rFonts w:ascii="Times New Roman" w:hAnsi="Times New Roman" w:cs="Times New Roman"/>
          <w:sz w:val="24"/>
          <w:szCs w:val="24"/>
        </w:rPr>
        <w:t xml:space="preserve"> </w:t>
      </w:r>
      <w:r w:rsidRPr="00A76D1D">
        <w:rPr>
          <w:rFonts w:ascii="Times New Roman" w:hAnsi="Times New Roman" w:cs="Times New Roman"/>
          <w:sz w:val="24"/>
          <w:szCs w:val="24"/>
        </w:rPr>
        <w:t>and the applicant is still servicing that loan. The original title Deed at the material time was and is still being held by the Bank. The bond was not cancelled and one wonders how the first respondent managed to change the Title Deeds without the consent of the Bank into the names of the second respondent</w:t>
      </w:r>
      <w:r w:rsidR="00610DCD" w:rsidRPr="00A76D1D">
        <w:rPr>
          <w:rFonts w:ascii="Times New Roman" w:hAnsi="Times New Roman" w:cs="Times New Roman"/>
          <w:sz w:val="24"/>
          <w:szCs w:val="24"/>
        </w:rPr>
        <w:t>.</w:t>
      </w:r>
    </w:p>
    <w:p w:rsidR="00610DCD" w:rsidRPr="00A76D1D" w:rsidRDefault="00610DCD" w:rsidP="00A76D1D">
      <w:pPr>
        <w:pStyle w:val="ListParagraph"/>
        <w:numPr>
          <w:ilvl w:val="0"/>
          <w:numId w:val="1"/>
        </w:num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t xml:space="preserve">The immovable property was jointly owned between the applicant and his wife Ellen </w:t>
      </w:r>
      <w:proofErr w:type="spellStart"/>
      <w:r w:rsidRPr="00A76D1D">
        <w:rPr>
          <w:rFonts w:ascii="Times New Roman" w:hAnsi="Times New Roman" w:cs="Times New Roman"/>
          <w:sz w:val="24"/>
          <w:szCs w:val="24"/>
        </w:rPr>
        <w:t>Kunaka</w:t>
      </w:r>
      <w:proofErr w:type="spellEnd"/>
      <w:r w:rsidRPr="00A76D1D">
        <w:rPr>
          <w:rFonts w:ascii="Times New Roman" w:hAnsi="Times New Roman" w:cs="Times New Roman"/>
          <w:sz w:val="24"/>
          <w:szCs w:val="24"/>
        </w:rPr>
        <w:t xml:space="preserve">. The consent of Ellen </w:t>
      </w:r>
      <w:proofErr w:type="spellStart"/>
      <w:r w:rsidRPr="00A76D1D">
        <w:rPr>
          <w:rFonts w:ascii="Times New Roman" w:hAnsi="Times New Roman" w:cs="Times New Roman"/>
          <w:sz w:val="24"/>
          <w:szCs w:val="24"/>
        </w:rPr>
        <w:t>Kunaka</w:t>
      </w:r>
      <w:proofErr w:type="spellEnd"/>
      <w:r w:rsidRPr="00A76D1D">
        <w:rPr>
          <w:rFonts w:ascii="Times New Roman" w:hAnsi="Times New Roman" w:cs="Times New Roman"/>
          <w:sz w:val="24"/>
          <w:szCs w:val="24"/>
        </w:rPr>
        <w:t xml:space="preserve"> was never sought.</w:t>
      </w:r>
    </w:p>
    <w:p w:rsidR="00610DCD" w:rsidRPr="00A76D1D" w:rsidRDefault="00610DCD" w:rsidP="00A76D1D">
      <w:pPr>
        <w:pStyle w:val="ListParagraph"/>
        <w:numPr>
          <w:ilvl w:val="0"/>
          <w:numId w:val="1"/>
        </w:num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t>The second respondent has never produced any proof that he bought the said properties from the first respondent other than a fraudulently obtained Deed of Transfer.</w:t>
      </w:r>
    </w:p>
    <w:p w:rsidR="00610DCD" w:rsidRPr="00A76D1D" w:rsidRDefault="00610DCD" w:rsidP="00A76D1D">
      <w:pPr>
        <w:pStyle w:val="ListParagraph"/>
        <w:numPr>
          <w:ilvl w:val="0"/>
          <w:numId w:val="1"/>
        </w:num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t>Despite having taken transfer and holding title to the immovable property since 2012 the second respondent to date has never demanded vacant possession of the said property. The applicant still resides at the property meaning that the second respondent must have been aware that the transfer was done fraudulently.</w:t>
      </w:r>
    </w:p>
    <w:p w:rsidR="005624B1" w:rsidRPr="00A76D1D" w:rsidRDefault="00610DCD" w:rsidP="00A76D1D">
      <w:pPr>
        <w:pStyle w:val="ListParagraph"/>
        <w:numPr>
          <w:ilvl w:val="0"/>
          <w:numId w:val="1"/>
        </w:num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t xml:space="preserve">Finally and most importantly the second respondent did not deny the contents of the supporting affidavit of Peter </w:t>
      </w:r>
      <w:proofErr w:type="spellStart"/>
      <w:r w:rsidRPr="00A76D1D">
        <w:rPr>
          <w:rFonts w:ascii="Times New Roman" w:hAnsi="Times New Roman" w:cs="Times New Roman"/>
          <w:sz w:val="24"/>
          <w:szCs w:val="24"/>
        </w:rPr>
        <w:t>Matsanura</w:t>
      </w:r>
      <w:proofErr w:type="spellEnd"/>
      <w:r w:rsidRPr="00A76D1D">
        <w:rPr>
          <w:rFonts w:ascii="Times New Roman" w:hAnsi="Times New Roman" w:cs="Times New Roman"/>
          <w:sz w:val="24"/>
          <w:szCs w:val="24"/>
        </w:rPr>
        <w:t xml:space="preserve"> who made it clear that he did not attend to the transfer in question as he denied ever signing the Deed of Transfer that the second respondent holds. All these undisputed facts are so central to the issue of fraud that the applicant alleged in his founding affidavit. The fact that the property was not transferred by a </w:t>
      </w:r>
      <w:proofErr w:type="spellStart"/>
      <w:r w:rsidRPr="00A76D1D">
        <w:rPr>
          <w:rFonts w:ascii="Times New Roman" w:hAnsi="Times New Roman" w:cs="Times New Roman"/>
          <w:sz w:val="24"/>
          <w:szCs w:val="24"/>
        </w:rPr>
        <w:t>conveyancer</w:t>
      </w:r>
      <w:proofErr w:type="spellEnd"/>
      <w:r w:rsidRPr="00A76D1D">
        <w:rPr>
          <w:rFonts w:ascii="Times New Roman" w:hAnsi="Times New Roman" w:cs="Times New Roman"/>
          <w:sz w:val="24"/>
          <w:szCs w:val="24"/>
        </w:rPr>
        <w:t xml:space="preserve"> </w:t>
      </w:r>
      <w:r w:rsidR="005624B1" w:rsidRPr="00A76D1D">
        <w:rPr>
          <w:rFonts w:ascii="Times New Roman" w:hAnsi="Times New Roman" w:cs="Times New Roman"/>
          <w:sz w:val="24"/>
          <w:szCs w:val="24"/>
        </w:rPr>
        <w:t xml:space="preserve">makes Title Deed Number 2411/2012 registered in the name of </w:t>
      </w:r>
      <w:proofErr w:type="spellStart"/>
      <w:r w:rsidR="005624B1" w:rsidRPr="00A76D1D">
        <w:rPr>
          <w:rFonts w:ascii="Times New Roman" w:hAnsi="Times New Roman" w:cs="Times New Roman"/>
          <w:sz w:val="24"/>
          <w:szCs w:val="24"/>
        </w:rPr>
        <w:t>Mallan</w:t>
      </w:r>
      <w:proofErr w:type="spellEnd"/>
      <w:r w:rsidR="005624B1" w:rsidRPr="00A76D1D">
        <w:rPr>
          <w:rFonts w:ascii="Times New Roman" w:hAnsi="Times New Roman" w:cs="Times New Roman"/>
          <w:sz w:val="24"/>
          <w:szCs w:val="24"/>
        </w:rPr>
        <w:t xml:space="preserve"> </w:t>
      </w:r>
      <w:proofErr w:type="spellStart"/>
      <w:r w:rsidR="005624B1" w:rsidRPr="00A76D1D">
        <w:rPr>
          <w:rFonts w:ascii="Times New Roman" w:hAnsi="Times New Roman" w:cs="Times New Roman"/>
          <w:sz w:val="24"/>
          <w:szCs w:val="24"/>
        </w:rPr>
        <w:t>Zorodzai</w:t>
      </w:r>
      <w:proofErr w:type="spellEnd"/>
      <w:r w:rsidR="005624B1" w:rsidRPr="00A76D1D">
        <w:rPr>
          <w:rFonts w:ascii="Times New Roman" w:hAnsi="Times New Roman" w:cs="Times New Roman"/>
          <w:sz w:val="24"/>
          <w:szCs w:val="24"/>
        </w:rPr>
        <w:t xml:space="preserve"> </w:t>
      </w:r>
      <w:proofErr w:type="spellStart"/>
      <w:r w:rsidR="005624B1" w:rsidRPr="00A76D1D">
        <w:rPr>
          <w:rFonts w:ascii="Times New Roman" w:hAnsi="Times New Roman" w:cs="Times New Roman"/>
          <w:sz w:val="24"/>
          <w:szCs w:val="24"/>
        </w:rPr>
        <w:t>Chiswa</w:t>
      </w:r>
      <w:proofErr w:type="spellEnd"/>
      <w:r w:rsidR="005624B1" w:rsidRPr="00A76D1D">
        <w:rPr>
          <w:rFonts w:ascii="Times New Roman" w:hAnsi="Times New Roman" w:cs="Times New Roman"/>
          <w:sz w:val="24"/>
          <w:szCs w:val="24"/>
        </w:rPr>
        <w:t xml:space="preserve"> liable to be cancelled on the basis of fraud.</w:t>
      </w:r>
    </w:p>
    <w:p w:rsidR="005624B1" w:rsidRPr="00A76D1D" w:rsidRDefault="000C55B7" w:rsidP="000C55B7">
      <w:pPr>
        <w:tabs>
          <w:tab w:val="left" w:pos="720"/>
        </w:tabs>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5624B1" w:rsidRPr="00A76D1D">
        <w:rPr>
          <w:rFonts w:ascii="Times New Roman" w:hAnsi="Times New Roman" w:cs="Times New Roman"/>
          <w:sz w:val="24"/>
          <w:szCs w:val="24"/>
        </w:rPr>
        <w:t>The applicant has managed to prove his claims and the application will be granted.</w:t>
      </w:r>
    </w:p>
    <w:p w:rsidR="000310B8" w:rsidRPr="00A76D1D" w:rsidRDefault="005624B1" w:rsidP="000C55B7">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This brings me to the issu</w:t>
      </w:r>
      <w:r w:rsidR="00EB22BC">
        <w:rPr>
          <w:rFonts w:ascii="Times New Roman" w:hAnsi="Times New Roman" w:cs="Times New Roman"/>
          <w:sz w:val="24"/>
          <w:szCs w:val="24"/>
        </w:rPr>
        <w:t>e of the counter</w:t>
      </w:r>
      <w:r w:rsidRPr="00A76D1D">
        <w:rPr>
          <w:rFonts w:ascii="Times New Roman" w:hAnsi="Times New Roman" w:cs="Times New Roman"/>
          <w:sz w:val="24"/>
          <w:szCs w:val="24"/>
        </w:rPr>
        <w:t xml:space="preserve">–claim. What is undisputed is that the applicant brought a Court Application for the cancellation of the Title Deed. The first respondent sought to bring a counter claim. I agree with the applicant that the counter –claim is fatally defective because it does not comply with Order 32 </w:t>
      </w:r>
      <w:r w:rsidR="00EB22BC">
        <w:rPr>
          <w:rFonts w:ascii="Times New Roman" w:hAnsi="Times New Roman" w:cs="Times New Roman"/>
          <w:sz w:val="24"/>
          <w:szCs w:val="24"/>
        </w:rPr>
        <w:t>r</w:t>
      </w:r>
      <w:r w:rsidRPr="00A76D1D">
        <w:rPr>
          <w:rFonts w:ascii="Times New Roman" w:hAnsi="Times New Roman" w:cs="Times New Roman"/>
          <w:sz w:val="24"/>
          <w:szCs w:val="24"/>
        </w:rPr>
        <w:t xml:space="preserve"> 229</w:t>
      </w:r>
      <w:r w:rsidR="00EB22BC">
        <w:rPr>
          <w:rFonts w:ascii="Times New Roman" w:hAnsi="Times New Roman" w:cs="Times New Roman"/>
          <w:sz w:val="24"/>
          <w:szCs w:val="24"/>
        </w:rPr>
        <w:t xml:space="preserve"> </w:t>
      </w:r>
      <w:r w:rsidRPr="00A76D1D">
        <w:rPr>
          <w:rFonts w:ascii="Times New Roman" w:hAnsi="Times New Roman" w:cs="Times New Roman"/>
          <w:sz w:val="24"/>
          <w:szCs w:val="24"/>
        </w:rPr>
        <w:t>A (1) of the High Court Rules 1971. Having been confronted with a court application the first respondent should have filed a counter court application. This</w:t>
      </w:r>
      <w:r w:rsidR="000310B8" w:rsidRPr="00A76D1D">
        <w:rPr>
          <w:rFonts w:ascii="Times New Roman" w:hAnsi="Times New Roman" w:cs="Times New Roman"/>
          <w:sz w:val="24"/>
          <w:szCs w:val="24"/>
        </w:rPr>
        <w:t xml:space="preserve"> </w:t>
      </w:r>
      <w:r w:rsidRPr="00A76D1D">
        <w:rPr>
          <w:rFonts w:ascii="Times New Roman" w:hAnsi="Times New Roman" w:cs="Times New Roman"/>
          <w:sz w:val="24"/>
          <w:szCs w:val="24"/>
        </w:rPr>
        <w:t>he did not do</w:t>
      </w:r>
      <w:r w:rsidR="000310B8" w:rsidRPr="00A76D1D">
        <w:rPr>
          <w:rFonts w:ascii="Times New Roman" w:hAnsi="Times New Roman" w:cs="Times New Roman"/>
          <w:sz w:val="24"/>
          <w:szCs w:val="24"/>
        </w:rPr>
        <w:t xml:space="preserve">. To resort to Order 1 </w:t>
      </w:r>
      <w:r w:rsidR="00EB22BC">
        <w:rPr>
          <w:rFonts w:ascii="Times New Roman" w:hAnsi="Times New Roman" w:cs="Times New Roman"/>
          <w:sz w:val="24"/>
          <w:szCs w:val="24"/>
        </w:rPr>
        <w:t xml:space="preserve">r </w:t>
      </w:r>
      <w:r w:rsidR="000310B8" w:rsidRPr="00A76D1D">
        <w:rPr>
          <w:rFonts w:ascii="Times New Roman" w:hAnsi="Times New Roman" w:cs="Times New Roman"/>
          <w:sz w:val="24"/>
          <w:szCs w:val="24"/>
        </w:rPr>
        <w:t xml:space="preserve">4C of the Rules of </w:t>
      </w:r>
      <w:r w:rsidR="000310B8" w:rsidRPr="00A76D1D">
        <w:rPr>
          <w:rFonts w:ascii="Times New Roman" w:hAnsi="Times New Roman" w:cs="Times New Roman"/>
          <w:sz w:val="24"/>
          <w:szCs w:val="24"/>
        </w:rPr>
        <w:lastRenderedPageBreak/>
        <w:t>the High Court would be to stretch too far the interests of justice since the counter –application is fatally defective.</w:t>
      </w:r>
    </w:p>
    <w:p w:rsidR="000310B8" w:rsidRPr="00A76D1D" w:rsidRDefault="000310B8" w:rsidP="007B5F86">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 xml:space="preserve">The counter application is therefore dismissed. </w:t>
      </w:r>
    </w:p>
    <w:p w:rsidR="00B04A65" w:rsidRPr="00A76D1D" w:rsidRDefault="000310B8" w:rsidP="007B5F86">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This brings me to the</w:t>
      </w:r>
      <w:r w:rsidR="005B5490" w:rsidRPr="00A76D1D">
        <w:rPr>
          <w:rFonts w:ascii="Times New Roman" w:hAnsi="Times New Roman" w:cs="Times New Roman"/>
          <w:sz w:val="24"/>
          <w:szCs w:val="24"/>
        </w:rPr>
        <w:t xml:space="preserve"> last</w:t>
      </w:r>
      <w:r w:rsidRPr="00A76D1D">
        <w:rPr>
          <w:rFonts w:ascii="Times New Roman" w:hAnsi="Times New Roman" w:cs="Times New Roman"/>
          <w:sz w:val="24"/>
          <w:szCs w:val="24"/>
        </w:rPr>
        <w:t xml:space="preserve"> issue of costs. The general rule is that costs follow the event or put in another way success carries costs. The rationale for this principle is that the successful litigant should be indemnified from expenses which he incurred by reason of being unlawfully compelled to either initiate or defend litigation. This rule should only be departed from where good grounds are shown to exist. See </w:t>
      </w:r>
      <w:proofErr w:type="spellStart"/>
      <w:r w:rsidR="00B04A65" w:rsidRPr="007B5F86">
        <w:rPr>
          <w:rFonts w:ascii="Times New Roman" w:hAnsi="Times New Roman" w:cs="Times New Roman"/>
          <w:i/>
          <w:sz w:val="24"/>
          <w:szCs w:val="24"/>
        </w:rPr>
        <w:t>Mahembe</w:t>
      </w:r>
      <w:proofErr w:type="spellEnd"/>
      <w:r w:rsidR="007B5F86">
        <w:rPr>
          <w:rFonts w:ascii="Times New Roman" w:hAnsi="Times New Roman" w:cs="Times New Roman"/>
          <w:i/>
          <w:sz w:val="24"/>
          <w:szCs w:val="24"/>
        </w:rPr>
        <w:t xml:space="preserve"> </w:t>
      </w:r>
      <w:r w:rsidR="00B04A65" w:rsidRPr="00A76D1D">
        <w:rPr>
          <w:rFonts w:ascii="Times New Roman" w:hAnsi="Times New Roman" w:cs="Times New Roman"/>
          <w:sz w:val="24"/>
          <w:szCs w:val="24"/>
        </w:rPr>
        <w:t xml:space="preserve">v </w:t>
      </w:r>
      <w:proofErr w:type="spellStart"/>
      <w:r w:rsidR="00B04A65" w:rsidRPr="007B5F86">
        <w:rPr>
          <w:rFonts w:ascii="Times New Roman" w:hAnsi="Times New Roman" w:cs="Times New Roman"/>
          <w:i/>
          <w:sz w:val="24"/>
          <w:szCs w:val="24"/>
        </w:rPr>
        <w:t>Matambo</w:t>
      </w:r>
      <w:proofErr w:type="spellEnd"/>
      <w:r w:rsidR="00B04A65" w:rsidRPr="007B5F86">
        <w:rPr>
          <w:rFonts w:ascii="Times New Roman" w:hAnsi="Times New Roman" w:cs="Times New Roman"/>
          <w:i/>
          <w:sz w:val="24"/>
          <w:szCs w:val="24"/>
        </w:rPr>
        <w:t xml:space="preserve"> </w:t>
      </w:r>
      <w:r w:rsidR="00B04A65" w:rsidRPr="00A76D1D">
        <w:rPr>
          <w:rFonts w:ascii="Times New Roman" w:hAnsi="Times New Roman" w:cs="Times New Roman"/>
          <w:sz w:val="24"/>
          <w:szCs w:val="24"/>
        </w:rPr>
        <w:t>HB-13-13.</w:t>
      </w:r>
    </w:p>
    <w:p w:rsidR="00B04A65" w:rsidRPr="00A76D1D" w:rsidRDefault="00B04A65" w:rsidP="00A76D1D">
      <w:p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t xml:space="preserve">In </w:t>
      </w:r>
      <w:proofErr w:type="spellStart"/>
      <w:r w:rsidRPr="007B5F86">
        <w:rPr>
          <w:rFonts w:ascii="Times New Roman" w:hAnsi="Times New Roman" w:cs="Times New Roman"/>
          <w:i/>
          <w:sz w:val="24"/>
          <w:szCs w:val="24"/>
        </w:rPr>
        <w:t>Rantenbach</w:t>
      </w:r>
      <w:proofErr w:type="spellEnd"/>
      <w:r w:rsidRPr="00A76D1D">
        <w:rPr>
          <w:rFonts w:ascii="Times New Roman" w:hAnsi="Times New Roman" w:cs="Times New Roman"/>
          <w:sz w:val="24"/>
          <w:szCs w:val="24"/>
        </w:rPr>
        <w:t xml:space="preserve"> v </w:t>
      </w:r>
      <w:r w:rsidRPr="007B5F86">
        <w:rPr>
          <w:rFonts w:ascii="Times New Roman" w:hAnsi="Times New Roman" w:cs="Times New Roman"/>
          <w:i/>
          <w:sz w:val="24"/>
          <w:szCs w:val="24"/>
        </w:rPr>
        <w:t xml:space="preserve">Symington </w:t>
      </w:r>
      <w:r w:rsidRPr="00A76D1D">
        <w:rPr>
          <w:rFonts w:ascii="Times New Roman" w:hAnsi="Times New Roman" w:cs="Times New Roman"/>
          <w:sz w:val="24"/>
          <w:szCs w:val="24"/>
        </w:rPr>
        <w:t>1995 (4) SA 583 it was stated that a Court’s discretion to award costs on a legal practitioner and client scale is not limited only to cases of dishonesty, improper or fraudulent conduct but also includes all case where cir</w:t>
      </w:r>
      <w:r w:rsidR="009239E7" w:rsidRPr="00A76D1D">
        <w:rPr>
          <w:rFonts w:ascii="Times New Roman" w:hAnsi="Times New Roman" w:cs="Times New Roman"/>
          <w:sz w:val="24"/>
          <w:szCs w:val="24"/>
        </w:rPr>
        <w:t>cumstances warrant such order. I</w:t>
      </w:r>
      <w:r w:rsidRPr="00A76D1D">
        <w:rPr>
          <w:rFonts w:ascii="Times New Roman" w:hAnsi="Times New Roman" w:cs="Times New Roman"/>
          <w:sz w:val="24"/>
          <w:szCs w:val="24"/>
        </w:rPr>
        <w:t>n this case given the degree of fraud and dishonesty displayed by the first and second respondents, this is case where costs on a higher scale of legal practitioner and client scale is called for.</w:t>
      </w:r>
    </w:p>
    <w:p w:rsidR="00B04A65" w:rsidRPr="00A76D1D" w:rsidRDefault="00B04A65" w:rsidP="00797E44">
      <w:pPr>
        <w:spacing w:after="0" w:line="360" w:lineRule="auto"/>
        <w:ind w:firstLine="720"/>
        <w:jc w:val="both"/>
        <w:rPr>
          <w:rFonts w:ascii="Times New Roman" w:hAnsi="Times New Roman" w:cs="Times New Roman"/>
          <w:sz w:val="24"/>
          <w:szCs w:val="24"/>
        </w:rPr>
      </w:pPr>
      <w:r w:rsidRPr="00A76D1D">
        <w:rPr>
          <w:rFonts w:ascii="Times New Roman" w:hAnsi="Times New Roman" w:cs="Times New Roman"/>
          <w:sz w:val="24"/>
          <w:szCs w:val="24"/>
        </w:rPr>
        <w:t>I</w:t>
      </w:r>
      <w:r w:rsidR="0084293C">
        <w:rPr>
          <w:rFonts w:ascii="Times New Roman" w:hAnsi="Times New Roman" w:cs="Times New Roman"/>
          <w:sz w:val="24"/>
          <w:szCs w:val="24"/>
        </w:rPr>
        <w:t>n the result it is ordered that:</w:t>
      </w:r>
    </w:p>
    <w:p w:rsidR="00B04A65" w:rsidRPr="00A76D1D" w:rsidRDefault="00B04A65" w:rsidP="00A76D1D">
      <w:pPr>
        <w:pStyle w:val="ListParagraph"/>
        <w:numPr>
          <w:ilvl w:val="0"/>
          <w:numId w:val="2"/>
        </w:num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t xml:space="preserve">The Title Deed Number 2411/2012 registered in the name of </w:t>
      </w:r>
      <w:proofErr w:type="spellStart"/>
      <w:r w:rsidRPr="00A76D1D">
        <w:rPr>
          <w:rFonts w:ascii="Times New Roman" w:hAnsi="Times New Roman" w:cs="Times New Roman"/>
          <w:sz w:val="24"/>
          <w:szCs w:val="24"/>
        </w:rPr>
        <w:t>Millan</w:t>
      </w:r>
      <w:proofErr w:type="spellEnd"/>
      <w:r w:rsidRPr="00A76D1D">
        <w:rPr>
          <w:rFonts w:ascii="Times New Roman" w:hAnsi="Times New Roman" w:cs="Times New Roman"/>
          <w:sz w:val="24"/>
          <w:szCs w:val="24"/>
        </w:rPr>
        <w:t xml:space="preserve"> </w:t>
      </w:r>
      <w:proofErr w:type="spellStart"/>
      <w:r w:rsidRPr="00A76D1D">
        <w:rPr>
          <w:rFonts w:ascii="Times New Roman" w:hAnsi="Times New Roman" w:cs="Times New Roman"/>
          <w:sz w:val="24"/>
          <w:szCs w:val="24"/>
        </w:rPr>
        <w:t>Zorodzai</w:t>
      </w:r>
      <w:proofErr w:type="spellEnd"/>
      <w:r w:rsidRPr="00A76D1D">
        <w:rPr>
          <w:rFonts w:ascii="Times New Roman" w:hAnsi="Times New Roman" w:cs="Times New Roman"/>
          <w:sz w:val="24"/>
          <w:szCs w:val="24"/>
        </w:rPr>
        <w:t xml:space="preserve"> </w:t>
      </w:r>
      <w:proofErr w:type="spellStart"/>
      <w:r w:rsidRPr="00A76D1D">
        <w:rPr>
          <w:rFonts w:ascii="Times New Roman" w:hAnsi="Times New Roman" w:cs="Times New Roman"/>
          <w:sz w:val="24"/>
          <w:szCs w:val="24"/>
        </w:rPr>
        <w:t>Ch</w:t>
      </w:r>
      <w:r w:rsidR="000658E6">
        <w:rPr>
          <w:rFonts w:ascii="Times New Roman" w:hAnsi="Times New Roman" w:cs="Times New Roman"/>
          <w:sz w:val="24"/>
          <w:szCs w:val="24"/>
        </w:rPr>
        <w:t>i</w:t>
      </w:r>
      <w:r w:rsidRPr="00A76D1D">
        <w:rPr>
          <w:rFonts w:ascii="Times New Roman" w:hAnsi="Times New Roman" w:cs="Times New Roman"/>
          <w:sz w:val="24"/>
          <w:szCs w:val="24"/>
        </w:rPr>
        <w:t>swa</w:t>
      </w:r>
      <w:proofErr w:type="spellEnd"/>
      <w:r w:rsidRPr="00A76D1D">
        <w:rPr>
          <w:rFonts w:ascii="Times New Roman" w:hAnsi="Times New Roman" w:cs="Times New Roman"/>
          <w:sz w:val="24"/>
          <w:szCs w:val="24"/>
        </w:rPr>
        <w:t xml:space="preserve"> be and is hereby cancelled.</w:t>
      </w:r>
    </w:p>
    <w:p w:rsidR="00B04A65" w:rsidRPr="00A76D1D" w:rsidRDefault="00B04A65" w:rsidP="00A76D1D">
      <w:pPr>
        <w:pStyle w:val="ListParagraph"/>
        <w:numPr>
          <w:ilvl w:val="0"/>
          <w:numId w:val="2"/>
        </w:num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t xml:space="preserve">The </w:t>
      </w:r>
      <w:r w:rsidR="00616BC8" w:rsidRPr="00A76D1D">
        <w:rPr>
          <w:rFonts w:ascii="Times New Roman" w:hAnsi="Times New Roman" w:cs="Times New Roman"/>
          <w:sz w:val="24"/>
          <w:szCs w:val="24"/>
        </w:rPr>
        <w:t>2</w:t>
      </w:r>
      <w:r w:rsidR="00616BC8" w:rsidRPr="00A76D1D">
        <w:rPr>
          <w:rFonts w:ascii="Times New Roman" w:hAnsi="Times New Roman" w:cs="Times New Roman"/>
          <w:sz w:val="24"/>
          <w:szCs w:val="24"/>
          <w:vertAlign w:val="superscript"/>
        </w:rPr>
        <w:t>nd</w:t>
      </w:r>
      <w:r w:rsidR="00616BC8" w:rsidRPr="00A76D1D">
        <w:rPr>
          <w:rFonts w:ascii="Times New Roman" w:hAnsi="Times New Roman" w:cs="Times New Roman"/>
          <w:sz w:val="24"/>
          <w:szCs w:val="24"/>
        </w:rPr>
        <w:t xml:space="preserve"> Respondent be and is hereby ordered to surrender and handover the Mercedes Benz S350 Registration Number AAH 0097 to the applicant within seven days of service of this order failure</w:t>
      </w:r>
      <w:r w:rsidR="00E44B3A" w:rsidRPr="00A76D1D">
        <w:rPr>
          <w:rFonts w:ascii="Times New Roman" w:hAnsi="Times New Roman" w:cs="Times New Roman"/>
          <w:sz w:val="24"/>
          <w:szCs w:val="24"/>
        </w:rPr>
        <w:t xml:space="preserve"> of which the Officer in Charge</w:t>
      </w:r>
      <w:r w:rsidR="00616BC8" w:rsidRPr="00A76D1D">
        <w:rPr>
          <w:rFonts w:ascii="Times New Roman" w:hAnsi="Times New Roman" w:cs="Times New Roman"/>
          <w:sz w:val="24"/>
          <w:szCs w:val="24"/>
        </w:rPr>
        <w:t>, Highlands Police Station or any member of the Zimbabwe Republic Police, is hereby ordered and authorised to seize the motor vehicle from the 2</w:t>
      </w:r>
      <w:r w:rsidR="00616BC8" w:rsidRPr="00A76D1D">
        <w:rPr>
          <w:rFonts w:ascii="Times New Roman" w:hAnsi="Times New Roman" w:cs="Times New Roman"/>
          <w:sz w:val="24"/>
          <w:szCs w:val="24"/>
          <w:vertAlign w:val="superscript"/>
        </w:rPr>
        <w:t>nd</w:t>
      </w:r>
      <w:r w:rsidR="00616BC8" w:rsidRPr="00A76D1D">
        <w:rPr>
          <w:rFonts w:ascii="Times New Roman" w:hAnsi="Times New Roman" w:cs="Times New Roman"/>
          <w:sz w:val="24"/>
          <w:szCs w:val="24"/>
        </w:rPr>
        <w:t xml:space="preserve"> Respondent or whoever may be in possession thereof and hand it over to the applicant.</w:t>
      </w:r>
    </w:p>
    <w:p w:rsidR="00616BC8" w:rsidRPr="00A76D1D" w:rsidRDefault="00616BC8" w:rsidP="00A76D1D">
      <w:pPr>
        <w:pStyle w:val="ListParagraph"/>
        <w:numPr>
          <w:ilvl w:val="0"/>
          <w:numId w:val="2"/>
        </w:num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t>The 1</w:t>
      </w:r>
      <w:r w:rsidRPr="00A76D1D">
        <w:rPr>
          <w:rFonts w:ascii="Times New Roman" w:hAnsi="Times New Roman" w:cs="Times New Roman"/>
          <w:sz w:val="24"/>
          <w:szCs w:val="24"/>
          <w:vertAlign w:val="superscript"/>
        </w:rPr>
        <w:t>st</w:t>
      </w:r>
      <w:r w:rsidRPr="00A76D1D">
        <w:rPr>
          <w:rFonts w:ascii="Times New Roman" w:hAnsi="Times New Roman" w:cs="Times New Roman"/>
          <w:sz w:val="24"/>
          <w:szCs w:val="24"/>
        </w:rPr>
        <w:t xml:space="preserve"> and 2</w:t>
      </w:r>
      <w:r w:rsidRPr="00A76D1D">
        <w:rPr>
          <w:rFonts w:ascii="Times New Roman" w:hAnsi="Times New Roman" w:cs="Times New Roman"/>
          <w:sz w:val="24"/>
          <w:szCs w:val="24"/>
          <w:vertAlign w:val="superscript"/>
        </w:rPr>
        <w:t>nd</w:t>
      </w:r>
      <w:r w:rsidRPr="00A76D1D">
        <w:rPr>
          <w:rFonts w:ascii="Times New Roman" w:hAnsi="Times New Roman" w:cs="Times New Roman"/>
          <w:sz w:val="24"/>
          <w:szCs w:val="24"/>
        </w:rPr>
        <w:t xml:space="preserve"> Respondents shall meet the costs of this application on an attorney and client scale.</w:t>
      </w:r>
    </w:p>
    <w:p w:rsidR="00616BC8" w:rsidRDefault="00616BC8" w:rsidP="00A76D1D">
      <w:pPr>
        <w:spacing w:after="0" w:line="360" w:lineRule="auto"/>
        <w:jc w:val="both"/>
        <w:rPr>
          <w:rFonts w:ascii="Times New Roman" w:hAnsi="Times New Roman" w:cs="Times New Roman"/>
          <w:sz w:val="24"/>
          <w:szCs w:val="24"/>
        </w:rPr>
      </w:pPr>
    </w:p>
    <w:p w:rsidR="0071353B" w:rsidRDefault="0071353B" w:rsidP="00A76D1D">
      <w:pPr>
        <w:spacing w:after="0" w:line="360" w:lineRule="auto"/>
        <w:jc w:val="both"/>
        <w:rPr>
          <w:rFonts w:ascii="Times New Roman" w:hAnsi="Times New Roman" w:cs="Times New Roman"/>
          <w:sz w:val="24"/>
          <w:szCs w:val="24"/>
        </w:rPr>
      </w:pPr>
    </w:p>
    <w:p w:rsidR="0071353B" w:rsidRDefault="0071353B" w:rsidP="00A76D1D">
      <w:pPr>
        <w:spacing w:after="0" w:line="360" w:lineRule="auto"/>
        <w:jc w:val="both"/>
        <w:rPr>
          <w:rFonts w:ascii="Times New Roman" w:hAnsi="Times New Roman" w:cs="Times New Roman"/>
          <w:sz w:val="24"/>
          <w:szCs w:val="24"/>
        </w:rPr>
      </w:pPr>
    </w:p>
    <w:p w:rsidR="00616BC8" w:rsidRPr="00A76D1D" w:rsidRDefault="00616BC8" w:rsidP="002313FB">
      <w:pPr>
        <w:pStyle w:val="NoSpacing"/>
        <w:jc w:val="both"/>
        <w:rPr>
          <w:rFonts w:ascii="Times New Roman" w:hAnsi="Times New Roman" w:cs="Times New Roman"/>
          <w:sz w:val="24"/>
          <w:szCs w:val="24"/>
        </w:rPr>
      </w:pPr>
      <w:proofErr w:type="spellStart"/>
      <w:r w:rsidRPr="00A76D1D">
        <w:rPr>
          <w:rFonts w:ascii="Times New Roman" w:hAnsi="Times New Roman" w:cs="Times New Roman"/>
          <w:sz w:val="24"/>
          <w:szCs w:val="24"/>
        </w:rPr>
        <w:t>Moyo</w:t>
      </w:r>
      <w:proofErr w:type="spellEnd"/>
      <w:r w:rsidRPr="00A76D1D">
        <w:rPr>
          <w:rFonts w:ascii="Times New Roman" w:hAnsi="Times New Roman" w:cs="Times New Roman"/>
          <w:sz w:val="24"/>
          <w:szCs w:val="24"/>
        </w:rPr>
        <w:t xml:space="preserve"> &amp; </w:t>
      </w:r>
      <w:proofErr w:type="spellStart"/>
      <w:r w:rsidRPr="00A76D1D">
        <w:rPr>
          <w:rFonts w:ascii="Times New Roman" w:hAnsi="Times New Roman" w:cs="Times New Roman"/>
          <w:sz w:val="24"/>
          <w:szCs w:val="24"/>
        </w:rPr>
        <w:t>Jera</w:t>
      </w:r>
      <w:proofErr w:type="spellEnd"/>
      <w:r w:rsidRPr="00A76D1D">
        <w:rPr>
          <w:rFonts w:ascii="Times New Roman" w:hAnsi="Times New Roman" w:cs="Times New Roman"/>
          <w:sz w:val="24"/>
          <w:szCs w:val="24"/>
        </w:rPr>
        <w:t xml:space="preserve">, applicant’s legal </w:t>
      </w:r>
      <w:r w:rsidR="002313FB" w:rsidRPr="00A76D1D">
        <w:rPr>
          <w:rFonts w:ascii="Times New Roman" w:hAnsi="Times New Roman" w:cs="Times New Roman"/>
          <w:sz w:val="24"/>
          <w:szCs w:val="24"/>
        </w:rPr>
        <w:t>practitioners</w:t>
      </w:r>
    </w:p>
    <w:p w:rsidR="00616BC8" w:rsidRPr="00A76D1D" w:rsidRDefault="00616BC8" w:rsidP="002313FB">
      <w:pPr>
        <w:pStyle w:val="NoSpacing"/>
        <w:jc w:val="both"/>
        <w:rPr>
          <w:rFonts w:ascii="Times New Roman" w:hAnsi="Times New Roman" w:cs="Times New Roman"/>
          <w:sz w:val="24"/>
          <w:szCs w:val="24"/>
        </w:rPr>
      </w:pPr>
      <w:proofErr w:type="spellStart"/>
      <w:r w:rsidRPr="00A76D1D">
        <w:rPr>
          <w:rFonts w:ascii="Times New Roman" w:hAnsi="Times New Roman" w:cs="Times New Roman"/>
          <w:sz w:val="24"/>
          <w:szCs w:val="24"/>
        </w:rPr>
        <w:t>Manase</w:t>
      </w:r>
      <w:proofErr w:type="spellEnd"/>
      <w:r w:rsidRPr="00A76D1D">
        <w:rPr>
          <w:rFonts w:ascii="Times New Roman" w:hAnsi="Times New Roman" w:cs="Times New Roman"/>
          <w:sz w:val="24"/>
          <w:szCs w:val="24"/>
        </w:rPr>
        <w:t xml:space="preserve"> </w:t>
      </w:r>
      <w:r w:rsidR="002313FB">
        <w:rPr>
          <w:rFonts w:ascii="Times New Roman" w:hAnsi="Times New Roman" w:cs="Times New Roman"/>
          <w:sz w:val="24"/>
          <w:szCs w:val="24"/>
        </w:rPr>
        <w:t xml:space="preserve">&amp; </w:t>
      </w:r>
      <w:proofErr w:type="spellStart"/>
      <w:r w:rsidRPr="00A76D1D">
        <w:rPr>
          <w:rFonts w:ascii="Times New Roman" w:hAnsi="Times New Roman" w:cs="Times New Roman"/>
          <w:sz w:val="24"/>
          <w:szCs w:val="24"/>
        </w:rPr>
        <w:t>Manase</w:t>
      </w:r>
      <w:proofErr w:type="spellEnd"/>
      <w:r w:rsidRPr="00A76D1D">
        <w:rPr>
          <w:rFonts w:ascii="Times New Roman" w:hAnsi="Times New Roman" w:cs="Times New Roman"/>
          <w:sz w:val="24"/>
          <w:szCs w:val="24"/>
        </w:rPr>
        <w:t>, 2</w:t>
      </w:r>
      <w:r w:rsidRPr="00A76D1D">
        <w:rPr>
          <w:rFonts w:ascii="Times New Roman" w:hAnsi="Times New Roman" w:cs="Times New Roman"/>
          <w:sz w:val="24"/>
          <w:szCs w:val="24"/>
          <w:vertAlign w:val="superscript"/>
        </w:rPr>
        <w:t>nd</w:t>
      </w:r>
      <w:r w:rsidR="00D30898">
        <w:rPr>
          <w:rFonts w:ascii="Times New Roman" w:hAnsi="Times New Roman" w:cs="Times New Roman"/>
          <w:sz w:val="24"/>
          <w:szCs w:val="24"/>
        </w:rPr>
        <w:t xml:space="preserve"> re</w:t>
      </w:r>
      <w:r w:rsidR="002313FB">
        <w:rPr>
          <w:rFonts w:ascii="Times New Roman" w:hAnsi="Times New Roman" w:cs="Times New Roman"/>
          <w:sz w:val="24"/>
          <w:szCs w:val="24"/>
        </w:rPr>
        <w:t>spondent’s legal practitioners</w:t>
      </w:r>
    </w:p>
    <w:p w:rsidR="007616C9" w:rsidRPr="00A76D1D" w:rsidRDefault="000310B8" w:rsidP="00A76D1D">
      <w:p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t xml:space="preserve">  </w:t>
      </w:r>
      <w:r w:rsidR="00610DCD" w:rsidRPr="00A76D1D">
        <w:rPr>
          <w:rFonts w:ascii="Times New Roman" w:hAnsi="Times New Roman" w:cs="Times New Roman"/>
          <w:sz w:val="24"/>
          <w:szCs w:val="24"/>
        </w:rPr>
        <w:t xml:space="preserve"> </w:t>
      </w:r>
      <w:r w:rsidR="00411308" w:rsidRPr="00A76D1D">
        <w:rPr>
          <w:rFonts w:ascii="Times New Roman" w:hAnsi="Times New Roman" w:cs="Times New Roman"/>
          <w:sz w:val="24"/>
          <w:szCs w:val="24"/>
        </w:rPr>
        <w:t xml:space="preserve"> </w:t>
      </w:r>
      <w:r w:rsidR="00112D3C" w:rsidRPr="00A76D1D">
        <w:rPr>
          <w:rFonts w:ascii="Times New Roman" w:hAnsi="Times New Roman" w:cs="Times New Roman"/>
          <w:sz w:val="24"/>
          <w:szCs w:val="24"/>
        </w:rPr>
        <w:t xml:space="preserve"> </w:t>
      </w:r>
      <w:r w:rsidR="009608F0" w:rsidRPr="00A76D1D">
        <w:rPr>
          <w:rFonts w:ascii="Times New Roman" w:hAnsi="Times New Roman" w:cs="Times New Roman"/>
          <w:sz w:val="24"/>
          <w:szCs w:val="24"/>
        </w:rPr>
        <w:t xml:space="preserve"> </w:t>
      </w:r>
      <w:r w:rsidR="002D44D4" w:rsidRPr="00A76D1D">
        <w:rPr>
          <w:rFonts w:ascii="Times New Roman" w:hAnsi="Times New Roman" w:cs="Times New Roman"/>
          <w:sz w:val="24"/>
          <w:szCs w:val="24"/>
        </w:rPr>
        <w:t xml:space="preserve"> </w:t>
      </w:r>
      <w:r w:rsidR="007A5EF8" w:rsidRPr="00A76D1D">
        <w:rPr>
          <w:rFonts w:ascii="Times New Roman" w:hAnsi="Times New Roman" w:cs="Times New Roman"/>
          <w:sz w:val="24"/>
          <w:szCs w:val="24"/>
        </w:rPr>
        <w:t xml:space="preserve"> </w:t>
      </w:r>
      <w:r w:rsidR="007616C9" w:rsidRPr="00A76D1D">
        <w:rPr>
          <w:rFonts w:ascii="Times New Roman" w:hAnsi="Times New Roman" w:cs="Times New Roman"/>
          <w:sz w:val="24"/>
          <w:szCs w:val="24"/>
        </w:rPr>
        <w:t xml:space="preserve">  </w:t>
      </w:r>
    </w:p>
    <w:p w:rsidR="00B415E1" w:rsidRPr="00A76D1D" w:rsidRDefault="00EA15C7" w:rsidP="00A76D1D">
      <w:pPr>
        <w:spacing w:after="0" w:line="360" w:lineRule="auto"/>
        <w:jc w:val="both"/>
        <w:rPr>
          <w:rFonts w:ascii="Times New Roman" w:hAnsi="Times New Roman" w:cs="Times New Roman"/>
          <w:sz w:val="24"/>
          <w:szCs w:val="24"/>
        </w:rPr>
      </w:pPr>
      <w:r w:rsidRPr="00A76D1D">
        <w:rPr>
          <w:rFonts w:ascii="Times New Roman" w:hAnsi="Times New Roman" w:cs="Times New Roman"/>
          <w:sz w:val="24"/>
          <w:szCs w:val="24"/>
        </w:rPr>
        <w:t xml:space="preserve">   </w:t>
      </w:r>
      <w:r w:rsidR="00010805" w:rsidRPr="00A76D1D">
        <w:rPr>
          <w:rFonts w:ascii="Times New Roman" w:hAnsi="Times New Roman" w:cs="Times New Roman"/>
          <w:sz w:val="24"/>
          <w:szCs w:val="24"/>
        </w:rPr>
        <w:t xml:space="preserve">  </w:t>
      </w:r>
      <w:r w:rsidR="00405AEA" w:rsidRPr="00A76D1D">
        <w:rPr>
          <w:rFonts w:ascii="Times New Roman" w:hAnsi="Times New Roman" w:cs="Times New Roman"/>
          <w:sz w:val="24"/>
          <w:szCs w:val="24"/>
        </w:rPr>
        <w:t xml:space="preserve">  </w:t>
      </w:r>
      <w:r w:rsidR="00B415E1" w:rsidRPr="00A76D1D">
        <w:rPr>
          <w:rFonts w:ascii="Times New Roman" w:hAnsi="Times New Roman" w:cs="Times New Roman"/>
          <w:sz w:val="24"/>
          <w:szCs w:val="24"/>
        </w:rPr>
        <w:t xml:space="preserve">  </w:t>
      </w:r>
    </w:p>
    <w:sectPr w:rsidR="00B415E1" w:rsidRPr="00A76D1D" w:rsidSect="002313FB">
      <w:headerReference w:type="default" r:id="rId8"/>
      <w:pgSz w:w="11906" w:h="16838"/>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89" w:rsidRDefault="00477189" w:rsidP="00E0297F">
      <w:pPr>
        <w:spacing w:after="0" w:line="240" w:lineRule="auto"/>
      </w:pPr>
      <w:r>
        <w:separator/>
      </w:r>
    </w:p>
  </w:endnote>
  <w:endnote w:type="continuationSeparator" w:id="0">
    <w:p w:rsidR="00477189" w:rsidRDefault="00477189" w:rsidP="00E0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89" w:rsidRDefault="00477189" w:rsidP="00E0297F">
      <w:pPr>
        <w:spacing w:after="0" w:line="240" w:lineRule="auto"/>
      </w:pPr>
      <w:r>
        <w:separator/>
      </w:r>
    </w:p>
  </w:footnote>
  <w:footnote w:type="continuationSeparator" w:id="0">
    <w:p w:rsidR="00477189" w:rsidRDefault="00477189" w:rsidP="00E02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67041"/>
      <w:docPartObj>
        <w:docPartGallery w:val="Page Numbers (Top of Page)"/>
        <w:docPartUnique/>
      </w:docPartObj>
    </w:sdtPr>
    <w:sdtEndPr>
      <w:rPr>
        <w:noProof/>
      </w:rPr>
    </w:sdtEndPr>
    <w:sdtContent>
      <w:p w:rsidR="00E0297F" w:rsidRDefault="00E0297F">
        <w:pPr>
          <w:pStyle w:val="Header"/>
          <w:jc w:val="right"/>
          <w:rPr>
            <w:noProof/>
          </w:rPr>
        </w:pPr>
        <w:r>
          <w:fldChar w:fldCharType="begin"/>
        </w:r>
        <w:r>
          <w:instrText xml:space="preserve"> PAGE   \* MERGEFORMAT </w:instrText>
        </w:r>
        <w:r>
          <w:fldChar w:fldCharType="separate"/>
        </w:r>
        <w:r w:rsidR="00E34487">
          <w:rPr>
            <w:noProof/>
          </w:rPr>
          <w:t>1</w:t>
        </w:r>
        <w:r>
          <w:rPr>
            <w:noProof/>
          </w:rPr>
          <w:fldChar w:fldCharType="end"/>
        </w:r>
      </w:p>
      <w:p w:rsidR="00E0297F" w:rsidRDefault="00E0297F">
        <w:pPr>
          <w:pStyle w:val="Header"/>
          <w:jc w:val="right"/>
          <w:rPr>
            <w:noProof/>
          </w:rPr>
        </w:pPr>
        <w:r>
          <w:rPr>
            <w:noProof/>
          </w:rPr>
          <w:t>HH</w:t>
        </w:r>
        <w:r w:rsidR="00AA1ECF">
          <w:rPr>
            <w:noProof/>
          </w:rPr>
          <w:t xml:space="preserve"> 152-17</w:t>
        </w:r>
      </w:p>
      <w:p w:rsidR="00E0297F" w:rsidRDefault="00E0297F">
        <w:pPr>
          <w:pStyle w:val="Header"/>
          <w:jc w:val="right"/>
        </w:pPr>
        <w:r>
          <w:rPr>
            <w:noProof/>
          </w:rPr>
          <w:t>HC 7355/16</w:t>
        </w:r>
      </w:p>
    </w:sdtContent>
  </w:sdt>
  <w:p w:rsidR="00E0297F" w:rsidRDefault="00E02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11FF"/>
    <w:multiLevelType w:val="hybridMultilevel"/>
    <w:tmpl w:val="9C9226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5651229"/>
    <w:multiLevelType w:val="hybridMultilevel"/>
    <w:tmpl w:val="8DEC09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01"/>
    <w:rsid w:val="00010805"/>
    <w:rsid w:val="000310B8"/>
    <w:rsid w:val="00064772"/>
    <w:rsid w:val="000658E6"/>
    <w:rsid w:val="000C109F"/>
    <w:rsid w:val="000C55B7"/>
    <w:rsid w:val="000E0594"/>
    <w:rsid w:val="00112D3C"/>
    <w:rsid w:val="00167201"/>
    <w:rsid w:val="002313FB"/>
    <w:rsid w:val="00256AC9"/>
    <w:rsid w:val="002866CE"/>
    <w:rsid w:val="002A3753"/>
    <w:rsid w:val="002D289B"/>
    <w:rsid w:val="002D44D4"/>
    <w:rsid w:val="00373FA6"/>
    <w:rsid w:val="00384467"/>
    <w:rsid w:val="003E54CB"/>
    <w:rsid w:val="00405AEA"/>
    <w:rsid w:val="0040737F"/>
    <w:rsid w:val="00411308"/>
    <w:rsid w:val="00426621"/>
    <w:rsid w:val="00477189"/>
    <w:rsid w:val="004C0E34"/>
    <w:rsid w:val="005624B1"/>
    <w:rsid w:val="00594195"/>
    <w:rsid w:val="005B5490"/>
    <w:rsid w:val="00610DCD"/>
    <w:rsid w:val="00616BC8"/>
    <w:rsid w:val="0062022C"/>
    <w:rsid w:val="00640381"/>
    <w:rsid w:val="00682F2A"/>
    <w:rsid w:val="00697382"/>
    <w:rsid w:val="006E45B7"/>
    <w:rsid w:val="006F57DC"/>
    <w:rsid w:val="0071353B"/>
    <w:rsid w:val="00760CCA"/>
    <w:rsid w:val="007616C9"/>
    <w:rsid w:val="00797E44"/>
    <w:rsid w:val="007A5EF8"/>
    <w:rsid w:val="007B5F86"/>
    <w:rsid w:val="00801292"/>
    <w:rsid w:val="008233A5"/>
    <w:rsid w:val="008266A5"/>
    <w:rsid w:val="00833373"/>
    <w:rsid w:val="0083613E"/>
    <w:rsid w:val="0084293C"/>
    <w:rsid w:val="00860193"/>
    <w:rsid w:val="009239E7"/>
    <w:rsid w:val="009608F0"/>
    <w:rsid w:val="009B3288"/>
    <w:rsid w:val="009B701E"/>
    <w:rsid w:val="009B798D"/>
    <w:rsid w:val="00A76D1D"/>
    <w:rsid w:val="00AA1ECF"/>
    <w:rsid w:val="00B04A65"/>
    <w:rsid w:val="00B11FA3"/>
    <w:rsid w:val="00B415E1"/>
    <w:rsid w:val="00B7035A"/>
    <w:rsid w:val="00B73180"/>
    <w:rsid w:val="00C253AD"/>
    <w:rsid w:val="00C40B15"/>
    <w:rsid w:val="00C70B7E"/>
    <w:rsid w:val="00C75FFD"/>
    <w:rsid w:val="00C97D6F"/>
    <w:rsid w:val="00D04DF1"/>
    <w:rsid w:val="00D30898"/>
    <w:rsid w:val="00D35FC2"/>
    <w:rsid w:val="00D5212B"/>
    <w:rsid w:val="00E0297F"/>
    <w:rsid w:val="00E34487"/>
    <w:rsid w:val="00E35E5C"/>
    <w:rsid w:val="00E44B3A"/>
    <w:rsid w:val="00EA15C7"/>
    <w:rsid w:val="00EB22B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201"/>
    <w:pPr>
      <w:spacing w:after="0" w:line="240" w:lineRule="auto"/>
    </w:pPr>
  </w:style>
  <w:style w:type="paragraph" w:styleId="ListParagraph">
    <w:name w:val="List Paragraph"/>
    <w:basedOn w:val="Normal"/>
    <w:uiPriority w:val="34"/>
    <w:qFormat/>
    <w:rsid w:val="00112D3C"/>
    <w:pPr>
      <w:ind w:left="720"/>
      <w:contextualSpacing/>
    </w:pPr>
  </w:style>
  <w:style w:type="paragraph" w:styleId="Header">
    <w:name w:val="header"/>
    <w:basedOn w:val="Normal"/>
    <w:link w:val="HeaderChar"/>
    <w:uiPriority w:val="99"/>
    <w:unhideWhenUsed/>
    <w:rsid w:val="00E02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7F"/>
  </w:style>
  <w:style w:type="paragraph" w:styleId="Footer">
    <w:name w:val="footer"/>
    <w:basedOn w:val="Normal"/>
    <w:link w:val="FooterChar"/>
    <w:uiPriority w:val="99"/>
    <w:unhideWhenUsed/>
    <w:rsid w:val="00E02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201"/>
    <w:pPr>
      <w:spacing w:after="0" w:line="240" w:lineRule="auto"/>
    </w:pPr>
  </w:style>
  <w:style w:type="paragraph" w:styleId="ListParagraph">
    <w:name w:val="List Paragraph"/>
    <w:basedOn w:val="Normal"/>
    <w:uiPriority w:val="34"/>
    <w:qFormat/>
    <w:rsid w:val="00112D3C"/>
    <w:pPr>
      <w:ind w:left="720"/>
      <w:contextualSpacing/>
    </w:pPr>
  </w:style>
  <w:style w:type="paragraph" w:styleId="Header">
    <w:name w:val="header"/>
    <w:basedOn w:val="Normal"/>
    <w:link w:val="HeaderChar"/>
    <w:uiPriority w:val="99"/>
    <w:unhideWhenUsed/>
    <w:rsid w:val="00E02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7F"/>
  </w:style>
  <w:style w:type="paragraph" w:styleId="Footer">
    <w:name w:val="footer"/>
    <w:basedOn w:val="Normal"/>
    <w:link w:val="FooterChar"/>
    <w:uiPriority w:val="99"/>
    <w:unhideWhenUsed/>
    <w:rsid w:val="00E02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2017-03-07T07:30:00Z</cp:lastPrinted>
  <dcterms:created xsi:type="dcterms:W3CDTF">2017-03-13T09:39:00Z</dcterms:created>
  <dcterms:modified xsi:type="dcterms:W3CDTF">2017-03-13T09:39:00Z</dcterms:modified>
</cp:coreProperties>
</file>