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01" w:rsidRDefault="009F5FF2" w:rsidP="0000437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TELECONTRACT (PVT</w:t>
      </w:r>
      <w:r w:rsidR="00574E33">
        <w:rPr>
          <w:rFonts w:ascii="Times New Roman" w:hAnsi="Times New Roman" w:cs="Times New Roman"/>
          <w:sz w:val="24"/>
          <w:szCs w:val="24"/>
        </w:rPr>
        <w:t>) LTD</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POSTAL AND TELECOMMUNICATIONS</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REGULATORY AUTHORITY OF ZIMBABWE </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 OF INFORMATION, COMMUNICATION, </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TECHNO</w:t>
      </w:r>
      <w:r w:rsidR="00400AE3">
        <w:rPr>
          <w:rFonts w:ascii="Times New Roman" w:hAnsi="Times New Roman" w:cs="Times New Roman"/>
          <w:sz w:val="24"/>
          <w:szCs w:val="24"/>
        </w:rPr>
        <w:t>L</w:t>
      </w:r>
      <w:r>
        <w:rPr>
          <w:rFonts w:ascii="Times New Roman" w:hAnsi="Times New Roman" w:cs="Times New Roman"/>
          <w:sz w:val="24"/>
          <w:szCs w:val="24"/>
        </w:rPr>
        <w:t xml:space="preserve">OGY, POSTAL AND COURIER SERVICES </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MNISTER OF TRANSPORT, COMMUNICATIONS</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INFRASTRUCTURE DE</w:t>
      </w:r>
      <w:r w:rsidR="00400AE3">
        <w:rPr>
          <w:rFonts w:ascii="Times New Roman" w:hAnsi="Times New Roman" w:cs="Times New Roman"/>
          <w:sz w:val="24"/>
          <w:szCs w:val="24"/>
        </w:rPr>
        <w:t>V</w:t>
      </w:r>
      <w:r>
        <w:rPr>
          <w:rFonts w:ascii="Times New Roman" w:hAnsi="Times New Roman" w:cs="Times New Roman"/>
          <w:sz w:val="24"/>
          <w:szCs w:val="24"/>
        </w:rPr>
        <w:t xml:space="preserve">ELOPMENT </w:t>
      </w:r>
    </w:p>
    <w:p w:rsidR="00574E33" w:rsidRDefault="00574E33" w:rsidP="00004374">
      <w:pPr>
        <w:spacing w:after="0" w:line="240" w:lineRule="auto"/>
        <w:jc w:val="both"/>
        <w:rPr>
          <w:rFonts w:ascii="Times New Roman" w:hAnsi="Times New Roman" w:cs="Times New Roman"/>
          <w:sz w:val="24"/>
          <w:szCs w:val="24"/>
        </w:rPr>
      </w:pPr>
    </w:p>
    <w:p w:rsidR="00574E33" w:rsidRDefault="00574E33" w:rsidP="00004374">
      <w:pPr>
        <w:spacing w:after="0" w:line="240" w:lineRule="auto"/>
        <w:jc w:val="both"/>
        <w:rPr>
          <w:rFonts w:ascii="Times New Roman" w:hAnsi="Times New Roman" w:cs="Times New Roman"/>
          <w:sz w:val="24"/>
          <w:szCs w:val="24"/>
        </w:rPr>
      </w:pPr>
    </w:p>
    <w:p w:rsidR="00574E33" w:rsidRDefault="00574E33" w:rsidP="00004374">
      <w:pPr>
        <w:spacing w:after="0" w:line="240" w:lineRule="auto"/>
        <w:jc w:val="both"/>
        <w:rPr>
          <w:rFonts w:ascii="Times New Roman" w:hAnsi="Times New Roman" w:cs="Times New Roman"/>
          <w:sz w:val="24"/>
          <w:szCs w:val="24"/>
        </w:rPr>
      </w:pP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574E33" w:rsidRDefault="00574E3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C840BF">
        <w:rPr>
          <w:rFonts w:ascii="Times New Roman" w:hAnsi="Times New Roman" w:cs="Times New Roman"/>
          <w:sz w:val="24"/>
          <w:szCs w:val="24"/>
        </w:rPr>
        <w:t xml:space="preserve">31 January 2017 &amp; </w:t>
      </w:r>
      <w:r w:rsidR="00B20A05">
        <w:rPr>
          <w:rFonts w:ascii="Times New Roman" w:hAnsi="Times New Roman" w:cs="Times New Roman"/>
          <w:sz w:val="24"/>
          <w:szCs w:val="24"/>
        </w:rPr>
        <w:t>3 May</w:t>
      </w:r>
      <w:r w:rsidR="00465441">
        <w:rPr>
          <w:rFonts w:ascii="Times New Roman" w:hAnsi="Times New Roman" w:cs="Times New Roman"/>
          <w:sz w:val="24"/>
          <w:szCs w:val="24"/>
        </w:rPr>
        <w:t xml:space="preserve"> </w:t>
      </w:r>
      <w:r>
        <w:rPr>
          <w:rFonts w:ascii="Times New Roman" w:hAnsi="Times New Roman" w:cs="Times New Roman"/>
          <w:sz w:val="24"/>
          <w:szCs w:val="24"/>
        </w:rPr>
        <w:t>2017</w:t>
      </w:r>
    </w:p>
    <w:p w:rsidR="00125172" w:rsidRDefault="00125172" w:rsidP="00004374">
      <w:pPr>
        <w:spacing w:after="0" w:line="240" w:lineRule="auto"/>
        <w:jc w:val="both"/>
        <w:rPr>
          <w:rFonts w:ascii="Times New Roman" w:hAnsi="Times New Roman" w:cs="Times New Roman"/>
          <w:sz w:val="24"/>
          <w:szCs w:val="24"/>
        </w:rPr>
      </w:pPr>
    </w:p>
    <w:p w:rsidR="00125172" w:rsidRDefault="00125172" w:rsidP="00004374">
      <w:pPr>
        <w:spacing w:after="0" w:line="240" w:lineRule="auto"/>
        <w:jc w:val="both"/>
        <w:rPr>
          <w:rFonts w:ascii="Times New Roman" w:hAnsi="Times New Roman" w:cs="Times New Roman"/>
          <w:sz w:val="24"/>
          <w:szCs w:val="24"/>
        </w:rPr>
      </w:pPr>
    </w:p>
    <w:p w:rsidR="00125172" w:rsidRDefault="00125172" w:rsidP="00004374">
      <w:pPr>
        <w:spacing w:after="0" w:line="240" w:lineRule="auto"/>
        <w:jc w:val="both"/>
        <w:rPr>
          <w:rFonts w:ascii="Times New Roman" w:hAnsi="Times New Roman" w:cs="Times New Roman"/>
          <w:sz w:val="24"/>
          <w:szCs w:val="24"/>
        </w:rPr>
      </w:pPr>
    </w:p>
    <w:p w:rsidR="00125172" w:rsidRDefault="00125172" w:rsidP="000043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Application </w:t>
      </w:r>
    </w:p>
    <w:p w:rsidR="00125172" w:rsidRDefault="00125172" w:rsidP="00004374">
      <w:pPr>
        <w:spacing w:after="0" w:line="240" w:lineRule="auto"/>
        <w:jc w:val="both"/>
        <w:rPr>
          <w:rFonts w:ascii="Times New Roman" w:hAnsi="Times New Roman" w:cs="Times New Roman"/>
          <w:b/>
          <w:sz w:val="24"/>
          <w:szCs w:val="24"/>
        </w:rPr>
      </w:pPr>
    </w:p>
    <w:p w:rsidR="00125172" w:rsidRDefault="00125172" w:rsidP="00004374">
      <w:pPr>
        <w:spacing w:after="0" w:line="240" w:lineRule="auto"/>
        <w:jc w:val="both"/>
        <w:rPr>
          <w:rFonts w:ascii="Times New Roman" w:hAnsi="Times New Roman" w:cs="Times New Roman"/>
          <w:b/>
          <w:sz w:val="24"/>
          <w:szCs w:val="24"/>
        </w:rPr>
      </w:pPr>
    </w:p>
    <w:p w:rsidR="00125172" w:rsidRDefault="00125172" w:rsidP="00004374">
      <w:pPr>
        <w:spacing w:after="0" w:line="240" w:lineRule="auto"/>
        <w:jc w:val="both"/>
        <w:rPr>
          <w:rFonts w:ascii="Times New Roman" w:hAnsi="Times New Roman" w:cs="Times New Roman"/>
          <w:b/>
          <w:sz w:val="24"/>
          <w:szCs w:val="24"/>
        </w:rPr>
      </w:pPr>
    </w:p>
    <w:p w:rsidR="00125172" w:rsidRDefault="00333453" w:rsidP="0000437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 Sakhe</w:t>
      </w:r>
      <w:r>
        <w:rPr>
          <w:rFonts w:ascii="Times New Roman" w:hAnsi="Times New Roman" w:cs="Times New Roman"/>
          <w:sz w:val="24"/>
          <w:szCs w:val="24"/>
        </w:rPr>
        <w:t xml:space="preserve">, for the applicant </w:t>
      </w:r>
    </w:p>
    <w:p w:rsidR="00333453" w:rsidRDefault="0033345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333453">
        <w:rPr>
          <w:rFonts w:ascii="Times New Roman" w:hAnsi="Times New Roman" w:cs="Times New Roman"/>
          <w:i/>
          <w:sz w:val="24"/>
          <w:szCs w:val="24"/>
        </w:rPr>
        <w:t>F. Mahere</w:t>
      </w:r>
      <w:r>
        <w:rPr>
          <w:rFonts w:ascii="Times New Roman" w:hAnsi="Times New Roman" w:cs="Times New Roman"/>
          <w:sz w:val="24"/>
          <w:szCs w:val="24"/>
        </w:rPr>
        <w:t>, for the 1</w:t>
      </w:r>
      <w:r w:rsidRPr="0033345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p>
    <w:p w:rsidR="00333453" w:rsidRDefault="00333453" w:rsidP="0000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333453">
        <w:rPr>
          <w:rFonts w:ascii="Times New Roman" w:hAnsi="Times New Roman" w:cs="Times New Roman"/>
          <w:i/>
          <w:sz w:val="24"/>
          <w:szCs w:val="24"/>
        </w:rPr>
        <w:t>V. Munyoro</w:t>
      </w:r>
      <w:r>
        <w:rPr>
          <w:rFonts w:ascii="Times New Roman" w:hAnsi="Times New Roman" w:cs="Times New Roman"/>
          <w:sz w:val="24"/>
          <w:szCs w:val="24"/>
        </w:rPr>
        <w:t>, for the 2</w:t>
      </w:r>
      <w:r w:rsidRPr="00333453">
        <w:rPr>
          <w:rFonts w:ascii="Times New Roman" w:hAnsi="Times New Roman" w:cs="Times New Roman"/>
          <w:sz w:val="24"/>
          <w:szCs w:val="24"/>
          <w:vertAlign w:val="superscript"/>
        </w:rPr>
        <w:t>nd</w:t>
      </w:r>
      <w:r w:rsidR="005005C9">
        <w:rPr>
          <w:rFonts w:ascii="Times New Roman" w:hAnsi="Times New Roman" w:cs="Times New Roman"/>
          <w:sz w:val="24"/>
          <w:szCs w:val="24"/>
        </w:rPr>
        <w:t xml:space="preserve"> respondent</w:t>
      </w:r>
      <w:r>
        <w:rPr>
          <w:rFonts w:ascii="Times New Roman" w:hAnsi="Times New Roman" w:cs="Times New Roman"/>
          <w:sz w:val="24"/>
          <w:szCs w:val="24"/>
        </w:rPr>
        <w:t xml:space="preserve"> </w:t>
      </w:r>
    </w:p>
    <w:p w:rsidR="00F82C6F" w:rsidRDefault="00F82C6F" w:rsidP="00004374">
      <w:pPr>
        <w:spacing w:after="0" w:line="240" w:lineRule="auto"/>
        <w:jc w:val="both"/>
        <w:rPr>
          <w:rFonts w:ascii="Times New Roman" w:hAnsi="Times New Roman" w:cs="Times New Roman"/>
          <w:sz w:val="24"/>
          <w:szCs w:val="24"/>
        </w:rPr>
      </w:pPr>
    </w:p>
    <w:p w:rsidR="00F82C6F" w:rsidRDefault="00F82C6F" w:rsidP="00004374">
      <w:pPr>
        <w:spacing w:after="0" w:line="240" w:lineRule="auto"/>
        <w:jc w:val="both"/>
        <w:rPr>
          <w:rFonts w:ascii="Times New Roman" w:hAnsi="Times New Roman" w:cs="Times New Roman"/>
          <w:sz w:val="24"/>
          <w:szCs w:val="24"/>
        </w:rPr>
      </w:pPr>
    </w:p>
    <w:p w:rsidR="00F82C6F" w:rsidRDefault="00F82C6F" w:rsidP="00395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E27C4">
        <w:rPr>
          <w:rFonts w:ascii="Times New Roman" w:hAnsi="Times New Roman" w:cs="Times New Roman"/>
          <w:sz w:val="24"/>
          <w:szCs w:val="24"/>
        </w:rPr>
        <w:t xml:space="preserve">MUREMBA J: </w:t>
      </w:r>
      <w:r w:rsidR="00D92BB2">
        <w:rPr>
          <w:rFonts w:ascii="Times New Roman" w:hAnsi="Times New Roman" w:cs="Times New Roman"/>
          <w:sz w:val="24"/>
          <w:szCs w:val="24"/>
        </w:rPr>
        <w:t xml:space="preserve">The </w:t>
      </w:r>
      <w:r w:rsidR="004F6E81">
        <w:rPr>
          <w:rFonts w:ascii="Times New Roman" w:hAnsi="Times New Roman" w:cs="Times New Roman"/>
          <w:sz w:val="24"/>
          <w:szCs w:val="24"/>
        </w:rPr>
        <w:t>applicant has been in the business of providing internet services since 1997. It is suing the first respondent</w:t>
      </w:r>
      <w:r w:rsidR="004D6F2F">
        <w:rPr>
          <w:rFonts w:ascii="Times New Roman" w:hAnsi="Times New Roman" w:cs="Times New Roman"/>
          <w:sz w:val="24"/>
          <w:szCs w:val="24"/>
        </w:rPr>
        <w:t xml:space="preserve"> (POTRAZ)</w:t>
      </w:r>
      <w:r w:rsidR="004F6E81">
        <w:rPr>
          <w:rFonts w:ascii="Times New Roman" w:hAnsi="Times New Roman" w:cs="Times New Roman"/>
          <w:sz w:val="24"/>
          <w:szCs w:val="24"/>
        </w:rPr>
        <w:t xml:space="preserve"> as a body corporate and </w:t>
      </w:r>
      <w:r w:rsidR="001262D0">
        <w:rPr>
          <w:rFonts w:ascii="Times New Roman" w:hAnsi="Times New Roman" w:cs="Times New Roman"/>
          <w:sz w:val="24"/>
          <w:szCs w:val="24"/>
        </w:rPr>
        <w:t>authority</w:t>
      </w:r>
      <w:r w:rsidR="004F6E81">
        <w:rPr>
          <w:rFonts w:ascii="Times New Roman" w:hAnsi="Times New Roman" w:cs="Times New Roman"/>
          <w:sz w:val="24"/>
          <w:szCs w:val="24"/>
        </w:rPr>
        <w:t xml:space="preserve"> res</w:t>
      </w:r>
      <w:r w:rsidR="001262D0">
        <w:rPr>
          <w:rFonts w:ascii="Times New Roman" w:hAnsi="Times New Roman" w:cs="Times New Roman"/>
          <w:sz w:val="24"/>
          <w:szCs w:val="24"/>
        </w:rPr>
        <w:t>p</w:t>
      </w:r>
      <w:r w:rsidR="004F6E81">
        <w:rPr>
          <w:rFonts w:ascii="Times New Roman" w:hAnsi="Times New Roman" w:cs="Times New Roman"/>
          <w:sz w:val="24"/>
          <w:szCs w:val="24"/>
        </w:rPr>
        <w:t>onsible for the</w:t>
      </w:r>
      <w:r w:rsidR="00624014">
        <w:rPr>
          <w:rFonts w:ascii="Times New Roman" w:hAnsi="Times New Roman" w:cs="Times New Roman"/>
          <w:sz w:val="24"/>
          <w:szCs w:val="24"/>
        </w:rPr>
        <w:t xml:space="preserve"> licensing and regulation of</w:t>
      </w:r>
      <w:r w:rsidR="004F6E81">
        <w:rPr>
          <w:rFonts w:ascii="Times New Roman" w:hAnsi="Times New Roman" w:cs="Times New Roman"/>
          <w:sz w:val="24"/>
          <w:szCs w:val="24"/>
        </w:rPr>
        <w:t xml:space="preserve"> telecommunication service providers in terms of s 30 of the Postal and Telecommunications Act [</w:t>
      </w:r>
      <w:r w:rsidR="004F6E81">
        <w:rPr>
          <w:rFonts w:ascii="Times New Roman" w:hAnsi="Times New Roman" w:cs="Times New Roman"/>
          <w:i/>
          <w:sz w:val="24"/>
          <w:szCs w:val="24"/>
        </w:rPr>
        <w:t>Chapter 12:05</w:t>
      </w:r>
      <w:r w:rsidR="004F6E81">
        <w:rPr>
          <w:rFonts w:ascii="Times New Roman" w:hAnsi="Times New Roman" w:cs="Times New Roman"/>
          <w:sz w:val="24"/>
          <w:szCs w:val="24"/>
        </w:rPr>
        <w:t xml:space="preserve">]. The second respondent, the Minister of Information is being sued as the authority responsible for the administration of the Postal and Telecommunications Act. </w:t>
      </w:r>
      <w:r w:rsidR="006B6CAE">
        <w:rPr>
          <w:rFonts w:ascii="Times New Roman" w:hAnsi="Times New Roman" w:cs="Times New Roman"/>
          <w:sz w:val="24"/>
          <w:szCs w:val="24"/>
        </w:rPr>
        <w:t>The</w:t>
      </w:r>
      <w:r w:rsidR="004F6E81">
        <w:rPr>
          <w:rFonts w:ascii="Times New Roman" w:hAnsi="Times New Roman" w:cs="Times New Roman"/>
          <w:sz w:val="24"/>
          <w:szCs w:val="24"/>
        </w:rPr>
        <w:t xml:space="preserve"> third respondent</w:t>
      </w:r>
      <w:r w:rsidR="00624014">
        <w:rPr>
          <w:rFonts w:ascii="Times New Roman" w:hAnsi="Times New Roman" w:cs="Times New Roman"/>
          <w:sz w:val="24"/>
          <w:szCs w:val="24"/>
        </w:rPr>
        <w:t>,</w:t>
      </w:r>
      <w:r w:rsidR="004F6E81">
        <w:rPr>
          <w:rFonts w:ascii="Times New Roman" w:hAnsi="Times New Roman" w:cs="Times New Roman"/>
          <w:sz w:val="24"/>
          <w:szCs w:val="24"/>
        </w:rPr>
        <w:t xml:space="preserve"> the Minister of Transport is being sued as the Minister who was responsible for the administration of the Postal and Telecommunications Act when the </w:t>
      </w:r>
      <w:r w:rsidR="001262D0">
        <w:rPr>
          <w:rFonts w:ascii="Times New Roman" w:hAnsi="Times New Roman" w:cs="Times New Roman"/>
          <w:sz w:val="24"/>
          <w:szCs w:val="24"/>
        </w:rPr>
        <w:t>Regulations</w:t>
      </w:r>
      <w:r w:rsidR="004F6E81">
        <w:rPr>
          <w:rFonts w:ascii="Times New Roman" w:hAnsi="Times New Roman" w:cs="Times New Roman"/>
          <w:sz w:val="24"/>
          <w:szCs w:val="24"/>
        </w:rPr>
        <w:t xml:space="preserve"> under </w:t>
      </w:r>
      <w:r w:rsidR="001262D0">
        <w:rPr>
          <w:rFonts w:ascii="Times New Roman" w:hAnsi="Times New Roman" w:cs="Times New Roman"/>
          <w:sz w:val="24"/>
          <w:szCs w:val="24"/>
        </w:rPr>
        <w:t>Statutory</w:t>
      </w:r>
      <w:r w:rsidR="004F6E81">
        <w:rPr>
          <w:rFonts w:ascii="Times New Roman" w:hAnsi="Times New Roman" w:cs="Times New Roman"/>
          <w:sz w:val="24"/>
          <w:szCs w:val="24"/>
        </w:rPr>
        <w:t xml:space="preserve"> Instrument 122 of 2013 were p</w:t>
      </w:r>
      <w:r w:rsidR="00624014">
        <w:rPr>
          <w:rFonts w:ascii="Times New Roman" w:hAnsi="Times New Roman" w:cs="Times New Roman"/>
          <w:sz w:val="24"/>
          <w:szCs w:val="24"/>
        </w:rPr>
        <w:t>romulgated</w:t>
      </w:r>
      <w:r w:rsidR="00F01875">
        <w:rPr>
          <w:rFonts w:ascii="Times New Roman" w:hAnsi="Times New Roman" w:cs="Times New Roman"/>
          <w:sz w:val="24"/>
          <w:szCs w:val="24"/>
        </w:rPr>
        <w:t>.</w:t>
      </w:r>
      <w:r w:rsidR="00B0437D">
        <w:rPr>
          <w:rFonts w:ascii="Times New Roman" w:hAnsi="Times New Roman" w:cs="Times New Roman"/>
          <w:sz w:val="24"/>
          <w:szCs w:val="24"/>
        </w:rPr>
        <w:t xml:space="preserve"> </w:t>
      </w:r>
      <w:r w:rsidR="00F01875">
        <w:rPr>
          <w:rFonts w:ascii="Times New Roman" w:hAnsi="Times New Roman" w:cs="Times New Roman"/>
          <w:sz w:val="24"/>
          <w:szCs w:val="24"/>
        </w:rPr>
        <w:t>The</w:t>
      </w:r>
      <w:r w:rsidR="006B6CAE">
        <w:rPr>
          <w:rFonts w:ascii="Times New Roman" w:hAnsi="Times New Roman" w:cs="Times New Roman"/>
          <w:sz w:val="24"/>
          <w:szCs w:val="24"/>
        </w:rPr>
        <w:t xml:space="preserve"> third respondent did not file any papers in response to the application. </w:t>
      </w:r>
    </w:p>
    <w:p w:rsidR="00885D0C" w:rsidRDefault="00885D0C" w:rsidP="001E2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of the matter</w:t>
      </w:r>
      <w:r w:rsidR="003A066F">
        <w:rPr>
          <w:rFonts w:ascii="Times New Roman" w:hAnsi="Times New Roman" w:cs="Times New Roman"/>
          <w:sz w:val="24"/>
          <w:szCs w:val="24"/>
        </w:rPr>
        <w:t xml:space="preserve"> </w:t>
      </w:r>
      <w:r>
        <w:rPr>
          <w:rFonts w:ascii="Times New Roman" w:hAnsi="Times New Roman" w:cs="Times New Roman"/>
          <w:sz w:val="24"/>
          <w:szCs w:val="24"/>
        </w:rPr>
        <w:t xml:space="preserve">are as follows. From </w:t>
      </w:r>
      <w:r w:rsidR="004800E5">
        <w:rPr>
          <w:rFonts w:ascii="Times New Roman" w:hAnsi="Times New Roman" w:cs="Times New Roman"/>
          <w:sz w:val="24"/>
          <w:szCs w:val="24"/>
        </w:rPr>
        <w:t xml:space="preserve">1997 to 2005 the applicant was providing internet access services under a Franchise License from Tel-One. On 19 July 2005 it started </w:t>
      </w:r>
      <w:r w:rsidR="004800E5">
        <w:rPr>
          <w:rFonts w:ascii="Times New Roman" w:hAnsi="Times New Roman" w:cs="Times New Roman"/>
          <w:sz w:val="24"/>
          <w:szCs w:val="24"/>
        </w:rPr>
        <w:lastRenderedPageBreak/>
        <w:t xml:space="preserve">operating on its own and was issued  with a class B license which was valid up to  18 July 2015, </w:t>
      </w:r>
      <w:r w:rsidR="005005C9">
        <w:rPr>
          <w:rFonts w:ascii="Times New Roman" w:hAnsi="Times New Roman" w:cs="Times New Roman"/>
          <w:sz w:val="24"/>
          <w:szCs w:val="24"/>
        </w:rPr>
        <w:t>but</w:t>
      </w:r>
      <w:r w:rsidR="004800E5">
        <w:rPr>
          <w:rFonts w:ascii="Times New Roman" w:hAnsi="Times New Roman" w:cs="Times New Roman"/>
          <w:sz w:val="24"/>
          <w:szCs w:val="24"/>
        </w:rPr>
        <w:t xml:space="preserve"> was later extended to 30 June 2016 and then to 30 August 2016.</w:t>
      </w:r>
    </w:p>
    <w:p w:rsidR="006B255B" w:rsidRDefault="001023BB" w:rsidP="001E2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0EC3">
        <w:rPr>
          <w:rFonts w:ascii="Times New Roman" w:hAnsi="Times New Roman" w:cs="Times New Roman"/>
          <w:sz w:val="24"/>
          <w:szCs w:val="24"/>
        </w:rPr>
        <w:t>T</w:t>
      </w:r>
      <w:r>
        <w:rPr>
          <w:rFonts w:ascii="Times New Roman" w:hAnsi="Times New Roman" w:cs="Times New Roman"/>
          <w:sz w:val="24"/>
          <w:szCs w:val="24"/>
        </w:rPr>
        <w:t xml:space="preserve">he applicant </w:t>
      </w:r>
      <w:r w:rsidR="00D50EC3">
        <w:rPr>
          <w:rFonts w:ascii="Times New Roman" w:hAnsi="Times New Roman" w:cs="Times New Roman"/>
          <w:sz w:val="24"/>
          <w:szCs w:val="24"/>
        </w:rPr>
        <w:t xml:space="preserve">stated that in 2014 it </w:t>
      </w:r>
      <w:r>
        <w:rPr>
          <w:rFonts w:ascii="Times New Roman" w:hAnsi="Times New Roman" w:cs="Times New Roman"/>
          <w:sz w:val="24"/>
          <w:szCs w:val="24"/>
        </w:rPr>
        <w:t>approached the first responden</w:t>
      </w:r>
      <w:r w:rsidR="003336F2">
        <w:rPr>
          <w:rFonts w:ascii="Times New Roman" w:hAnsi="Times New Roman" w:cs="Times New Roman"/>
          <w:sz w:val="24"/>
          <w:szCs w:val="24"/>
        </w:rPr>
        <w:t>t in relation to issues</w:t>
      </w:r>
      <w:r>
        <w:rPr>
          <w:rFonts w:ascii="Times New Roman" w:hAnsi="Times New Roman" w:cs="Times New Roman"/>
          <w:sz w:val="24"/>
          <w:szCs w:val="24"/>
        </w:rPr>
        <w:t xml:space="preserve"> to do with </w:t>
      </w:r>
      <w:r w:rsidR="00D50EC3">
        <w:rPr>
          <w:rFonts w:ascii="Times New Roman" w:hAnsi="Times New Roman" w:cs="Times New Roman"/>
          <w:sz w:val="24"/>
          <w:szCs w:val="24"/>
        </w:rPr>
        <w:t xml:space="preserve">its </w:t>
      </w:r>
      <w:r>
        <w:rPr>
          <w:rFonts w:ascii="Times New Roman" w:hAnsi="Times New Roman" w:cs="Times New Roman"/>
          <w:sz w:val="24"/>
          <w:szCs w:val="24"/>
        </w:rPr>
        <w:t xml:space="preserve">class B </w:t>
      </w:r>
      <w:r w:rsidR="00D50EC3">
        <w:rPr>
          <w:rFonts w:ascii="Times New Roman" w:hAnsi="Times New Roman" w:cs="Times New Roman"/>
          <w:sz w:val="24"/>
          <w:szCs w:val="24"/>
        </w:rPr>
        <w:t>l</w:t>
      </w:r>
      <w:r w:rsidR="003336F2">
        <w:rPr>
          <w:rFonts w:ascii="Times New Roman" w:hAnsi="Times New Roman" w:cs="Times New Roman"/>
          <w:sz w:val="24"/>
          <w:szCs w:val="24"/>
        </w:rPr>
        <w:t>icenc</w:t>
      </w:r>
      <w:r>
        <w:rPr>
          <w:rFonts w:ascii="Times New Roman" w:hAnsi="Times New Roman" w:cs="Times New Roman"/>
          <w:sz w:val="24"/>
          <w:szCs w:val="24"/>
        </w:rPr>
        <w:t>e terms and</w:t>
      </w:r>
      <w:r w:rsidR="003336F2">
        <w:rPr>
          <w:rFonts w:ascii="Times New Roman" w:hAnsi="Times New Roman" w:cs="Times New Roman"/>
          <w:sz w:val="24"/>
          <w:szCs w:val="24"/>
        </w:rPr>
        <w:t xml:space="preserve"> its</w:t>
      </w:r>
      <w:r>
        <w:rPr>
          <w:rFonts w:ascii="Times New Roman" w:hAnsi="Times New Roman" w:cs="Times New Roman"/>
          <w:sz w:val="24"/>
          <w:szCs w:val="24"/>
        </w:rPr>
        <w:t xml:space="preserve"> duration. There was also an issue to </w:t>
      </w:r>
      <w:r w:rsidR="005E1681">
        <w:rPr>
          <w:rFonts w:ascii="Times New Roman" w:hAnsi="Times New Roman" w:cs="Times New Roman"/>
          <w:sz w:val="24"/>
          <w:szCs w:val="24"/>
        </w:rPr>
        <w:t>do with</w:t>
      </w:r>
      <w:r>
        <w:rPr>
          <w:rFonts w:ascii="Times New Roman" w:hAnsi="Times New Roman" w:cs="Times New Roman"/>
          <w:sz w:val="24"/>
          <w:szCs w:val="24"/>
        </w:rPr>
        <w:t xml:space="preserve"> the upgrade and conv</w:t>
      </w:r>
      <w:r w:rsidR="003336F2">
        <w:rPr>
          <w:rFonts w:ascii="Times New Roman" w:hAnsi="Times New Roman" w:cs="Times New Roman"/>
          <w:sz w:val="24"/>
          <w:szCs w:val="24"/>
        </w:rPr>
        <w:t>ergence of all Internet access licenses to class A l</w:t>
      </w:r>
      <w:r>
        <w:rPr>
          <w:rFonts w:ascii="Times New Roman" w:hAnsi="Times New Roman" w:cs="Times New Roman"/>
          <w:sz w:val="24"/>
          <w:szCs w:val="24"/>
        </w:rPr>
        <w:t>icenses</w:t>
      </w:r>
      <w:r w:rsidR="005E1681">
        <w:rPr>
          <w:rFonts w:ascii="Times New Roman" w:hAnsi="Times New Roman" w:cs="Times New Roman"/>
          <w:sz w:val="24"/>
          <w:szCs w:val="24"/>
        </w:rPr>
        <w:t xml:space="preserve">. The applicant </w:t>
      </w:r>
      <w:r w:rsidR="005005C9">
        <w:rPr>
          <w:rFonts w:ascii="Times New Roman" w:hAnsi="Times New Roman" w:cs="Times New Roman"/>
          <w:sz w:val="24"/>
          <w:szCs w:val="24"/>
        </w:rPr>
        <w:t xml:space="preserve">said that it </w:t>
      </w:r>
      <w:r w:rsidR="005E1681">
        <w:rPr>
          <w:rFonts w:ascii="Times New Roman" w:hAnsi="Times New Roman" w:cs="Times New Roman"/>
          <w:sz w:val="24"/>
          <w:szCs w:val="24"/>
        </w:rPr>
        <w:t>wanted clarification on these issues. The parties failed to reach a consensus</w:t>
      </w:r>
      <w:r w:rsidR="00953AD9">
        <w:rPr>
          <w:rFonts w:ascii="Times New Roman" w:hAnsi="Times New Roman" w:cs="Times New Roman"/>
          <w:sz w:val="24"/>
          <w:szCs w:val="24"/>
        </w:rPr>
        <w:t xml:space="preserve"> on the issues </w:t>
      </w:r>
      <w:r w:rsidR="003336F2">
        <w:rPr>
          <w:rFonts w:ascii="Times New Roman" w:hAnsi="Times New Roman" w:cs="Times New Roman"/>
          <w:sz w:val="24"/>
          <w:szCs w:val="24"/>
        </w:rPr>
        <w:t>and this</w:t>
      </w:r>
      <w:r w:rsidR="00953AD9">
        <w:rPr>
          <w:rFonts w:ascii="Times New Roman" w:hAnsi="Times New Roman" w:cs="Times New Roman"/>
          <w:sz w:val="24"/>
          <w:szCs w:val="24"/>
        </w:rPr>
        <w:t xml:space="preserve"> resulted in the applicant appealing to the </w:t>
      </w:r>
      <w:r w:rsidR="006B255B">
        <w:rPr>
          <w:rFonts w:ascii="Times New Roman" w:hAnsi="Times New Roman" w:cs="Times New Roman"/>
          <w:sz w:val="24"/>
          <w:szCs w:val="24"/>
        </w:rPr>
        <w:t>second respondent, the M</w:t>
      </w:r>
      <w:r w:rsidR="00953AD9">
        <w:rPr>
          <w:rFonts w:ascii="Times New Roman" w:hAnsi="Times New Roman" w:cs="Times New Roman"/>
          <w:sz w:val="24"/>
          <w:szCs w:val="24"/>
        </w:rPr>
        <w:t xml:space="preserve">inister of Information in terms of s 96 </w:t>
      </w:r>
      <w:r w:rsidR="006B255B">
        <w:rPr>
          <w:rFonts w:ascii="Times New Roman" w:hAnsi="Times New Roman" w:cs="Times New Roman"/>
          <w:sz w:val="24"/>
          <w:szCs w:val="24"/>
        </w:rPr>
        <w:t>of the Postal and Telecommunications Act. The second respondent called for a hearing and resultantly</w:t>
      </w:r>
      <w:r w:rsidR="005005C9">
        <w:rPr>
          <w:rFonts w:ascii="Times New Roman" w:hAnsi="Times New Roman" w:cs="Times New Roman"/>
          <w:sz w:val="24"/>
          <w:szCs w:val="24"/>
        </w:rPr>
        <w:t>,</w:t>
      </w:r>
      <w:r w:rsidR="006B255B">
        <w:rPr>
          <w:rFonts w:ascii="Times New Roman" w:hAnsi="Times New Roman" w:cs="Times New Roman"/>
          <w:sz w:val="24"/>
          <w:szCs w:val="24"/>
        </w:rPr>
        <w:t xml:space="preserve"> issued a Ministerial order on 30 June 2015</w:t>
      </w:r>
      <w:r w:rsidR="005005C9" w:rsidRPr="005005C9">
        <w:rPr>
          <w:rFonts w:ascii="Times New Roman" w:hAnsi="Times New Roman" w:cs="Times New Roman"/>
          <w:sz w:val="24"/>
          <w:szCs w:val="24"/>
        </w:rPr>
        <w:t xml:space="preserve"> </w:t>
      </w:r>
      <w:r w:rsidR="005005C9">
        <w:rPr>
          <w:rFonts w:ascii="Times New Roman" w:hAnsi="Times New Roman" w:cs="Times New Roman"/>
          <w:sz w:val="24"/>
          <w:szCs w:val="24"/>
        </w:rPr>
        <w:t>which was to the following effect</w:t>
      </w:r>
      <w:r w:rsidR="006B255B">
        <w:rPr>
          <w:rFonts w:ascii="Times New Roman" w:hAnsi="Times New Roman" w:cs="Times New Roman"/>
          <w:sz w:val="24"/>
          <w:szCs w:val="24"/>
        </w:rPr>
        <w:t>.</w:t>
      </w:r>
    </w:p>
    <w:p w:rsidR="00B855DA" w:rsidRDefault="00B855DA" w:rsidP="00B855DA">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“It is ordered that:</w:t>
      </w:r>
    </w:p>
    <w:p w:rsidR="00B855DA" w:rsidRDefault="00B855DA" w:rsidP="00B855D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commencement date for Telecontract (Pv</w:t>
      </w:r>
      <w:r w:rsidR="00FC1B19">
        <w:rPr>
          <w:rFonts w:ascii="Times New Roman" w:hAnsi="Times New Roman" w:cs="Times New Roman"/>
        </w:rPr>
        <w:t>t) Ltd Class B licence Number 1</w:t>
      </w:r>
      <w:r>
        <w:rPr>
          <w:rFonts w:ascii="Times New Roman" w:hAnsi="Times New Roman" w:cs="Times New Roman"/>
        </w:rPr>
        <w:t>APB 200507002 is the 19</w:t>
      </w:r>
      <w:r w:rsidRPr="00B855DA">
        <w:rPr>
          <w:rFonts w:ascii="Times New Roman" w:hAnsi="Times New Roman" w:cs="Times New Roman"/>
          <w:vertAlign w:val="superscript"/>
        </w:rPr>
        <w:t>th</w:t>
      </w:r>
      <w:r>
        <w:rPr>
          <w:rFonts w:ascii="Times New Roman" w:hAnsi="Times New Roman" w:cs="Times New Roman"/>
        </w:rPr>
        <w:t xml:space="preserve"> July 2005 and shall subsist for a period of ten (10) years expiring on 18</w:t>
      </w:r>
      <w:r w:rsidRPr="00B855DA">
        <w:rPr>
          <w:rFonts w:ascii="Times New Roman" w:hAnsi="Times New Roman" w:cs="Times New Roman"/>
          <w:vertAlign w:val="superscript"/>
        </w:rPr>
        <w:t>th</w:t>
      </w:r>
      <w:r>
        <w:rPr>
          <w:rFonts w:ascii="Times New Roman" w:hAnsi="Times New Roman" w:cs="Times New Roman"/>
        </w:rPr>
        <w:t xml:space="preserve"> July 2015.</w:t>
      </w:r>
    </w:p>
    <w:p w:rsidR="00B855DA" w:rsidRDefault="00B855DA" w:rsidP="00B855D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POTRAZ issue to Telecontract </w:t>
      </w:r>
      <w:r w:rsidR="0004006E">
        <w:rPr>
          <w:rFonts w:ascii="Times New Roman" w:hAnsi="Times New Roman" w:cs="Times New Roman"/>
        </w:rPr>
        <w:t>by the 10</w:t>
      </w:r>
      <w:r w:rsidR="0004006E" w:rsidRPr="0004006E">
        <w:rPr>
          <w:rFonts w:ascii="Times New Roman" w:hAnsi="Times New Roman" w:cs="Times New Roman"/>
          <w:vertAlign w:val="superscript"/>
        </w:rPr>
        <w:t>th</w:t>
      </w:r>
      <w:r w:rsidR="0004006E">
        <w:rPr>
          <w:rFonts w:ascii="Times New Roman" w:hAnsi="Times New Roman" w:cs="Times New Roman"/>
        </w:rPr>
        <w:t xml:space="preserve"> July 2015 a draft 1AP Class A licence for consideration</w:t>
      </w:r>
      <w:r w:rsidR="00FC1B19">
        <w:rPr>
          <w:rFonts w:ascii="Times New Roman" w:hAnsi="Times New Roman" w:cs="Times New Roman"/>
        </w:rPr>
        <w:t>.</w:t>
      </w:r>
    </w:p>
    <w:p w:rsidR="0004006E" w:rsidRDefault="0004006E" w:rsidP="00B855D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POTRAZ issue to Telecontract (Pvt) Ltd </w:t>
      </w:r>
      <w:r w:rsidR="00FC1B19">
        <w:rPr>
          <w:rFonts w:ascii="Times New Roman" w:hAnsi="Times New Roman" w:cs="Times New Roman"/>
        </w:rPr>
        <w:t>an</w:t>
      </w:r>
      <w:r w:rsidR="00294C07">
        <w:rPr>
          <w:rFonts w:ascii="Times New Roman" w:hAnsi="Times New Roman" w:cs="Times New Roman"/>
        </w:rPr>
        <w:t xml:space="preserve"> Internet A</w:t>
      </w:r>
      <w:r w:rsidR="00FC1B19">
        <w:rPr>
          <w:rFonts w:ascii="Times New Roman" w:hAnsi="Times New Roman" w:cs="Times New Roman"/>
        </w:rPr>
        <w:t>c</w:t>
      </w:r>
      <w:r w:rsidR="00294C07">
        <w:rPr>
          <w:rFonts w:ascii="Times New Roman" w:hAnsi="Times New Roman" w:cs="Times New Roman"/>
        </w:rPr>
        <w:t xml:space="preserve">cess Provider Class A Licence subject to </w:t>
      </w:r>
      <w:r w:rsidR="002937FC">
        <w:rPr>
          <w:rFonts w:ascii="Times New Roman" w:hAnsi="Times New Roman" w:cs="Times New Roman"/>
        </w:rPr>
        <w:t>fulfilment of</w:t>
      </w:r>
      <w:r w:rsidR="00294C07">
        <w:rPr>
          <w:rFonts w:ascii="Times New Roman" w:hAnsi="Times New Roman" w:cs="Times New Roman"/>
        </w:rPr>
        <w:t xml:space="preserve"> all statutory requirements.</w:t>
      </w:r>
    </w:p>
    <w:p w:rsidR="00294C07" w:rsidRDefault="00294C07" w:rsidP="00B855D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POTRAZ complies with </w:t>
      </w:r>
      <w:r w:rsidR="002937FC">
        <w:rPr>
          <w:rFonts w:ascii="Times New Roman" w:hAnsi="Times New Roman" w:cs="Times New Roman"/>
        </w:rPr>
        <w:t>all its</w:t>
      </w:r>
      <w:r>
        <w:rPr>
          <w:rFonts w:ascii="Times New Roman" w:hAnsi="Times New Roman" w:cs="Times New Roman"/>
        </w:rPr>
        <w:t xml:space="preserve"> statutory obligations provided for under the Postal and Telecommunications Act [</w:t>
      </w:r>
      <w:r>
        <w:rPr>
          <w:rFonts w:ascii="Times New Roman" w:hAnsi="Times New Roman" w:cs="Times New Roman"/>
          <w:i/>
        </w:rPr>
        <w:t>Chapter 12:05</w:t>
      </w:r>
      <w:r>
        <w:rPr>
          <w:rFonts w:ascii="Times New Roman" w:hAnsi="Times New Roman" w:cs="Times New Roman"/>
        </w:rPr>
        <w:t xml:space="preserve">] and in particular, the enforcement of the provisions of section 37 (5) regarding publication of licences by licencees. </w:t>
      </w:r>
    </w:p>
    <w:p w:rsidR="00375095" w:rsidRDefault="002937FC" w:rsidP="00B855D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POTRAZ publishes all Internet Access Provider licences in accordance with section 5 (5) 0f Statutory Instrument</w:t>
      </w:r>
      <w:r w:rsidR="00FC1B19">
        <w:rPr>
          <w:rFonts w:ascii="Times New Roman" w:hAnsi="Times New Roman" w:cs="Times New Roman"/>
        </w:rPr>
        <w:t xml:space="preserve"> </w:t>
      </w:r>
      <w:r>
        <w:rPr>
          <w:rFonts w:ascii="Times New Roman" w:hAnsi="Times New Roman" w:cs="Times New Roman"/>
        </w:rPr>
        <w:t>262/2001 by the 1</w:t>
      </w:r>
      <w:r w:rsidRPr="002937FC">
        <w:rPr>
          <w:rFonts w:ascii="Times New Roman" w:hAnsi="Times New Roman" w:cs="Times New Roman"/>
          <w:vertAlign w:val="superscript"/>
        </w:rPr>
        <w:t>st</w:t>
      </w:r>
      <w:r>
        <w:rPr>
          <w:rFonts w:ascii="Times New Roman" w:hAnsi="Times New Roman" w:cs="Times New Roman"/>
        </w:rPr>
        <w:t xml:space="preserve"> of August 2015.”</w:t>
      </w:r>
    </w:p>
    <w:p w:rsidR="00375095" w:rsidRDefault="00375095" w:rsidP="00375095">
      <w:pPr>
        <w:spacing w:after="0" w:line="240" w:lineRule="auto"/>
        <w:ind w:left="720"/>
        <w:jc w:val="both"/>
        <w:rPr>
          <w:rFonts w:ascii="Times New Roman" w:hAnsi="Times New Roman" w:cs="Times New Roman"/>
        </w:rPr>
      </w:pPr>
    </w:p>
    <w:p w:rsidR="00E60A5F" w:rsidRDefault="000E27F6" w:rsidP="00C30E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compliance with clause 2 of </w:t>
      </w:r>
      <w:r w:rsidR="00F36FFA">
        <w:rPr>
          <w:rFonts w:ascii="Times New Roman" w:hAnsi="Times New Roman" w:cs="Times New Roman"/>
          <w:sz w:val="24"/>
          <w:szCs w:val="24"/>
        </w:rPr>
        <w:t>the Ministerial order, the first respondent duly issued the applicant with the draft</w:t>
      </w:r>
      <w:r>
        <w:rPr>
          <w:rFonts w:ascii="Times New Roman" w:hAnsi="Times New Roman" w:cs="Times New Roman"/>
          <w:sz w:val="24"/>
          <w:szCs w:val="24"/>
        </w:rPr>
        <w:t xml:space="preserve"> IAP Class A licence</w:t>
      </w:r>
      <w:r w:rsidR="00F36FFA">
        <w:rPr>
          <w:rFonts w:ascii="Times New Roman" w:hAnsi="Times New Roman" w:cs="Times New Roman"/>
          <w:sz w:val="24"/>
          <w:szCs w:val="24"/>
        </w:rPr>
        <w:t xml:space="preserve">. </w:t>
      </w:r>
      <w:r w:rsidR="007B3711">
        <w:rPr>
          <w:rFonts w:ascii="Times New Roman" w:hAnsi="Times New Roman" w:cs="Times New Roman"/>
          <w:sz w:val="24"/>
          <w:szCs w:val="24"/>
        </w:rPr>
        <w:t xml:space="preserve">So the applicant was given an opportunity to </w:t>
      </w:r>
      <w:r>
        <w:rPr>
          <w:rFonts w:ascii="Times New Roman" w:hAnsi="Times New Roman" w:cs="Times New Roman"/>
          <w:sz w:val="24"/>
          <w:szCs w:val="24"/>
        </w:rPr>
        <w:t>apply for a</w:t>
      </w:r>
      <w:r w:rsidR="003A066F">
        <w:rPr>
          <w:rFonts w:ascii="Times New Roman" w:hAnsi="Times New Roman" w:cs="Times New Roman"/>
          <w:sz w:val="24"/>
          <w:szCs w:val="24"/>
        </w:rPr>
        <w:t xml:space="preserve"> class A</w:t>
      </w:r>
      <w:r>
        <w:rPr>
          <w:rFonts w:ascii="Times New Roman" w:hAnsi="Times New Roman" w:cs="Times New Roman"/>
          <w:sz w:val="24"/>
          <w:szCs w:val="24"/>
        </w:rPr>
        <w:t xml:space="preserve"> licence</w:t>
      </w:r>
      <w:r w:rsidR="003A066F">
        <w:rPr>
          <w:rFonts w:ascii="Times New Roman" w:hAnsi="Times New Roman" w:cs="Times New Roman"/>
          <w:sz w:val="24"/>
          <w:szCs w:val="24"/>
        </w:rPr>
        <w:t xml:space="preserve">. </w:t>
      </w:r>
      <w:r w:rsidR="007B3711">
        <w:rPr>
          <w:rFonts w:ascii="Times New Roman" w:hAnsi="Times New Roman" w:cs="Times New Roman"/>
          <w:sz w:val="24"/>
          <w:szCs w:val="24"/>
        </w:rPr>
        <w:t xml:space="preserve">In terms of </w:t>
      </w:r>
      <w:r w:rsidR="008205C8">
        <w:rPr>
          <w:rFonts w:ascii="Times New Roman" w:hAnsi="Times New Roman" w:cs="Times New Roman"/>
          <w:sz w:val="24"/>
          <w:szCs w:val="24"/>
        </w:rPr>
        <w:t>Statutory</w:t>
      </w:r>
      <w:r w:rsidR="007B3711">
        <w:rPr>
          <w:rFonts w:ascii="Times New Roman" w:hAnsi="Times New Roman" w:cs="Times New Roman"/>
          <w:sz w:val="24"/>
          <w:szCs w:val="24"/>
        </w:rPr>
        <w:t xml:space="preserve"> Instrument 122 of 2013, </w:t>
      </w:r>
      <w:r>
        <w:rPr>
          <w:rFonts w:ascii="Times New Roman" w:hAnsi="Times New Roman" w:cs="Times New Roman"/>
          <w:sz w:val="24"/>
          <w:szCs w:val="24"/>
        </w:rPr>
        <w:t>the fees for a class ‘A’</w:t>
      </w:r>
      <w:r w:rsidR="00971E6A">
        <w:rPr>
          <w:rFonts w:ascii="Times New Roman" w:hAnsi="Times New Roman" w:cs="Times New Roman"/>
          <w:sz w:val="24"/>
          <w:szCs w:val="24"/>
        </w:rPr>
        <w:t xml:space="preserve"> </w:t>
      </w:r>
      <w:r>
        <w:rPr>
          <w:rFonts w:ascii="Times New Roman" w:hAnsi="Times New Roman" w:cs="Times New Roman"/>
          <w:sz w:val="24"/>
          <w:szCs w:val="24"/>
        </w:rPr>
        <w:t xml:space="preserve">licence are </w:t>
      </w:r>
      <w:r w:rsidR="007B3711">
        <w:rPr>
          <w:rFonts w:ascii="Times New Roman" w:hAnsi="Times New Roman" w:cs="Times New Roman"/>
          <w:sz w:val="24"/>
          <w:szCs w:val="24"/>
        </w:rPr>
        <w:t xml:space="preserve"> US$5 500 000.00 (five million and </w:t>
      </w:r>
      <w:r w:rsidR="0066398A">
        <w:rPr>
          <w:rFonts w:ascii="Times New Roman" w:hAnsi="Times New Roman" w:cs="Times New Roman"/>
          <w:sz w:val="24"/>
          <w:szCs w:val="24"/>
        </w:rPr>
        <w:t>five</w:t>
      </w:r>
      <w:r w:rsidR="007B3711">
        <w:rPr>
          <w:rFonts w:ascii="Times New Roman" w:hAnsi="Times New Roman" w:cs="Times New Roman"/>
          <w:sz w:val="24"/>
          <w:szCs w:val="24"/>
        </w:rPr>
        <w:t xml:space="preserve"> hundred thousand United </w:t>
      </w:r>
      <w:r w:rsidR="0066398A">
        <w:rPr>
          <w:rFonts w:ascii="Times New Roman" w:hAnsi="Times New Roman" w:cs="Times New Roman"/>
          <w:sz w:val="24"/>
          <w:szCs w:val="24"/>
        </w:rPr>
        <w:t>Sates</w:t>
      </w:r>
      <w:r w:rsidR="007B3711">
        <w:rPr>
          <w:rFonts w:ascii="Times New Roman" w:hAnsi="Times New Roman" w:cs="Times New Roman"/>
          <w:sz w:val="24"/>
          <w:szCs w:val="24"/>
        </w:rPr>
        <w:t xml:space="preserve"> dollars) and US$2 750 000.00 (two </w:t>
      </w:r>
      <w:r w:rsidR="0066398A">
        <w:rPr>
          <w:rFonts w:ascii="Times New Roman" w:hAnsi="Times New Roman" w:cs="Times New Roman"/>
          <w:sz w:val="24"/>
          <w:szCs w:val="24"/>
        </w:rPr>
        <w:t>million</w:t>
      </w:r>
      <w:r w:rsidR="007B3711">
        <w:rPr>
          <w:rFonts w:ascii="Times New Roman" w:hAnsi="Times New Roman" w:cs="Times New Roman"/>
          <w:sz w:val="24"/>
          <w:szCs w:val="24"/>
        </w:rPr>
        <w:t xml:space="preserve"> and seven hundred and fifty thousand  United States dollars) </w:t>
      </w:r>
      <w:r w:rsidR="00971E6A">
        <w:rPr>
          <w:rFonts w:ascii="Times New Roman" w:hAnsi="Times New Roman" w:cs="Times New Roman"/>
          <w:sz w:val="24"/>
          <w:szCs w:val="24"/>
        </w:rPr>
        <w:t>is for a class B licence</w:t>
      </w:r>
      <w:r w:rsidR="007B3711">
        <w:rPr>
          <w:rFonts w:ascii="Times New Roman" w:hAnsi="Times New Roman" w:cs="Times New Roman"/>
          <w:sz w:val="24"/>
          <w:szCs w:val="24"/>
        </w:rPr>
        <w:t>.</w:t>
      </w:r>
      <w:r w:rsidR="000A0841">
        <w:rPr>
          <w:rFonts w:ascii="Times New Roman" w:hAnsi="Times New Roman" w:cs="Times New Roman"/>
          <w:sz w:val="24"/>
          <w:szCs w:val="24"/>
        </w:rPr>
        <w:t xml:space="preserve"> These fees are for a period of 14 years.</w:t>
      </w:r>
      <w:r w:rsidR="007B3711">
        <w:rPr>
          <w:rFonts w:ascii="Times New Roman" w:hAnsi="Times New Roman" w:cs="Times New Roman"/>
          <w:sz w:val="24"/>
          <w:szCs w:val="24"/>
        </w:rPr>
        <w:t xml:space="preserve"> In terms of these regulations</w:t>
      </w:r>
      <w:r w:rsidR="00E60A5F">
        <w:rPr>
          <w:rFonts w:ascii="Times New Roman" w:hAnsi="Times New Roman" w:cs="Times New Roman"/>
          <w:sz w:val="24"/>
          <w:szCs w:val="24"/>
        </w:rPr>
        <w:t xml:space="preserve"> and the </w:t>
      </w:r>
      <w:r w:rsidR="00B81638">
        <w:rPr>
          <w:rFonts w:ascii="Times New Roman" w:hAnsi="Times New Roman" w:cs="Times New Roman"/>
          <w:sz w:val="24"/>
          <w:szCs w:val="24"/>
        </w:rPr>
        <w:t xml:space="preserve">Postal and Telecommunications </w:t>
      </w:r>
      <w:r w:rsidR="00E60A5F">
        <w:rPr>
          <w:rFonts w:ascii="Times New Roman" w:hAnsi="Times New Roman" w:cs="Times New Roman"/>
          <w:sz w:val="24"/>
          <w:szCs w:val="24"/>
        </w:rPr>
        <w:t>Act, the licence fees should be paid o</w:t>
      </w:r>
      <w:r w:rsidR="00B81638">
        <w:rPr>
          <w:rFonts w:ascii="Times New Roman" w:hAnsi="Times New Roman" w:cs="Times New Roman"/>
          <w:sz w:val="24"/>
          <w:szCs w:val="24"/>
        </w:rPr>
        <w:t>n</w:t>
      </w:r>
      <w:r w:rsidR="00E60A5F">
        <w:rPr>
          <w:rFonts w:ascii="Times New Roman" w:hAnsi="Times New Roman" w:cs="Times New Roman"/>
          <w:sz w:val="24"/>
          <w:szCs w:val="24"/>
        </w:rPr>
        <w:t xml:space="preserve"> or before issuance or renewal of </w:t>
      </w:r>
      <w:r w:rsidR="00971E6A">
        <w:rPr>
          <w:rFonts w:ascii="Times New Roman" w:hAnsi="Times New Roman" w:cs="Times New Roman"/>
          <w:sz w:val="24"/>
          <w:szCs w:val="24"/>
        </w:rPr>
        <w:t xml:space="preserve">a </w:t>
      </w:r>
      <w:r w:rsidR="00E60A5F">
        <w:rPr>
          <w:rFonts w:ascii="Times New Roman" w:hAnsi="Times New Roman" w:cs="Times New Roman"/>
          <w:sz w:val="24"/>
          <w:szCs w:val="24"/>
        </w:rPr>
        <w:t xml:space="preserve">licence. </w:t>
      </w:r>
      <w:r w:rsidR="00971E6A">
        <w:rPr>
          <w:rFonts w:ascii="Times New Roman" w:hAnsi="Times New Roman" w:cs="Times New Roman"/>
          <w:sz w:val="24"/>
          <w:szCs w:val="24"/>
        </w:rPr>
        <w:t>These regulations were promulgated by the third respondent in consultation with the first respondent.</w:t>
      </w:r>
      <w:r w:rsidR="00041B70" w:rsidRPr="00041B70">
        <w:rPr>
          <w:rFonts w:ascii="Times New Roman" w:hAnsi="Times New Roman" w:cs="Times New Roman"/>
          <w:sz w:val="24"/>
          <w:szCs w:val="24"/>
        </w:rPr>
        <w:t xml:space="preserve"> </w:t>
      </w:r>
      <w:r w:rsidR="00041B70">
        <w:rPr>
          <w:rFonts w:ascii="Times New Roman" w:hAnsi="Times New Roman" w:cs="Times New Roman"/>
          <w:sz w:val="24"/>
          <w:szCs w:val="24"/>
        </w:rPr>
        <w:t xml:space="preserve">The </w:t>
      </w:r>
      <w:r w:rsidR="00F01975">
        <w:rPr>
          <w:rFonts w:ascii="Times New Roman" w:hAnsi="Times New Roman" w:cs="Times New Roman"/>
          <w:sz w:val="24"/>
          <w:szCs w:val="24"/>
        </w:rPr>
        <w:t>applicant was</w:t>
      </w:r>
      <w:r w:rsidR="00041B70">
        <w:rPr>
          <w:rFonts w:ascii="Times New Roman" w:hAnsi="Times New Roman" w:cs="Times New Roman"/>
          <w:sz w:val="24"/>
          <w:szCs w:val="24"/>
        </w:rPr>
        <w:t xml:space="preserve"> unable to raise the fees that are required for </w:t>
      </w:r>
      <w:r w:rsidR="002520FB">
        <w:rPr>
          <w:rFonts w:ascii="Times New Roman" w:hAnsi="Times New Roman" w:cs="Times New Roman"/>
          <w:sz w:val="24"/>
          <w:szCs w:val="24"/>
        </w:rPr>
        <w:t>the class A</w:t>
      </w:r>
      <w:r w:rsidR="00041B70">
        <w:rPr>
          <w:rFonts w:ascii="Times New Roman" w:hAnsi="Times New Roman" w:cs="Times New Roman"/>
          <w:sz w:val="24"/>
          <w:szCs w:val="24"/>
        </w:rPr>
        <w:t xml:space="preserve"> licence</w:t>
      </w:r>
      <w:r w:rsidR="002520FB">
        <w:rPr>
          <w:rFonts w:ascii="Times New Roman" w:hAnsi="Times New Roman" w:cs="Times New Roman"/>
          <w:sz w:val="24"/>
          <w:szCs w:val="24"/>
        </w:rPr>
        <w:t xml:space="preserve"> it wanted</w:t>
      </w:r>
      <w:r w:rsidR="00041B70">
        <w:rPr>
          <w:rFonts w:ascii="Times New Roman" w:hAnsi="Times New Roman" w:cs="Times New Roman"/>
          <w:sz w:val="24"/>
          <w:szCs w:val="24"/>
        </w:rPr>
        <w:t>.</w:t>
      </w:r>
    </w:p>
    <w:p w:rsidR="00396844" w:rsidRDefault="00CB13E4" w:rsidP="00C30E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faced c</w:t>
      </w:r>
      <w:r w:rsidR="000A0841">
        <w:rPr>
          <w:rFonts w:ascii="Times New Roman" w:hAnsi="Times New Roman" w:cs="Times New Roman"/>
          <w:sz w:val="24"/>
          <w:szCs w:val="24"/>
        </w:rPr>
        <w:t>hallenges in raising the</w:t>
      </w:r>
      <w:r>
        <w:rPr>
          <w:rFonts w:ascii="Times New Roman" w:hAnsi="Times New Roman" w:cs="Times New Roman"/>
          <w:sz w:val="24"/>
          <w:szCs w:val="24"/>
        </w:rPr>
        <w:t xml:space="preserve"> fees for a class ‘A’ licence, the applicant wrote several </w:t>
      </w:r>
      <w:r w:rsidR="00B81638">
        <w:rPr>
          <w:rFonts w:ascii="Times New Roman" w:hAnsi="Times New Roman" w:cs="Times New Roman"/>
          <w:sz w:val="24"/>
          <w:szCs w:val="24"/>
        </w:rPr>
        <w:t>correspondences</w:t>
      </w:r>
      <w:r>
        <w:rPr>
          <w:rFonts w:ascii="Times New Roman" w:hAnsi="Times New Roman" w:cs="Times New Roman"/>
          <w:sz w:val="24"/>
          <w:szCs w:val="24"/>
        </w:rPr>
        <w:t xml:space="preserve"> to the first respondent making proposals that it be allowed to make payments based on a paymen</w:t>
      </w:r>
      <w:r w:rsidR="000A0841">
        <w:rPr>
          <w:rFonts w:ascii="Times New Roman" w:hAnsi="Times New Roman" w:cs="Times New Roman"/>
          <w:sz w:val="24"/>
          <w:szCs w:val="24"/>
        </w:rPr>
        <w:t>t plan it submitted</w:t>
      </w:r>
      <w:r>
        <w:rPr>
          <w:rFonts w:ascii="Times New Roman" w:hAnsi="Times New Roman" w:cs="Times New Roman"/>
          <w:sz w:val="24"/>
          <w:szCs w:val="24"/>
        </w:rPr>
        <w:t>. The applicant proposed to</w:t>
      </w:r>
      <w:r w:rsidR="00D04B03">
        <w:rPr>
          <w:rFonts w:ascii="Times New Roman" w:hAnsi="Times New Roman" w:cs="Times New Roman"/>
          <w:sz w:val="24"/>
          <w:szCs w:val="24"/>
        </w:rPr>
        <w:t xml:space="preserve"> pay at least</w:t>
      </w:r>
      <w:r>
        <w:rPr>
          <w:rFonts w:ascii="Times New Roman" w:hAnsi="Times New Roman" w:cs="Times New Roman"/>
          <w:sz w:val="24"/>
          <w:szCs w:val="24"/>
        </w:rPr>
        <w:t xml:space="preserve"> 30 % of </w:t>
      </w:r>
      <w:r>
        <w:rPr>
          <w:rFonts w:ascii="Times New Roman" w:hAnsi="Times New Roman" w:cs="Times New Roman"/>
          <w:sz w:val="24"/>
          <w:szCs w:val="24"/>
        </w:rPr>
        <w:lastRenderedPageBreak/>
        <w:t xml:space="preserve">the fees initially and the balance over </w:t>
      </w:r>
      <w:r w:rsidR="00B81638">
        <w:rPr>
          <w:rFonts w:ascii="Times New Roman" w:hAnsi="Times New Roman" w:cs="Times New Roman"/>
          <w:sz w:val="24"/>
          <w:szCs w:val="24"/>
        </w:rPr>
        <w:t xml:space="preserve">a period </w:t>
      </w:r>
      <w:r w:rsidR="00210CFF">
        <w:rPr>
          <w:rFonts w:ascii="Times New Roman" w:hAnsi="Times New Roman" w:cs="Times New Roman"/>
          <w:sz w:val="24"/>
          <w:szCs w:val="24"/>
        </w:rPr>
        <w:t>10 years</w:t>
      </w:r>
      <w:r w:rsidR="00D04B03">
        <w:rPr>
          <w:rFonts w:ascii="Times New Roman" w:hAnsi="Times New Roman" w:cs="Times New Roman"/>
          <w:sz w:val="24"/>
          <w:szCs w:val="24"/>
        </w:rPr>
        <w:t>.</w:t>
      </w:r>
      <w:r w:rsidR="00210CFF">
        <w:rPr>
          <w:rFonts w:ascii="Times New Roman" w:hAnsi="Times New Roman" w:cs="Times New Roman"/>
          <w:sz w:val="24"/>
          <w:szCs w:val="24"/>
        </w:rPr>
        <w:t xml:space="preserve"> The applicant outlined the challenges it was facing </w:t>
      </w:r>
      <w:r w:rsidR="00B81638">
        <w:rPr>
          <w:rFonts w:ascii="Times New Roman" w:hAnsi="Times New Roman" w:cs="Times New Roman"/>
          <w:sz w:val="24"/>
          <w:szCs w:val="24"/>
        </w:rPr>
        <w:t xml:space="preserve">in raising </w:t>
      </w:r>
      <w:r w:rsidR="00210CFF">
        <w:rPr>
          <w:rFonts w:ascii="Times New Roman" w:hAnsi="Times New Roman" w:cs="Times New Roman"/>
          <w:sz w:val="24"/>
          <w:szCs w:val="24"/>
        </w:rPr>
        <w:t>the whole amount</w:t>
      </w:r>
      <w:r w:rsidR="00B81638">
        <w:rPr>
          <w:rFonts w:ascii="Times New Roman" w:hAnsi="Times New Roman" w:cs="Times New Roman"/>
          <w:sz w:val="24"/>
          <w:szCs w:val="24"/>
        </w:rPr>
        <w:t xml:space="preserve"> at once</w:t>
      </w:r>
      <w:r w:rsidR="00210CFF">
        <w:rPr>
          <w:rFonts w:ascii="Times New Roman" w:hAnsi="Times New Roman" w:cs="Times New Roman"/>
          <w:sz w:val="24"/>
          <w:szCs w:val="24"/>
        </w:rPr>
        <w:t xml:space="preserve">, but the first respondent did not find this acceptable. On </w:t>
      </w:r>
      <w:r w:rsidR="00426A46">
        <w:rPr>
          <w:rFonts w:ascii="Times New Roman" w:hAnsi="Times New Roman" w:cs="Times New Roman"/>
          <w:sz w:val="24"/>
          <w:szCs w:val="24"/>
        </w:rPr>
        <w:t xml:space="preserve">10 June 2016, the first respondent </w:t>
      </w:r>
      <w:r w:rsidR="00C504A5">
        <w:rPr>
          <w:rFonts w:ascii="Times New Roman" w:hAnsi="Times New Roman" w:cs="Times New Roman"/>
          <w:sz w:val="24"/>
          <w:szCs w:val="24"/>
        </w:rPr>
        <w:t>issued a circular rejecting any requests for proposals to pay the licence fees by way</w:t>
      </w:r>
      <w:r w:rsidR="00543F0C">
        <w:rPr>
          <w:rFonts w:ascii="Times New Roman" w:hAnsi="Times New Roman" w:cs="Times New Roman"/>
          <w:sz w:val="24"/>
          <w:szCs w:val="24"/>
        </w:rPr>
        <w:t xml:space="preserve"> of instalments. It stated that all </w:t>
      </w:r>
      <w:r w:rsidR="00507739">
        <w:rPr>
          <w:rFonts w:ascii="Times New Roman" w:hAnsi="Times New Roman" w:cs="Times New Roman"/>
          <w:sz w:val="24"/>
          <w:szCs w:val="24"/>
        </w:rPr>
        <w:t>the</w:t>
      </w:r>
      <w:r w:rsidR="00396844">
        <w:rPr>
          <w:rFonts w:ascii="Times New Roman" w:hAnsi="Times New Roman" w:cs="Times New Roman"/>
          <w:sz w:val="24"/>
          <w:szCs w:val="24"/>
        </w:rPr>
        <w:t xml:space="preserve"> fees must be paid before or </w:t>
      </w:r>
      <w:r w:rsidR="00B81638">
        <w:rPr>
          <w:rFonts w:ascii="Times New Roman" w:hAnsi="Times New Roman" w:cs="Times New Roman"/>
          <w:sz w:val="24"/>
          <w:szCs w:val="24"/>
        </w:rPr>
        <w:t>at the</w:t>
      </w:r>
      <w:r w:rsidR="00396844">
        <w:rPr>
          <w:rFonts w:ascii="Times New Roman" w:hAnsi="Times New Roman" w:cs="Times New Roman"/>
          <w:sz w:val="24"/>
          <w:szCs w:val="24"/>
        </w:rPr>
        <w:t xml:space="preserve"> time that the </w:t>
      </w:r>
      <w:r w:rsidR="00425D73">
        <w:rPr>
          <w:rFonts w:ascii="Times New Roman" w:hAnsi="Times New Roman" w:cs="Times New Roman"/>
          <w:sz w:val="24"/>
          <w:szCs w:val="24"/>
        </w:rPr>
        <w:t>licence</w:t>
      </w:r>
      <w:r w:rsidR="00396844">
        <w:rPr>
          <w:rFonts w:ascii="Times New Roman" w:hAnsi="Times New Roman" w:cs="Times New Roman"/>
          <w:sz w:val="24"/>
          <w:szCs w:val="24"/>
        </w:rPr>
        <w:t xml:space="preserve"> is issued or renewed. Before the issuance of this circular, the applicant had been advised of this position in a letter addressed to it </w:t>
      </w:r>
      <w:r w:rsidR="006A631F">
        <w:rPr>
          <w:rFonts w:ascii="Times New Roman" w:hAnsi="Times New Roman" w:cs="Times New Roman"/>
          <w:sz w:val="24"/>
          <w:szCs w:val="24"/>
        </w:rPr>
        <w:t>on</w:t>
      </w:r>
      <w:r w:rsidR="00396844">
        <w:rPr>
          <w:rFonts w:ascii="Times New Roman" w:hAnsi="Times New Roman" w:cs="Times New Roman"/>
          <w:sz w:val="24"/>
          <w:szCs w:val="24"/>
        </w:rPr>
        <w:t xml:space="preserve"> 1 April 2016. </w:t>
      </w:r>
    </w:p>
    <w:p w:rsidR="0039595D" w:rsidRDefault="003A0F27" w:rsidP="00D909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refusal by the first respondent to accept payment p</w:t>
      </w:r>
      <w:r w:rsidR="00E53054">
        <w:rPr>
          <w:rFonts w:ascii="Times New Roman" w:hAnsi="Times New Roman" w:cs="Times New Roman"/>
          <w:sz w:val="24"/>
          <w:szCs w:val="24"/>
        </w:rPr>
        <w:t>lan</w:t>
      </w:r>
      <w:r>
        <w:rPr>
          <w:rFonts w:ascii="Times New Roman" w:hAnsi="Times New Roman" w:cs="Times New Roman"/>
          <w:sz w:val="24"/>
          <w:szCs w:val="24"/>
        </w:rPr>
        <w:t>s prompted the applicant to make the present application</w:t>
      </w:r>
      <w:r w:rsidR="00D90902">
        <w:rPr>
          <w:rFonts w:ascii="Times New Roman" w:hAnsi="Times New Roman" w:cs="Times New Roman"/>
          <w:sz w:val="24"/>
          <w:szCs w:val="24"/>
        </w:rPr>
        <w:t xml:space="preserve"> seeking</w:t>
      </w:r>
      <w:r w:rsidR="0039595D">
        <w:rPr>
          <w:rFonts w:ascii="Times New Roman" w:hAnsi="Times New Roman" w:cs="Times New Roman"/>
          <w:sz w:val="24"/>
          <w:szCs w:val="24"/>
        </w:rPr>
        <w:t xml:space="preserve"> the following order.</w:t>
      </w:r>
    </w:p>
    <w:p w:rsidR="0039595D" w:rsidRPr="00E05834" w:rsidRDefault="0039595D" w:rsidP="00E05834">
      <w:pPr>
        <w:spacing w:after="0" w:line="240" w:lineRule="auto"/>
        <w:ind w:left="1440" w:hanging="720"/>
        <w:jc w:val="both"/>
        <w:rPr>
          <w:rFonts w:ascii="Times New Roman" w:hAnsi="Times New Roman" w:cs="Times New Roman"/>
        </w:rPr>
      </w:pPr>
      <w:r w:rsidRPr="00E05834">
        <w:rPr>
          <w:rFonts w:ascii="Times New Roman" w:hAnsi="Times New Roman" w:cs="Times New Roman"/>
        </w:rPr>
        <w:t>“1.</w:t>
      </w:r>
      <w:r w:rsidR="006C227C" w:rsidRPr="00E05834">
        <w:rPr>
          <w:rFonts w:ascii="Times New Roman" w:hAnsi="Times New Roman" w:cs="Times New Roman"/>
        </w:rPr>
        <w:tab/>
      </w:r>
      <w:r w:rsidRPr="00E05834">
        <w:rPr>
          <w:rFonts w:ascii="Times New Roman" w:hAnsi="Times New Roman" w:cs="Times New Roman"/>
        </w:rPr>
        <w:t>The decision by the 3</w:t>
      </w:r>
      <w:r w:rsidRPr="00E05834">
        <w:rPr>
          <w:rFonts w:ascii="Times New Roman" w:hAnsi="Times New Roman" w:cs="Times New Roman"/>
          <w:vertAlign w:val="superscript"/>
        </w:rPr>
        <w:t>rd</w:t>
      </w:r>
      <w:r w:rsidRPr="00E05834">
        <w:rPr>
          <w:rFonts w:ascii="Times New Roman" w:hAnsi="Times New Roman" w:cs="Times New Roman"/>
        </w:rPr>
        <w:t xml:space="preserve"> respondent in consultation with the 1</w:t>
      </w:r>
      <w:r w:rsidRPr="00E05834">
        <w:rPr>
          <w:rFonts w:ascii="Times New Roman" w:hAnsi="Times New Roman" w:cs="Times New Roman"/>
          <w:vertAlign w:val="superscript"/>
        </w:rPr>
        <w:t>st</w:t>
      </w:r>
      <w:r w:rsidRPr="00E05834">
        <w:rPr>
          <w:rFonts w:ascii="Times New Roman" w:hAnsi="Times New Roman" w:cs="Times New Roman"/>
        </w:rPr>
        <w:t xml:space="preserve"> respondent setting the Class “A” License Fees at US$5,500,000.00 be and is hereby set aside.</w:t>
      </w:r>
    </w:p>
    <w:p w:rsidR="0039595D" w:rsidRPr="00E05834" w:rsidRDefault="0039595D" w:rsidP="00E05834">
      <w:pPr>
        <w:spacing w:after="0" w:line="240" w:lineRule="auto"/>
        <w:ind w:left="1440" w:hanging="720"/>
        <w:jc w:val="both"/>
        <w:rPr>
          <w:rFonts w:ascii="Times New Roman" w:hAnsi="Times New Roman" w:cs="Times New Roman"/>
        </w:rPr>
      </w:pPr>
      <w:r w:rsidRPr="00E05834">
        <w:rPr>
          <w:rFonts w:ascii="Times New Roman" w:hAnsi="Times New Roman" w:cs="Times New Roman"/>
        </w:rPr>
        <w:t xml:space="preserve">2. </w:t>
      </w:r>
      <w:r w:rsidR="006C227C" w:rsidRPr="00E05834">
        <w:rPr>
          <w:rFonts w:ascii="Times New Roman" w:hAnsi="Times New Roman" w:cs="Times New Roman"/>
        </w:rPr>
        <w:tab/>
      </w:r>
      <w:r w:rsidRPr="00E05834">
        <w:rPr>
          <w:rFonts w:ascii="Times New Roman" w:hAnsi="Times New Roman" w:cs="Times New Roman"/>
        </w:rPr>
        <w:t xml:space="preserve">The Postal and Telecommunications (License Registration and Certification) (Amendment) Regulations, 2013 (No 6) (S.I 122 of 2013) prescribing license Fees for Internet Access Provider Licences be and are hereby declared </w:t>
      </w:r>
      <w:r w:rsidRPr="00E05834">
        <w:rPr>
          <w:rFonts w:ascii="Times New Roman" w:hAnsi="Times New Roman" w:cs="Times New Roman"/>
          <w:i/>
        </w:rPr>
        <w:t>ultra vires</w:t>
      </w:r>
      <w:r w:rsidRPr="00E05834">
        <w:rPr>
          <w:rFonts w:ascii="Times New Roman" w:hAnsi="Times New Roman" w:cs="Times New Roman"/>
        </w:rPr>
        <w:t xml:space="preserve"> the Postal and Telecommunications Act [</w:t>
      </w:r>
      <w:r w:rsidRPr="00E05834">
        <w:rPr>
          <w:rFonts w:ascii="Times New Roman" w:hAnsi="Times New Roman" w:cs="Times New Roman"/>
          <w:i/>
        </w:rPr>
        <w:t>Chapter</w:t>
      </w:r>
      <w:r w:rsidRPr="00E05834">
        <w:rPr>
          <w:rFonts w:ascii="Times New Roman" w:hAnsi="Times New Roman" w:cs="Times New Roman"/>
        </w:rPr>
        <w:t xml:space="preserve"> 12:05] and therefore invalid, null and void.</w:t>
      </w:r>
    </w:p>
    <w:p w:rsidR="0039595D" w:rsidRPr="00E05834" w:rsidRDefault="0039595D" w:rsidP="00E05834">
      <w:pPr>
        <w:spacing w:after="0" w:line="240" w:lineRule="auto"/>
        <w:ind w:left="1440" w:hanging="720"/>
        <w:jc w:val="both"/>
        <w:rPr>
          <w:rFonts w:ascii="Times New Roman" w:hAnsi="Times New Roman" w:cs="Times New Roman"/>
        </w:rPr>
      </w:pPr>
      <w:r w:rsidRPr="00E05834">
        <w:rPr>
          <w:rFonts w:ascii="Times New Roman" w:hAnsi="Times New Roman" w:cs="Times New Roman"/>
        </w:rPr>
        <w:t xml:space="preserve">3. </w:t>
      </w:r>
      <w:r w:rsidR="006C227C" w:rsidRPr="00E05834">
        <w:rPr>
          <w:rFonts w:ascii="Times New Roman" w:hAnsi="Times New Roman" w:cs="Times New Roman"/>
        </w:rPr>
        <w:tab/>
      </w:r>
      <w:r w:rsidRPr="00E05834">
        <w:rPr>
          <w:rFonts w:ascii="Times New Roman" w:hAnsi="Times New Roman" w:cs="Times New Roman"/>
        </w:rPr>
        <w:t>The 1</w:t>
      </w:r>
      <w:r w:rsidRPr="00E05834">
        <w:rPr>
          <w:rFonts w:ascii="Times New Roman" w:hAnsi="Times New Roman" w:cs="Times New Roman"/>
          <w:vertAlign w:val="superscript"/>
        </w:rPr>
        <w:t>st</w:t>
      </w:r>
      <w:r w:rsidRPr="00E05834">
        <w:rPr>
          <w:rFonts w:ascii="Times New Roman" w:hAnsi="Times New Roman" w:cs="Times New Roman"/>
        </w:rPr>
        <w:t xml:space="preserve"> respondent be and is hereby ordered to publish all Internet Access Provider Licences in accordance with section 5(a) of statutory Instrument 262 of 2001 within thirty (30) days of the date of this order.</w:t>
      </w:r>
    </w:p>
    <w:p w:rsidR="0039595D" w:rsidRPr="00E05834" w:rsidRDefault="0039595D" w:rsidP="00E05834">
      <w:pPr>
        <w:spacing w:after="0" w:line="240" w:lineRule="auto"/>
        <w:ind w:left="1440" w:hanging="720"/>
        <w:jc w:val="both"/>
        <w:rPr>
          <w:rFonts w:ascii="Times New Roman" w:hAnsi="Times New Roman" w:cs="Times New Roman"/>
        </w:rPr>
      </w:pPr>
      <w:r w:rsidRPr="00E05834">
        <w:rPr>
          <w:rFonts w:ascii="Times New Roman" w:hAnsi="Times New Roman" w:cs="Times New Roman"/>
        </w:rPr>
        <w:t xml:space="preserve">4. </w:t>
      </w:r>
      <w:r w:rsidR="006C227C" w:rsidRPr="00E05834">
        <w:rPr>
          <w:rFonts w:ascii="Times New Roman" w:hAnsi="Times New Roman" w:cs="Times New Roman"/>
        </w:rPr>
        <w:tab/>
      </w:r>
      <w:r w:rsidRPr="00E05834">
        <w:rPr>
          <w:rFonts w:ascii="Times New Roman" w:hAnsi="Times New Roman" w:cs="Times New Roman"/>
        </w:rPr>
        <w:t>The 1</w:t>
      </w:r>
      <w:r w:rsidRPr="00E05834">
        <w:rPr>
          <w:rFonts w:ascii="Times New Roman" w:hAnsi="Times New Roman" w:cs="Times New Roman"/>
          <w:vertAlign w:val="superscript"/>
        </w:rPr>
        <w:t>st</w:t>
      </w:r>
      <w:r w:rsidRPr="00E05834">
        <w:rPr>
          <w:rFonts w:ascii="Times New Roman" w:hAnsi="Times New Roman" w:cs="Times New Roman"/>
        </w:rPr>
        <w:t xml:space="preserve"> respondent be and is hereby ordered to comply with its statutory obligations provided for under the Postal and Telecommunications Act [</w:t>
      </w:r>
      <w:r w:rsidRPr="00E05834">
        <w:rPr>
          <w:rFonts w:ascii="Times New Roman" w:hAnsi="Times New Roman" w:cs="Times New Roman"/>
          <w:i/>
        </w:rPr>
        <w:t>Chapter</w:t>
      </w:r>
      <w:r w:rsidRPr="00E05834">
        <w:rPr>
          <w:rFonts w:ascii="Times New Roman" w:hAnsi="Times New Roman" w:cs="Times New Roman"/>
        </w:rPr>
        <w:t xml:space="preserve"> 12:05] and in particular, the enforcement of the provisions of section 37(5) regarding publication of licenses by licensees.” </w:t>
      </w:r>
    </w:p>
    <w:p w:rsidR="009817A1" w:rsidRDefault="009817A1" w:rsidP="00E05834">
      <w:pPr>
        <w:spacing w:after="0" w:line="240" w:lineRule="auto"/>
        <w:ind w:firstLine="720"/>
        <w:jc w:val="both"/>
        <w:rPr>
          <w:rFonts w:ascii="Times New Roman" w:hAnsi="Times New Roman" w:cs="Times New Roman"/>
          <w:sz w:val="24"/>
          <w:szCs w:val="24"/>
        </w:rPr>
      </w:pPr>
    </w:p>
    <w:p w:rsidR="00D90902" w:rsidRDefault="009817A1" w:rsidP="00D909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D90902">
        <w:rPr>
          <w:rFonts w:ascii="Times New Roman" w:hAnsi="Times New Roman" w:cs="Times New Roman"/>
          <w:sz w:val="24"/>
          <w:szCs w:val="24"/>
        </w:rPr>
        <w:t xml:space="preserve"> stated in its application that, </w:t>
      </w:r>
    </w:p>
    <w:p w:rsidR="00D90902" w:rsidRPr="001C43F1" w:rsidRDefault="00D90902" w:rsidP="001C43F1">
      <w:pPr>
        <w:spacing w:after="0" w:line="240" w:lineRule="auto"/>
        <w:ind w:left="720"/>
        <w:jc w:val="both"/>
        <w:rPr>
          <w:rFonts w:ascii="Times New Roman" w:hAnsi="Times New Roman" w:cs="Times New Roman"/>
        </w:rPr>
      </w:pPr>
      <w:r w:rsidRPr="001C43F1">
        <w:rPr>
          <w:rFonts w:ascii="Times New Roman" w:hAnsi="Times New Roman" w:cs="Times New Roman"/>
        </w:rPr>
        <w:t xml:space="preserve">“This is an application for an order declaring that the Telecommunications License Renewal Fees set out in the Postal and Telecommunications (Licensing, Registration and Certification) (Amendment) Regulations, 2013 (Statutory Instrument 122 of 2013) (“the 2013 Licensing Regulations”) are grossly unreasonable and that the 2013 Licensing Regulations are invalid, </w:t>
      </w:r>
      <w:r w:rsidRPr="001C43F1">
        <w:rPr>
          <w:rFonts w:ascii="Times New Roman" w:hAnsi="Times New Roman" w:cs="Times New Roman"/>
          <w:i/>
        </w:rPr>
        <w:t>ultra</w:t>
      </w:r>
      <w:r w:rsidRPr="001C43F1">
        <w:rPr>
          <w:rFonts w:ascii="Times New Roman" w:hAnsi="Times New Roman" w:cs="Times New Roman"/>
        </w:rPr>
        <w:t xml:space="preserve"> </w:t>
      </w:r>
      <w:r w:rsidRPr="001C43F1">
        <w:rPr>
          <w:rFonts w:ascii="Times New Roman" w:hAnsi="Times New Roman" w:cs="Times New Roman"/>
          <w:i/>
        </w:rPr>
        <w:t>vires</w:t>
      </w:r>
      <w:r w:rsidRPr="001C43F1">
        <w:rPr>
          <w:rFonts w:ascii="Times New Roman" w:hAnsi="Times New Roman" w:cs="Times New Roman"/>
        </w:rPr>
        <w:t xml:space="preserve"> the Postal and Telecommunications Act [</w:t>
      </w:r>
      <w:r w:rsidRPr="001C43F1">
        <w:rPr>
          <w:rFonts w:ascii="Times New Roman" w:hAnsi="Times New Roman" w:cs="Times New Roman"/>
          <w:i/>
        </w:rPr>
        <w:t>Chapter 12:05</w:t>
      </w:r>
      <w:r w:rsidRPr="001C43F1">
        <w:rPr>
          <w:rFonts w:ascii="Times New Roman" w:hAnsi="Times New Roman" w:cs="Times New Roman"/>
        </w:rPr>
        <w:t>] and therefore null and void.</w:t>
      </w:r>
    </w:p>
    <w:p w:rsidR="00D90902" w:rsidRPr="001C43F1" w:rsidRDefault="00D90902" w:rsidP="001C43F1">
      <w:pPr>
        <w:spacing w:after="0" w:line="240" w:lineRule="auto"/>
        <w:jc w:val="center"/>
        <w:rPr>
          <w:rFonts w:ascii="Times New Roman" w:hAnsi="Times New Roman" w:cs="Times New Roman"/>
        </w:rPr>
      </w:pPr>
    </w:p>
    <w:p w:rsidR="00D90902" w:rsidRPr="001C43F1" w:rsidRDefault="00D90902" w:rsidP="001C43F1">
      <w:pPr>
        <w:spacing w:after="0" w:line="240" w:lineRule="auto"/>
        <w:ind w:left="720"/>
        <w:jc w:val="both"/>
        <w:rPr>
          <w:rFonts w:ascii="Times New Roman" w:hAnsi="Times New Roman" w:cs="Times New Roman"/>
        </w:rPr>
      </w:pPr>
      <w:r w:rsidRPr="001C43F1">
        <w:rPr>
          <w:rFonts w:ascii="Times New Roman" w:hAnsi="Times New Roman" w:cs="Times New Roman"/>
        </w:rPr>
        <w:t>The applicant further seeks an order in terms of s 4 of the Administrative Justice Act [</w:t>
      </w:r>
      <w:r w:rsidRPr="001C43F1">
        <w:rPr>
          <w:rFonts w:ascii="Times New Roman" w:hAnsi="Times New Roman" w:cs="Times New Roman"/>
          <w:i/>
        </w:rPr>
        <w:t>Chapter 10:28</w:t>
      </w:r>
      <w:r w:rsidRPr="001C43F1">
        <w:rPr>
          <w:rFonts w:ascii="Times New Roman" w:hAnsi="Times New Roman" w:cs="Times New Roman"/>
        </w:rPr>
        <w:t>] directing the first respondent to publish all Internet Access Provider licenses and ensure that all licenses comply with the provisions of s 37 (5) of the Postal and Telecommunications Act [</w:t>
      </w:r>
      <w:r w:rsidRPr="001C43F1">
        <w:rPr>
          <w:rFonts w:ascii="Times New Roman" w:hAnsi="Times New Roman" w:cs="Times New Roman"/>
          <w:i/>
        </w:rPr>
        <w:t>Chapter 12:05</w:t>
      </w:r>
      <w:r w:rsidRPr="001C43F1">
        <w:rPr>
          <w:rFonts w:ascii="Times New Roman" w:hAnsi="Times New Roman" w:cs="Times New Roman"/>
        </w:rPr>
        <w:t>].”</w:t>
      </w:r>
    </w:p>
    <w:p w:rsidR="00D90902" w:rsidRDefault="00D90902" w:rsidP="00D909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333BC" w:rsidRDefault="00170DCF" w:rsidP="008568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333BC">
        <w:rPr>
          <w:rFonts w:ascii="Times New Roman" w:hAnsi="Times New Roman" w:cs="Times New Roman"/>
          <w:sz w:val="24"/>
          <w:szCs w:val="24"/>
        </w:rPr>
        <w:t>he applicant averred that the first respondent has taken the position that all licence fees must be paid up</w:t>
      </w:r>
      <w:r>
        <w:rPr>
          <w:rFonts w:ascii="Times New Roman" w:hAnsi="Times New Roman" w:cs="Times New Roman"/>
          <w:sz w:val="24"/>
          <w:szCs w:val="24"/>
        </w:rPr>
        <w:t xml:space="preserve"> </w:t>
      </w:r>
      <w:r w:rsidR="00E333BC">
        <w:rPr>
          <w:rFonts w:ascii="Times New Roman" w:hAnsi="Times New Roman" w:cs="Times New Roman"/>
          <w:sz w:val="24"/>
          <w:szCs w:val="24"/>
        </w:rPr>
        <w:t xml:space="preserve">front despite the amount being outrageously high </w:t>
      </w:r>
      <w:r w:rsidR="00B74061">
        <w:rPr>
          <w:rFonts w:ascii="Times New Roman" w:hAnsi="Times New Roman" w:cs="Times New Roman"/>
          <w:sz w:val="24"/>
          <w:szCs w:val="24"/>
        </w:rPr>
        <w:t>and arbitrary</w:t>
      </w:r>
      <w:r w:rsidR="00E333BC">
        <w:rPr>
          <w:rFonts w:ascii="Times New Roman" w:hAnsi="Times New Roman" w:cs="Times New Roman"/>
          <w:sz w:val="24"/>
          <w:szCs w:val="24"/>
        </w:rPr>
        <w:t xml:space="preserve">. It averred that the refusal by the </w:t>
      </w:r>
      <w:r w:rsidR="008F0370">
        <w:rPr>
          <w:rFonts w:ascii="Times New Roman" w:hAnsi="Times New Roman" w:cs="Times New Roman"/>
          <w:sz w:val="24"/>
          <w:szCs w:val="24"/>
        </w:rPr>
        <w:t>first respondent</w:t>
      </w:r>
      <w:r>
        <w:rPr>
          <w:rFonts w:ascii="Times New Roman" w:hAnsi="Times New Roman" w:cs="Times New Roman"/>
          <w:sz w:val="24"/>
          <w:szCs w:val="24"/>
        </w:rPr>
        <w:t xml:space="preserve"> to accept payment </w:t>
      </w:r>
      <w:r w:rsidR="00E333BC">
        <w:rPr>
          <w:rFonts w:ascii="Times New Roman" w:hAnsi="Times New Roman" w:cs="Times New Roman"/>
          <w:sz w:val="24"/>
          <w:szCs w:val="24"/>
        </w:rPr>
        <w:t xml:space="preserve">plans has </w:t>
      </w:r>
      <w:r w:rsidR="00B74061">
        <w:rPr>
          <w:rFonts w:ascii="Times New Roman" w:hAnsi="Times New Roman" w:cs="Times New Roman"/>
          <w:sz w:val="24"/>
          <w:szCs w:val="24"/>
        </w:rPr>
        <w:t>resulted</w:t>
      </w:r>
      <w:r w:rsidR="00E333BC">
        <w:rPr>
          <w:rFonts w:ascii="Times New Roman" w:hAnsi="Times New Roman" w:cs="Times New Roman"/>
          <w:sz w:val="24"/>
          <w:szCs w:val="24"/>
        </w:rPr>
        <w:t xml:space="preserve"> in it being unable to pay the licence fee</w:t>
      </w:r>
      <w:r>
        <w:rPr>
          <w:rFonts w:ascii="Times New Roman" w:hAnsi="Times New Roman" w:cs="Times New Roman"/>
          <w:sz w:val="24"/>
          <w:szCs w:val="24"/>
        </w:rPr>
        <w:t>s</w:t>
      </w:r>
      <w:r w:rsidR="00E333BC">
        <w:rPr>
          <w:rFonts w:ascii="Times New Roman" w:hAnsi="Times New Roman" w:cs="Times New Roman"/>
          <w:sz w:val="24"/>
          <w:szCs w:val="24"/>
        </w:rPr>
        <w:t xml:space="preserve"> of US$5.5 million </w:t>
      </w:r>
      <w:r w:rsidR="008F0370">
        <w:rPr>
          <w:rFonts w:ascii="Times New Roman" w:hAnsi="Times New Roman" w:cs="Times New Roman"/>
          <w:sz w:val="24"/>
          <w:szCs w:val="24"/>
        </w:rPr>
        <w:t>which amount</w:t>
      </w:r>
      <w:r w:rsidR="00E333BC">
        <w:rPr>
          <w:rFonts w:ascii="Times New Roman" w:hAnsi="Times New Roman" w:cs="Times New Roman"/>
          <w:sz w:val="24"/>
          <w:szCs w:val="24"/>
        </w:rPr>
        <w:t xml:space="preserve"> is </w:t>
      </w:r>
      <w:r w:rsidR="00B74061">
        <w:rPr>
          <w:rFonts w:ascii="Times New Roman" w:hAnsi="Times New Roman" w:cs="Times New Roman"/>
          <w:sz w:val="24"/>
          <w:szCs w:val="24"/>
        </w:rPr>
        <w:t>arbitrary</w:t>
      </w:r>
      <w:r w:rsidR="0025502D">
        <w:rPr>
          <w:rFonts w:ascii="Times New Roman" w:hAnsi="Times New Roman" w:cs="Times New Roman"/>
          <w:sz w:val="24"/>
          <w:szCs w:val="24"/>
        </w:rPr>
        <w:t xml:space="preserve">, </w:t>
      </w:r>
      <w:r w:rsidR="00E333BC">
        <w:rPr>
          <w:rFonts w:ascii="Times New Roman" w:hAnsi="Times New Roman" w:cs="Times New Roman"/>
          <w:sz w:val="24"/>
          <w:szCs w:val="24"/>
        </w:rPr>
        <w:t xml:space="preserve">grossly unreasonable, unfair and prohibitive with no justification in this current economy. The applicant averred that in setting </w:t>
      </w:r>
      <w:r w:rsidR="00B74061">
        <w:rPr>
          <w:rFonts w:ascii="Times New Roman" w:hAnsi="Times New Roman" w:cs="Times New Roman"/>
          <w:sz w:val="24"/>
          <w:szCs w:val="24"/>
        </w:rPr>
        <w:t>the licence fees, the Minist</w:t>
      </w:r>
      <w:r w:rsidR="008F0370">
        <w:rPr>
          <w:rFonts w:ascii="Times New Roman" w:hAnsi="Times New Roman" w:cs="Times New Roman"/>
          <w:sz w:val="24"/>
          <w:szCs w:val="24"/>
        </w:rPr>
        <w:t xml:space="preserve">er did not exercise his powers </w:t>
      </w:r>
      <w:r w:rsidR="00B74061">
        <w:rPr>
          <w:rFonts w:ascii="Times New Roman" w:hAnsi="Times New Roman" w:cs="Times New Roman"/>
          <w:sz w:val="24"/>
          <w:szCs w:val="24"/>
        </w:rPr>
        <w:t xml:space="preserve">in a reasonable, non-arbitrary and </w:t>
      </w:r>
      <w:r w:rsidR="00B74061">
        <w:rPr>
          <w:rFonts w:ascii="Times New Roman" w:hAnsi="Times New Roman" w:cs="Times New Roman"/>
          <w:sz w:val="24"/>
          <w:szCs w:val="24"/>
        </w:rPr>
        <w:lastRenderedPageBreak/>
        <w:t>justifiable manner. It averred that such fees mus</w:t>
      </w:r>
      <w:r w:rsidR="007B56F7">
        <w:rPr>
          <w:rFonts w:ascii="Times New Roman" w:hAnsi="Times New Roman" w:cs="Times New Roman"/>
          <w:sz w:val="24"/>
          <w:szCs w:val="24"/>
        </w:rPr>
        <w:t>t be set in a reasonable manner</w:t>
      </w:r>
      <w:r w:rsidR="00B74061">
        <w:rPr>
          <w:rFonts w:ascii="Times New Roman" w:hAnsi="Times New Roman" w:cs="Times New Roman"/>
          <w:sz w:val="24"/>
          <w:szCs w:val="24"/>
        </w:rPr>
        <w:t xml:space="preserve"> </w:t>
      </w:r>
      <w:r w:rsidR="008F0370">
        <w:rPr>
          <w:rFonts w:ascii="Times New Roman" w:hAnsi="Times New Roman" w:cs="Times New Roman"/>
          <w:sz w:val="24"/>
          <w:szCs w:val="24"/>
        </w:rPr>
        <w:t>on the</w:t>
      </w:r>
      <w:r w:rsidR="00B74061">
        <w:rPr>
          <w:rFonts w:ascii="Times New Roman" w:hAnsi="Times New Roman" w:cs="Times New Roman"/>
          <w:sz w:val="24"/>
          <w:szCs w:val="24"/>
        </w:rPr>
        <w:t xml:space="preserve"> basis </w:t>
      </w:r>
      <w:r w:rsidR="008F0370">
        <w:rPr>
          <w:rFonts w:ascii="Times New Roman" w:hAnsi="Times New Roman" w:cs="Times New Roman"/>
          <w:sz w:val="24"/>
          <w:szCs w:val="24"/>
        </w:rPr>
        <w:t>of necessity</w:t>
      </w:r>
      <w:r w:rsidR="00B74061">
        <w:rPr>
          <w:rFonts w:ascii="Times New Roman" w:hAnsi="Times New Roman" w:cs="Times New Roman"/>
          <w:sz w:val="24"/>
          <w:szCs w:val="24"/>
        </w:rPr>
        <w:t xml:space="preserve"> and in line with international standards of practice. </w:t>
      </w:r>
      <w:r w:rsidR="006B0619">
        <w:rPr>
          <w:rFonts w:ascii="Times New Roman" w:hAnsi="Times New Roman" w:cs="Times New Roman"/>
          <w:sz w:val="24"/>
          <w:szCs w:val="24"/>
        </w:rPr>
        <w:t>It averred that any</w:t>
      </w:r>
      <w:r w:rsidR="00B74061">
        <w:rPr>
          <w:rFonts w:ascii="Times New Roman" w:hAnsi="Times New Roman" w:cs="Times New Roman"/>
          <w:sz w:val="24"/>
          <w:szCs w:val="24"/>
        </w:rPr>
        <w:t xml:space="preserve"> deviations must be justifiable </w:t>
      </w:r>
      <w:r w:rsidR="008F0370">
        <w:rPr>
          <w:rFonts w:ascii="Times New Roman" w:hAnsi="Times New Roman" w:cs="Times New Roman"/>
          <w:sz w:val="24"/>
          <w:szCs w:val="24"/>
        </w:rPr>
        <w:t>taking into</w:t>
      </w:r>
      <w:r w:rsidR="00B74061">
        <w:rPr>
          <w:rFonts w:ascii="Times New Roman" w:hAnsi="Times New Roman" w:cs="Times New Roman"/>
          <w:sz w:val="24"/>
          <w:szCs w:val="24"/>
        </w:rPr>
        <w:t xml:space="preserve"> account the macro and micro </w:t>
      </w:r>
      <w:r w:rsidR="008F0370">
        <w:rPr>
          <w:rFonts w:ascii="Times New Roman" w:hAnsi="Times New Roman" w:cs="Times New Roman"/>
          <w:sz w:val="24"/>
          <w:szCs w:val="24"/>
        </w:rPr>
        <w:t>economic environment</w:t>
      </w:r>
      <w:r w:rsidR="00B74061">
        <w:rPr>
          <w:rFonts w:ascii="Times New Roman" w:hAnsi="Times New Roman" w:cs="Times New Roman"/>
          <w:sz w:val="24"/>
          <w:szCs w:val="24"/>
        </w:rPr>
        <w:t xml:space="preserve"> in Zimbabwe. It further averred that Zimbabwe </w:t>
      </w:r>
      <w:r w:rsidR="008F0370">
        <w:rPr>
          <w:rFonts w:ascii="Times New Roman" w:hAnsi="Times New Roman" w:cs="Times New Roman"/>
          <w:sz w:val="24"/>
          <w:szCs w:val="24"/>
        </w:rPr>
        <w:t>being</w:t>
      </w:r>
      <w:r w:rsidR="00B74061">
        <w:rPr>
          <w:rFonts w:ascii="Times New Roman" w:hAnsi="Times New Roman" w:cs="Times New Roman"/>
          <w:sz w:val="24"/>
          <w:szCs w:val="24"/>
        </w:rPr>
        <w:t xml:space="preserve"> a m</w:t>
      </w:r>
      <w:r w:rsidR="006B0619">
        <w:rPr>
          <w:rFonts w:ascii="Times New Roman" w:hAnsi="Times New Roman" w:cs="Times New Roman"/>
          <w:sz w:val="24"/>
          <w:szCs w:val="24"/>
        </w:rPr>
        <w:t>ember of the International Tele</w:t>
      </w:r>
      <w:r w:rsidR="007B56F7">
        <w:rPr>
          <w:rFonts w:ascii="Times New Roman" w:hAnsi="Times New Roman" w:cs="Times New Roman"/>
          <w:sz w:val="24"/>
          <w:szCs w:val="24"/>
        </w:rPr>
        <w:t xml:space="preserve">communications Union (ITU), it </w:t>
      </w:r>
      <w:r w:rsidR="006B0619">
        <w:rPr>
          <w:rFonts w:ascii="Times New Roman" w:hAnsi="Times New Roman" w:cs="Times New Roman"/>
          <w:sz w:val="24"/>
          <w:szCs w:val="24"/>
        </w:rPr>
        <w:t>should be</w:t>
      </w:r>
      <w:r w:rsidR="00B74061">
        <w:rPr>
          <w:rFonts w:ascii="Times New Roman" w:hAnsi="Times New Roman" w:cs="Times New Roman"/>
          <w:sz w:val="24"/>
          <w:szCs w:val="24"/>
        </w:rPr>
        <w:t xml:space="preserve"> guided by the ITU guideline</w:t>
      </w:r>
      <w:r w:rsidR="006B0619">
        <w:rPr>
          <w:rFonts w:ascii="Times New Roman" w:hAnsi="Times New Roman" w:cs="Times New Roman"/>
          <w:sz w:val="24"/>
          <w:szCs w:val="24"/>
        </w:rPr>
        <w:t>s</w:t>
      </w:r>
      <w:r w:rsidR="007B56F7" w:rsidRPr="007B56F7">
        <w:rPr>
          <w:rFonts w:ascii="Times New Roman" w:hAnsi="Times New Roman" w:cs="Times New Roman"/>
          <w:sz w:val="24"/>
          <w:szCs w:val="24"/>
        </w:rPr>
        <w:t xml:space="preserve"> </w:t>
      </w:r>
      <w:r w:rsidR="007B56F7">
        <w:rPr>
          <w:rFonts w:ascii="Times New Roman" w:hAnsi="Times New Roman" w:cs="Times New Roman"/>
          <w:sz w:val="24"/>
          <w:szCs w:val="24"/>
        </w:rPr>
        <w:t>in setting the licence fees</w:t>
      </w:r>
      <w:r w:rsidR="00B74061">
        <w:rPr>
          <w:rFonts w:ascii="Times New Roman" w:hAnsi="Times New Roman" w:cs="Times New Roman"/>
          <w:sz w:val="24"/>
          <w:szCs w:val="24"/>
        </w:rPr>
        <w:t xml:space="preserve"> so as to </w:t>
      </w:r>
      <w:r w:rsidR="006B0619">
        <w:rPr>
          <w:rFonts w:ascii="Times New Roman" w:hAnsi="Times New Roman" w:cs="Times New Roman"/>
          <w:sz w:val="24"/>
          <w:szCs w:val="24"/>
        </w:rPr>
        <w:t>avoid setting fees that are arbitrary. It further stated that w</w:t>
      </w:r>
      <w:r w:rsidR="00B74061">
        <w:rPr>
          <w:rFonts w:ascii="Times New Roman" w:hAnsi="Times New Roman" w:cs="Times New Roman"/>
          <w:sz w:val="24"/>
          <w:szCs w:val="24"/>
        </w:rPr>
        <w:t xml:space="preserve">hilst </w:t>
      </w:r>
      <w:r w:rsidR="008F0370">
        <w:rPr>
          <w:rFonts w:ascii="Times New Roman" w:hAnsi="Times New Roman" w:cs="Times New Roman"/>
          <w:sz w:val="24"/>
          <w:szCs w:val="24"/>
        </w:rPr>
        <w:t>different</w:t>
      </w:r>
      <w:r w:rsidR="00B74061">
        <w:rPr>
          <w:rFonts w:ascii="Times New Roman" w:hAnsi="Times New Roman" w:cs="Times New Roman"/>
          <w:sz w:val="24"/>
          <w:szCs w:val="24"/>
        </w:rPr>
        <w:t xml:space="preserve"> considerations will apply in different jurisdictions, the fee structure </w:t>
      </w:r>
      <w:r w:rsidR="008F0370">
        <w:rPr>
          <w:rFonts w:ascii="Times New Roman" w:hAnsi="Times New Roman" w:cs="Times New Roman"/>
          <w:sz w:val="24"/>
          <w:szCs w:val="24"/>
        </w:rPr>
        <w:t>should</w:t>
      </w:r>
      <w:r w:rsidR="00B74061">
        <w:rPr>
          <w:rFonts w:ascii="Times New Roman" w:hAnsi="Times New Roman" w:cs="Times New Roman"/>
          <w:sz w:val="24"/>
          <w:szCs w:val="24"/>
        </w:rPr>
        <w:t xml:space="preserve"> however, be transparent. The applicant averred that there are three main guidelines or methods for telecommunications </w:t>
      </w:r>
      <w:r w:rsidR="008F0370">
        <w:rPr>
          <w:rFonts w:ascii="Times New Roman" w:hAnsi="Times New Roman" w:cs="Times New Roman"/>
          <w:sz w:val="24"/>
          <w:szCs w:val="24"/>
        </w:rPr>
        <w:t>licencing</w:t>
      </w:r>
      <w:r w:rsidR="00B74061">
        <w:rPr>
          <w:rFonts w:ascii="Times New Roman" w:hAnsi="Times New Roman" w:cs="Times New Roman"/>
          <w:sz w:val="24"/>
          <w:szCs w:val="24"/>
        </w:rPr>
        <w:t xml:space="preserve"> according to the ITU which are (i) a </w:t>
      </w:r>
      <w:r w:rsidR="008F0370">
        <w:rPr>
          <w:rFonts w:ascii="Times New Roman" w:hAnsi="Times New Roman" w:cs="Times New Roman"/>
          <w:sz w:val="24"/>
          <w:szCs w:val="24"/>
        </w:rPr>
        <w:t>fee</w:t>
      </w:r>
      <w:r w:rsidR="00B74061">
        <w:rPr>
          <w:rFonts w:ascii="Times New Roman" w:hAnsi="Times New Roman" w:cs="Times New Roman"/>
          <w:sz w:val="24"/>
          <w:szCs w:val="24"/>
        </w:rPr>
        <w:t xml:space="preserve"> that is paid as a premium or ‘rent’ to a government o</w:t>
      </w:r>
      <w:r w:rsidR="008F0370">
        <w:rPr>
          <w:rFonts w:ascii="Times New Roman" w:hAnsi="Times New Roman" w:cs="Times New Roman"/>
          <w:sz w:val="24"/>
          <w:szCs w:val="24"/>
        </w:rPr>
        <w:t>r</w:t>
      </w:r>
      <w:r w:rsidR="00B74061">
        <w:rPr>
          <w:rFonts w:ascii="Times New Roman" w:hAnsi="Times New Roman" w:cs="Times New Roman"/>
          <w:sz w:val="24"/>
          <w:szCs w:val="24"/>
        </w:rPr>
        <w:t xml:space="preserve"> licencing authority for the right to operate a network </w:t>
      </w:r>
      <w:r w:rsidR="008F0370">
        <w:rPr>
          <w:rFonts w:ascii="Times New Roman" w:hAnsi="Times New Roman" w:cs="Times New Roman"/>
          <w:sz w:val="24"/>
          <w:szCs w:val="24"/>
        </w:rPr>
        <w:t>or provide</w:t>
      </w:r>
      <w:r w:rsidR="00B74061">
        <w:rPr>
          <w:rFonts w:ascii="Times New Roman" w:hAnsi="Times New Roman" w:cs="Times New Roman"/>
          <w:sz w:val="24"/>
          <w:szCs w:val="24"/>
        </w:rPr>
        <w:t xml:space="preserve"> a service; (ii) administrative charges to compensate the </w:t>
      </w:r>
      <w:r w:rsidR="007B56F7">
        <w:rPr>
          <w:rFonts w:ascii="Times New Roman" w:hAnsi="Times New Roman" w:cs="Times New Roman"/>
          <w:sz w:val="24"/>
          <w:szCs w:val="24"/>
        </w:rPr>
        <w:t>r</w:t>
      </w:r>
      <w:r w:rsidR="008F0370">
        <w:rPr>
          <w:rFonts w:ascii="Times New Roman" w:hAnsi="Times New Roman" w:cs="Times New Roman"/>
          <w:sz w:val="24"/>
          <w:szCs w:val="24"/>
        </w:rPr>
        <w:t>egulator</w:t>
      </w:r>
      <w:r w:rsidR="00B74061">
        <w:rPr>
          <w:rFonts w:ascii="Times New Roman" w:hAnsi="Times New Roman" w:cs="Times New Roman"/>
          <w:sz w:val="24"/>
          <w:szCs w:val="24"/>
        </w:rPr>
        <w:t xml:space="preserve"> for its costs in </w:t>
      </w:r>
      <w:r w:rsidR="008F0370">
        <w:rPr>
          <w:rFonts w:ascii="Times New Roman" w:hAnsi="Times New Roman" w:cs="Times New Roman"/>
          <w:sz w:val="24"/>
          <w:szCs w:val="24"/>
        </w:rPr>
        <w:t>managing</w:t>
      </w:r>
      <w:r w:rsidR="00B74061">
        <w:rPr>
          <w:rFonts w:ascii="Times New Roman" w:hAnsi="Times New Roman" w:cs="Times New Roman"/>
          <w:sz w:val="24"/>
          <w:szCs w:val="24"/>
        </w:rPr>
        <w:t xml:space="preserve"> and supervising use of spectrum , and (iii) administrative charges to compensate for costs incurred in performing ot</w:t>
      </w:r>
      <w:r w:rsidR="006B5E2C">
        <w:rPr>
          <w:rFonts w:ascii="Times New Roman" w:hAnsi="Times New Roman" w:cs="Times New Roman"/>
          <w:sz w:val="24"/>
          <w:szCs w:val="24"/>
        </w:rPr>
        <w:t>her r</w:t>
      </w:r>
      <w:r w:rsidR="00B74061">
        <w:rPr>
          <w:rFonts w:ascii="Times New Roman" w:hAnsi="Times New Roman" w:cs="Times New Roman"/>
          <w:sz w:val="24"/>
          <w:szCs w:val="24"/>
        </w:rPr>
        <w:t xml:space="preserve">egulatory functions such as licencing operators, ensuring compliance with licence terms, </w:t>
      </w:r>
      <w:r w:rsidR="008F0370">
        <w:rPr>
          <w:rFonts w:ascii="Times New Roman" w:hAnsi="Times New Roman" w:cs="Times New Roman"/>
          <w:sz w:val="24"/>
          <w:szCs w:val="24"/>
        </w:rPr>
        <w:t>resolving</w:t>
      </w:r>
      <w:r w:rsidR="00B74061">
        <w:rPr>
          <w:rFonts w:ascii="Times New Roman" w:hAnsi="Times New Roman" w:cs="Times New Roman"/>
          <w:sz w:val="24"/>
          <w:szCs w:val="24"/>
        </w:rPr>
        <w:t xml:space="preserve"> interconnection </w:t>
      </w:r>
      <w:r w:rsidR="008F0370">
        <w:rPr>
          <w:rFonts w:ascii="Times New Roman" w:hAnsi="Times New Roman" w:cs="Times New Roman"/>
          <w:sz w:val="24"/>
          <w:szCs w:val="24"/>
        </w:rPr>
        <w:t>disputes</w:t>
      </w:r>
      <w:r w:rsidR="00B74061">
        <w:rPr>
          <w:rFonts w:ascii="Times New Roman" w:hAnsi="Times New Roman" w:cs="Times New Roman"/>
          <w:sz w:val="24"/>
          <w:szCs w:val="24"/>
        </w:rPr>
        <w:t xml:space="preserve">, </w:t>
      </w:r>
      <w:r w:rsidR="008F0370">
        <w:rPr>
          <w:rFonts w:ascii="Times New Roman" w:hAnsi="Times New Roman" w:cs="Times New Roman"/>
          <w:sz w:val="24"/>
          <w:szCs w:val="24"/>
        </w:rPr>
        <w:t>establishment</w:t>
      </w:r>
      <w:r w:rsidR="00B74061">
        <w:rPr>
          <w:rFonts w:ascii="Times New Roman" w:hAnsi="Times New Roman" w:cs="Times New Roman"/>
          <w:sz w:val="24"/>
          <w:szCs w:val="24"/>
        </w:rPr>
        <w:t xml:space="preserve"> and supervision of other aspect</w:t>
      </w:r>
      <w:r w:rsidR="00CF3D3E">
        <w:rPr>
          <w:rFonts w:ascii="Times New Roman" w:hAnsi="Times New Roman" w:cs="Times New Roman"/>
          <w:sz w:val="24"/>
          <w:szCs w:val="24"/>
        </w:rPr>
        <w:t>s of r</w:t>
      </w:r>
      <w:r w:rsidR="00B74061">
        <w:rPr>
          <w:rFonts w:ascii="Times New Roman" w:hAnsi="Times New Roman" w:cs="Times New Roman"/>
          <w:sz w:val="24"/>
          <w:szCs w:val="24"/>
        </w:rPr>
        <w:t>egulatory work.</w:t>
      </w:r>
    </w:p>
    <w:p w:rsidR="00971082" w:rsidRDefault="00B74061" w:rsidP="00C30E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averred that using the ITU guidelines, the initial fee </w:t>
      </w:r>
      <w:r w:rsidR="00021A2D">
        <w:rPr>
          <w:rFonts w:ascii="Times New Roman" w:hAnsi="Times New Roman" w:cs="Times New Roman"/>
          <w:sz w:val="24"/>
          <w:szCs w:val="24"/>
        </w:rPr>
        <w:t xml:space="preserve">that is charged </w:t>
      </w:r>
      <w:r>
        <w:rPr>
          <w:rFonts w:ascii="Times New Roman" w:hAnsi="Times New Roman" w:cs="Times New Roman"/>
          <w:sz w:val="24"/>
          <w:szCs w:val="24"/>
        </w:rPr>
        <w:t xml:space="preserve">should be to cover and reimburse </w:t>
      </w:r>
      <w:r w:rsidR="00021A2D">
        <w:rPr>
          <w:rFonts w:ascii="Times New Roman" w:hAnsi="Times New Roman" w:cs="Times New Roman"/>
          <w:sz w:val="24"/>
          <w:szCs w:val="24"/>
        </w:rPr>
        <w:t xml:space="preserve">the first respondent, </w:t>
      </w:r>
      <w:r>
        <w:rPr>
          <w:rFonts w:ascii="Times New Roman" w:hAnsi="Times New Roman" w:cs="Times New Roman"/>
          <w:sz w:val="24"/>
          <w:szCs w:val="24"/>
        </w:rPr>
        <w:t xml:space="preserve">POTRAZ for costs related to and incidental to issuance of the licence. </w:t>
      </w:r>
      <w:r w:rsidR="008F0370">
        <w:rPr>
          <w:rFonts w:ascii="Times New Roman" w:hAnsi="Times New Roman" w:cs="Times New Roman"/>
          <w:sz w:val="24"/>
          <w:szCs w:val="24"/>
        </w:rPr>
        <w:t>The</w:t>
      </w:r>
      <w:r>
        <w:rPr>
          <w:rFonts w:ascii="Times New Roman" w:hAnsi="Times New Roman" w:cs="Times New Roman"/>
          <w:sz w:val="24"/>
          <w:szCs w:val="24"/>
        </w:rPr>
        <w:t xml:space="preserve"> cost must </w:t>
      </w:r>
      <w:r w:rsidR="008F0370">
        <w:rPr>
          <w:rFonts w:ascii="Times New Roman" w:hAnsi="Times New Roman" w:cs="Times New Roman"/>
          <w:sz w:val="24"/>
          <w:szCs w:val="24"/>
        </w:rPr>
        <w:t>be</w:t>
      </w:r>
      <w:r>
        <w:rPr>
          <w:rFonts w:ascii="Times New Roman" w:hAnsi="Times New Roman" w:cs="Times New Roman"/>
          <w:sz w:val="24"/>
          <w:szCs w:val="24"/>
        </w:rPr>
        <w:t xml:space="preserve"> apportioned between the current and </w:t>
      </w:r>
      <w:r w:rsidR="008F0370">
        <w:rPr>
          <w:rFonts w:ascii="Times New Roman" w:hAnsi="Times New Roman" w:cs="Times New Roman"/>
          <w:sz w:val="24"/>
          <w:szCs w:val="24"/>
        </w:rPr>
        <w:t>prospective</w:t>
      </w:r>
      <w:r>
        <w:rPr>
          <w:rFonts w:ascii="Times New Roman" w:hAnsi="Times New Roman" w:cs="Times New Roman"/>
          <w:sz w:val="24"/>
          <w:szCs w:val="24"/>
        </w:rPr>
        <w:t xml:space="preserve"> </w:t>
      </w:r>
      <w:r w:rsidR="00D03B82">
        <w:rPr>
          <w:rFonts w:ascii="Times New Roman" w:hAnsi="Times New Roman" w:cs="Times New Roman"/>
          <w:sz w:val="24"/>
          <w:szCs w:val="24"/>
        </w:rPr>
        <w:t xml:space="preserve">licensees. </w:t>
      </w:r>
      <w:r w:rsidR="00971082">
        <w:rPr>
          <w:rFonts w:ascii="Times New Roman" w:hAnsi="Times New Roman" w:cs="Times New Roman"/>
          <w:sz w:val="24"/>
          <w:szCs w:val="24"/>
        </w:rPr>
        <w:t xml:space="preserve">It averred that </w:t>
      </w:r>
      <w:r w:rsidR="00021A2D">
        <w:rPr>
          <w:rFonts w:ascii="Times New Roman" w:hAnsi="Times New Roman" w:cs="Times New Roman"/>
          <w:sz w:val="24"/>
          <w:szCs w:val="24"/>
        </w:rPr>
        <w:t xml:space="preserve">it was challenging </w:t>
      </w:r>
      <w:r w:rsidR="008F0370">
        <w:rPr>
          <w:rFonts w:ascii="Times New Roman" w:hAnsi="Times New Roman" w:cs="Times New Roman"/>
          <w:sz w:val="24"/>
          <w:szCs w:val="24"/>
        </w:rPr>
        <w:t>the</w:t>
      </w:r>
      <w:r w:rsidR="00971082">
        <w:rPr>
          <w:rFonts w:ascii="Times New Roman" w:hAnsi="Times New Roman" w:cs="Times New Roman"/>
          <w:sz w:val="24"/>
          <w:szCs w:val="24"/>
        </w:rPr>
        <w:t xml:space="preserve"> </w:t>
      </w:r>
      <w:r w:rsidR="008F0370">
        <w:rPr>
          <w:rFonts w:ascii="Times New Roman" w:hAnsi="Times New Roman" w:cs="Times New Roman"/>
          <w:sz w:val="24"/>
          <w:szCs w:val="24"/>
        </w:rPr>
        <w:t>first</w:t>
      </w:r>
      <w:r w:rsidR="00971082">
        <w:rPr>
          <w:rFonts w:ascii="Times New Roman" w:hAnsi="Times New Roman" w:cs="Times New Roman"/>
          <w:sz w:val="24"/>
          <w:szCs w:val="24"/>
        </w:rPr>
        <w:t xml:space="preserve"> respondent to show its costs of administration in regard to the 8 </w:t>
      </w:r>
      <w:r w:rsidR="008F0370">
        <w:rPr>
          <w:rFonts w:ascii="Times New Roman" w:hAnsi="Times New Roman" w:cs="Times New Roman"/>
          <w:sz w:val="24"/>
          <w:szCs w:val="24"/>
        </w:rPr>
        <w:t>class</w:t>
      </w:r>
      <w:r w:rsidR="00D03B82">
        <w:rPr>
          <w:rFonts w:ascii="Times New Roman" w:hAnsi="Times New Roman" w:cs="Times New Roman"/>
          <w:sz w:val="24"/>
          <w:szCs w:val="24"/>
        </w:rPr>
        <w:t xml:space="preserve"> ‘A’ Licens</w:t>
      </w:r>
      <w:r w:rsidR="00971082">
        <w:rPr>
          <w:rFonts w:ascii="Times New Roman" w:hAnsi="Times New Roman" w:cs="Times New Roman"/>
          <w:sz w:val="24"/>
          <w:szCs w:val="24"/>
        </w:rPr>
        <w:t>ees that it</w:t>
      </w:r>
      <w:r w:rsidR="00021A2D">
        <w:rPr>
          <w:rFonts w:ascii="Times New Roman" w:hAnsi="Times New Roman" w:cs="Times New Roman"/>
          <w:sz w:val="24"/>
          <w:szCs w:val="24"/>
        </w:rPr>
        <w:t xml:space="preserve"> (the applicant)</w:t>
      </w:r>
      <w:r w:rsidR="00971082">
        <w:rPr>
          <w:rFonts w:ascii="Times New Roman" w:hAnsi="Times New Roman" w:cs="Times New Roman"/>
          <w:sz w:val="24"/>
          <w:szCs w:val="24"/>
        </w:rPr>
        <w:t xml:space="preserve"> believes are currently </w:t>
      </w:r>
      <w:r w:rsidR="00021A2D">
        <w:rPr>
          <w:rFonts w:ascii="Times New Roman" w:hAnsi="Times New Roman" w:cs="Times New Roman"/>
          <w:sz w:val="24"/>
          <w:szCs w:val="24"/>
        </w:rPr>
        <w:t>licenced. The applicant further stated that it wants the first respondent to</w:t>
      </w:r>
      <w:r w:rsidR="00971082">
        <w:rPr>
          <w:rFonts w:ascii="Times New Roman" w:hAnsi="Times New Roman" w:cs="Times New Roman"/>
          <w:sz w:val="24"/>
          <w:szCs w:val="24"/>
        </w:rPr>
        <w:t xml:space="preserve"> dis</w:t>
      </w:r>
      <w:r w:rsidR="00021A2D">
        <w:rPr>
          <w:rFonts w:ascii="Times New Roman" w:hAnsi="Times New Roman" w:cs="Times New Roman"/>
          <w:sz w:val="24"/>
          <w:szCs w:val="24"/>
        </w:rPr>
        <w:t>close whether or not any of these 8 licensees</w:t>
      </w:r>
      <w:r w:rsidR="00971082">
        <w:rPr>
          <w:rFonts w:ascii="Times New Roman" w:hAnsi="Times New Roman" w:cs="Times New Roman"/>
          <w:sz w:val="24"/>
          <w:szCs w:val="24"/>
        </w:rPr>
        <w:t xml:space="preserve"> have previously been </w:t>
      </w:r>
      <w:r w:rsidR="008F0370">
        <w:rPr>
          <w:rFonts w:ascii="Times New Roman" w:hAnsi="Times New Roman" w:cs="Times New Roman"/>
          <w:sz w:val="24"/>
          <w:szCs w:val="24"/>
        </w:rPr>
        <w:t>given</w:t>
      </w:r>
      <w:r w:rsidR="00971082">
        <w:rPr>
          <w:rFonts w:ascii="Times New Roman" w:hAnsi="Times New Roman" w:cs="Times New Roman"/>
          <w:sz w:val="24"/>
          <w:szCs w:val="24"/>
        </w:rPr>
        <w:t xml:space="preserve"> terms of payment in regard to licence application or renewal fee. The applicant averred that in the absence of a clearly ascertainable and justifiable methodology</w:t>
      </w:r>
      <w:r w:rsidR="00D03B82">
        <w:rPr>
          <w:rFonts w:ascii="Times New Roman" w:hAnsi="Times New Roman" w:cs="Times New Roman"/>
          <w:sz w:val="24"/>
          <w:szCs w:val="24"/>
        </w:rPr>
        <w:t xml:space="preserve"> for setting the licence</w:t>
      </w:r>
      <w:r w:rsidR="00971082">
        <w:rPr>
          <w:rFonts w:ascii="Times New Roman" w:hAnsi="Times New Roman" w:cs="Times New Roman"/>
          <w:sz w:val="24"/>
          <w:szCs w:val="24"/>
        </w:rPr>
        <w:t xml:space="preserve"> fee</w:t>
      </w:r>
      <w:r w:rsidR="00D03B82">
        <w:rPr>
          <w:rFonts w:ascii="Times New Roman" w:hAnsi="Times New Roman" w:cs="Times New Roman"/>
          <w:sz w:val="24"/>
          <w:szCs w:val="24"/>
        </w:rPr>
        <w:t>s</w:t>
      </w:r>
      <w:r w:rsidR="00971082">
        <w:rPr>
          <w:rFonts w:ascii="Times New Roman" w:hAnsi="Times New Roman" w:cs="Times New Roman"/>
          <w:sz w:val="24"/>
          <w:szCs w:val="24"/>
        </w:rPr>
        <w:t xml:space="preserve"> at US$5.5 million, </w:t>
      </w:r>
      <w:r w:rsidR="008F0370">
        <w:rPr>
          <w:rFonts w:ascii="Times New Roman" w:hAnsi="Times New Roman" w:cs="Times New Roman"/>
          <w:sz w:val="24"/>
          <w:szCs w:val="24"/>
        </w:rPr>
        <w:t>the only</w:t>
      </w:r>
      <w:r w:rsidR="00971082">
        <w:rPr>
          <w:rFonts w:ascii="Times New Roman" w:hAnsi="Times New Roman" w:cs="Times New Roman"/>
          <w:sz w:val="24"/>
          <w:szCs w:val="24"/>
        </w:rPr>
        <w:t xml:space="preserve"> inference that can be drawn is that  the licencing regulations under S</w:t>
      </w:r>
      <w:r w:rsidR="00021A2D">
        <w:rPr>
          <w:rFonts w:ascii="Times New Roman" w:hAnsi="Times New Roman" w:cs="Times New Roman"/>
          <w:sz w:val="24"/>
          <w:szCs w:val="24"/>
        </w:rPr>
        <w:t>.</w:t>
      </w:r>
      <w:r w:rsidR="00971082">
        <w:rPr>
          <w:rFonts w:ascii="Times New Roman" w:hAnsi="Times New Roman" w:cs="Times New Roman"/>
          <w:sz w:val="24"/>
          <w:szCs w:val="24"/>
        </w:rPr>
        <w:t>I 122/2013 are arbitrary and grossly unreasonable. It further averred that the fee</w:t>
      </w:r>
      <w:r w:rsidR="00D03B82">
        <w:rPr>
          <w:rFonts w:ascii="Times New Roman" w:hAnsi="Times New Roman" w:cs="Times New Roman"/>
          <w:sz w:val="24"/>
          <w:szCs w:val="24"/>
        </w:rPr>
        <w:t>s of US$ 5.5 million are</w:t>
      </w:r>
      <w:r w:rsidR="00971082">
        <w:rPr>
          <w:rFonts w:ascii="Times New Roman" w:hAnsi="Times New Roman" w:cs="Times New Roman"/>
          <w:sz w:val="24"/>
          <w:szCs w:val="24"/>
        </w:rPr>
        <w:t xml:space="preserve"> not justifiable and proportionate to any </w:t>
      </w:r>
      <w:r w:rsidR="008F0370">
        <w:rPr>
          <w:rFonts w:ascii="Times New Roman" w:hAnsi="Times New Roman" w:cs="Times New Roman"/>
          <w:sz w:val="24"/>
          <w:szCs w:val="24"/>
        </w:rPr>
        <w:t>administrative</w:t>
      </w:r>
      <w:r w:rsidR="00971082">
        <w:rPr>
          <w:rFonts w:ascii="Times New Roman" w:hAnsi="Times New Roman" w:cs="Times New Roman"/>
          <w:sz w:val="24"/>
          <w:szCs w:val="24"/>
        </w:rPr>
        <w:t xml:space="preserve"> charges </w:t>
      </w:r>
      <w:r w:rsidR="00D03B82">
        <w:rPr>
          <w:rFonts w:ascii="Times New Roman" w:hAnsi="Times New Roman" w:cs="Times New Roman"/>
          <w:sz w:val="24"/>
          <w:szCs w:val="24"/>
        </w:rPr>
        <w:t xml:space="preserve">meant </w:t>
      </w:r>
      <w:r w:rsidR="00971082">
        <w:rPr>
          <w:rFonts w:ascii="Times New Roman" w:hAnsi="Times New Roman" w:cs="Times New Roman"/>
          <w:sz w:val="24"/>
          <w:szCs w:val="24"/>
        </w:rPr>
        <w:t>to compensate the first respondent for its costs of administration.</w:t>
      </w:r>
    </w:p>
    <w:p w:rsidR="004C439B" w:rsidRDefault="00971082" w:rsidP="00266A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averred that</w:t>
      </w:r>
      <w:r w:rsidR="008F0370">
        <w:rPr>
          <w:rFonts w:ascii="Times New Roman" w:hAnsi="Times New Roman" w:cs="Times New Roman"/>
          <w:sz w:val="24"/>
          <w:szCs w:val="24"/>
        </w:rPr>
        <w:t xml:space="preserve"> over</w:t>
      </w:r>
      <w:r>
        <w:rPr>
          <w:rFonts w:ascii="Times New Roman" w:hAnsi="Times New Roman" w:cs="Times New Roman"/>
          <w:sz w:val="24"/>
          <w:szCs w:val="24"/>
        </w:rPr>
        <w:t xml:space="preserve"> and</w:t>
      </w:r>
      <w:r w:rsidR="008F0370">
        <w:rPr>
          <w:rFonts w:ascii="Times New Roman" w:hAnsi="Times New Roman" w:cs="Times New Roman"/>
          <w:sz w:val="24"/>
          <w:szCs w:val="24"/>
        </w:rPr>
        <w:t xml:space="preserve"> above</w:t>
      </w:r>
      <w:r w:rsidR="00A165EA">
        <w:rPr>
          <w:rFonts w:ascii="Times New Roman" w:hAnsi="Times New Roman" w:cs="Times New Roman"/>
          <w:sz w:val="24"/>
          <w:szCs w:val="24"/>
        </w:rPr>
        <w:t xml:space="preserve"> the initial</w:t>
      </w:r>
      <w:r w:rsidR="00A92B1A">
        <w:rPr>
          <w:rFonts w:ascii="Times New Roman" w:hAnsi="Times New Roman" w:cs="Times New Roman"/>
          <w:sz w:val="24"/>
          <w:szCs w:val="24"/>
        </w:rPr>
        <w:t xml:space="preserve"> or renewal</w:t>
      </w:r>
      <w:r>
        <w:rPr>
          <w:rFonts w:ascii="Times New Roman" w:hAnsi="Times New Roman" w:cs="Times New Roman"/>
          <w:sz w:val="24"/>
          <w:szCs w:val="24"/>
        </w:rPr>
        <w:t xml:space="preserve"> licence fee</w:t>
      </w:r>
      <w:r w:rsidR="00A165EA">
        <w:rPr>
          <w:rFonts w:ascii="Times New Roman" w:hAnsi="Times New Roman" w:cs="Times New Roman"/>
          <w:sz w:val="24"/>
          <w:szCs w:val="24"/>
        </w:rPr>
        <w:t>s</w:t>
      </w:r>
      <w:r>
        <w:rPr>
          <w:rFonts w:ascii="Times New Roman" w:hAnsi="Times New Roman" w:cs="Times New Roman"/>
          <w:sz w:val="24"/>
          <w:szCs w:val="24"/>
        </w:rPr>
        <w:t xml:space="preserve">, all class ‘A’ Internet </w:t>
      </w:r>
      <w:r w:rsidR="008F0370">
        <w:rPr>
          <w:rFonts w:ascii="Times New Roman" w:hAnsi="Times New Roman" w:cs="Times New Roman"/>
          <w:sz w:val="24"/>
          <w:szCs w:val="24"/>
        </w:rPr>
        <w:t>Access</w:t>
      </w:r>
      <w:r w:rsidR="00A165EA">
        <w:rPr>
          <w:rFonts w:ascii="Times New Roman" w:hAnsi="Times New Roman" w:cs="Times New Roman"/>
          <w:sz w:val="24"/>
          <w:szCs w:val="24"/>
        </w:rPr>
        <w:t xml:space="preserve"> Provider Licens</w:t>
      </w:r>
      <w:r>
        <w:rPr>
          <w:rFonts w:ascii="Times New Roman" w:hAnsi="Times New Roman" w:cs="Times New Roman"/>
          <w:sz w:val="24"/>
          <w:szCs w:val="24"/>
        </w:rPr>
        <w:t>ees</w:t>
      </w:r>
      <w:r w:rsidR="00C952D5">
        <w:rPr>
          <w:rFonts w:ascii="Times New Roman" w:hAnsi="Times New Roman" w:cs="Times New Roman"/>
          <w:sz w:val="24"/>
          <w:szCs w:val="24"/>
        </w:rPr>
        <w:t xml:space="preserve"> are still required to pay annual licence fees in</w:t>
      </w:r>
      <w:r w:rsidR="00A165EA">
        <w:rPr>
          <w:rFonts w:ascii="Times New Roman" w:hAnsi="Times New Roman" w:cs="Times New Roman"/>
          <w:sz w:val="24"/>
          <w:szCs w:val="24"/>
        </w:rPr>
        <w:t xml:space="preserve"> the sum</w:t>
      </w:r>
      <w:r w:rsidR="00481259">
        <w:rPr>
          <w:rFonts w:ascii="Times New Roman" w:hAnsi="Times New Roman" w:cs="Times New Roman"/>
          <w:sz w:val="24"/>
          <w:szCs w:val="24"/>
        </w:rPr>
        <w:t xml:space="preserve"> of US$ 100 000.00 or</w:t>
      </w:r>
      <w:r w:rsidR="00CA5C09">
        <w:rPr>
          <w:rFonts w:ascii="Times New Roman" w:hAnsi="Times New Roman" w:cs="Times New Roman"/>
          <w:sz w:val="24"/>
          <w:szCs w:val="24"/>
        </w:rPr>
        <w:t xml:space="preserve"> 2% of the gross annual turnover, whichever is</w:t>
      </w:r>
      <w:r w:rsidR="00C952D5">
        <w:rPr>
          <w:rFonts w:ascii="Times New Roman" w:hAnsi="Times New Roman" w:cs="Times New Roman"/>
          <w:sz w:val="24"/>
          <w:szCs w:val="24"/>
        </w:rPr>
        <w:t xml:space="preserve"> higher. The applicant averred that </w:t>
      </w:r>
      <w:r w:rsidR="00C952D5">
        <w:rPr>
          <w:rFonts w:ascii="Times New Roman" w:hAnsi="Times New Roman" w:cs="Times New Roman"/>
          <w:sz w:val="24"/>
          <w:szCs w:val="24"/>
        </w:rPr>
        <w:lastRenderedPageBreak/>
        <w:t>this must be facto</w:t>
      </w:r>
      <w:r w:rsidR="00CA5C09">
        <w:rPr>
          <w:rFonts w:ascii="Times New Roman" w:hAnsi="Times New Roman" w:cs="Times New Roman"/>
          <w:sz w:val="24"/>
          <w:szCs w:val="24"/>
        </w:rPr>
        <w:t>red in in</w:t>
      </w:r>
      <w:r w:rsidR="00F32FBF">
        <w:rPr>
          <w:rFonts w:ascii="Times New Roman" w:hAnsi="Times New Roman" w:cs="Times New Roman"/>
          <w:sz w:val="24"/>
          <w:szCs w:val="24"/>
        </w:rPr>
        <w:t xml:space="preserve"> setting</w:t>
      </w:r>
      <w:r w:rsidR="00CA5C09">
        <w:rPr>
          <w:rFonts w:ascii="Times New Roman" w:hAnsi="Times New Roman" w:cs="Times New Roman"/>
          <w:sz w:val="24"/>
          <w:szCs w:val="24"/>
        </w:rPr>
        <w:t xml:space="preserve"> the initial or renewal</w:t>
      </w:r>
      <w:r w:rsidR="00C952D5">
        <w:rPr>
          <w:rFonts w:ascii="Times New Roman" w:hAnsi="Times New Roman" w:cs="Times New Roman"/>
          <w:sz w:val="24"/>
          <w:szCs w:val="24"/>
        </w:rPr>
        <w:t xml:space="preserve"> fees. The applicant further averred that the licence fees </w:t>
      </w:r>
      <w:r w:rsidR="002C29F6">
        <w:rPr>
          <w:rFonts w:ascii="Times New Roman" w:hAnsi="Times New Roman" w:cs="Times New Roman"/>
          <w:sz w:val="24"/>
          <w:szCs w:val="24"/>
        </w:rPr>
        <w:t>as they are</w:t>
      </w:r>
      <w:r w:rsidR="004C439B">
        <w:rPr>
          <w:rFonts w:ascii="Times New Roman" w:hAnsi="Times New Roman" w:cs="Times New Roman"/>
          <w:sz w:val="24"/>
          <w:szCs w:val="24"/>
        </w:rPr>
        <w:t xml:space="preserve"> cannot be afforded by the or</w:t>
      </w:r>
      <w:r w:rsidR="002C29F6">
        <w:rPr>
          <w:rFonts w:ascii="Times New Roman" w:hAnsi="Times New Roman" w:cs="Times New Roman"/>
          <w:sz w:val="24"/>
          <w:szCs w:val="24"/>
        </w:rPr>
        <w:t>dinary telecommunications licens</w:t>
      </w:r>
      <w:r w:rsidR="004C439B">
        <w:rPr>
          <w:rFonts w:ascii="Times New Roman" w:hAnsi="Times New Roman" w:cs="Times New Roman"/>
          <w:sz w:val="24"/>
          <w:szCs w:val="24"/>
        </w:rPr>
        <w:t xml:space="preserve">ee. The </w:t>
      </w:r>
      <w:r w:rsidR="00CA5C09">
        <w:rPr>
          <w:rFonts w:ascii="Times New Roman" w:hAnsi="Times New Roman" w:cs="Times New Roman"/>
          <w:sz w:val="24"/>
          <w:szCs w:val="24"/>
        </w:rPr>
        <w:t xml:space="preserve">applicant </w:t>
      </w:r>
      <w:r w:rsidR="00323A0B">
        <w:rPr>
          <w:rFonts w:ascii="Times New Roman" w:hAnsi="Times New Roman" w:cs="Times New Roman"/>
          <w:sz w:val="24"/>
          <w:szCs w:val="24"/>
        </w:rPr>
        <w:t>stated</w:t>
      </w:r>
      <w:r w:rsidR="00CA5C09">
        <w:rPr>
          <w:rFonts w:ascii="Times New Roman" w:hAnsi="Times New Roman" w:cs="Times New Roman"/>
          <w:sz w:val="24"/>
          <w:szCs w:val="24"/>
        </w:rPr>
        <w:t xml:space="preserve"> that </w:t>
      </w:r>
      <w:r w:rsidR="004C439B">
        <w:rPr>
          <w:rFonts w:ascii="Times New Roman" w:hAnsi="Times New Roman" w:cs="Times New Roman"/>
          <w:sz w:val="24"/>
          <w:szCs w:val="24"/>
        </w:rPr>
        <w:t xml:space="preserve">the only reasonable inference is that the object </w:t>
      </w:r>
      <w:r w:rsidR="000B0B06">
        <w:rPr>
          <w:rFonts w:ascii="Times New Roman" w:hAnsi="Times New Roman" w:cs="Times New Roman"/>
          <w:sz w:val="24"/>
          <w:szCs w:val="24"/>
        </w:rPr>
        <w:t xml:space="preserve">in setting such high fees </w:t>
      </w:r>
      <w:r w:rsidR="004C439B">
        <w:rPr>
          <w:rFonts w:ascii="Times New Roman" w:hAnsi="Times New Roman" w:cs="Times New Roman"/>
          <w:sz w:val="24"/>
          <w:szCs w:val="24"/>
        </w:rPr>
        <w:t>is to prohibit or hinder businesses from providing such services. The applicant said that it does not have the financial capacity to pay the US$5.5 million licence fee</w:t>
      </w:r>
      <w:r w:rsidR="00323A0B">
        <w:rPr>
          <w:rFonts w:ascii="Times New Roman" w:hAnsi="Times New Roman" w:cs="Times New Roman"/>
          <w:sz w:val="24"/>
          <w:szCs w:val="24"/>
        </w:rPr>
        <w:t>s</w:t>
      </w:r>
      <w:r w:rsidR="004C439B">
        <w:rPr>
          <w:rFonts w:ascii="Times New Roman" w:hAnsi="Times New Roman" w:cs="Times New Roman"/>
          <w:sz w:val="24"/>
          <w:szCs w:val="24"/>
        </w:rPr>
        <w:t xml:space="preserve"> up</w:t>
      </w:r>
      <w:r w:rsidR="000B0B06">
        <w:rPr>
          <w:rFonts w:ascii="Times New Roman" w:hAnsi="Times New Roman" w:cs="Times New Roman"/>
          <w:sz w:val="24"/>
          <w:szCs w:val="24"/>
        </w:rPr>
        <w:t xml:space="preserve"> </w:t>
      </w:r>
      <w:r w:rsidR="004C439B">
        <w:rPr>
          <w:rFonts w:ascii="Times New Roman" w:hAnsi="Times New Roman" w:cs="Times New Roman"/>
          <w:sz w:val="24"/>
          <w:szCs w:val="24"/>
        </w:rPr>
        <w:t xml:space="preserve">front and will have to close down </w:t>
      </w:r>
      <w:r w:rsidR="00266A46">
        <w:rPr>
          <w:rFonts w:ascii="Times New Roman" w:hAnsi="Times New Roman" w:cs="Times New Roman"/>
          <w:sz w:val="24"/>
          <w:szCs w:val="24"/>
        </w:rPr>
        <w:t xml:space="preserve">at the expiry of its class ‘B’ licence </w:t>
      </w:r>
      <w:r w:rsidR="004C439B">
        <w:rPr>
          <w:rFonts w:ascii="Times New Roman" w:hAnsi="Times New Roman" w:cs="Times New Roman"/>
          <w:sz w:val="24"/>
          <w:szCs w:val="24"/>
        </w:rPr>
        <w:t>despite having been in business for almost 20 years</w:t>
      </w:r>
      <w:r w:rsidR="00266A46" w:rsidRPr="00266A46">
        <w:rPr>
          <w:rFonts w:ascii="Times New Roman" w:hAnsi="Times New Roman" w:cs="Times New Roman"/>
          <w:sz w:val="24"/>
          <w:szCs w:val="24"/>
        </w:rPr>
        <w:t xml:space="preserve"> </w:t>
      </w:r>
      <w:r w:rsidR="00266A46">
        <w:rPr>
          <w:rFonts w:ascii="Times New Roman" w:hAnsi="Times New Roman" w:cs="Times New Roman"/>
          <w:sz w:val="24"/>
          <w:szCs w:val="24"/>
        </w:rPr>
        <w:t xml:space="preserve">to the prejudice of the fiscus, its 100 permanent employees and 40 weekly contract employees who all will be rendered jobless. It </w:t>
      </w:r>
      <w:r w:rsidR="004C439B">
        <w:rPr>
          <w:rFonts w:ascii="Times New Roman" w:hAnsi="Times New Roman" w:cs="Times New Roman"/>
          <w:sz w:val="24"/>
          <w:szCs w:val="24"/>
        </w:rPr>
        <w:t xml:space="preserve">further averred that it is a 100% indigenous company with no external funding which </w:t>
      </w:r>
      <w:r w:rsidR="00323A0B">
        <w:rPr>
          <w:rFonts w:ascii="Times New Roman" w:hAnsi="Times New Roman" w:cs="Times New Roman"/>
          <w:sz w:val="24"/>
          <w:szCs w:val="24"/>
        </w:rPr>
        <w:t xml:space="preserve">privilege </w:t>
      </w:r>
      <w:r w:rsidR="004C439B">
        <w:rPr>
          <w:rFonts w:ascii="Times New Roman" w:hAnsi="Times New Roman" w:cs="Times New Roman"/>
          <w:sz w:val="24"/>
          <w:szCs w:val="24"/>
        </w:rPr>
        <w:t>some of the bigger telecommunications pro</w:t>
      </w:r>
      <w:r w:rsidR="00323A0B">
        <w:rPr>
          <w:rFonts w:ascii="Times New Roman" w:hAnsi="Times New Roman" w:cs="Times New Roman"/>
          <w:sz w:val="24"/>
          <w:szCs w:val="24"/>
        </w:rPr>
        <w:t xml:space="preserve">viders may have. It </w:t>
      </w:r>
      <w:r w:rsidR="004722EA">
        <w:rPr>
          <w:rFonts w:ascii="Times New Roman" w:hAnsi="Times New Roman" w:cs="Times New Roman"/>
          <w:sz w:val="24"/>
          <w:szCs w:val="24"/>
        </w:rPr>
        <w:t>said that</w:t>
      </w:r>
      <w:r w:rsidR="000B0B06">
        <w:rPr>
          <w:rFonts w:ascii="Times New Roman" w:hAnsi="Times New Roman" w:cs="Times New Roman"/>
          <w:sz w:val="24"/>
          <w:szCs w:val="24"/>
        </w:rPr>
        <w:t xml:space="preserve"> as such</w:t>
      </w:r>
      <w:r w:rsidR="004C439B">
        <w:rPr>
          <w:rFonts w:ascii="Times New Roman" w:hAnsi="Times New Roman" w:cs="Times New Roman"/>
          <w:sz w:val="24"/>
          <w:szCs w:val="24"/>
        </w:rPr>
        <w:t xml:space="preserve"> it can only pay </w:t>
      </w:r>
      <w:r w:rsidR="00323A0B">
        <w:rPr>
          <w:rFonts w:ascii="Times New Roman" w:hAnsi="Times New Roman" w:cs="Times New Roman"/>
          <w:sz w:val="24"/>
          <w:szCs w:val="24"/>
        </w:rPr>
        <w:t xml:space="preserve">the licence fees </w:t>
      </w:r>
      <w:r w:rsidR="004C439B">
        <w:rPr>
          <w:rFonts w:ascii="Times New Roman" w:hAnsi="Times New Roman" w:cs="Times New Roman"/>
          <w:sz w:val="24"/>
          <w:szCs w:val="24"/>
        </w:rPr>
        <w:t>from the revenue that it generates.</w:t>
      </w:r>
    </w:p>
    <w:p w:rsidR="00254D40" w:rsidRDefault="00930323" w:rsidP="00C30E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also averred that the first respondent </w:t>
      </w:r>
      <w:r w:rsidR="00875D46">
        <w:rPr>
          <w:rFonts w:ascii="Times New Roman" w:hAnsi="Times New Roman" w:cs="Times New Roman"/>
          <w:sz w:val="24"/>
          <w:szCs w:val="24"/>
        </w:rPr>
        <w:t>in terms</w:t>
      </w:r>
      <w:r>
        <w:rPr>
          <w:rFonts w:ascii="Times New Roman" w:hAnsi="Times New Roman" w:cs="Times New Roman"/>
          <w:sz w:val="24"/>
          <w:szCs w:val="24"/>
        </w:rPr>
        <w:t xml:space="preserve"> of s 4 of the Postal and Telecommunications Act has a duty to ensure a </w:t>
      </w:r>
      <w:r w:rsidR="00CA1251">
        <w:rPr>
          <w:rFonts w:ascii="Times New Roman" w:hAnsi="Times New Roman" w:cs="Times New Roman"/>
          <w:sz w:val="24"/>
          <w:szCs w:val="24"/>
        </w:rPr>
        <w:t>level playing</w:t>
      </w:r>
      <w:r>
        <w:rPr>
          <w:rFonts w:ascii="Times New Roman" w:hAnsi="Times New Roman" w:cs="Times New Roman"/>
          <w:sz w:val="24"/>
          <w:szCs w:val="24"/>
        </w:rPr>
        <w:t xml:space="preserve"> field </w:t>
      </w:r>
      <w:r w:rsidR="00875D46">
        <w:rPr>
          <w:rFonts w:ascii="Times New Roman" w:hAnsi="Times New Roman" w:cs="Times New Roman"/>
          <w:sz w:val="24"/>
          <w:szCs w:val="24"/>
        </w:rPr>
        <w:t>and to</w:t>
      </w:r>
      <w:r>
        <w:rPr>
          <w:rFonts w:ascii="Times New Roman" w:hAnsi="Times New Roman" w:cs="Times New Roman"/>
          <w:sz w:val="24"/>
          <w:szCs w:val="24"/>
        </w:rPr>
        <w:t xml:space="preserve"> promote </w:t>
      </w:r>
      <w:r w:rsidR="00875D46">
        <w:rPr>
          <w:rFonts w:ascii="Times New Roman" w:hAnsi="Times New Roman" w:cs="Times New Roman"/>
          <w:sz w:val="24"/>
          <w:szCs w:val="24"/>
        </w:rPr>
        <w:t>competition</w:t>
      </w:r>
      <w:r>
        <w:rPr>
          <w:rFonts w:ascii="Times New Roman" w:hAnsi="Times New Roman" w:cs="Times New Roman"/>
          <w:sz w:val="24"/>
          <w:szCs w:val="24"/>
        </w:rPr>
        <w:t xml:space="preserve"> between p</w:t>
      </w:r>
      <w:r w:rsidR="00E76022">
        <w:rPr>
          <w:rFonts w:ascii="Times New Roman" w:hAnsi="Times New Roman" w:cs="Times New Roman"/>
          <w:sz w:val="24"/>
          <w:szCs w:val="24"/>
        </w:rPr>
        <w:t>ersons engaged in the provision</w:t>
      </w:r>
      <w:r>
        <w:rPr>
          <w:rFonts w:ascii="Times New Roman" w:hAnsi="Times New Roman" w:cs="Times New Roman"/>
          <w:sz w:val="24"/>
          <w:szCs w:val="24"/>
        </w:rPr>
        <w:t xml:space="preserve"> of postal and </w:t>
      </w:r>
      <w:r w:rsidR="00875D46">
        <w:rPr>
          <w:rFonts w:ascii="Times New Roman" w:hAnsi="Times New Roman" w:cs="Times New Roman"/>
          <w:sz w:val="24"/>
          <w:szCs w:val="24"/>
        </w:rPr>
        <w:t>telecommunications</w:t>
      </w:r>
      <w:r>
        <w:rPr>
          <w:rFonts w:ascii="Times New Roman" w:hAnsi="Times New Roman" w:cs="Times New Roman"/>
          <w:sz w:val="24"/>
          <w:szCs w:val="24"/>
        </w:rPr>
        <w:t xml:space="preserve"> services. The </w:t>
      </w:r>
      <w:r w:rsidR="00E76022">
        <w:rPr>
          <w:rFonts w:ascii="Times New Roman" w:hAnsi="Times New Roman" w:cs="Times New Roman"/>
          <w:sz w:val="24"/>
          <w:szCs w:val="24"/>
        </w:rPr>
        <w:t xml:space="preserve">applicant averred that the </w:t>
      </w:r>
      <w:r>
        <w:rPr>
          <w:rFonts w:ascii="Times New Roman" w:hAnsi="Times New Roman" w:cs="Times New Roman"/>
          <w:sz w:val="24"/>
          <w:szCs w:val="24"/>
        </w:rPr>
        <w:t xml:space="preserve">second respondent should </w:t>
      </w:r>
      <w:r w:rsidR="00875D46">
        <w:rPr>
          <w:rFonts w:ascii="Times New Roman" w:hAnsi="Times New Roman" w:cs="Times New Roman"/>
          <w:sz w:val="24"/>
          <w:szCs w:val="24"/>
        </w:rPr>
        <w:t>have set</w:t>
      </w:r>
      <w:r>
        <w:rPr>
          <w:rFonts w:ascii="Times New Roman" w:hAnsi="Times New Roman" w:cs="Times New Roman"/>
          <w:sz w:val="24"/>
          <w:szCs w:val="24"/>
        </w:rPr>
        <w:t xml:space="preserve"> the </w:t>
      </w:r>
      <w:r w:rsidR="00875D46">
        <w:rPr>
          <w:rFonts w:ascii="Times New Roman" w:hAnsi="Times New Roman" w:cs="Times New Roman"/>
          <w:sz w:val="24"/>
          <w:szCs w:val="24"/>
        </w:rPr>
        <w:t>licence</w:t>
      </w:r>
      <w:r>
        <w:rPr>
          <w:rFonts w:ascii="Times New Roman" w:hAnsi="Times New Roman" w:cs="Times New Roman"/>
          <w:sz w:val="24"/>
          <w:szCs w:val="24"/>
        </w:rPr>
        <w:t xml:space="preserve"> </w:t>
      </w:r>
      <w:r w:rsidR="00875D46">
        <w:rPr>
          <w:rFonts w:ascii="Times New Roman" w:hAnsi="Times New Roman" w:cs="Times New Roman"/>
          <w:sz w:val="24"/>
          <w:szCs w:val="24"/>
        </w:rPr>
        <w:t>fees with</w:t>
      </w:r>
      <w:r w:rsidR="00E76022">
        <w:rPr>
          <w:rFonts w:ascii="Times New Roman" w:hAnsi="Times New Roman" w:cs="Times New Roman"/>
          <w:sz w:val="24"/>
          <w:szCs w:val="24"/>
        </w:rPr>
        <w:t xml:space="preserve"> this duty in mind. It further averred that t</w:t>
      </w:r>
      <w:r>
        <w:rPr>
          <w:rFonts w:ascii="Times New Roman" w:hAnsi="Times New Roman" w:cs="Times New Roman"/>
          <w:sz w:val="24"/>
          <w:szCs w:val="24"/>
        </w:rPr>
        <w:t xml:space="preserve">he exorbitant fees and the </w:t>
      </w:r>
      <w:r w:rsidR="00CA1251">
        <w:rPr>
          <w:rFonts w:ascii="Times New Roman" w:hAnsi="Times New Roman" w:cs="Times New Roman"/>
          <w:sz w:val="24"/>
          <w:szCs w:val="24"/>
        </w:rPr>
        <w:t xml:space="preserve">insistence of an </w:t>
      </w:r>
      <w:r w:rsidR="00E76022">
        <w:rPr>
          <w:rFonts w:ascii="Times New Roman" w:hAnsi="Times New Roman" w:cs="Times New Roman"/>
          <w:sz w:val="24"/>
          <w:szCs w:val="24"/>
        </w:rPr>
        <w:t>upfront</w:t>
      </w:r>
      <w:r>
        <w:rPr>
          <w:rFonts w:ascii="Times New Roman" w:hAnsi="Times New Roman" w:cs="Times New Roman"/>
          <w:sz w:val="24"/>
          <w:szCs w:val="24"/>
        </w:rPr>
        <w:t xml:space="preserve"> payment </w:t>
      </w:r>
      <w:r w:rsidR="00875D46">
        <w:rPr>
          <w:rFonts w:ascii="Times New Roman" w:hAnsi="Times New Roman" w:cs="Times New Roman"/>
          <w:sz w:val="24"/>
          <w:szCs w:val="24"/>
        </w:rPr>
        <w:t>restrict</w:t>
      </w:r>
      <w:r>
        <w:rPr>
          <w:rFonts w:ascii="Times New Roman" w:hAnsi="Times New Roman" w:cs="Times New Roman"/>
          <w:sz w:val="24"/>
          <w:szCs w:val="24"/>
        </w:rPr>
        <w:t xml:space="preserve"> competition in the industry. It </w:t>
      </w:r>
      <w:r w:rsidR="00AB6F30">
        <w:rPr>
          <w:rFonts w:ascii="Times New Roman" w:hAnsi="Times New Roman" w:cs="Times New Roman"/>
          <w:sz w:val="24"/>
          <w:szCs w:val="24"/>
        </w:rPr>
        <w:t xml:space="preserve">stated that it </w:t>
      </w:r>
      <w:r>
        <w:rPr>
          <w:rFonts w:ascii="Times New Roman" w:hAnsi="Times New Roman" w:cs="Times New Roman"/>
          <w:sz w:val="24"/>
          <w:szCs w:val="24"/>
        </w:rPr>
        <w:t xml:space="preserve">confines the </w:t>
      </w:r>
      <w:r w:rsidR="00875D46">
        <w:rPr>
          <w:rFonts w:ascii="Times New Roman" w:hAnsi="Times New Roman" w:cs="Times New Roman"/>
          <w:sz w:val="24"/>
          <w:szCs w:val="24"/>
        </w:rPr>
        <w:t>provision of</w:t>
      </w:r>
      <w:r>
        <w:rPr>
          <w:rFonts w:ascii="Times New Roman" w:hAnsi="Times New Roman" w:cs="Times New Roman"/>
          <w:sz w:val="24"/>
          <w:szCs w:val="24"/>
        </w:rPr>
        <w:t xml:space="preserve"> services to</w:t>
      </w:r>
      <w:r w:rsidR="00875D46">
        <w:rPr>
          <w:rFonts w:ascii="Times New Roman" w:hAnsi="Times New Roman" w:cs="Times New Roman"/>
          <w:sz w:val="24"/>
          <w:szCs w:val="24"/>
        </w:rPr>
        <w:t xml:space="preserve"> </w:t>
      </w:r>
      <w:r>
        <w:rPr>
          <w:rFonts w:ascii="Times New Roman" w:hAnsi="Times New Roman" w:cs="Times New Roman"/>
          <w:sz w:val="24"/>
          <w:szCs w:val="24"/>
        </w:rPr>
        <w:t>a small number of market players who</w:t>
      </w:r>
      <w:r w:rsidR="00B160E6">
        <w:rPr>
          <w:rFonts w:ascii="Times New Roman" w:hAnsi="Times New Roman" w:cs="Times New Roman"/>
          <w:sz w:val="24"/>
          <w:szCs w:val="24"/>
        </w:rPr>
        <w:t xml:space="preserve"> </w:t>
      </w:r>
      <w:r>
        <w:rPr>
          <w:rFonts w:ascii="Times New Roman" w:hAnsi="Times New Roman" w:cs="Times New Roman"/>
          <w:sz w:val="24"/>
          <w:szCs w:val="24"/>
        </w:rPr>
        <w:t>are alre</w:t>
      </w:r>
      <w:r w:rsidR="00AB6F30">
        <w:rPr>
          <w:rFonts w:ascii="Times New Roman" w:hAnsi="Times New Roman" w:cs="Times New Roman"/>
          <w:sz w:val="24"/>
          <w:szCs w:val="24"/>
        </w:rPr>
        <w:t>ady established in the industry</w:t>
      </w:r>
      <w:r>
        <w:rPr>
          <w:rFonts w:ascii="Times New Roman" w:hAnsi="Times New Roman" w:cs="Times New Roman"/>
          <w:sz w:val="24"/>
          <w:szCs w:val="24"/>
        </w:rPr>
        <w:t xml:space="preserve"> thereby creating economic discrimination of the smaller </w:t>
      </w:r>
      <w:r w:rsidR="00B160E6">
        <w:rPr>
          <w:rFonts w:ascii="Times New Roman" w:hAnsi="Times New Roman" w:cs="Times New Roman"/>
          <w:sz w:val="24"/>
          <w:szCs w:val="24"/>
        </w:rPr>
        <w:t>and</w:t>
      </w:r>
      <w:r>
        <w:rPr>
          <w:rFonts w:ascii="Times New Roman" w:hAnsi="Times New Roman" w:cs="Times New Roman"/>
          <w:sz w:val="24"/>
          <w:szCs w:val="24"/>
        </w:rPr>
        <w:t xml:space="preserve"> newer entrants into the market yet in terms of s 64 of the Constitution of Zimbabwe </w:t>
      </w:r>
      <w:r w:rsidR="00B160E6">
        <w:rPr>
          <w:rFonts w:ascii="Times New Roman" w:hAnsi="Times New Roman" w:cs="Times New Roman"/>
          <w:sz w:val="24"/>
          <w:szCs w:val="24"/>
        </w:rPr>
        <w:t>Amendment</w:t>
      </w:r>
      <w:r>
        <w:rPr>
          <w:rFonts w:ascii="Times New Roman" w:hAnsi="Times New Roman" w:cs="Times New Roman"/>
          <w:sz w:val="24"/>
          <w:szCs w:val="24"/>
        </w:rPr>
        <w:t xml:space="preserve"> (No 20), Act 2013</w:t>
      </w:r>
      <w:r w:rsidR="00E76022">
        <w:rPr>
          <w:rFonts w:ascii="Times New Roman" w:hAnsi="Times New Roman" w:cs="Times New Roman"/>
          <w:sz w:val="24"/>
          <w:szCs w:val="24"/>
        </w:rPr>
        <w:t>,</w:t>
      </w:r>
      <w:r>
        <w:rPr>
          <w:rFonts w:ascii="Times New Roman" w:hAnsi="Times New Roman" w:cs="Times New Roman"/>
          <w:sz w:val="24"/>
          <w:szCs w:val="24"/>
        </w:rPr>
        <w:t xml:space="preserve"> every person has a right to choose and carry on any trade of</w:t>
      </w:r>
      <w:r w:rsidR="00B160E6">
        <w:rPr>
          <w:rFonts w:ascii="Times New Roman" w:hAnsi="Times New Roman" w:cs="Times New Roman"/>
          <w:sz w:val="24"/>
          <w:szCs w:val="24"/>
        </w:rPr>
        <w:t xml:space="preserve"> </w:t>
      </w:r>
      <w:r>
        <w:rPr>
          <w:rFonts w:ascii="Times New Roman" w:hAnsi="Times New Roman" w:cs="Times New Roman"/>
          <w:sz w:val="24"/>
          <w:szCs w:val="24"/>
        </w:rPr>
        <w:t xml:space="preserve">their choice. The applicant averred that it is now being denied the right to carry on a trade of its choice </w:t>
      </w:r>
      <w:r w:rsidR="00B160E6">
        <w:rPr>
          <w:rFonts w:ascii="Times New Roman" w:hAnsi="Times New Roman" w:cs="Times New Roman"/>
          <w:sz w:val="24"/>
          <w:szCs w:val="24"/>
        </w:rPr>
        <w:t>by reason</w:t>
      </w:r>
      <w:r>
        <w:rPr>
          <w:rFonts w:ascii="Times New Roman" w:hAnsi="Times New Roman" w:cs="Times New Roman"/>
          <w:sz w:val="24"/>
          <w:szCs w:val="24"/>
        </w:rPr>
        <w:t xml:space="preserve"> of the unreasonable and </w:t>
      </w:r>
      <w:r w:rsidR="00B160E6">
        <w:rPr>
          <w:rFonts w:ascii="Times New Roman" w:hAnsi="Times New Roman" w:cs="Times New Roman"/>
          <w:sz w:val="24"/>
          <w:szCs w:val="24"/>
        </w:rPr>
        <w:t>grossly</w:t>
      </w:r>
      <w:r>
        <w:rPr>
          <w:rFonts w:ascii="Times New Roman" w:hAnsi="Times New Roman" w:cs="Times New Roman"/>
          <w:sz w:val="24"/>
          <w:szCs w:val="24"/>
        </w:rPr>
        <w:t xml:space="preserve"> exorbitant licence fees. The </w:t>
      </w:r>
      <w:r w:rsidR="00B160E6">
        <w:rPr>
          <w:rFonts w:ascii="Times New Roman" w:hAnsi="Times New Roman" w:cs="Times New Roman"/>
          <w:sz w:val="24"/>
          <w:szCs w:val="24"/>
        </w:rPr>
        <w:t>applicant</w:t>
      </w:r>
      <w:r>
        <w:rPr>
          <w:rFonts w:ascii="Times New Roman" w:hAnsi="Times New Roman" w:cs="Times New Roman"/>
          <w:sz w:val="24"/>
          <w:szCs w:val="24"/>
        </w:rPr>
        <w:t xml:space="preserve"> averred that the right to</w:t>
      </w:r>
      <w:r w:rsidR="00971F5D">
        <w:rPr>
          <w:rFonts w:ascii="Times New Roman" w:hAnsi="Times New Roman" w:cs="Times New Roman"/>
          <w:sz w:val="24"/>
          <w:szCs w:val="24"/>
        </w:rPr>
        <w:t xml:space="preserve"> </w:t>
      </w:r>
      <w:r w:rsidR="007605A8">
        <w:rPr>
          <w:rFonts w:ascii="Times New Roman" w:hAnsi="Times New Roman" w:cs="Times New Roman"/>
          <w:sz w:val="24"/>
          <w:szCs w:val="24"/>
        </w:rPr>
        <w:t>choose and carry on a trade</w:t>
      </w:r>
      <w:r w:rsidR="00AB6F30">
        <w:rPr>
          <w:rFonts w:ascii="Times New Roman" w:hAnsi="Times New Roman" w:cs="Times New Roman"/>
          <w:sz w:val="24"/>
          <w:szCs w:val="24"/>
        </w:rPr>
        <w:t xml:space="preserve"> of one’s choice</w:t>
      </w:r>
      <w:r w:rsidR="007605A8">
        <w:rPr>
          <w:rFonts w:ascii="Times New Roman" w:hAnsi="Times New Roman" w:cs="Times New Roman"/>
          <w:sz w:val="24"/>
          <w:szCs w:val="24"/>
        </w:rPr>
        <w:t xml:space="preserve"> includes </w:t>
      </w:r>
      <w:r w:rsidR="00AB6F30">
        <w:rPr>
          <w:rFonts w:ascii="Times New Roman" w:hAnsi="Times New Roman" w:cs="Times New Roman"/>
          <w:sz w:val="24"/>
          <w:szCs w:val="24"/>
        </w:rPr>
        <w:t>the</w:t>
      </w:r>
      <w:r w:rsidR="007605A8">
        <w:rPr>
          <w:rFonts w:ascii="Times New Roman" w:hAnsi="Times New Roman" w:cs="Times New Roman"/>
          <w:sz w:val="24"/>
          <w:szCs w:val="24"/>
        </w:rPr>
        <w:t xml:space="preserve"> right to a </w:t>
      </w:r>
      <w:r w:rsidR="00AB6F30">
        <w:rPr>
          <w:rFonts w:ascii="Times New Roman" w:hAnsi="Times New Roman" w:cs="Times New Roman"/>
          <w:sz w:val="24"/>
          <w:szCs w:val="24"/>
        </w:rPr>
        <w:t>fair and reasonable licence fee</w:t>
      </w:r>
      <w:r w:rsidR="007605A8">
        <w:rPr>
          <w:rFonts w:ascii="Times New Roman" w:hAnsi="Times New Roman" w:cs="Times New Roman"/>
          <w:sz w:val="24"/>
          <w:szCs w:val="24"/>
        </w:rPr>
        <w:t xml:space="preserve"> that </w:t>
      </w:r>
      <w:r w:rsidR="009313DC">
        <w:rPr>
          <w:rFonts w:ascii="Times New Roman" w:hAnsi="Times New Roman" w:cs="Times New Roman"/>
          <w:sz w:val="24"/>
          <w:szCs w:val="24"/>
        </w:rPr>
        <w:t>permit any</w:t>
      </w:r>
      <w:r w:rsidR="007605A8">
        <w:rPr>
          <w:rFonts w:ascii="Times New Roman" w:hAnsi="Times New Roman" w:cs="Times New Roman"/>
          <w:sz w:val="24"/>
          <w:szCs w:val="24"/>
        </w:rPr>
        <w:t xml:space="preserve"> market entrant to participate in the telecommunications</w:t>
      </w:r>
      <w:r w:rsidR="00254D40">
        <w:rPr>
          <w:rFonts w:ascii="Times New Roman" w:hAnsi="Times New Roman" w:cs="Times New Roman"/>
          <w:sz w:val="24"/>
          <w:szCs w:val="24"/>
        </w:rPr>
        <w:t xml:space="preserve"> industr</w:t>
      </w:r>
      <w:r w:rsidR="002F5741">
        <w:rPr>
          <w:rFonts w:ascii="Times New Roman" w:hAnsi="Times New Roman" w:cs="Times New Roman"/>
          <w:sz w:val="24"/>
          <w:szCs w:val="24"/>
        </w:rPr>
        <w:t>y</w:t>
      </w:r>
      <w:r w:rsidR="00254D40">
        <w:rPr>
          <w:rFonts w:ascii="Times New Roman" w:hAnsi="Times New Roman" w:cs="Times New Roman"/>
          <w:sz w:val="24"/>
          <w:szCs w:val="24"/>
        </w:rPr>
        <w:t xml:space="preserve"> and </w:t>
      </w:r>
      <w:r w:rsidR="00AB6F30">
        <w:rPr>
          <w:rFonts w:ascii="Times New Roman" w:hAnsi="Times New Roman" w:cs="Times New Roman"/>
          <w:sz w:val="24"/>
          <w:szCs w:val="24"/>
        </w:rPr>
        <w:t xml:space="preserve">the right to </w:t>
      </w:r>
      <w:r w:rsidR="00254D40">
        <w:rPr>
          <w:rFonts w:ascii="Times New Roman" w:hAnsi="Times New Roman" w:cs="Times New Roman"/>
          <w:sz w:val="24"/>
          <w:szCs w:val="24"/>
        </w:rPr>
        <w:t>fees that do not form indirect barriers to entry or expansion</w:t>
      </w:r>
      <w:r w:rsidR="00157F9C">
        <w:rPr>
          <w:rFonts w:ascii="Times New Roman" w:hAnsi="Times New Roman" w:cs="Times New Roman"/>
          <w:sz w:val="24"/>
          <w:szCs w:val="24"/>
        </w:rPr>
        <w:t xml:space="preserve"> in the industry</w:t>
      </w:r>
      <w:r w:rsidR="00254D40">
        <w:rPr>
          <w:rFonts w:ascii="Times New Roman" w:hAnsi="Times New Roman" w:cs="Times New Roman"/>
          <w:sz w:val="24"/>
          <w:szCs w:val="24"/>
        </w:rPr>
        <w:t>.</w:t>
      </w:r>
    </w:p>
    <w:p w:rsidR="00623DBE" w:rsidRDefault="00207EBA" w:rsidP="000E50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further averred that the licence fees were set </w:t>
      </w:r>
      <w:r w:rsidR="00121965">
        <w:rPr>
          <w:rFonts w:ascii="Times New Roman" w:hAnsi="Times New Roman" w:cs="Times New Roman"/>
          <w:sz w:val="24"/>
          <w:szCs w:val="24"/>
        </w:rPr>
        <w:t>without</w:t>
      </w:r>
      <w:r>
        <w:rPr>
          <w:rFonts w:ascii="Times New Roman" w:hAnsi="Times New Roman" w:cs="Times New Roman"/>
          <w:sz w:val="24"/>
          <w:szCs w:val="24"/>
        </w:rPr>
        <w:t xml:space="preserve"> any </w:t>
      </w:r>
      <w:r w:rsidR="00121965">
        <w:rPr>
          <w:rFonts w:ascii="Times New Roman" w:hAnsi="Times New Roman" w:cs="Times New Roman"/>
          <w:sz w:val="24"/>
          <w:szCs w:val="24"/>
        </w:rPr>
        <w:t>consultations</w:t>
      </w:r>
      <w:r>
        <w:rPr>
          <w:rFonts w:ascii="Times New Roman" w:hAnsi="Times New Roman" w:cs="Times New Roman"/>
          <w:sz w:val="24"/>
          <w:szCs w:val="24"/>
        </w:rPr>
        <w:t xml:space="preserve"> of the affected and interested parties. It stated that as a class ‘B’ licence holder then, it was never consulted prior to the revision of the licence fees. It submitted that although</w:t>
      </w:r>
      <w:r w:rsidR="004E7DBE">
        <w:rPr>
          <w:rFonts w:ascii="Times New Roman" w:hAnsi="Times New Roman" w:cs="Times New Roman"/>
          <w:sz w:val="24"/>
          <w:szCs w:val="24"/>
        </w:rPr>
        <w:t xml:space="preserve"> s 99 of the Postal and Telecommunications Act does not provide </w:t>
      </w:r>
      <w:r w:rsidR="00996F68">
        <w:rPr>
          <w:rFonts w:ascii="Times New Roman" w:hAnsi="Times New Roman" w:cs="Times New Roman"/>
          <w:sz w:val="24"/>
          <w:szCs w:val="24"/>
        </w:rPr>
        <w:t xml:space="preserve">for </w:t>
      </w:r>
      <w:r w:rsidR="004E7DBE">
        <w:rPr>
          <w:rFonts w:ascii="Times New Roman" w:hAnsi="Times New Roman" w:cs="Times New Roman"/>
          <w:sz w:val="24"/>
          <w:szCs w:val="24"/>
        </w:rPr>
        <w:t>a duty to cons</w:t>
      </w:r>
      <w:r w:rsidR="00C06BBF">
        <w:rPr>
          <w:rFonts w:ascii="Times New Roman" w:hAnsi="Times New Roman" w:cs="Times New Roman"/>
          <w:sz w:val="24"/>
          <w:szCs w:val="24"/>
        </w:rPr>
        <w:t>ult with stakeholders and licens</w:t>
      </w:r>
      <w:r w:rsidR="004E7DBE">
        <w:rPr>
          <w:rFonts w:ascii="Times New Roman" w:hAnsi="Times New Roman" w:cs="Times New Roman"/>
          <w:sz w:val="24"/>
          <w:szCs w:val="24"/>
        </w:rPr>
        <w:t xml:space="preserve">ees, the Minster as an administrator </w:t>
      </w:r>
      <w:r w:rsidR="00C75506">
        <w:rPr>
          <w:rFonts w:ascii="Times New Roman" w:hAnsi="Times New Roman" w:cs="Times New Roman"/>
          <w:sz w:val="24"/>
          <w:szCs w:val="24"/>
        </w:rPr>
        <w:t>and legislator</w:t>
      </w:r>
      <w:r w:rsidR="00996F68">
        <w:rPr>
          <w:rFonts w:ascii="Times New Roman" w:hAnsi="Times New Roman" w:cs="Times New Roman"/>
          <w:sz w:val="24"/>
          <w:szCs w:val="24"/>
        </w:rPr>
        <w:t>,</w:t>
      </w:r>
      <w:r w:rsidR="004E7DBE">
        <w:rPr>
          <w:rFonts w:ascii="Times New Roman" w:hAnsi="Times New Roman" w:cs="Times New Roman"/>
          <w:sz w:val="24"/>
          <w:szCs w:val="24"/>
        </w:rPr>
        <w:t xml:space="preserve"> in line with the </w:t>
      </w:r>
      <w:r w:rsidR="00C75506">
        <w:rPr>
          <w:rFonts w:ascii="Times New Roman" w:hAnsi="Times New Roman" w:cs="Times New Roman"/>
          <w:sz w:val="24"/>
          <w:szCs w:val="24"/>
        </w:rPr>
        <w:t>general principles</w:t>
      </w:r>
      <w:r w:rsidR="004E7DBE">
        <w:rPr>
          <w:rFonts w:ascii="Times New Roman" w:hAnsi="Times New Roman" w:cs="Times New Roman"/>
          <w:sz w:val="24"/>
          <w:szCs w:val="24"/>
        </w:rPr>
        <w:t xml:space="preserve"> of </w:t>
      </w:r>
      <w:r w:rsidR="004E7DBE">
        <w:rPr>
          <w:rFonts w:ascii="Times New Roman" w:hAnsi="Times New Roman" w:cs="Times New Roman"/>
          <w:sz w:val="24"/>
          <w:szCs w:val="24"/>
        </w:rPr>
        <w:lastRenderedPageBreak/>
        <w:t xml:space="preserve">natural justice ought to have </w:t>
      </w:r>
      <w:r w:rsidR="00C75506">
        <w:rPr>
          <w:rFonts w:ascii="Times New Roman" w:hAnsi="Times New Roman" w:cs="Times New Roman"/>
          <w:sz w:val="24"/>
          <w:szCs w:val="24"/>
        </w:rPr>
        <w:t xml:space="preserve">consulted prior to promulgating the Regulations. The applicant averred that it had that legitimate expectation. </w:t>
      </w:r>
      <w:r w:rsidR="00B97E87">
        <w:rPr>
          <w:rFonts w:ascii="Times New Roman" w:hAnsi="Times New Roman" w:cs="Times New Roman"/>
          <w:sz w:val="24"/>
          <w:szCs w:val="24"/>
        </w:rPr>
        <w:t xml:space="preserve">It said that </w:t>
      </w:r>
      <w:r w:rsidR="00C75506">
        <w:rPr>
          <w:rFonts w:ascii="Times New Roman" w:hAnsi="Times New Roman" w:cs="Times New Roman"/>
          <w:sz w:val="24"/>
          <w:szCs w:val="24"/>
        </w:rPr>
        <w:t>it c</w:t>
      </w:r>
      <w:r w:rsidR="00996F68">
        <w:rPr>
          <w:rFonts w:ascii="Times New Roman" w:hAnsi="Times New Roman" w:cs="Times New Roman"/>
          <w:sz w:val="24"/>
          <w:szCs w:val="24"/>
        </w:rPr>
        <w:t xml:space="preserve">ould </w:t>
      </w:r>
      <w:r w:rsidR="00C75506">
        <w:rPr>
          <w:rFonts w:ascii="Times New Roman" w:hAnsi="Times New Roman" w:cs="Times New Roman"/>
          <w:sz w:val="24"/>
          <w:szCs w:val="24"/>
        </w:rPr>
        <w:t>not have been the intention o</w:t>
      </w:r>
      <w:r w:rsidR="00C06BBF">
        <w:rPr>
          <w:rFonts w:ascii="Times New Roman" w:hAnsi="Times New Roman" w:cs="Times New Roman"/>
          <w:sz w:val="24"/>
          <w:szCs w:val="24"/>
        </w:rPr>
        <w:t>f the legislature to create</w:t>
      </w:r>
      <w:r w:rsidR="00C75506">
        <w:rPr>
          <w:rFonts w:ascii="Times New Roman" w:hAnsi="Times New Roman" w:cs="Times New Roman"/>
          <w:sz w:val="24"/>
          <w:szCs w:val="24"/>
        </w:rPr>
        <w:t xml:space="preserve"> barriers th</w:t>
      </w:r>
      <w:r w:rsidR="00B97E87">
        <w:rPr>
          <w:rFonts w:ascii="Times New Roman" w:hAnsi="Times New Roman" w:cs="Times New Roman"/>
          <w:sz w:val="24"/>
          <w:szCs w:val="24"/>
        </w:rPr>
        <w:t>r</w:t>
      </w:r>
      <w:r w:rsidR="00C06BBF">
        <w:rPr>
          <w:rFonts w:ascii="Times New Roman" w:hAnsi="Times New Roman" w:cs="Times New Roman"/>
          <w:sz w:val="24"/>
          <w:szCs w:val="24"/>
        </w:rPr>
        <w:t>ough grossly unreasonable and exorbitant</w:t>
      </w:r>
      <w:r w:rsidR="00C75506">
        <w:rPr>
          <w:rFonts w:ascii="Times New Roman" w:hAnsi="Times New Roman" w:cs="Times New Roman"/>
          <w:sz w:val="24"/>
          <w:szCs w:val="24"/>
        </w:rPr>
        <w:t xml:space="preserve"> fees</w:t>
      </w:r>
      <w:r w:rsidR="00C06BBF">
        <w:rPr>
          <w:rFonts w:ascii="Times New Roman" w:hAnsi="Times New Roman" w:cs="Times New Roman"/>
          <w:sz w:val="24"/>
          <w:szCs w:val="24"/>
        </w:rPr>
        <w:t>. It said that as such the r</w:t>
      </w:r>
      <w:r w:rsidR="00C75506">
        <w:rPr>
          <w:rFonts w:ascii="Times New Roman" w:hAnsi="Times New Roman" w:cs="Times New Roman"/>
          <w:sz w:val="24"/>
          <w:szCs w:val="24"/>
        </w:rPr>
        <w:t xml:space="preserve">egulations setting </w:t>
      </w:r>
      <w:r w:rsidR="00623DBE">
        <w:rPr>
          <w:rFonts w:ascii="Times New Roman" w:hAnsi="Times New Roman" w:cs="Times New Roman"/>
          <w:sz w:val="24"/>
          <w:szCs w:val="24"/>
        </w:rPr>
        <w:t xml:space="preserve">the fees ought to be struck down by being declared invalid and </w:t>
      </w:r>
      <w:r w:rsidR="00623DBE" w:rsidRPr="00C06BBF">
        <w:rPr>
          <w:rFonts w:ascii="Times New Roman" w:hAnsi="Times New Roman" w:cs="Times New Roman"/>
          <w:i/>
          <w:sz w:val="24"/>
          <w:szCs w:val="24"/>
        </w:rPr>
        <w:t>ultra</w:t>
      </w:r>
      <w:r w:rsidR="00623DBE">
        <w:rPr>
          <w:rFonts w:ascii="Times New Roman" w:hAnsi="Times New Roman" w:cs="Times New Roman"/>
          <w:sz w:val="24"/>
          <w:szCs w:val="24"/>
        </w:rPr>
        <w:t xml:space="preserve"> </w:t>
      </w:r>
      <w:r w:rsidR="00623DBE" w:rsidRPr="00C06BBF">
        <w:rPr>
          <w:rFonts w:ascii="Times New Roman" w:hAnsi="Times New Roman" w:cs="Times New Roman"/>
          <w:i/>
          <w:sz w:val="24"/>
          <w:szCs w:val="24"/>
        </w:rPr>
        <w:t>vires</w:t>
      </w:r>
      <w:r w:rsidR="00623DBE">
        <w:rPr>
          <w:rFonts w:ascii="Times New Roman" w:hAnsi="Times New Roman" w:cs="Times New Roman"/>
          <w:sz w:val="24"/>
          <w:szCs w:val="24"/>
        </w:rPr>
        <w:t xml:space="preserve"> the Postal and Telecommunications Act.</w:t>
      </w:r>
    </w:p>
    <w:p w:rsidR="005A4CFC" w:rsidRDefault="00623DBE" w:rsidP="00D92E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3D12">
        <w:rPr>
          <w:rFonts w:ascii="Times New Roman" w:hAnsi="Times New Roman" w:cs="Times New Roman"/>
          <w:sz w:val="24"/>
          <w:szCs w:val="24"/>
        </w:rPr>
        <w:t xml:space="preserve">Although the first respondent had raised some points </w:t>
      </w:r>
      <w:r w:rsidR="007F3D12" w:rsidRPr="007F3D12">
        <w:rPr>
          <w:rFonts w:ascii="Times New Roman" w:hAnsi="Times New Roman" w:cs="Times New Roman"/>
          <w:i/>
          <w:sz w:val="24"/>
          <w:szCs w:val="24"/>
        </w:rPr>
        <w:t>in limine</w:t>
      </w:r>
      <w:r w:rsidR="007F3D12">
        <w:rPr>
          <w:rFonts w:ascii="Times New Roman" w:hAnsi="Times New Roman" w:cs="Times New Roman"/>
          <w:sz w:val="24"/>
          <w:szCs w:val="24"/>
        </w:rPr>
        <w:t xml:space="preserve"> </w:t>
      </w:r>
      <w:r w:rsidR="00D2602C">
        <w:rPr>
          <w:rFonts w:ascii="Times New Roman" w:hAnsi="Times New Roman" w:cs="Times New Roman"/>
          <w:sz w:val="24"/>
          <w:szCs w:val="24"/>
        </w:rPr>
        <w:t>in its opposing affidavit</w:t>
      </w:r>
      <w:r w:rsidR="001B583C">
        <w:rPr>
          <w:rFonts w:ascii="Times New Roman" w:hAnsi="Times New Roman" w:cs="Times New Roman"/>
          <w:sz w:val="24"/>
          <w:szCs w:val="24"/>
        </w:rPr>
        <w:t>, it</w:t>
      </w:r>
      <w:r w:rsidR="007F3D12">
        <w:rPr>
          <w:rFonts w:ascii="Times New Roman" w:hAnsi="Times New Roman" w:cs="Times New Roman"/>
          <w:sz w:val="24"/>
          <w:szCs w:val="24"/>
        </w:rPr>
        <w:t xml:space="preserve"> abandoned them at the hearing and argued the matter on the merits. </w:t>
      </w:r>
      <w:r w:rsidR="005A4CFC">
        <w:rPr>
          <w:rFonts w:ascii="Times New Roman" w:hAnsi="Times New Roman" w:cs="Times New Roman"/>
          <w:sz w:val="24"/>
          <w:szCs w:val="24"/>
        </w:rPr>
        <w:t>The first respondent averred in its opposing affidavit that it is averse to the issue of payment plans because in terms of the law, the licence fees should be paid up front</w:t>
      </w:r>
      <w:r w:rsidR="00526E31">
        <w:rPr>
          <w:rFonts w:ascii="Times New Roman" w:hAnsi="Times New Roman" w:cs="Times New Roman"/>
          <w:sz w:val="24"/>
          <w:szCs w:val="24"/>
        </w:rPr>
        <w:t>. It said that p</w:t>
      </w:r>
      <w:r w:rsidR="005A4CFC">
        <w:rPr>
          <w:rFonts w:ascii="Times New Roman" w:hAnsi="Times New Roman" w:cs="Times New Roman"/>
          <w:sz w:val="24"/>
          <w:szCs w:val="24"/>
        </w:rPr>
        <w:t xml:space="preserve">aying by way of instalments can only be an exception rather than the rule. It averred that it has since learnt a lesson from </w:t>
      </w:r>
      <w:r w:rsidR="00526E31">
        <w:rPr>
          <w:rFonts w:ascii="Times New Roman" w:hAnsi="Times New Roman" w:cs="Times New Roman"/>
          <w:sz w:val="24"/>
          <w:szCs w:val="24"/>
        </w:rPr>
        <w:t xml:space="preserve">prospective </w:t>
      </w:r>
      <w:r w:rsidR="005A4CFC">
        <w:rPr>
          <w:rFonts w:ascii="Times New Roman" w:hAnsi="Times New Roman" w:cs="Times New Roman"/>
          <w:sz w:val="24"/>
          <w:szCs w:val="24"/>
        </w:rPr>
        <w:t>licensees without financial resources that obtain licences for s</w:t>
      </w:r>
      <w:r w:rsidR="00526E31">
        <w:rPr>
          <w:rFonts w:ascii="Times New Roman" w:hAnsi="Times New Roman" w:cs="Times New Roman"/>
          <w:sz w:val="24"/>
          <w:szCs w:val="24"/>
        </w:rPr>
        <w:t>peculation purposes. It said that s</w:t>
      </w:r>
      <w:r w:rsidR="005A4CFC">
        <w:rPr>
          <w:rFonts w:ascii="Times New Roman" w:hAnsi="Times New Roman" w:cs="Times New Roman"/>
          <w:sz w:val="24"/>
          <w:szCs w:val="24"/>
        </w:rPr>
        <w:t xml:space="preserve">uch licensees then either fold to </w:t>
      </w:r>
      <w:r w:rsidR="00526E31">
        <w:rPr>
          <w:rFonts w:ascii="Times New Roman" w:hAnsi="Times New Roman" w:cs="Times New Roman"/>
          <w:sz w:val="24"/>
          <w:szCs w:val="24"/>
        </w:rPr>
        <w:t>its</w:t>
      </w:r>
      <w:r w:rsidR="005A4CFC">
        <w:rPr>
          <w:rFonts w:ascii="Times New Roman" w:hAnsi="Times New Roman" w:cs="Times New Roman"/>
          <w:sz w:val="24"/>
          <w:szCs w:val="24"/>
        </w:rPr>
        <w:t xml:space="preserve"> prejudice </w:t>
      </w:r>
      <w:r w:rsidR="00526E31">
        <w:rPr>
          <w:rFonts w:ascii="Times New Roman" w:hAnsi="Times New Roman" w:cs="Times New Roman"/>
          <w:sz w:val="24"/>
          <w:szCs w:val="24"/>
        </w:rPr>
        <w:t>(</w:t>
      </w:r>
      <w:r w:rsidR="005A4CFC">
        <w:rPr>
          <w:rFonts w:ascii="Times New Roman" w:hAnsi="Times New Roman" w:cs="Times New Roman"/>
          <w:sz w:val="24"/>
          <w:szCs w:val="24"/>
        </w:rPr>
        <w:t>the first respondent</w:t>
      </w:r>
      <w:r w:rsidR="00526E31">
        <w:rPr>
          <w:rFonts w:ascii="Times New Roman" w:hAnsi="Times New Roman" w:cs="Times New Roman"/>
          <w:sz w:val="24"/>
          <w:szCs w:val="24"/>
        </w:rPr>
        <w:t>)</w:t>
      </w:r>
      <w:r w:rsidR="005A4CFC">
        <w:rPr>
          <w:rFonts w:ascii="Times New Roman" w:hAnsi="Times New Roman" w:cs="Times New Roman"/>
          <w:sz w:val="24"/>
          <w:szCs w:val="24"/>
        </w:rPr>
        <w:t xml:space="preserve">, </w:t>
      </w:r>
      <w:r w:rsidR="001A631F">
        <w:rPr>
          <w:rFonts w:ascii="Times New Roman" w:hAnsi="Times New Roman" w:cs="Times New Roman"/>
          <w:sz w:val="24"/>
          <w:szCs w:val="24"/>
        </w:rPr>
        <w:t xml:space="preserve">to </w:t>
      </w:r>
      <w:r w:rsidR="00FE1A4B">
        <w:rPr>
          <w:rFonts w:ascii="Times New Roman" w:hAnsi="Times New Roman" w:cs="Times New Roman"/>
          <w:sz w:val="24"/>
          <w:szCs w:val="24"/>
        </w:rPr>
        <w:t xml:space="preserve">the prejudice of the </w:t>
      </w:r>
      <w:r w:rsidR="005A4CFC">
        <w:rPr>
          <w:rFonts w:ascii="Times New Roman" w:hAnsi="Times New Roman" w:cs="Times New Roman"/>
          <w:sz w:val="24"/>
          <w:szCs w:val="24"/>
        </w:rPr>
        <w:t xml:space="preserve">consumers and the fiscus or </w:t>
      </w:r>
      <w:r w:rsidR="00FE1A4B">
        <w:rPr>
          <w:rFonts w:ascii="Times New Roman" w:hAnsi="Times New Roman" w:cs="Times New Roman"/>
          <w:sz w:val="24"/>
          <w:szCs w:val="24"/>
        </w:rPr>
        <w:t>they end up involving</w:t>
      </w:r>
      <w:r w:rsidR="005A4CFC">
        <w:rPr>
          <w:rFonts w:ascii="Times New Roman" w:hAnsi="Times New Roman" w:cs="Times New Roman"/>
          <w:sz w:val="24"/>
          <w:szCs w:val="24"/>
        </w:rPr>
        <w:t xml:space="preserve"> the first respondent in litigation in a bid to keep the licences alive with the hope that one day they will find the financial resources</w:t>
      </w:r>
      <w:r w:rsidR="00FE1A4B">
        <w:rPr>
          <w:rFonts w:ascii="Times New Roman" w:hAnsi="Times New Roman" w:cs="Times New Roman"/>
          <w:sz w:val="24"/>
          <w:szCs w:val="24"/>
        </w:rPr>
        <w:t xml:space="preserve"> to pay the fees</w:t>
      </w:r>
      <w:r w:rsidR="005A4CFC">
        <w:rPr>
          <w:rFonts w:ascii="Times New Roman" w:hAnsi="Times New Roman" w:cs="Times New Roman"/>
          <w:sz w:val="24"/>
          <w:szCs w:val="24"/>
        </w:rPr>
        <w:t>.</w:t>
      </w:r>
    </w:p>
    <w:p w:rsidR="00623DBE" w:rsidRDefault="00526E31" w:rsidP="00526E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23DBE">
        <w:rPr>
          <w:rFonts w:ascii="Times New Roman" w:hAnsi="Times New Roman" w:cs="Times New Roman"/>
          <w:sz w:val="24"/>
          <w:szCs w:val="24"/>
        </w:rPr>
        <w:t xml:space="preserve">he first respondent </w:t>
      </w:r>
      <w:r>
        <w:rPr>
          <w:rFonts w:ascii="Times New Roman" w:hAnsi="Times New Roman" w:cs="Times New Roman"/>
          <w:sz w:val="24"/>
          <w:szCs w:val="24"/>
        </w:rPr>
        <w:t xml:space="preserve">further </w:t>
      </w:r>
      <w:r w:rsidR="00623DBE">
        <w:rPr>
          <w:rFonts w:ascii="Times New Roman" w:hAnsi="Times New Roman" w:cs="Times New Roman"/>
          <w:sz w:val="24"/>
          <w:szCs w:val="24"/>
        </w:rPr>
        <w:t xml:space="preserve">averred that the licence fees are not arbitrary, unreasonable, unfair, prohibitive and </w:t>
      </w:r>
      <w:r w:rsidRPr="00526E31">
        <w:rPr>
          <w:rFonts w:ascii="Times New Roman" w:hAnsi="Times New Roman" w:cs="Times New Roman"/>
          <w:i/>
          <w:sz w:val="24"/>
          <w:szCs w:val="24"/>
        </w:rPr>
        <w:t>u</w:t>
      </w:r>
      <w:r w:rsidR="00623DBE" w:rsidRPr="00526E31">
        <w:rPr>
          <w:rFonts w:ascii="Times New Roman" w:hAnsi="Times New Roman" w:cs="Times New Roman"/>
          <w:i/>
          <w:sz w:val="24"/>
          <w:szCs w:val="24"/>
        </w:rPr>
        <w:t xml:space="preserve">ltra </w:t>
      </w:r>
      <w:r w:rsidRPr="00526E31">
        <w:rPr>
          <w:rFonts w:ascii="Times New Roman" w:hAnsi="Times New Roman" w:cs="Times New Roman"/>
          <w:i/>
          <w:sz w:val="24"/>
          <w:szCs w:val="24"/>
        </w:rPr>
        <w:t>v</w:t>
      </w:r>
      <w:r w:rsidR="00623DBE" w:rsidRPr="00526E31">
        <w:rPr>
          <w:rFonts w:ascii="Times New Roman" w:hAnsi="Times New Roman" w:cs="Times New Roman"/>
          <w:i/>
          <w:sz w:val="24"/>
          <w:szCs w:val="24"/>
        </w:rPr>
        <w:t>ires</w:t>
      </w:r>
      <w:r w:rsidR="00623DBE">
        <w:rPr>
          <w:rFonts w:ascii="Times New Roman" w:hAnsi="Times New Roman" w:cs="Times New Roman"/>
          <w:sz w:val="24"/>
          <w:szCs w:val="24"/>
        </w:rPr>
        <w:t xml:space="preserve"> the Act. It submitted that if this was a genuinely held be</w:t>
      </w:r>
      <w:r>
        <w:rPr>
          <w:rFonts w:ascii="Times New Roman" w:hAnsi="Times New Roman" w:cs="Times New Roman"/>
          <w:sz w:val="24"/>
          <w:szCs w:val="24"/>
        </w:rPr>
        <w:t>lief</w:t>
      </w:r>
      <w:r w:rsidR="00623DBE">
        <w:rPr>
          <w:rFonts w:ascii="Times New Roman" w:hAnsi="Times New Roman" w:cs="Times New Roman"/>
          <w:sz w:val="24"/>
          <w:szCs w:val="24"/>
        </w:rPr>
        <w:t xml:space="preserve"> the applicant ought to have challenged the fees </w:t>
      </w:r>
      <w:r w:rsidR="00657A7F">
        <w:rPr>
          <w:rFonts w:ascii="Times New Roman" w:hAnsi="Times New Roman" w:cs="Times New Roman"/>
          <w:sz w:val="24"/>
          <w:szCs w:val="24"/>
        </w:rPr>
        <w:t xml:space="preserve">at the time when they were set in 2013. It said that the applicant would not have challenged the fees </w:t>
      </w:r>
      <w:r w:rsidR="00623DBE">
        <w:rPr>
          <w:rFonts w:ascii="Times New Roman" w:hAnsi="Times New Roman" w:cs="Times New Roman"/>
          <w:sz w:val="24"/>
          <w:szCs w:val="24"/>
        </w:rPr>
        <w:t xml:space="preserve">simply because its attempts to pay in installments were rejected as having no basis in law. The first respondent averred that there is a Parliamentary </w:t>
      </w:r>
      <w:r w:rsidR="00657A7F">
        <w:rPr>
          <w:rFonts w:ascii="Times New Roman" w:hAnsi="Times New Roman" w:cs="Times New Roman"/>
          <w:sz w:val="24"/>
          <w:szCs w:val="24"/>
        </w:rPr>
        <w:t xml:space="preserve">Legal </w:t>
      </w:r>
      <w:r w:rsidR="00623DBE">
        <w:rPr>
          <w:rFonts w:ascii="Times New Roman" w:hAnsi="Times New Roman" w:cs="Times New Roman"/>
          <w:sz w:val="24"/>
          <w:szCs w:val="24"/>
        </w:rPr>
        <w:t xml:space="preserve">Committee on Legislation </w:t>
      </w:r>
      <w:r w:rsidR="00657A7F">
        <w:rPr>
          <w:rFonts w:ascii="Times New Roman" w:hAnsi="Times New Roman" w:cs="Times New Roman"/>
          <w:sz w:val="24"/>
          <w:szCs w:val="24"/>
        </w:rPr>
        <w:t>whose</w:t>
      </w:r>
      <w:r w:rsidR="00623DBE">
        <w:rPr>
          <w:rFonts w:ascii="Times New Roman" w:hAnsi="Times New Roman" w:cs="Times New Roman"/>
          <w:sz w:val="24"/>
          <w:szCs w:val="24"/>
        </w:rPr>
        <w:t xml:space="preserve"> dut</w:t>
      </w:r>
      <w:r w:rsidR="00657A7F">
        <w:rPr>
          <w:rFonts w:ascii="Times New Roman" w:hAnsi="Times New Roman" w:cs="Times New Roman"/>
          <w:sz w:val="24"/>
          <w:szCs w:val="24"/>
        </w:rPr>
        <w:t>y is to hear the views of the public in view</w:t>
      </w:r>
      <w:r w:rsidR="0016389E">
        <w:rPr>
          <w:rFonts w:ascii="Times New Roman" w:hAnsi="Times New Roman" w:cs="Times New Roman"/>
          <w:sz w:val="24"/>
          <w:szCs w:val="24"/>
        </w:rPr>
        <w:t xml:space="preserve"> of any proposed legislation. It </w:t>
      </w:r>
      <w:r w:rsidR="00657A7F">
        <w:rPr>
          <w:rFonts w:ascii="Times New Roman" w:hAnsi="Times New Roman" w:cs="Times New Roman"/>
          <w:sz w:val="24"/>
          <w:szCs w:val="24"/>
        </w:rPr>
        <w:t>said that w</w:t>
      </w:r>
      <w:r w:rsidR="00623DBE">
        <w:rPr>
          <w:rFonts w:ascii="Times New Roman" w:hAnsi="Times New Roman" w:cs="Times New Roman"/>
          <w:sz w:val="24"/>
          <w:szCs w:val="24"/>
        </w:rPr>
        <w:t>he</w:t>
      </w:r>
      <w:r w:rsidR="00657A7F">
        <w:rPr>
          <w:rFonts w:ascii="Times New Roman" w:hAnsi="Times New Roman" w:cs="Times New Roman"/>
          <w:sz w:val="24"/>
          <w:szCs w:val="24"/>
        </w:rPr>
        <w:t>n</w:t>
      </w:r>
      <w:r w:rsidR="00623DBE">
        <w:rPr>
          <w:rFonts w:ascii="Times New Roman" w:hAnsi="Times New Roman" w:cs="Times New Roman"/>
          <w:sz w:val="24"/>
          <w:szCs w:val="24"/>
        </w:rPr>
        <w:t xml:space="preserve"> there are views against </w:t>
      </w:r>
      <w:r w:rsidR="00657A7F">
        <w:rPr>
          <w:rFonts w:ascii="Times New Roman" w:hAnsi="Times New Roman" w:cs="Times New Roman"/>
          <w:sz w:val="24"/>
          <w:szCs w:val="24"/>
        </w:rPr>
        <w:t xml:space="preserve">a proposed </w:t>
      </w:r>
      <w:r w:rsidR="00623DBE">
        <w:rPr>
          <w:rFonts w:ascii="Times New Roman" w:hAnsi="Times New Roman" w:cs="Times New Roman"/>
          <w:sz w:val="24"/>
          <w:szCs w:val="24"/>
        </w:rPr>
        <w:t>legislation</w:t>
      </w:r>
      <w:r w:rsidR="00657A7F">
        <w:rPr>
          <w:rFonts w:ascii="Times New Roman" w:hAnsi="Times New Roman" w:cs="Times New Roman"/>
          <w:sz w:val="24"/>
          <w:szCs w:val="24"/>
        </w:rPr>
        <w:t>,</w:t>
      </w:r>
      <w:r w:rsidR="00623DBE">
        <w:rPr>
          <w:rFonts w:ascii="Times New Roman" w:hAnsi="Times New Roman" w:cs="Times New Roman"/>
          <w:sz w:val="24"/>
          <w:szCs w:val="24"/>
        </w:rPr>
        <w:t xml:space="preserve"> the</w:t>
      </w:r>
      <w:r w:rsidR="0016389E">
        <w:rPr>
          <w:rFonts w:ascii="Times New Roman" w:hAnsi="Times New Roman" w:cs="Times New Roman"/>
          <w:sz w:val="24"/>
          <w:szCs w:val="24"/>
        </w:rPr>
        <w:t xml:space="preserve"> committee issues</w:t>
      </w:r>
      <w:r w:rsidR="00623DBE">
        <w:rPr>
          <w:rFonts w:ascii="Times New Roman" w:hAnsi="Times New Roman" w:cs="Times New Roman"/>
          <w:sz w:val="24"/>
          <w:szCs w:val="24"/>
        </w:rPr>
        <w:t xml:space="preserve"> an adverse report, but S</w:t>
      </w:r>
      <w:r w:rsidR="00657A7F">
        <w:rPr>
          <w:rFonts w:ascii="Times New Roman" w:hAnsi="Times New Roman" w:cs="Times New Roman"/>
          <w:sz w:val="24"/>
          <w:szCs w:val="24"/>
        </w:rPr>
        <w:t>.</w:t>
      </w:r>
      <w:r w:rsidR="00623DBE">
        <w:rPr>
          <w:rFonts w:ascii="Times New Roman" w:hAnsi="Times New Roman" w:cs="Times New Roman"/>
          <w:sz w:val="24"/>
          <w:szCs w:val="24"/>
        </w:rPr>
        <w:t>I 122/2013 never received such a report when the necessary c</w:t>
      </w:r>
      <w:r w:rsidR="00657A7F">
        <w:rPr>
          <w:rFonts w:ascii="Times New Roman" w:hAnsi="Times New Roman" w:cs="Times New Roman"/>
          <w:sz w:val="24"/>
          <w:szCs w:val="24"/>
        </w:rPr>
        <w:t xml:space="preserve">onsultations were </w:t>
      </w:r>
      <w:r w:rsidR="00623DBE">
        <w:rPr>
          <w:rFonts w:ascii="Times New Roman" w:hAnsi="Times New Roman" w:cs="Times New Roman"/>
          <w:sz w:val="24"/>
          <w:szCs w:val="24"/>
        </w:rPr>
        <w:t>conducted. The first respondent state</w:t>
      </w:r>
      <w:r w:rsidR="00BB79EA">
        <w:rPr>
          <w:rFonts w:ascii="Times New Roman" w:hAnsi="Times New Roman" w:cs="Times New Roman"/>
          <w:sz w:val="24"/>
          <w:szCs w:val="24"/>
        </w:rPr>
        <w:t>d</w:t>
      </w:r>
      <w:r w:rsidR="00623DBE">
        <w:rPr>
          <w:rFonts w:ascii="Times New Roman" w:hAnsi="Times New Roman" w:cs="Times New Roman"/>
          <w:sz w:val="24"/>
          <w:szCs w:val="24"/>
        </w:rPr>
        <w:t xml:space="preserve"> that the applicant </w:t>
      </w:r>
      <w:r w:rsidR="004F717E">
        <w:rPr>
          <w:rFonts w:ascii="Times New Roman" w:hAnsi="Times New Roman" w:cs="Times New Roman"/>
          <w:sz w:val="24"/>
          <w:szCs w:val="24"/>
        </w:rPr>
        <w:t>correctly</w:t>
      </w:r>
      <w:r w:rsidR="00623DBE">
        <w:rPr>
          <w:rFonts w:ascii="Times New Roman" w:hAnsi="Times New Roman" w:cs="Times New Roman"/>
          <w:sz w:val="24"/>
          <w:szCs w:val="24"/>
        </w:rPr>
        <w:t xml:space="preserve"> out</w:t>
      </w:r>
      <w:r w:rsidR="004F717E">
        <w:rPr>
          <w:rFonts w:ascii="Times New Roman" w:hAnsi="Times New Roman" w:cs="Times New Roman"/>
          <w:sz w:val="24"/>
          <w:szCs w:val="24"/>
        </w:rPr>
        <w:t>lined</w:t>
      </w:r>
      <w:r w:rsidR="00623DBE">
        <w:rPr>
          <w:rFonts w:ascii="Times New Roman" w:hAnsi="Times New Roman" w:cs="Times New Roman"/>
          <w:sz w:val="24"/>
          <w:szCs w:val="24"/>
        </w:rPr>
        <w:t xml:space="preserve"> the ITU guidelines that should be followed in setting the fees. It stated that these were </w:t>
      </w:r>
      <w:r w:rsidR="004F717E">
        <w:rPr>
          <w:rFonts w:ascii="Times New Roman" w:hAnsi="Times New Roman" w:cs="Times New Roman"/>
          <w:sz w:val="24"/>
          <w:szCs w:val="24"/>
        </w:rPr>
        <w:t>followed</w:t>
      </w:r>
      <w:r w:rsidR="00623DBE">
        <w:rPr>
          <w:rFonts w:ascii="Times New Roman" w:hAnsi="Times New Roman" w:cs="Times New Roman"/>
          <w:sz w:val="24"/>
          <w:szCs w:val="24"/>
        </w:rPr>
        <w:t xml:space="preserve"> when S</w:t>
      </w:r>
      <w:r w:rsidR="004F717E">
        <w:rPr>
          <w:rFonts w:ascii="Times New Roman" w:hAnsi="Times New Roman" w:cs="Times New Roman"/>
          <w:sz w:val="24"/>
          <w:szCs w:val="24"/>
        </w:rPr>
        <w:t>.</w:t>
      </w:r>
      <w:r w:rsidR="00623DBE">
        <w:rPr>
          <w:rFonts w:ascii="Times New Roman" w:hAnsi="Times New Roman" w:cs="Times New Roman"/>
          <w:sz w:val="24"/>
          <w:szCs w:val="24"/>
        </w:rPr>
        <w:t>I 122/2013 was promulgated. The first respondent submitted that there is no evidence to show that the 8 class ‘A’</w:t>
      </w:r>
      <w:r w:rsidR="003E36BD">
        <w:rPr>
          <w:rFonts w:ascii="Times New Roman" w:hAnsi="Times New Roman" w:cs="Times New Roman"/>
          <w:sz w:val="24"/>
          <w:szCs w:val="24"/>
        </w:rPr>
        <w:t xml:space="preserve"> </w:t>
      </w:r>
      <w:r w:rsidR="00BB79EA">
        <w:rPr>
          <w:rFonts w:ascii="Times New Roman" w:hAnsi="Times New Roman" w:cs="Times New Roman"/>
          <w:sz w:val="24"/>
          <w:szCs w:val="24"/>
        </w:rPr>
        <w:t>licensees that the applicant</w:t>
      </w:r>
      <w:r w:rsidR="00623DBE">
        <w:rPr>
          <w:rFonts w:ascii="Times New Roman" w:hAnsi="Times New Roman" w:cs="Times New Roman"/>
          <w:sz w:val="24"/>
          <w:szCs w:val="24"/>
        </w:rPr>
        <w:t xml:space="preserve"> believes to be there share the app</w:t>
      </w:r>
      <w:r w:rsidR="00BB79EA">
        <w:rPr>
          <w:rFonts w:ascii="Times New Roman" w:hAnsi="Times New Roman" w:cs="Times New Roman"/>
          <w:sz w:val="24"/>
          <w:szCs w:val="24"/>
        </w:rPr>
        <w:t>licant’s views that the licence fees</w:t>
      </w:r>
      <w:r w:rsidR="00623DBE">
        <w:rPr>
          <w:rFonts w:ascii="Times New Roman" w:hAnsi="Times New Roman" w:cs="Times New Roman"/>
          <w:sz w:val="24"/>
          <w:szCs w:val="24"/>
        </w:rPr>
        <w:t xml:space="preserve"> are exorbitant and unreasonable. The first respondent averred that the licence fees are reasonable</w:t>
      </w:r>
      <w:r w:rsidR="0016389E">
        <w:rPr>
          <w:rFonts w:ascii="Times New Roman" w:hAnsi="Times New Roman" w:cs="Times New Roman"/>
          <w:sz w:val="24"/>
          <w:szCs w:val="24"/>
        </w:rPr>
        <w:t xml:space="preserve"> considering that they are meant</w:t>
      </w:r>
      <w:r w:rsidR="00623DBE">
        <w:rPr>
          <w:rFonts w:ascii="Times New Roman" w:hAnsi="Times New Roman" w:cs="Times New Roman"/>
          <w:sz w:val="24"/>
          <w:szCs w:val="24"/>
        </w:rPr>
        <w:t xml:space="preserve"> to cover a period of 14 years. The first respondent also averred that the fact that one prospective applicant has </w:t>
      </w:r>
      <w:r w:rsidR="00623DBE">
        <w:rPr>
          <w:rFonts w:ascii="Times New Roman" w:hAnsi="Times New Roman" w:cs="Times New Roman"/>
          <w:sz w:val="24"/>
          <w:szCs w:val="24"/>
        </w:rPr>
        <w:lastRenderedPageBreak/>
        <w:t>problems raising the fees does not make the position one of general application. It averred that the applicant has been advised to present its business plans and cash flow projections to a financier and get funding which is repayable over a period of time just like other license</w:t>
      </w:r>
      <w:r w:rsidR="00BB79EA">
        <w:rPr>
          <w:rFonts w:ascii="Times New Roman" w:hAnsi="Times New Roman" w:cs="Times New Roman"/>
          <w:sz w:val="24"/>
          <w:szCs w:val="24"/>
        </w:rPr>
        <w:t>e</w:t>
      </w:r>
      <w:r w:rsidR="00623DBE">
        <w:rPr>
          <w:rFonts w:ascii="Times New Roman" w:hAnsi="Times New Roman" w:cs="Times New Roman"/>
          <w:sz w:val="24"/>
          <w:szCs w:val="24"/>
        </w:rPr>
        <w:t xml:space="preserve">s do. The first respondent averred that a view that the licence </w:t>
      </w:r>
      <w:r w:rsidR="005E2247">
        <w:rPr>
          <w:rFonts w:ascii="Times New Roman" w:hAnsi="Times New Roman" w:cs="Times New Roman"/>
          <w:sz w:val="24"/>
          <w:szCs w:val="24"/>
        </w:rPr>
        <w:t>fees are grossly unreasonable mu</w:t>
      </w:r>
      <w:r w:rsidR="00623DBE">
        <w:rPr>
          <w:rFonts w:ascii="Times New Roman" w:hAnsi="Times New Roman" w:cs="Times New Roman"/>
          <w:sz w:val="24"/>
          <w:szCs w:val="24"/>
        </w:rPr>
        <w:t>st of necessity be informed by much more than the inability of one person to pay. I</w:t>
      </w:r>
      <w:r w:rsidR="005E2247">
        <w:rPr>
          <w:rFonts w:ascii="Times New Roman" w:hAnsi="Times New Roman" w:cs="Times New Roman"/>
          <w:sz w:val="24"/>
          <w:szCs w:val="24"/>
        </w:rPr>
        <w:t>t said that i</w:t>
      </w:r>
      <w:r w:rsidR="00623DBE">
        <w:rPr>
          <w:rFonts w:ascii="Times New Roman" w:hAnsi="Times New Roman" w:cs="Times New Roman"/>
          <w:sz w:val="24"/>
          <w:szCs w:val="24"/>
        </w:rPr>
        <w:t>n proposing a payment plan</w:t>
      </w:r>
      <w:r w:rsidR="005E2247">
        <w:rPr>
          <w:rFonts w:ascii="Times New Roman" w:hAnsi="Times New Roman" w:cs="Times New Roman"/>
          <w:sz w:val="24"/>
          <w:szCs w:val="24"/>
        </w:rPr>
        <w:t>,</w:t>
      </w:r>
      <w:r w:rsidR="00623DBE">
        <w:rPr>
          <w:rFonts w:ascii="Times New Roman" w:hAnsi="Times New Roman" w:cs="Times New Roman"/>
          <w:sz w:val="24"/>
          <w:szCs w:val="24"/>
        </w:rPr>
        <w:t xml:space="preserve"> the applicant had agreed to pay the very same fees, albeit in instalments. The first respondent averred that it has no reason to want to r</w:t>
      </w:r>
      <w:r w:rsidR="008E7B9B">
        <w:rPr>
          <w:rFonts w:ascii="Times New Roman" w:hAnsi="Times New Roman" w:cs="Times New Roman"/>
          <w:sz w:val="24"/>
          <w:szCs w:val="24"/>
        </w:rPr>
        <w:t>estrict the number of operators</w:t>
      </w:r>
      <w:r w:rsidR="00623DBE">
        <w:rPr>
          <w:rFonts w:ascii="Times New Roman" w:hAnsi="Times New Roman" w:cs="Times New Roman"/>
          <w:sz w:val="24"/>
          <w:szCs w:val="24"/>
        </w:rPr>
        <w:t xml:space="preserve"> since the greater the number of license</w:t>
      </w:r>
      <w:r w:rsidR="008E7B9B">
        <w:rPr>
          <w:rFonts w:ascii="Times New Roman" w:hAnsi="Times New Roman" w:cs="Times New Roman"/>
          <w:sz w:val="24"/>
          <w:szCs w:val="24"/>
        </w:rPr>
        <w:t>e</w:t>
      </w:r>
      <w:r w:rsidR="00623DBE">
        <w:rPr>
          <w:rFonts w:ascii="Times New Roman" w:hAnsi="Times New Roman" w:cs="Times New Roman"/>
          <w:sz w:val="24"/>
          <w:szCs w:val="24"/>
        </w:rPr>
        <w:t xml:space="preserve">s, the greater the revenue inflow to </w:t>
      </w:r>
      <w:r w:rsidR="008E7B9B">
        <w:rPr>
          <w:rFonts w:ascii="Times New Roman" w:hAnsi="Times New Roman" w:cs="Times New Roman"/>
          <w:sz w:val="24"/>
          <w:szCs w:val="24"/>
        </w:rPr>
        <w:t>its</w:t>
      </w:r>
      <w:r w:rsidR="00623DBE">
        <w:rPr>
          <w:rFonts w:ascii="Times New Roman" w:hAnsi="Times New Roman" w:cs="Times New Roman"/>
          <w:sz w:val="24"/>
          <w:szCs w:val="24"/>
        </w:rPr>
        <w:t xml:space="preserve"> coffers. It said that consultations with stakeholders w</w:t>
      </w:r>
      <w:r w:rsidR="008E7B9B">
        <w:rPr>
          <w:rFonts w:ascii="Times New Roman" w:hAnsi="Times New Roman" w:cs="Times New Roman"/>
          <w:sz w:val="24"/>
          <w:szCs w:val="24"/>
        </w:rPr>
        <w:t>ere</w:t>
      </w:r>
      <w:r w:rsidR="00623DBE">
        <w:rPr>
          <w:rFonts w:ascii="Times New Roman" w:hAnsi="Times New Roman" w:cs="Times New Roman"/>
          <w:sz w:val="24"/>
          <w:szCs w:val="24"/>
        </w:rPr>
        <w:t xml:space="preserve"> done hence there was no challenge of the regulations since August 2013 up to 29 June 2016 when the applicant made this application. The first respondent averred that it has not done anything to </w:t>
      </w:r>
      <w:r w:rsidR="008E7B9B">
        <w:rPr>
          <w:rFonts w:ascii="Times New Roman" w:hAnsi="Times New Roman" w:cs="Times New Roman"/>
          <w:sz w:val="24"/>
          <w:szCs w:val="24"/>
        </w:rPr>
        <w:t>infringe</w:t>
      </w:r>
      <w:r w:rsidR="00623DBE">
        <w:rPr>
          <w:rFonts w:ascii="Times New Roman" w:hAnsi="Times New Roman" w:cs="Times New Roman"/>
          <w:sz w:val="24"/>
          <w:szCs w:val="24"/>
        </w:rPr>
        <w:t xml:space="preserve"> the applicant’s </w:t>
      </w:r>
      <w:r w:rsidR="008E7B9B">
        <w:rPr>
          <w:rFonts w:ascii="Times New Roman" w:hAnsi="Times New Roman" w:cs="Times New Roman"/>
          <w:sz w:val="24"/>
          <w:szCs w:val="24"/>
        </w:rPr>
        <w:t xml:space="preserve">right </w:t>
      </w:r>
      <w:r w:rsidR="00623DBE">
        <w:rPr>
          <w:rFonts w:ascii="Times New Roman" w:hAnsi="Times New Roman" w:cs="Times New Roman"/>
          <w:sz w:val="24"/>
          <w:szCs w:val="24"/>
        </w:rPr>
        <w:t>to carry on a trade o</w:t>
      </w:r>
      <w:r w:rsidR="008E7B9B">
        <w:rPr>
          <w:rFonts w:ascii="Times New Roman" w:hAnsi="Times New Roman" w:cs="Times New Roman"/>
          <w:sz w:val="24"/>
          <w:szCs w:val="24"/>
        </w:rPr>
        <w:t>f its choice under s 64 of the C</w:t>
      </w:r>
      <w:r w:rsidR="00623DBE">
        <w:rPr>
          <w:rFonts w:ascii="Times New Roman" w:hAnsi="Times New Roman" w:cs="Times New Roman"/>
          <w:sz w:val="24"/>
          <w:szCs w:val="24"/>
        </w:rPr>
        <w:t xml:space="preserve">onstitution. It said that the fact that the applicant proposed to pay </w:t>
      </w:r>
      <w:r w:rsidR="000F4728">
        <w:rPr>
          <w:rFonts w:ascii="Times New Roman" w:hAnsi="Times New Roman" w:cs="Times New Roman"/>
          <w:sz w:val="24"/>
          <w:szCs w:val="24"/>
        </w:rPr>
        <w:t xml:space="preserve">the </w:t>
      </w:r>
      <w:r w:rsidR="00623DBE">
        <w:rPr>
          <w:rFonts w:ascii="Times New Roman" w:hAnsi="Times New Roman" w:cs="Times New Roman"/>
          <w:sz w:val="24"/>
          <w:szCs w:val="24"/>
        </w:rPr>
        <w:t>licenc</w:t>
      </w:r>
      <w:r w:rsidR="000F4728">
        <w:rPr>
          <w:rFonts w:ascii="Times New Roman" w:hAnsi="Times New Roman" w:cs="Times New Roman"/>
          <w:sz w:val="24"/>
          <w:szCs w:val="24"/>
        </w:rPr>
        <w:t>e fees over a period of time (10</w:t>
      </w:r>
      <w:r w:rsidR="00623DBE">
        <w:rPr>
          <w:rFonts w:ascii="Times New Roman" w:hAnsi="Times New Roman" w:cs="Times New Roman"/>
          <w:sz w:val="24"/>
          <w:szCs w:val="24"/>
        </w:rPr>
        <w:t xml:space="preserve"> years) does not mean that such must simply be accepted. It </w:t>
      </w:r>
      <w:r w:rsidR="000F4728">
        <w:rPr>
          <w:rFonts w:ascii="Times New Roman" w:hAnsi="Times New Roman" w:cs="Times New Roman"/>
          <w:sz w:val="24"/>
          <w:szCs w:val="24"/>
        </w:rPr>
        <w:t xml:space="preserve">said that this </w:t>
      </w:r>
      <w:r w:rsidR="00623DBE">
        <w:rPr>
          <w:rFonts w:ascii="Times New Roman" w:hAnsi="Times New Roman" w:cs="Times New Roman"/>
          <w:sz w:val="24"/>
          <w:szCs w:val="24"/>
        </w:rPr>
        <w:t>must have a foundation in law. The first respondent averred that it is not feasible to consult each and every stakeholder but consultations were made</w:t>
      </w:r>
      <w:r w:rsidR="00441920">
        <w:rPr>
          <w:rFonts w:ascii="Times New Roman" w:hAnsi="Times New Roman" w:cs="Times New Roman"/>
          <w:sz w:val="24"/>
          <w:szCs w:val="24"/>
        </w:rPr>
        <w:t xml:space="preserve"> before the fees were set</w:t>
      </w:r>
      <w:r w:rsidR="00623DBE">
        <w:rPr>
          <w:rFonts w:ascii="Times New Roman" w:hAnsi="Times New Roman" w:cs="Times New Roman"/>
          <w:sz w:val="24"/>
          <w:szCs w:val="24"/>
        </w:rPr>
        <w:t xml:space="preserve">. It said that if the fees were exorbitant as the applicant </w:t>
      </w:r>
      <w:r w:rsidR="007D181F">
        <w:rPr>
          <w:rFonts w:ascii="Times New Roman" w:hAnsi="Times New Roman" w:cs="Times New Roman"/>
          <w:sz w:val="24"/>
          <w:szCs w:val="24"/>
        </w:rPr>
        <w:t>says, there would have been an outc</w:t>
      </w:r>
      <w:r w:rsidR="00623DBE">
        <w:rPr>
          <w:rFonts w:ascii="Times New Roman" w:hAnsi="Times New Roman" w:cs="Times New Roman"/>
          <w:sz w:val="24"/>
          <w:szCs w:val="24"/>
        </w:rPr>
        <w:t xml:space="preserve">ry back then in 2013. It stated that the </w:t>
      </w:r>
      <w:r w:rsidR="00441920">
        <w:rPr>
          <w:rFonts w:ascii="Times New Roman" w:hAnsi="Times New Roman" w:cs="Times New Roman"/>
          <w:sz w:val="24"/>
          <w:szCs w:val="24"/>
        </w:rPr>
        <w:t xml:space="preserve">complaint by </w:t>
      </w:r>
      <w:r w:rsidR="00623DBE">
        <w:rPr>
          <w:rFonts w:ascii="Times New Roman" w:hAnsi="Times New Roman" w:cs="Times New Roman"/>
          <w:sz w:val="24"/>
          <w:szCs w:val="24"/>
        </w:rPr>
        <w:t>the applicant 3 years down the line is nothing, but failure to plan on the part of the applicant. It stated that since 2013, a number of licences have expired and have been renewed under S</w:t>
      </w:r>
      <w:r w:rsidR="00D01FBB">
        <w:rPr>
          <w:rFonts w:ascii="Times New Roman" w:hAnsi="Times New Roman" w:cs="Times New Roman"/>
          <w:sz w:val="24"/>
          <w:szCs w:val="24"/>
        </w:rPr>
        <w:t>.</w:t>
      </w:r>
      <w:r w:rsidR="00623DBE">
        <w:rPr>
          <w:rFonts w:ascii="Times New Roman" w:hAnsi="Times New Roman" w:cs="Times New Roman"/>
          <w:sz w:val="24"/>
          <w:szCs w:val="24"/>
        </w:rPr>
        <w:t xml:space="preserve">I 122/2013 and new entrants have also </w:t>
      </w:r>
      <w:r w:rsidR="004D6133">
        <w:rPr>
          <w:rFonts w:ascii="Times New Roman" w:hAnsi="Times New Roman" w:cs="Times New Roman"/>
          <w:sz w:val="24"/>
          <w:szCs w:val="24"/>
        </w:rPr>
        <w:t xml:space="preserve">been </w:t>
      </w:r>
      <w:r w:rsidR="00623DBE">
        <w:rPr>
          <w:rFonts w:ascii="Times New Roman" w:hAnsi="Times New Roman" w:cs="Times New Roman"/>
          <w:sz w:val="24"/>
          <w:szCs w:val="24"/>
        </w:rPr>
        <w:t>licensed under the same regulations. It averred that to now change the set fees just to accommodate a single person who has been aware of the regulations since their promulgation will result in unfairness and chaos. The first respondent averred that the order as sought by the applicant would be incompetent and irregular as</w:t>
      </w:r>
      <w:r w:rsidR="004D6133">
        <w:rPr>
          <w:rFonts w:ascii="Times New Roman" w:hAnsi="Times New Roman" w:cs="Times New Roman"/>
          <w:sz w:val="24"/>
          <w:szCs w:val="24"/>
        </w:rPr>
        <w:t xml:space="preserve"> it will</w:t>
      </w:r>
      <w:r w:rsidR="00623DBE">
        <w:rPr>
          <w:rFonts w:ascii="Times New Roman" w:hAnsi="Times New Roman" w:cs="Times New Roman"/>
          <w:sz w:val="24"/>
          <w:szCs w:val="24"/>
        </w:rPr>
        <w:t xml:space="preserve"> result in a gap in the law. The first respondent averred that the mere fact that the applicant says it cannot afford the licence fees does not make the regulations </w:t>
      </w:r>
      <w:r w:rsidR="00623DBE" w:rsidRPr="00514A46">
        <w:rPr>
          <w:rFonts w:ascii="Times New Roman" w:hAnsi="Times New Roman" w:cs="Times New Roman"/>
          <w:i/>
          <w:sz w:val="24"/>
          <w:szCs w:val="24"/>
        </w:rPr>
        <w:t>ultra vires</w:t>
      </w:r>
      <w:r w:rsidR="00623DBE">
        <w:rPr>
          <w:rFonts w:ascii="Times New Roman" w:hAnsi="Times New Roman" w:cs="Times New Roman"/>
          <w:sz w:val="24"/>
          <w:szCs w:val="24"/>
        </w:rPr>
        <w:t xml:space="preserve"> the Act.</w:t>
      </w:r>
    </w:p>
    <w:p w:rsidR="00623DBE" w:rsidRDefault="00F007F0" w:rsidP="00623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hearing t</w:t>
      </w:r>
      <w:r w:rsidR="00623DBE">
        <w:rPr>
          <w:rFonts w:ascii="Times New Roman" w:hAnsi="Times New Roman" w:cs="Times New Roman"/>
          <w:sz w:val="24"/>
          <w:szCs w:val="24"/>
        </w:rPr>
        <w:t xml:space="preserve">he second </w:t>
      </w:r>
      <w:r w:rsidR="001A631F">
        <w:rPr>
          <w:rFonts w:ascii="Times New Roman" w:hAnsi="Times New Roman" w:cs="Times New Roman"/>
          <w:sz w:val="24"/>
          <w:szCs w:val="24"/>
        </w:rPr>
        <w:t>respondent</w:t>
      </w:r>
      <w:r>
        <w:rPr>
          <w:rFonts w:ascii="Times New Roman" w:hAnsi="Times New Roman" w:cs="Times New Roman"/>
          <w:sz w:val="24"/>
          <w:szCs w:val="24"/>
        </w:rPr>
        <w:t xml:space="preserve"> </w:t>
      </w:r>
      <w:r w:rsidR="00514A46">
        <w:rPr>
          <w:rFonts w:ascii="Times New Roman" w:hAnsi="Times New Roman" w:cs="Times New Roman"/>
          <w:sz w:val="24"/>
          <w:szCs w:val="24"/>
        </w:rPr>
        <w:t xml:space="preserve">abandoned </w:t>
      </w:r>
      <w:r>
        <w:rPr>
          <w:rFonts w:ascii="Times New Roman" w:hAnsi="Times New Roman" w:cs="Times New Roman"/>
          <w:sz w:val="24"/>
          <w:szCs w:val="24"/>
        </w:rPr>
        <w:t>the</w:t>
      </w:r>
      <w:r w:rsidR="00514A46">
        <w:rPr>
          <w:rFonts w:ascii="Times New Roman" w:hAnsi="Times New Roman" w:cs="Times New Roman"/>
          <w:sz w:val="24"/>
          <w:szCs w:val="24"/>
        </w:rPr>
        <w:t xml:space="preserve"> point</w:t>
      </w:r>
      <w:r w:rsidR="00623DBE">
        <w:rPr>
          <w:rFonts w:ascii="Times New Roman" w:hAnsi="Times New Roman" w:cs="Times New Roman"/>
          <w:sz w:val="24"/>
          <w:szCs w:val="24"/>
        </w:rPr>
        <w:t xml:space="preserve">s in </w:t>
      </w:r>
      <w:r w:rsidR="00623DBE" w:rsidRPr="00514A46">
        <w:rPr>
          <w:rFonts w:ascii="Times New Roman" w:hAnsi="Times New Roman" w:cs="Times New Roman"/>
          <w:i/>
          <w:sz w:val="24"/>
          <w:szCs w:val="24"/>
        </w:rPr>
        <w:t>limine</w:t>
      </w:r>
      <w:r w:rsidR="00514A4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514A46">
        <w:rPr>
          <w:rFonts w:ascii="Times New Roman" w:hAnsi="Times New Roman" w:cs="Times New Roman"/>
          <w:sz w:val="24"/>
          <w:szCs w:val="24"/>
        </w:rPr>
        <w:t xml:space="preserve">he </w:t>
      </w:r>
      <w:r w:rsidR="00623DBE">
        <w:rPr>
          <w:rFonts w:ascii="Times New Roman" w:hAnsi="Times New Roman" w:cs="Times New Roman"/>
          <w:sz w:val="24"/>
          <w:szCs w:val="24"/>
        </w:rPr>
        <w:t>had raised</w:t>
      </w:r>
      <w:r>
        <w:rPr>
          <w:rFonts w:ascii="Times New Roman" w:hAnsi="Times New Roman" w:cs="Times New Roman"/>
          <w:sz w:val="24"/>
          <w:szCs w:val="24"/>
        </w:rPr>
        <w:t xml:space="preserve"> in his opposing affidavit</w:t>
      </w:r>
      <w:r w:rsidR="00623DBE">
        <w:rPr>
          <w:rFonts w:ascii="Times New Roman" w:hAnsi="Times New Roman" w:cs="Times New Roman"/>
          <w:sz w:val="24"/>
          <w:szCs w:val="24"/>
        </w:rPr>
        <w:t xml:space="preserve">. In response to the averment that the licence fees are exorbitant, he said that </w:t>
      </w:r>
      <w:r>
        <w:rPr>
          <w:rFonts w:ascii="Times New Roman" w:hAnsi="Times New Roman" w:cs="Times New Roman"/>
          <w:sz w:val="24"/>
          <w:szCs w:val="24"/>
        </w:rPr>
        <w:t>b</w:t>
      </w:r>
      <w:r w:rsidR="00623DBE">
        <w:rPr>
          <w:rFonts w:ascii="Times New Roman" w:hAnsi="Times New Roman" w:cs="Times New Roman"/>
          <w:sz w:val="24"/>
          <w:szCs w:val="24"/>
        </w:rPr>
        <w:t xml:space="preserve">y its own admission the applicant is unable to pay the licence fees, so </w:t>
      </w:r>
      <w:r w:rsidR="00E93565">
        <w:rPr>
          <w:rFonts w:ascii="Times New Roman" w:hAnsi="Times New Roman" w:cs="Times New Roman"/>
          <w:sz w:val="24"/>
          <w:szCs w:val="24"/>
        </w:rPr>
        <w:t>it</w:t>
      </w:r>
      <w:r w:rsidR="00623DBE">
        <w:rPr>
          <w:rFonts w:ascii="Times New Roman" w:hAnsi="Times New Roman" w:cs="Times New Roman"/>
          <w:sz w:val="24"/>
          <w:szCs w:val="24"/>
        </w:rPr>
        <w:t xml:space="preserve"> does not meet the requirements </w:t>
      </w:r>
      <w:r>
        <w:rPr>
          <w:rFonts w:ascii="Times New Roman" w:hAnsi="Times New Roman" w:cs="Times New Roman"/>
          <w:sz w:val="24"/>
          <w:szCs w:val="24"/>
        </w:rPr>
        <w:t xml:space="preserve">of </w:t>
      </w:r>
      <w:r w:rsidR="00E93565">
        <w:rPr>
          <w:rFonts w:ascii="Times New Roman" w:hAnsi="Times New Roman" w:cs="Times New Roman"/>
          <w:sz w:val="24"/>
          <w:szCs w:val="24"/>
        </w:rPr>
        <w:t>the business it desires. He said that t</w:t>
      </w:r>
      <w:r w:rsidR="00623DBE">
        <w:rPr>
          <w:rFonts w:ascii="Times New Roman" w:hAnsi="Times New Roman" w:cs="Times New Roman"/>
          <w:sz w:val="24"/>
          <w:szCs w:val="24"/>
        </w:rPr>
        <w:t xml:space="preserve">he business is meant for entities that meet the requirements. The second respondent averred that some averments that were made by the </w:t>
      </w:r>
      <w:r w:rsidR="005B0994">
        <w:rPr>
          <w:rFonts w:ascii="Times New Roman" w:hAnsi="Times New Roman" w:cs="Times New Roman"/>
          <w:sz w:val="24"/>
          <w:szCs w:val="24"/>
        </w:rPr>
        <w:lastRenderedPageBreak/>
        <w:t>applicant can be best responded</w:t>
      </w:r>
      <w:r w:rsidR="00623DBE">
        <w:rPr>
          <w:rFonts w:ascii="Times New Roman" w:hAnsi="Times New Roman" w:cs="Times New Roman"/>
          <w:sz w:val="24"/>
          <w:szCs w:val="24"/>
        </w:rPr>
        <w:t xml:space="preserve"> to </w:t>
      </w:r>
      <w:r w:rsidR="005B0994">
        <w:rPr>
          <w:rFonts w:ascii="Times New Roman" w:hAnsi="Times New Roman" w:cs="Times New Roman"/>
          <w:sz w:val="24"/>
          <w:szCs w:val="24"/>
        </w:rPr>
        <w:t>by the third respondent.</w:t>
      </w:r>
      <w:r w:rsidR="005B0994">
        <w:rPr>
          <w:rFonts w:ascii="Times New Roman" w:hAnsi="Times New Roman" w:cs="Times New Roman"/>
          <w:sz w:val="24"/>
          <w:szCs w:val="24"/>
        </w:rPr>
        <w:tab/>
        <w:t xml:space="preserve">The second respondent </w:t>
      </w:r>
      <w:r w:rsidR="00623DBE">
        <w:rPr>
          <w:rFonts w:ascii="Times New Roman" w:hAnsi="Times New Roman" w:cs="Times New Roman"/>
          <w:sz w:val="24"/>
          <w:szCs w:val="24"/>
        </w:rPr>
        <w:t xml:space="preserve">averred that the fees are reasonable and justified. </w:t>
      </w:r>
      <w:r w:rsidR="005B0994">
        <w:rPr>
          <w:rFonts w:ascii="Times New Roman" w:hAnsi="Times New Roman" w:cs="Times New Roman"/>
          <w:sz w:val="24"/>
          <w:szCs w:val="24"/>
        </w:rPr>
        <w:t>He said that w</w:t>
      </w:r>
      <w:r w:rsidR="00623DBE">
        <w:rPr>
          <w:rFonts w:ascii="Times New Roman" w:hAnsi="Times New Roman" w:cs="Times New Roman"/>
          <w:sz w:val="24"/>
          <w:szCs w:val="24"/>
        </w:rPr>
        <w:t xml:space="preserve">hilst there are guidelines which should guide the setting of fees they remain as such, </w:t>
      </w:r>
      <w:r w:rsidR="005B0994">
        <w:rPr>
          <w:rFonts w:ascii="Times New Roman" w:hAnsi="Times New Roman" w:cs="Times New Roman"/>
          <w:sz w:val="24"/>
          <w:szCs w:val="24"/>
        </w:rPr>
        <w:t>and</w:t>
      </w:r>
      <w:r w:rsidR="00623DBE">
        <w:rPr>
          <w:rFonts w:ascii="Times New Roman" w:hAnsi="Times New Roman" w:cs="Times New Roman"/>
          <w:sz w:val="24"/>
          <w:szCs w:val="24"/>
        </w:rPr>
        <w:t xml:space="preserve"> they have no legal effect. He said that consultations were done before the promulgation of the statutory instrument. He said that the regulations cannot be said to be </w:t>
      </w:r>
      <w:r w:rsidR="00623DBE" w:rsidRPr="005B0994">
        <w:rPr>
          <w:rFonts w:ascii="Times New Roman" w:hAnsi="Times New Roman" w:cs="Times New Roman"/>
          <w:i/>
          <w:sz w:val="24"/>
          <w:szCs w:val="24"/>
        </w:rPr>
        <w:t>ultra vires</w:t>
      </w:r>
      <w:r w:rsidR="00623DBE">
        <w:rPr>
          <w:rFonts w:ascii="Times New Roman" w:hAnsi="Times New Roman" w:cs="Times New Roman"/>
          <w:sz w:val="24"/>
          <w:szCs w:val="24"/>
        </w:rPr>
        <w:t xml:space="preserve"> the Act simply because the applicant has failed to raise the required fees.</w:t>
      </w:r>
    </w:p>
    <w:p w:rsidR="00D64C39" w:rsidRDefault="00623DBE" w:rsidP="00623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answering affidavit </w:t>
      </w:r>
      <w:r w:rsidR="005B0994">
        <w:rPr>
          <w:rFonts w:ascii="Times New Roman" w:hAnsi="Times New Roman" w:cs="Times New Roman"/>
          <w:sz w:val="24"/>
          <w:szCs w:val="24"/>
        </w:rPr>
        <w:t xml:space="preserve">and </w:t>
      </w:r>
      <w:r>
        <w:rPr>
          <w:rFonts w:ascii="Times New Roman" w:hAnsi="Times New Roman" w:cs="Times New Roman"/>
          <w:sz w:val="24"/>
          <w:szCs w:val="24"/>
        </w:rPr>
        <w:t>in response to the first respondent the applicant averred that the first respondent</w:t>
      </w:r>
      <w:r w:rsidR="006D5590">
        <w:rPr>
          <w:rFonts w:ascii="Times New Roman" w:hAnsi="Times New Roman" w:cs="Times New Roman"/>
          <w:sz w:val="24"/>
          <w:szCs w:val="24"/>
        </w:rPr>
        <w:t xml:space="preserve"> had</w:t>
      </w:r>
      <w:r>
        <w:rPr>
          <w:rFonts w:ascii="Times New Roman" w:hAnsi="Times New Roman" w:cs="Times New Roman"/>
          <w:sz w:val="24"/>
          <w:szCs w:val="24"/>
        </w:rPr>
        <w:t xml:space="preserve"> </w:t>
      </w:r>
      <w:r w:rsidR="004C377C">
        <w:rPr>
          <w:rFonts w:ascii="Times New Roman" w:hAnsi="Times New Roman" w:cs="Times New Roman"/>
          <w:sz w:val="24"/>
          <w:szCs w:val="24"/>
        </w:rPr>
        <w:t>made no effort to give evidence</w:t>
      </w:r>
      <w:r>
        <w:rPr>
          <w:rFonts w:ascii="Times New Roman" w:hAnsi="Times New Roman" w:cs="Times New Roman"/>
          <w:sz w:val="24"/>
          <w:szCs w:val="24"/>
        </w:rPr>
        <w:t xml:space="preserve"> which justifies the qua</w:t>
      </w:r>
      <w:r w:rsidR="005B0994">
        <w:rPr>
          <w:rFonts w:ascii="Times New Roman" w:hAnsi="Times New Roman" w:cs="Times New Roman"/>
          <w:sz w:val="24"/>
          <w:szCs w:val="24"/>
        </w:rPr>
        <w:t>n</w:t>
      </w:r>
      <w:r>
        <w:rPr>
          <w:rFonts w:ascii="Times New Roman" w:hAnsi="Times New Roman" w:cs="Times New Roman"/>
          <w:sz w:val="24"/>
          <w:szCs w:val="24"/>
        </w:rPr>
        <w:t>tum of the licence fees. The applicant averred that from the onset it never acce</w:t>
      </w:r>
      <w:r w:rsidR="004C377C">
        <w:rPr>
          <w:rFonts w:ascii="Times New Roman" w:hAnsi="Times New Roman" w:cs="Times New Roman"/>
          <w:sz w:val="24"/>
          <w:szCs w:val="24"/>
        </w:rPr>
        <w:t>pted the set fees as reasonable</w:t>
      </w:r>
      <w:r>
        <w:rPr>
          <w:rFonts w:ascii="Times New Roman" w:hAnsi="Times New Roman" w:cs="Times New Roman"/>
          <w:sz w:val="24"/>
          <w:szCs w:val="24"/>
        </w:rPr>
        <w:t xml:space="preserve"> and it sought pa</w:t>
      </w:r>
      <w:r w:rsidR="005B0994">
        <w:rPr>
          <w:rFonts w:ascii="Times New Roman" w:hAnsi="Times New Roman" w:cs="Times New Roman"/>
          <w:sz w:val="24"/>
          <w:szCs w:val="24"/>
        </w:rPr>
        <w:t>y</w:t>
      </w:r>
      <w:r>
        <w:rPr>
          <w:rFonts w:ascii="Times New Roman" w:hAnsi="Times New Roman" w:cs="Times New Roman"/>
          <w:sz w:val="24"/>
          <w:szCs w:val="24"/>
        </w:rPr>
        <w:t xml:space="preserve">ment terms as a way of easing the exorbitant fees. The applicant </w:t>
      </w:r>
      <w:r w:rsidR="004C377C">
        <w:rPr>
          <w:rFonts w:ascii="Times New Roman" w:hAnsi="Times New Roman" w:cs="Times New Roman"/>
          <w:sz w:val="24"/>
          <w:szCs w:val="24"/>
        </w:rPr>
        <w:t>said that other class ‘A’ licens</w:t>
      </w:r>
      <w:r w:rsidR="005B0994">
        <w:rPr>
          <w:rFonts w:ascii="Times New Roman" w:hAnsi="Times New Roman" w:cs="Times New Roman"/>
          <w:sz w:val="24"/>
          <w:szCs w:val="24"/>
        </w:rPr>
        <w:t>e</w:t>
      </w:r>
      <w:r>
        <w:rPr>
          <w:rFonts w:ascii="Times New Roman" w:hAnsi="Times New Roman" w:cs="Times New Roman"/>
          <w:sz w:val="24"/>
          <w:szCs w:val="24"/>
        </w:rPr>
        <w:t>es must have been granted payment terms which is a sig</w:t>
      </w:r>
      <w:r w:rsidR="005B0994">
        <w:rPr>
          <w:rFonts w:ascii="Times New Roman" w:hAnsi="Times New Roman" w:cs="Times New Roman"/>
          <w:sz w:val="24"/>
          <w:szCs w:val="24"/>
        </w:rPr>
        <w:t>n</w:t>
      </w:r>
      <w:r>
        <w:rPr>
          <w:rFonts w:ascii="Times New Roman" w:hAnsi="Times New Roman" w:cs="Times New Roman"/>
          <w:sz w:val="24"/>
          <w:szCs w:val="24"/>
        </w:rPr>
        <w:t xml:space="preserve"> that the licence fees are exorbitant and grossly unreasonable. The applicant further said that the first respondent did not adduce evidence to s</w:t>
      </w:r>
      <w:r w:rsidR="004C377C">
        <w:rPr>
          <w:rFonts w:ascii="Times New Roman" w:hAnsi="Times New Roman" w:cs="Times New Roman"/>
          <w:sz w:val="24"/>
          <w:szCs w:val="24"/>
        </w:rPr>
        <w:t>how that consultations were carri</w:t>
      </w:r>
      <w:r>
        <w:rPr>
          <w:rFonts w:ascii="Times New Roman" w:hAnsi="Times New Roman" w:cs="Times New Roman"/>
          <w:sz w:val="24"/>
          <w:szCs w:val="24"/>
        </w:rPr>
        <w:t xml:space="preserve">ed out with the relevant </w:t>
      </w:r>
      <w:r w:rsidR="00E30C93">
        <w:rPr>
          <w:rFonts w:ascii="Times New Roman" w:hAnsi="Times New Roman" w:cs="Times New Roman"/>
          <w:sz w:val="24"/>
          <w:szCs w:val="24"/>
        </w:rPr>
        <w:t>stakeholders. It also stated that t</w:t>
      </w:r>
      <w:r>
        <w:rPr>
          <w:rFonts w:ascii="Times New Roman" w:hAnsi="Times New Roman" w:cs="Times New Roman"/>
          <w:sz w:val="24"/>
          <w:szCs w:val="24"/>
        </w:rPr>
        <w:t xml:space="preserve">he first respondent </w:t>
      </w:r>
      <w:r w:rsidR="004C377C">
        <w:rPr>
          <w:rFonts w:ascii="Times New Roman" w:hAnsi="Times New Roman" w:cs="Times New Roman"/>
          <w:sz w:val="24"/>
          <w:szCs w:val="24"/>
        </w:rPr>
        <w:t>did not indicate which licens</w:t>
      </w:r>
      <w:r>
        <w:rPr>
          <w:rFonts w:ascii="Times New Roman" w:hAnsi="Times New Roman" w:cs="Times New Roman"/>
          <w:sz w:val="24"/>
          <w:szCs w:val="24"/>
        </w:rPr>
        <w:t>ees were consulted or when the consultative process took place. The applicant went on to attach an annexure showing licence fees regimes in</w:t>
      </w:r>
      <w:r w:rsidR="004A5FEE">
        <w:rPr>
          <w:rFonts w:ascii="Times New Roman" w:hAnsi="Times New Roman" w:cs="Times New Roman"/>
          <w:sz w:val="24"/>
          <w:szCs w:val="24"/>
        </w:rPr>
        <w:t xml:space="preserve"> other countries in</w:t>
      </w:r>
      <w:r>
        <w:rPr>
          <w:rFonts w:ascii="Times New Roman" w:hAnsi="Times New Roman" w:cs="Times New Roman"/>
          <w:sz w:val="24"/>
          <w:szCs w:val="24"/>
        </w:rPr>
        <w:t xml:space="preserve"> the region and said that</w:t>
      </w:r>
      <w:r w:rsidR="00E30C93">
        <w:rPr>
          <w:rFonts w:ascii="Times New Roman" w:hAnsi="Times New Roman" w:cs="Times New Roman"/>
          <w:sz w:val="24"/>
          <w:szCs w:val="24"/>
        </w:rPr>
        <w:t>,</w:t>
      </w:r>
      <w:r>
        <w:rPr>
          <w:rFonts w:ascii="Times New Roman" w:hAnsi="Times New Roman" w:cs="Times New Roman"/>
          <w:sz w:val="24"/>
          <w:szCs w:val="24"/>
        </w:rPr>
        <w:t xml:space="preserve"> comparatively, our licence fees are exorbitant.</w:t>
      </w:r>
      <w:r w:rsidR="004A5FEE">
        <w:rPr>
          <w:rFonts w:ascii="Times New Roman" w:hAnsi="Times New Roman" w:cs="Times New Roman"/>
          <w:sz w:val="24"/>
          <w:szCs w:val="24"/>
        </w:rPr>
        <w:t xml:space="preserve"> </w:t>
      </w:r>
      <w:r>
        <w:rPr>
          <w:rFonts w:ascii="Times New Roman" w:hAnsi="Times New Roman" w:cs="Times New Roman"/>
          <w:sz w:val="24"/>
          <w:szCs w:val="24"/>
        </w:rPr>
        <w:t xml:space="preserve">The applicant averred that this court should simply declare the regulations </w:t>
      </w:r>
      <w:r w:rsidR="00E30C93">
        <w:rPr>
          <w:rFonts w:ascii="Times New Roman" w:hAnsi="Times New Roman" w:cs="Times New Roman"/>
          <w:sz w:val="24"/>
          <w:szCs w:val="24"/>
        </w:rPr>
        <w:t xml:space="preserve">to be </w:t>
      </w:r>
      <w:r w:rsidRPr="00E30C93">
        <w:rPr>
          <w:rFonts w:ascii="Times New Roman" w:hAnsi="Times New Roman" w:cs="Times New Roman"/>
          <w:i/>
          <w:sz w:val="24"/>
          <w:szCs w:val="24"/>
        </w:rPr>
        <w:t>ultra</w:t>
      </w:r>
      <w:r>
        <w:rPr>
          <w:rFonts w:ascii="Times New Roman" w:hAnsi="Times New Roman" w:cs="Times New Roman"/>
          <w:sz w:val="24"/>
          <w:szCs w:val="24"/>
        </w:rPr>
        <w:t xml:space="preserve"> </w:t>
      </w:r>
      <w:r w:rsidRPr="00E30C93">
        <w:rPr>
          <w:rFonts w:ascii="Times New Roman" w:hAnsi="Times New Roman" w:cs="Times New Roman"/>
          <w:i/>
          <w:sz w:val="24"/>
          <w:szCs w:val="24"/>
        </w:rPr>
        <w:t>vires</w:t>
      </w:r>
      <w:r w:rsidR="00E30C93">
        <w:rPr>
          <w:rFonts w:ascii="Times New Roman" w:hAnsi="Times New Roman" w:cs="Times New Roman"/>
          <w:sz w:val="24"/>
          <w:szCs w:val="24"/>
        </w:rPr>
        <w:t xml:space="preserve"> the Act. It said that it is not the </w:t>
      </w:r>
      <w:r>
        <w:rPr>
          <w:rFonts w:ascii="Times New Roman" w:hAnsi="Times New Roman" w:cs="Times New Roman"/>
          <w:sz w:val="24"/>
          <w:szCs w:val="24"/>
        </w:rPr>
        <w:t>duty</w:t>
      </w:r>
      <w:r w:rsidR="00E30C93">
        <w:rPr>
          <w:rFonts w:ascii="Times New Roman" w:hAnsi="Times New Roman" w:cs="Times New Roman"/>
          <w:sz w:val="24"/>
          <w:szCs w:val="24"/>
        </w:rPr>
        <w:t xml:space="preserve"> of this court</w:t>
      </w:r>
      <w:r>
        <w:rPr>
          <w:rFonts w:ascii="Times New Roman" w:hAnsi="Times New Roman" w:cs="Times New Roman"/>
          <w:sz w:val="24"/>
          <w:szCs w:val="24"/>
        </w:rPr>
        <w:t xml:space="preserve"> to replace the regulations</w:t>
      </w:r>
      <w:r w:rsidR="00E30C93">
        <w:rPr>
          <w:rFonts w:ascii="Times New Roman" w:hAnsi="Times New Roman" w:cs="Times New Roman"/>
          <w:sz w:val="24"/>
          <w:szCs w:val="24"/>
        </w:rPr>
        <w:t xml:space="preserve"> or to worry about the gap that will be created when it declares the regulations to be </w:t>
      </w:r>
      <w:r w:rsidR="00E30C93" w:rsidRPr="00E30C93">
        <w:rPr>
          <w:rFonts w:ascii="Times New Roman" w:hAnsi="Times New Roman" w:cs="Times New Roman"/>
          <w:i/>
          <w:sz w:val="24"/>
          <w:szCs w:val="24"/>
        </w:rPr>
        <w:t xml:space="preserve">ultra </w:t>
      </w:r>
      <w:r w:rsidR="00E30C93">
        <w:rPr>
          <w:rFonts w:ascii="Times New Roman" w:hAnsi="Times New Roman" w:cs="Times New Roman"/>
          <w:i/>
          <w:sz w:val="24"/>
          <w:szCs w:val="24"/>
        </w:rPr>
        <w:t>vire</w:t>
      </w:r>
      <w:r w:rsidR="00E30C93" w:rsidRPr="00E30C93">
        <w:rPr>
          <w:rFonts w:ascii="Times New Roman" w:hAnsi="Times New Roman" w:cs="Times New Roman"/>
          <w:i/>
          <w:sz w:val="24"/>
          <w:szCs w:val="24"/>
        </w:rPr>
        <w:t>s</w:t>
      </w:r>
      <w:r w:rsidR="00E30C93">
        <w:rPr>
          <w:rFonts w:ascii="Times New Roman" w:hAnsi="Times New Roman" w:cs="Times New Roman"/>
          <w:sz w:val="24"/>
          <w:szCs w:val="24"/>
        </w:rPr>
        <w:t xml:space="preserve"> the Act</w:t>
      </w:r>
      <w:r>
        <w:rPr>
          <w:rFonts w:ascii="Times New Roman" w:hAnsi="Times New Roman" w:cs="Times New Roman"/>
          <w:sz w:val="24"/>
          <w:szCs w:val="24"/>
        </w:rPr>
        <w:t>. The applicant stated that the first respondent had not</w:t>
      </w:r>
      <w:r w:rsidR="00DA490A">
        <w:rPr>
          <w:rFonts w:ascii="Times New Roman" w:hAnsi="Times New Roman" w:cs="Times New Roman"/>
          <w:sz w:val="24"/>
          <w:szCs w:val="24"/>
        </w:rPr>
        <w:t xml:space="preserve"> </w:t>
      </w:r>
      <w:r>
        <w:rPr>
          <w:rFonts w:ascii="Times New Roman" w:hAnsi="Times New Roman" w:cs="Times New Roman"/>
          <w:sz w:val="24"/>
          <w:szCs w:val="24"/>
        </w:rPr>
        <w:t>attached a report it received from the Parliamentary Legal Committee in support of the averments it made that it received no adverse report.</w:t>
      </w:r>
    </w:p>
    <w:p w:rsidR="00623DBE" w:rsidRDefault="00623DBE" w:rsidP="00D64C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averred that any averments made by the second respo</w:t>
      </w:r>
      <w:r w:rsidR="00FA7DBC">
        <w:rPr>
          <w:rFonts w:ascii="Times New Roman" w:hAnsi="Times New Roman" w:cs="Times New Roman"/>
          <w:sz w:val="24"/>
          <w:szCs w:val="24"/>
        </w:rPr>
        <w:t>ndent with regards to the procedures that were taken by the third respondent</w:t>
      </w:r>
      <w:r>
        <w:rPr>
          <w:rFonts w:ascii="Times New Roman" w:hAnsi="Times New Roman" w:cs="Times New Roman"/>
          <w:sz w:val="24"/>
          <w:szCs w:val="24"/>
        </w:rPr>
        <w:t xml:space="preserve"> before the promulgation of the regulations in 2013 are of no use be</w:t>
      </w:r>
      <w:r w:rsidR="00FA7DBC">
        <w:rPr>
          <w:rFonts w:ascii="Times New Roman" w:hAnsi="Times New Roman" w:cs="Times New Roman"/>
          <w:sz w:val="24"/>
          <w:szCs w:val="24"/>
        </w:rPr>
        <w:t xml:space="preserve">cause he was not involved then as </w:t>
      </w:r>
      <w:r>
        <w:rPr>
          <w:rFonts w:ascii="Times New Roman" w:hAnsi="Times New Roman" w:cs="Times New Roman"/>
          <w:sz w:val="24"/>
          <w:szCs w:val="24"/>
        </w:rPr>
        <w:t>he only took over the administration of the</w:t>
      </w:r>
      <w:r w:rsidR="00DA490A">
        <w:rPr>
          <w:rFonts w:ascii="Times New Roman" w:hAnsi="Times New Roman" w:cs="Times New Roman"/>
          <w:sz w:val="24"/>
          <w:szCs w:val="24"/>
        </w:rPr>
        <w:t xml:space="preserve"> Postal and Telecommunications</w:t>
      </w:r>
      <w:r>
        <w:rPr>
          <w:rFonts w:ascii="Times New Roman" w:hAnsi="Times New Roman" w:cs="Times New Roman"/>
          <w:sz w:val="24"/>
          <w:szCs w:val="24"/>
        </w:rPr>
        <w:t xml:space="preserve"> Act in 2014 under Statutory Instrument 25 of 2014.</w:t>
      </w:r>
    </w:p>
    <w:p w:rsidR="00D92E88" w:rsidRDefault="00623DBE" w:rsidP="009051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77A4">
        <w:rPr>
          <w:rFonts w:ascii="Times New Roman" w:hAnsi="Times New Roman" w:cs="Times New Roman"/>
          <w:sz w:val="24"/>
          <w:szCs w:val="24"/>
        </w:rPr>
        <w:t>In arguing the matter</w:t>
      </w:r>
      <w:r w:rsidR="00AB1941" w:rsidRPr="00AB1941">
        <w:rPr>
          <w:rFonts w:ascii="Times New Roman" w:hAnsi="Times New Roman" w:cs="Times New Roman"/>
          <w:sz w:val="24"/>
          <w:szCs w:val="24"/>
        </w:rPr>
        <w:t xml:space="preserve"> </w:t>
      </w:r>
      <w:r w:rsidR="00D01FBB">
        <w:rPr>
          <w:rFonts w:ascii="Times New Roman" w:hAnsi="Times New Roman" w:cs="Times New Roman"/>
          <w:sz w:val="24"/>
          <w:szCs w:val="24"/>
        </w:rPr>
        <w:t xml:space="preserve">Mr. Sakhe </w:t>
      </w:r>
      <w:r w:rsidR="00AB1941">
        <w:rPr>
          <w:rFonts w:ascii="Times New Roman" w:hAnsi="Times New Roman" w:cs="Times New Roman"/>
          <w:sz w:val="24"/>
          <w:szCs w:val="24"/>
        </w:rPr>
        <w:t>submitted that delegated or subsidiary legislation can be declared invalid on the grounds of unreasonableness. In support of his argument he went on to cite a plethora of cases</w:t>
      </w:r>
      <w:r w:rsidR="00905130">
        <w:rPr>
          <w:rFonts w:ascii="Times New Roman" w:hAnsi="Times New Roman" w:cs="Times New Roman"/>
          <w:sz w:val="24"/>
          <w:szCs w:val="24"/>
        </w:rPr>
        <w:t xml:space="preserve"> which I will mention later on in the judgment</w:t>
      </w:r>
      <w:r w:rsidR="00AB1941">
        <w:rPr>
          <w:rFonts w:ascii="Times New Roman" w:hAnsi="Times New Roman" w:cs="Times New Roman"/>
          <w:sz w:val="24"/>
          <w:szCs w:val="24"/>
        </w:rPr>
        <w:t xml:space="preserve">. Mr. </w:t>
      </w:r>
      <w:r w:rsidR="00AB1941" w:rsidRPr="00836DA8">
        <w:rPr>
          <w:rFonts w:ascii="Times New Roman" w:hAnsi="Times New Roman" w:cs="Times New Roman"/>
          <w:i/>
          <w:sz w:val="24"/>
          <w:szCs w:val="24"/>
        </w:rPr>
        <w:t>Sakhe</w:t>
      </w:r>
      <w:r w:rsidR="00AB1941">
        <w:rPr>
          <w:rFonts w:ascii="Times New Roman" w:hAnsi="Times New Roman" w:cs="Times New Roman"/>
          <w:sz w:val="24"/>
          <w:szCs w:val="24"/>
        </w:rPr>
        <w:t xml:space="preserve"> </w:t>
      </w:r>
      <w:r w:rsidR="00092FB4">
        <w:rPr>
          <w:rFonts w:ascii="Times New Roman" w:hAnsi="Times New Roman" w:cs="Times New Roman"/>
          <w:sz w:val="24"/>
          <w:szCs w:val="24"/>
        </w:rPr>
        <w:t xml:space="preserve">also </w:t>
      </w:r>
      <w:r w:rsidR="00AB1941">
        <w:rPr>
          <w:rFonts w:ascii="Times New Roman" w:hAnsi="Times New Roman" w:cs="Times New Roman"/>
          <w:sz w:val="24"/>
          <w:szCs w:val="24"/>
        </w:rPr>
        <w:t>went on to deal with the test for reasonableness.</w:t>
      </w:r>
      <w:r w:rsidR="00092FB4">
        <w:rPr>
          <w:rFonts w:ascii="Times New Roman" w:hAnsi="Times New Roman" w:cs="Times New Roman"/>
          <w:sz w:val="24"/>
          <w:szCs w:val="24"/>
        </w:rPr>
        <w:t xml:space="preserve"> He</w:t>
      </w:r>
      <w:r w:rsidR="00D92E88">
        <w:rPr>
          <w:rFonts w:ascii="Times New Roman" w:hAnsi="Times New Roman" w:cs="Times New Roman"/>
          <w:sz w:val="24"/>
          <w:szCs w:val="24"/>
        </w:rPr>
        <w:t xml:space="preserve"> submitted that no reasonable regulator fully exercising </w:t>
      </w:r>
      <w:r w:rsidR="00D92E88">
        <w:rPr>
          <w:rFonts w:ascii="Times New Roman" w:hAnsi="Times New Roman" w:cs="Times New Roman"/>
          <w:sz w:val="24"/>
          <w:szCs w:val="24"/>
        </w:rPr>
        <w:lastRenderedPageBreak/>
        <w:t xml:space="preserve">its mind would reach such fees. He said that s 134 (c) of the Constitution provides that every piece of subsidiary or delegated legislation must be consistent with the Act of Parliament under which it is made. He said that the fees which were set by the 2013 Regulations are so high and irrational that when Parliament gave the second respondent the power to set the fees in terms of s 99 of the postal and Telecommunications Act, it could not have intended that the Minister would set such fees which do not have any reasonable basis or justification. He referred to the case of </w:t>
      </w:r>
      <w:r w:rsidR="00D92E88" w:rsidRPr="00B256C9">
        <w:rPr>
          <w:rFonts w:ascii="Times New Roman" w:hAnsi="Times New Roman" w:cs="Times New Roman"/>
          <w:i/>
          <w:sz w:val="24"/>
          <w:szCs w:val="24"/>
        </w:rPr>
        <w:t xml:space="preserve">Satelite Users Association </w:t>
      </w:r>
      <w:r w:rsidR="00D92E88" w:rsidRPr="00B256C9">
        <w:rPr>
          <w:rFonts w:ascii="Times New Roman" w:hAnsi="Times New Roman" w:cs="Times New Roman"/>
          <w:sz w:val="24"/>
          <w:szCs w:val="24"/>
        </w:rPr>
        <w:t>v</w:t>
      </w:r>
      <w:r w:rsidR="00D92E88" w:rsidRPr="00B256C9">
        <w:rPr>
          <w:rFonts w:ascii="Times New Roman" w:hAnsi="Times New Roman" w:cs="Times New Roman"/>
          <w:i/>
          <w:sz w:val="24"/>
          <w:szCs w:val="24"/>
        </w:rPr>
        <w:t xml:space="preserve"> PTC </w:t>
      </w:r>
      <w:r w:rsidR="00D92E88">
        <w:rPr>
          <w:rFonts w:ascii="Times New Roman" w:hAnsi="Times New Roman" w:cs="Times New Roman"/>
          <w:sz w:val="24"/>
          <w:szCs w:val="24"/>
        </w:rPr>
        <w:t>HH 225/91</w:t>
      </w:r>
      <w:r w:rsidR="004F54A9">
        <w:rPr>
          <w:rFonts w:ascii="Times New Roman" w:hAnsi="Times New Roman" w:cs="Times New Roman"/>
          <w:sz w:val="24"/>
          <w:szCs w:val="24"/>
        </w:rPr>
        <w:t xml:space="preserve"> wherein the court set aside the Radio Communication Sevices (Amendment) By-Laws, 1990 (No. 8) (S.I 145</w:t>
      </w:r>
      <w:r w:rsidR="00CA5629">
        <w:rPr>
          <w:rFonts w:ascii="Times New Roman" w:hAnsi="Times New Roman" w:cs="Times New Roman"/>
          <w:sz w:val="24"/>
          <w:szCs w:val="24"/>
        </w:rPr>
        <w:t xml:space="preserve"> </w:t>
      </w:r>
      <w:r w:rsidR="004F54A9">
        <w:rPr>
          <w:rFonts w:ascii="Times New Roman" w:hAnsi="Times New Roman" w:cs="Times New Roman"/>
          <w:sz w:val="24"/>
          <w:szCs w:val="24"/>
        </w:rPr>
        <w:t>of 1990) prescribing fees for television receive-only station licences</w:t>
      </w:r>
      <w:r w:rsidR="00916BCD">
        <w:rPr>
          <w:rFonts w:ascii="Times New Roman" w:hAnsi="Times New Roman" w:cs="Times New Roman"/>
          <w:sz w:val="24"/>
          <w:szCs w:val="24"/>
        </w:rPr>
        <w:t xml:space="preserve"> for being </w:t>
      </w:r>
      <w:r w:rsidR="00916BCD" w:rsidRPr="00916BCD">
        <w:rPr>
          <w:rFonts w:ascii="Times New Roman" w:hAnsi="Times New Roman" w:cs="Times New Roman"/>
          <w:i/>
          <w:sz w:val="24"/>
          <w:szCs w:val="24"/>
        </w:rPr>
        <w:t>ultra vires</w:t>
      </w:r>
      <w:r w:rsidR="00916BCD">
        <w:rPr>
          <w:rFonts w:ascii="Times New Roman" w:hAnsi="Times New Roman" w:cs="Times New Roman"/>
          <w:sz w:val="24"/>
          <w:szCs w:val="24"/>
        </w:rPr>
        <w:t>.</w:t>
      </w:r>
      <w:r w:rsidR="004F54A9">
        <w:rPr>
          <w:rFonts w:ascii="Times New Roman" w:hAnsi="Times New Roman" w:cs="Times New Roman"/>
          <w:sz w:val="24"/>
          <w:szCs w:val="24"/>
        </w:rPr>
        <w:t xml:space="preserve"> </w:t>
      </w:r>
      <w:r w:rsidR="00D92E88">
        <w:rPr>
          <w:rFonts w:ascii="Times New Roman" w:hAnsi="Times New Roman" w:cs="Times New Roman"/>
          <w:sz w:val="24"/>
          <w:szCs w:val="24"/>
        </w:rPr>
        <w:t xml:space="preserve"> </w:t>
      </w:r>
      <w:r w:rsidR="00916BCD">
        <w:rPr>
          <w:rFonts w:ascii="Times New Roman" w:hAnsi="Times New Roman" w:cs="Times New Roman"/>
          <w:sz w:val="24"/>
          <w:szCs w:val="24"/>
        </w:rPr>
        <w:t xml:space="preserve">Mr. </w:t>
      </w:r>
      <w:r w:rsidR="00916BCD" w:rsidRPr="00916BCD">
        <w:rPr>
          <w:rFonts w:ascii="Times New Roman" w:hAnsi="Times New Roman" w:cs="Times New Roman"/>
          <w:i/>
          <w:sz w:val="24"/>
          <w:szCs w:val="24"/>
        </w:rPr>
        <w:t>Sakhe</w:t>
      </w:r>
      <w:r w:rsidR="00D92E88">
        <w:rPr>
          <w:rFonts w:ascii="Times New Roman" w:hAnsi="Times New Roman" w:cs="Times New Roman"/>
          <w:sz w:val="24"/>
          <w:szCs w:val="24"/>
        </w:rPr>
        <w:t xml:space="preserve"> argued that the regulator must show that it has taken certain factors into account before setting a specific fee. He submitted that a reasonable regulator would</w:t>
      </w:r>
    </w:p>
    <w:p w:rsidR="00D92E88" w:rsidRPr="00BE2272" w:rsidRDefault="00D92E88" w:rsidP="00BE2272">
      <w:pPr>
        <w:pStyle w:val="ListParagraph"/>
        <w:numPr>
          <w:ilvl w:val="0"/>
          <w:numId w:val="5"/>
        </w:numPr>
        <w:spacing w:after="0" w:line="360" w:lineRule="auto"/>
        <w:jc w:val="both"/>
        <w:rPr>
          <w:rFonts w:ascii="Times New Roman" w:hAnsi="Times New Roman" w:cs="Times New Roman"/>
          <w:sz w:val="24"/>
          <w:szCs w:val="24"/>
        </w:rPr>
      </w:pPr>
      <w:r w:rsidRPr="00BE2272">
        <w:rPr>
          <w:rFonts w:ascii="Times New Roman" w:hAnsi="Times New Roman" w:cs="Times New Roman"/>
          <w:sz w:val="24"/>
          <w:szCs w:val="24"/>
        </w:rPr>
        <w:t>conduct research on the cost of administration relating to its licensing regime.</w:t>
      </w:r>
    </w:p>
    <w:p w:rsidR="00D92E88" w:rsidRPr="00BE2272" w:rsidRDefault="00D92E88" w:rsidP="00BE2272">
      <w:pPr>
        <w:pStyle w:val="ListParagraph"/>
        <w:numPr>
          <w:ilvl w:val="0"/>
          <w:numId w:val="5"/>
        </w:numPr>
        <w:spacing w:after="0" w:line="360" w:lineRule="auto"/>
        <w:jc w:val="both"/>
        <w:rPr>
          <w:rFonts w:ascii="Times New Roman" w:hAnsi="Times New Roman" w:cs="Times New Roman"/>
          <w:sz w:val="24"/>
          <w:szCs w:val="24"/>
        </w:rPr>
      </w:pPr>
      <w:r w:rsidRPr="00BE2272">
        <w:rPr>
          <w:rFonts w:ascii="Times New Roman" w:hAnsi="Times New Roman" w:cs="Times New Roman"/>
          <w:sz w:val="24"/>
          <w:szCs w:val="24"/>
        </w:rPr>
        <w:t>consult with stakeholders regards the fees.</w:t>
      </w:r>
    </w:p>
    <w:p w:rsidR="00D92E88" w:rsidRPr="00BE2272" w:rsidRDefault="00D92E88" w:rsidP="00BE2272">
      <w:pPr>
        <w:pStyle w:val="ListParagraph"/>
        <w:numPr>
          <w:ilvl w:val="0"/>
          <w:numId w:val="5"/>
        </w:numPr>
        <w:spacing w:after="0" w:line="360" w:lineRule="auto"/>
        <w:jc w:val="both"/>
        <w:rPr>
          <w:rFonts w:ascii="Times New Roman" w:hAnsi="Times New Roman" w:cs="Times New Roman"/>
          <w:sz w:val="24"/>
          <w:szCs w:val="24"/>
        </w:rPr>
      </w:pPr>
      <w:r w:rsidRPr="00BE2272">
        <w:rPr>
          <w:rFonts w:ascii="Times New Roman" w:hAnsi="Times New Roman" w:cs="Times New Roman"/>
          <w:sz w:val="24"/>
          <w:szCs w:val="24"/>
        </w:rPr>
        <w:t xml:space="preserve">conduct research on the effect of the proposed licence fees on current and </w:t>
      </w:r>
      <w:r w:rsidRPr="00BE2272">
        <w:rPr>
          <w:rFonts w:ascii="Times New Roman" w:hAnsi="Times New Roman" w:cs="Times New Roman"/>
          <w:sz w:val="24"/>
          <w:szCs w:val="24"/>
        </w:rPr>
        <w:tab/>
        <w:t>prospective licens</w:t>
      </w:r>
      <w:r w:rsidR="00A1324E" w:rsidRPr="00BE2272">
        <w:rPr>
          <w:rFonts w:ascii="Times New Roman" w:hAnsi="Times New Roman" w:cs="Times New Roman"/>
          <w:sz w:val="24"/>
          <w:szCs w:val="24"/>
        </w:rPr>
        <w:t>e</w:t>
      </w:r>
      <w:r w:rsidRPr="00BE2272">
        <w:rPr>
          <w:rFonts w:ascii="Times New Roman" w:hAnsi="Times New Roman" w:cs="Times New Roman"/>
          <w:sz w:val="24"/>
          <w:szCs w:val="24"/>
        </w:rPr>
        <w:t>es and the industry.</w:t>
      </w:r>
    </w:p>
    <w:p w:rsidR="00D92E88" w:rsidRPr="00BE2272" w:rsidRDefault="00D92E88" w:rsidP="00BE2272">
      <w:pPr>
        <w:pStyle w:val="ListParagraph"/>
        <w:numPr>
          <w:ilvl w:val="0"/>
          <w:numId w:val="5"/>
        </w:numPr>
        <w:spacing w:after="0" w:line="360" w:lineRule="auto"/>
        <w:jc w:val="both"/>
        <w:rPr>
          <w:rFonts w:ascii="Times New Roman" w:hAnsi="Times New Roman" w:cs="Times New Roman"/>
          <w:sz w:val="24"/>
          <w:szCs w:val="24"/>
        </w:rPr>
      </w:pPr>
      <w:r w:rsidRPr="00BE2272">
        <w:rPr>
          <w:rFonts w:ascii="Times New Roman" w:hAnsi="Times New Roman" w:cs="Times New Roman"/>
          <w:sz w:val="24"/>
          <w:szCs w:val="24"/>
        </w:rPr>
        <w:t xml:space="preserve">consult with parent minister in respect of trends of </w:t>
      </w:r>
      <w:r w:rsidRPr="00BE2272">
        <w:rPr>
          <w:rFonts w:ascii="Times New Roman" w:hAnsi="Times New Roman" w:cs="Times New Roman"/>
          <w:sz w:val="24"/>
          <w:szCs w:val="24"/>
        </w:rPr>
        <w:tab/>
        <w:t>telecommunications in the region and elsewhere in the world.</w:t>
      </w:r>
    </w:p>
    <w:p w:rsidR="006A6436" w:rsidRDefault="00D92E88" w:rsidP="00D92E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58320E">
        <w:rPr>
          <w:rFonts w:ascii="Times New Roman" w:hAnsi="Times New Roman" w:cs="Times New Roman"/>
          <w:i/>
          <w:sz w:val="24"/>
          <w:szCs w:val="24"/>
        </w:rPr>
        <w:t>Sakhe</w:t>
      </w:r>
      <w:r>
        <w:rPr>
          <w:rFonts w:ascii="Times New Roman" w:hAnsi="Times New Roman" w:cs="Times New Roman"/>
          <w:sz w:val="24"/>
          <w:szCs w:val="24"/>
        </w:rPr>
        <w:t xml:space="preserve"> argued that in setting the fees the regulator did not use the reasonable man’s test or the ITU guidelines. He said that there is no evidence of any research and consultation having been done and there is no evidence that the Parliamentary Legal Committee looked at this Statutory Instrument before it was promulgated. There is no evidence of how the US$5. 5million was arrived at. He said that as such the applicant is entitled to reach the reasonable inference that the amounts set were thumb suck. He said that there is no rational link between the fees that were set and any of the grounds of reasonableness. He said that the Minister as an administrative authority is bound by the Administrative Justice Act [</w:t>
      </w:r>
      <w:r w:rsidRPr="001229FD">
        <w:rPr>
          <w:rFonts w:ascii="Times New Roman" w:hAnsi="Times New Roman" w:cs="Times New Roman"/>
          <w:i/>
          <w:sz w:val="24"/>
          <w:szCs w:val="24"/>
        </w:rPr>
        <w:t xml:space="preserve">Chapter </w:t>
      </w:r>
      <w:r w:rsidRPr="00D369DB">
        <w:rPr>
          <w:rFonts w:ascii="Times New Roman" w:hAnsi="Times New Roman" w:cs="Times New Roman"/>
          <w:i/>
          <w:sz w:val="24"/>
          <w:szCs w:val="24"/>
        </w:rPr>
        <w:t>10:28</w:t>
      </w:r>
      <w:r w:rsidRPr="0092007D">
        <w:rPr>
          <w:rFonts w:ascii="Times New Roman" w:hAnsi="Times New Roman" w:cs="Times New Roman"/>
          <w:sz w:val="24"/>
          <w:szCs w:val="24"/>
        </w:rPr>
        <w:t>].</w:t>
      </w:r>
      <w:r>
        <w:rPr>
          <w:rFonts w:ascii="Times New Roman" w:hAnsi="Times New Roman" w:cs="Times New Roman"/>
          <w:sz w:val="24"/>
          <w:szCs w:val="24"/>
        </w:rPr>
        <w:t xml:space="preserve"> He said that s 3 binds all administrative authorities to act lawfully, reasonably and fairly towards a person with an interest, right or legitimate expectation. He said that the Minister is in breach of </w:t>
      </w:r>
      <w:r w:rsidR="00A1324E">
        <w:rPr>
          <w:rFonts w:ascii="Times New Roman" w:hAnsi="Times New Roman" w:cs="Times New Roman"/>
          <w:sz w:val="24"/>
          <w:szCs w:val="24"/>
        </w:rPr>
        <w:t xml:space="preserve">the </w:t>
      </w:r>
      <w:r>
        <w:rPr>
          <w:rFonts w:ascii="Times New Roman" w:hAnsi="Times New Roman" w:cs="Times New Roman"/>
          <w:sz w:val="24"/>
          <w:szCs w:val="24"/>
        </w:rPr>
        <w:t>legitimate expectation of the applicant to have licence fees that are transparently and reasonably set.</w:t>
      </w:r>
      <w:r w:rsidR="006A6436">
        <w:rPr>
          <w:rFonts w:ascii="Times New Roman" w:hAnsi="Times New Roman" w:cs="Times New Roman"/>
          <w:sz w:val="24"/>
          <w:szCs w:val="24"/>
        </w:rPr>
        <w:t xml:space="preserve"> </w:t>
      </w:r>
    </w:p>
    <w:p w:rsidR="00623DBE" w:rsidRPr="0025269F" w:rsidRDefault="00623DBE" w:rsidP="002B33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Ms</w:t>
      </w:r>
      <w:r w:rsidR="00D92E88">
        <w:rPr>
          <w:rFonts w:ascii="Times New Roman" w:hAnsi="Times New Roman" w:cs="Times New Roman"/>
          <w:sz w:val="24"/>
          <w:szCs w:val="24"/>
        </w:rPr>
        <w:t>.</w:t>
      </w:r>
      <w:r>
        <w:rPr>
          <w:rFonts w:ascii="Times New Roman" w:hAnsi="Times New Roman" w:cs="Times New Roman"/>
          <w:sz w:val="24"/>
          <w:szCs w:val="24"/>
        </w:rPr>
        <w:t xml:space="preserve"> </w:t>
      </w:r>
      <w:r w:rsidRPr="008E4F3A">
        <w:rPr>
          <w:rFonts w:ascii="Times New Roman" w:hAnsi="Times New Roman" w:cs="Times New Roman"/>
          <w:i/>
          <w:sz w:val="24"/>
          <w:szCs w:val="24"/>
        </w:rPr>
        <w:t>Mahere</w:t>
      </w:r>
      <w:r>
        <w:rPr>
          <w:rFonts w:ascii="Times New Roman" w:hAnsi="Times New Roman" w:cs="Times New Roman"/>
          <w:sz w:val="24"/>
          <w:szCs w:val="24"/>
        </w:rPr>
        <w:t xml:space="preserve"> for the first respondent</w:t>
      </w:r>
      <w:r w:rsidR="0052459A">
        <w:rPr>
          <w:rFonts w:ascii="Times New Roman" w:hAnsi="Times New Roman" w:cs="Times New Roman"/>
          <w:sz w:val="24"/>
          <w:szCs w:val="24"/>
        </w:rPr>
        <w:t>,</w:t>
      </w:r>
      <w:r>
        <w:rPr>
          <w:rFonts w:ascii="Times New Roman" w:hAnsi="Times New Roman" w:cs="Times New Roman"/>
          <w:sz w:val="24"/>
          <w:szCs w:val="24"/>
        </w:rPr>
        <w:t xml:space="preserve"> </w:t>
      </w:r>
      <w:r w:rsidR="0052459A">
        <w:rPr>
          <w:rFonts w:ascii="Times New Roman" w:hAnsi="Times New Roman" w:cs="Times New Roman"/>
          <w:sz w:val="24"/>
          <w:szCs w:val="24"/>
        </w:rPr>
        <w:t xml:space="preserve">in arguing the matter </w:t>
      </w:r>
      <w:r w:rsidR="00200325">
        <w:rPr>
          <w:rFonts w:ascii="Times New Roman" w:hAnsi="Times New Roman" w:cs="Times New Roman"/>
          <w:sz w:val="24"/>
          <w:szCs w:val="24"/>
        </w:rPr>
        <w:t xml:space="preserve">challenged the </w:t>
      </w:r>
      <w:r w:rsidR="0052459A">
        <w:rPr>
          <w:rFonts w:ascii="Times New Roman" w:hAnsi="Times New Roman" w:cs="Times New Roman"/>
          <w:sz w:val="24"/>
          <w:szCs w:val="24"/>
        </w:rPr>
        <w:t>procedure that the applicant</w:t>
      </w:r>
      <w:r w:rsidR="00200325">
        <w:rPr>
          <w:rFonts w:ascii="Times New Roman" w:hAnsi="Times New Roman" w:cs="Times New Roman"/>
          <w:sz w:val="24"/>
          <w:szCs w:val="24"/>
        </w:rPr>
        <w:t xml:space="preserve"> adopted in bringing this application as </w:t>
      </w:r>
      <w:r w:rsidR="00D01FBB">
        <w:rPr>
          <w:rFonts w:ascii="Times New Roman" w:hAnsi="Times New Roman" w:cs="Times New Roman"/>
          <w:sz w:val="24"/>
          <w:szCs w:val="24"/>
        </w:rPr>
        <w:t>an application for a declaratu</w:t>
      </w:r>
      <w:r w:rsidR="0052459A">
        <w:rPr>
          <w:rFonts w:ascii="Times New Roman" w:hAnsi="Times New Roman" w:cs="Times New Roman"/>
          <w:sz w:val="24"/>
          <w:szCs w:val="24"/>
        </w:rPr>
        <w:t>r</w:t>
      </w:r>
      <w:r w:rsidR="00200325">
        <w:rPr>
          <w:rFonts w:ascii="Times New Roman" w:hAnsi="Times New Roman" w:cs="Times New Roman"/>
          <w:sz w:val="24"/>
          <w:szCs w:val="24"/>
        </w:rPr>
        <w:t xml:space="preserve">. She </w:t>
      </w:r>
      <w:r>
        <w:rPr>
          <w:rFonts w:ascii="Times New Roman" w:hAnsi="Times New Roman" w:cs="Times New Roman"/>
          <w:sz w:val="24"/>
          <w:szCs w:val="24"/>
        </w:rPr>
        <w:t xml:space="preserve">argued </w:t>
      </w:r>
      <w:r>
        <w:rPr>
          <w:rFonts w:ascii="Times New Roman" w:hAnsi="Times New Roman" w:cs="Times New Roman"/>
          <w:sz w:val="24"/>
          <w:szCs w:val="24"/>
        </w:rPr>
        <w:lastRenderedPageBreak/>
        <w:t xml:space="preserve">that </w:t>
      </w:r>
      <w:r w:rsidR="00D5091B">
        <w:rPr>
          <w:rFonts w:ascii="Times New Roman" w:hAnsi="Times New Roman" w:cs="Times New Roman"/>
          <w:sz w:val="24"/>
          <w:szCs w:val="24"/>
        </w:rPr>
        <w:t>t</w:t>
      </w:r>
      <w:r>
        <w:rPr>
          <w:rFonts w:ascii="Times New Roman" w:hAnsi="Times New Roman" w:cs="Times New Roman"/>
          <w:sz w:val="24"/>
          <w:szCs w:val="24"/>
        </w:rPr>
        <w:t>his court has no e</w:t>
      </w:r>
      <w:r w:rsidR="00D5091B">
        <w:rPr>
          <w:rFonts w:ascii="Times New Roman" w:hAnsi="Times New Roman" w:cs="Times New Roman"/>
          <w:sz w:val="24"/>
          <w:szCs w:val="24"/>
        </w:rPr>
        <w:t>xpertise or statutory authority</w:t>
      </w:r>
      <w:r>
        <w:rPr>
          <w:rFonts w:ascii="Times New Roman" w:hAnsi="Times New Roman" w:cs="Times New Roman"/>
          <w:sz w:val="24"/>
          <w:szCs w:val="24"/>
        </w:rPr>
        <w:t xml:space="preserve"> to determine the appropriate level of licence fees that should be payable by licencees, so it cannot th</w:t>
      </w:r>
      <w:r w:rsidR="000F3D48">
        <w:rPr>
          <w:rFonts w:ascii="Times New Roman" w:hAnsi="Times New Roman" w:cs="Times New Roman"/>
          <w:sz w:val="24"/>
          <w:szCs w:val="24"/>
        </w:rPr>
        <w:t xml:space="preserve">erefore usurp the functions </w:t>
      </w:r>
      <w:r>
        <w:rPr>
          <w:rFonts w:ascii="Times New Roman" w:hAnsi="Times New Roman" w:cs="Times New Roman"/>
          <w:sz w:val="24"/>
          <w:szCs w:val="24"/>
        </w:rPr>
        <w:t>and powers of the first respondent</w:t>
      </w:r>
      <w:r w:rsidR="0052459A" w:rsidRPr="0052459A">
        <w:rPr>
          <w:rFonts w:ascii="Times New Roman" w:hAnsi="Times New Roman" w:cs="Times New Roman"/>
          <w:sz w:val="24"/>
          <w:szCs w:val="24"/>
        </w:rPr>
        <w:t xml:space="preserve"> </w:t>
      </w:r>
      <w:r w:rsidR="00E93D9D">
        <w:rPr>
          <w:rFonts w:ascii="Times New Roman" w:hAnsi="Times New Roman" w:cs="Times New Roman"/>
          <w:sz w:val="24"/>
          <w:szCs w:val="24"/>
        </w:rPr>
        <w:t xml:space="preserve">which is </w:t>
      </w:r>
      <w:r w:rsidR="0052459A">
        <w:rPr>
          <w:rFonts w:ascii="Times New Roman" w:hAnsi="Times New Roman" w:cs="Times New Roman"/>
          <w:sz w:val="24"/>
          <w:szCs w:val="24"/>
        </w:rPr>
        <w:t>the licensing authority</w:t>
      </w:r>
      <w:r w:rsidR="009F36E0">
        <w:rPr>
          <w:rFonts w:ascii="Times New Roman" w:hAnsi="Times New Roman" w:cs="Times New Roman"/>
          <w:sz w:val="24"/>
          <w:szCs w:val="24"/>
        </w:rPr>
        <w:t xml:space="preserve">. Citing the case of </w:t>
      </w:r>
      <w:r w:rsidR="009F36E0" w:rsidRPr="00F3037F">
        <w:rPr>
          <w:rFonts w:ascii="Times New Roman" w:hAnsi="Times New Roman" w:cs="Times New Roman"/>
          <w:i/>
          <w:sz w:val="24"/>
          <w:szCs w:val="24"/>
        </w:rPr>
        <w:t>Tsvangirai &amp; Anor v Registrar-General &amp; Ors</w:t>
      </w:r>
      <w:r w:rsidR="009F36E0">
        <w:rPr>
          <w:rFonts w:ascii="Times New Roman" w:hAnsi="Times New Roman" w:cs="Times New Roman"/>
          <w:sz w:val="24"/>
          <w:szCs w:val="24"/>
        </w:rPr>
        <w:t xml:space="preserve"> 2002 (1) ZLR 251</w:t>
      </w:r>
      <w:r w:rsidR="008A05F5">
        <w:rPr>
          <w:rFonts w:ascii="Times New Roman" w:hAnsi="Times New Roman" w:cs="Times New Roman"/>
          <w:sz w:val="24"/>
          <w:szCs w:val="24"/>
        </w:rPr>
        <w:t xml:space="preserve"> (H)</w:t>
      </w:r>
      <w:r w:rsidR="0077703B">
        <w:rPr>
          <w:rFonts w:ascii="Times New Roman" w:hAnsi="Times New Roman" w:cs="Times New Roman"/>
          <w:sz w:val="24"/>
          <w:szCs w:val="24"/>
        </w:rPr>
        <w:t>,</w:t>
      </w:r>
      <w:r w:rsidR="009F36E0">
        <w:rPr>
          <w:rFonts w:ascii="Times New Roman" w:hAnsi="Times New Roman" w:cs="Times New Roman"/>
          <w:sz w:val="24"/>
          <w:szCs w:val="24"/>
        </w:rPr>
        <w:t xml:space="preserve"> Ms. </w:t>
      </w:r>
      <w:r w:rsidR="009F36E0" w:rsidRPr="009F36E0">
        <w:rPr>
          <w:rFonts w:ascii="Times New Roman" w:hAnsi="Times New Roman" w:cs="Times New Roman"/>
          <w:i/>
          <w:sz w:val="24"/>
          <w:szCs w:val="24"/>
        </w:rPr>
        <w:t>Mahere</w:t>
      </w:r>
      <w:r w:rsidR="009F36E0">
        <w:rPr>
          <w:rFonts w:ascii="Times New Roman" w:hAnsi="Times New Roman" w:cs="Times New Roman"/>
          <w:sz w:val="24"/>
          <w:szCs w:val="24"/>
        </w:rPr>
        <w:t xml:space="preserve"> </w:t>
      </w:r>
      <w:r>
        <w:rPr>
          <w:rFonts w:ascii="Times New Roman" w:hAnsi="Times New Roman" w:cs="Times New Roman"/>
          <w:sz w:val="24"/>
          <w:szCs w:val="24"/>
        </w:rPr>
        <w:t xml:space="preserve">further submitted that </w:t>
      </w:r>
      <w:r w:rsidR="00D5091B">
        <w:rPr>
          <w:rFonts w:ascii="Times New Roman" w:hAnsi="Times New Roman" w:cs="Times New Roman"/>
          <w:sz w:val="24"/>
          <w:szCs w:val="24"/>
        </w:rPr>
        <w:t>t</w:t>
      </w:r>
      <w:r>
        <w:rPr>
          <w:rFonts w:ascii="Times New Roman" w:hAnsi="Times New Roman" w:cs="Times New Roman"/>
          <w:sz w:val="24"/>
          <w:szCs w:val="24"/>
        </w:rPr>
        <w:t xml:space="preserve">his court has no jurisdiction to intervene in administrative decisions. </w:t>
      </w:r>
      <w:r w:rsidR="0077703B">
        <w:rPr>
          <w:rFonts w:ascii="Times New Roman" w:hAnsi="Times New Roman" w:cs="Times New Roman"/>
          <w:sz w:val="24"/>
          <w:szCs w:val="24"/>
        </w:rPr>
        <w:t xml:space="preserve">In that case the applicants had made an application for an order compelling the first respondent to extend the voting days by one in respect of Presidential, council and mayoral elections. </w:t>
      </w:r>
      <w:r w:rsidR="008A05F5">
        <w:rPr>
          <w:rFonts w:ascii="Times New Roman" w:hAnsi="Times New Roman" w:cs="Times New Roman"/>
          <w:sz w:val="24"/>
          <w:szCs w:val="24"/>
        </w:rPr>
        <w:t>The court held that a court has no general jurisdiction to intervene in administrative decisions or to direct administrative authorities on how they should act</w:t>
      </w:r>
      <w:r w:rsidR="0086293F" w:rsidRPr="0086293F">
        <w:rPr>
          <w:rFonts w:ascii="Times New Roman" w:hAnsi="Times New Roman" w:cs="Times New Roman"/>
          <w:sz w:val="24"/>
          <w:szCs w:val="24"/>
        </w:rPr>
        <w:t xml:space="preserve"> </w:t>
      </w:r>
      <w:r w:rsidR="0086293F">
        <w:rPr>
          <w:rFonts w:ascii="Times New Roman" w:hAnsi="Times New Roman" w:cs="Times New Roman"/>
          <w:sz w:val="24"/>
          <w:szCs w:val="24"/>
        </w:rPr>
        <w:t>in the absence of illegality, irrationality or procedural impropriety</w:t>
      </w:r>
      <w:r w:rsidR="008A05F5">
        <w:rPr>
          <w:rFonts w:ascii="Times New Roman" w:hAnsi="Times New Roman" w:cs="Times New Roman"/>
          <w:sz w:val="24"/>
          <w:szCs w:val="24"/>
        </w:rPr>
        <w:t xml:space="preserve">. </w:t>
      </w:r>
      <w:r w:rsidR="0077703B">
        <w:rPr>
          <w:rFonts w:ascii="Times New Roman" w:hAnsi="Times New Roman" w:cs="Times New Roman"/>
          <w:sz w:val="24"/>
          <w:szCs w:val="24"/>
        </w:rPr>
        <w:t xml:space="preserve">Ms. </w:t>
      </w:r>
      <w:r w:rsidR="0077703B" w:rsidRPr="008A05F5">
        <w:rPr>
          <w:rFonts w:ascii="Times New Roman" w:hAnsi="Times New Roman" w:cs="Times New Roman"/>
          <w:i/>
          <w:sz w:val="24"/>
          <w:szCs w:val="24"/>
        </w:rPr>
        <w:t>Mahere</w:t>
      </w:r>
      <w:r w:rsidRPr="008A05F5">
        <w:rPr>
          <w:rFonts w:ascii="Times New Roman" w:hAnsi="Times New Roman" w:cs="Times New Roman"/>
          <w:i/>
          <w:sz w:val="24"/>
          <w:szCs w:val="24"/>
        </w:rPr>
        <w:t xml:space="preserve"> </w:t>
      </w:r>
      <w:r w:rsidR="005D1179" w:rsidRPr="005D1179">
        <w:rPr>
          <w:rFonts w:ascii="Times New Roman" w:hAnsi="Times New Roman" w:cs="Times New Roman"/>
          <w:sz w:val="24"/>
          <w:szCs w:val="24"/>
        </w:rPr>
        <w:t>further</w:t>
      </w:r>
      <w:r w:rsidR="005D1179">
        <w:rPr>
          <w:rFonts w:ascii="Times New Roman" w:hAnsi="Times New Roman" w:cs="Times New Roman"/>
          <w:i/>
          <w:sz w:val="24"/>
          <w:szCs w:val="24"/>
        </w:rPr>
        <w:t xml:space="preserve"> </w:t>
      </w:r>
      <w:r>
        <w:rPr>
          <w:rFonts w:ascii="Times New Roman" w:hAnsi="Times New Roman" w:cs="Times New Roman"/>
          <w:sz w:val="24"/>
          <w:szCs w:val="24"/>
        </w:rPr>
        <w:t>argued that an administrative authority’s discretion cannot be interfered</w:t>
      </w:r>
      <w:r w:rsidR="0086293F">
        <w:rPr>
          <w:rFonts w:ascii="Times New Roman" w:hAnsi="Times New Roman" w:cs="Times New Roman"/>
          <w:sz w:val="24"/>
          <w:szCs w:val="24"/>
        </w:rPr>
        <w:t xml:space="preserve"> with absent a reviewable irregularity</w:t>
      </w:r>
      <w:r>
        <w:rPr>
          <w:rFonts w:ascii="Times New Roman" w:hAnsi="Times New Roman" w:cs="Times New Roman"/>
          <w:sz w:val="24"/>
          <w:szCs w:val="24"/>
        </w:rPr>
        <w:t>. She argued that this is a matter which the appli</w:t>
      </w:r>
      <w:r w:rsidR="00D5091B">
        <w:rPr>
          <w:rFonts w:ascii="Times New Roman" w:hAnsi="Times New Roman" w:cs="Times New Roman"/>
          <w:sz w:val="24"/>
          <w:szCs w:val="24"/>
        </w:rPr>
        <w:t>cant ought to have brought as a</w:t>
      </w:r>
      <w:r>
        <w:rPr>
          <w:rFonts w:ascii="Times New Roman" w:hAnsi="Times New Roman" w:cs="Times New Roman"/>
          <w:sz w:val="24"/>
          <w:szCs w:val="24"/>
        </w:rPr>
        <w:t>n application fo</w:t>
      </w:r>
      <w:r w:rsidR="00D5091B">
        <w:rPr>
          <w:rFonts w:ascii="Times New Roman" w:hAnsi="Times New Roman" w:cs="Times New Roman"/>
          <w:sz w:val="24"/>
          <w:szCs w:val="24"/>
        </w:rPr>
        <w:t>r review in terms of order 33 of</w:t>
      </w:r>
      <w:r>
        <w:rPr>
          <w:rFonts w:ascii="Times New Roman" w:hAnsi="Times New Roman" w:cs="Times New Roman"/>
          <w:sz w:val="24"/>
          <w:szCs w:val="24"/>
        </w:rPr>
        <w:t xml:space="preserve"> the High Court Rules</w:t>
      </w:r>
      <w:r w:rsidR="00407A43">
        <w:rPr>
          <w:rFonts w:ascii="Times New Roman" w:hAnsi="Times New Roman" w:cs="Times New Roman"/>
          <w:sz w:val="24"/>
          <w:szCs w:val="24"/>
        </w:rPr>
        <w:t>, 1971</w:t>
      </w:r>
      <w:r>
        <w:rPr>
          <w:rFonts w:ascii="Times New Roman" w:hAnsi="Times New Roman" w:cs="Times New Roman"/>
          <w:sz w:val="24"/>
          <w:szCs w:val="24"/>
        </w:rPr>
        <w:t xml:space="preserve">. She said that in terms of that order, r 257 </w:t>
      </w:r>
      <w:r w:rsidR="00407A43">
        <w:rPr>
          <w:rFonts w:ascii="Times New Roman" w:hAnsi="Times New Roman" w:cs="Times New Roman"/>
          <w:sz w:val="24"/>
          <w:szCs w:val="24"/>
        </w:rPr>
        <w:t xml:space="preserve">requires that for a review application to be brought, </w:t>
      </w:r>
      <w:r>
        <w:rPr>
          <w:rFonts w:ascii="Times New Roman" w:hAnsi="Times New Roman" w:cs="Times New Roman"/>
          <w:sz w:val="24"/>
          <w:szCs w:val="24"/>
        </w:rPr>
        <w:t xml:space="preserve">the grounds </w:t>
      </w:r>
      <w:r w:rsidR="00407A43">
        <w:rPr>
          <w:rFonts w:ascii="Times New Roman" w:hAnsi="Times New Roman" w:cs="Times New Roman"/>
          <w:sz w:val="24"/>
          <w:szCs w:val="24"/>
        </w:rPr>
        <w:t>upon which the applicant seeks to have the proceedings set aside or corrected</w:t>
      </w:r>
      <w:r>
        <w:rPr>
          <w:rFonts w:ascii="Times New Roman" w:hAnsi="Times New Roman" w:cs="Times New Roman"/>
          <w:sz w:val="24"/>
          <w:szCs w:val="24"/>
        </w:rPr>
        <w:t xml:space="preserve"> </w:t>
      </w:r>
      <w:r w:rsidR="00392E75">
        <w:rPr>
          <w:rFonts w:ascii="Times New Roman" w:hAnsi="Times New Roman" w:cs="Times New Roman"/>
          <w:sz w:val="24"/>
          <w:szCs w:val="24"/>
        </w:rPr>
        <w:t xml:space="preserve">should </w:t>
      </w:r>
      <w:r>
        <w:rPr>
          <w:rFonts w:ascii="Times New Roman" w:hAnsi="Times New Roman" w:cs="Times New Roman"/>
          <w:sz w:val="24"/>
          <w:szCs w:val="24"/>
        </w:rPr>
        <w:t xml:space="preserve">be </w:t>
      </w:r>
      <w:r w:rsidR="00407A43">
        <w:rPr>
          <w:rFonts w:ascii="Times New Roman" w:hAnsi="Times New Roman" w:cs="Times New Roman"/>
          <w:sz w:val="24"/>
          <w:szCs w:val="24"/>
        </w:rPr>
        <w:t>stated shortly and clearly</w:t>
      </w:r>
      <w:r>
        <w:rPr>
          <w:rFonts w:ascii="Times New Roman" w:hAnsi="Times New Roman" w:cs="Times New Roman"/>
          <w:sz w:val="24"/>
          <w:szCs w:val="24"/>
        </w:rPr>
        <w:t xml:space="preserve">. </w:t>
      </w:r>
      <w:r w:rsidR="00D319A2">
        <w:rPr>
          <w:rFonts w:ascii="Times New Roman" w:hAnsi="Times New Roman" w:cs="Times New Roman"/>
          <w:sz w:val="24"/>
          <w:szCs w:val="24"/>
        </w:rPr>
        <w:t xml:space="preserve">Citing the case of </w:t>
      </w:r>
      <w:r w:rsidR="00D319A2" w:rsidRPr="00D319A2">
        <w:rPr>
          <w:rFonts w:ascii="Times New Roman" w:hAnsi="Times New Roman" w:cs="Times New Roman"/>
          <w:i/>
          <w:sz w:val="24"/>
          <w:szCs w:val="24"/>
        </w:rPr>
        <w:t>Chataira v ZESA</w:t>
      </w:r>
      <w:r w:rsidR="00D319A2">
        <w:rPr>
          <w:rFonts w:ascii="Times New Roman" w:hAnsi="Times New Roman" w:cs="Times New Roman"/>
          <w:sz w:val="24"/>
          <w:szCs w:val="24"/>
        </w:rPr>
        <w:t xml:space="preserve"> S-83-01, s</w:t>
      </w:r>
      <w:r w:rsidR="00741052">
        <w:rPr>
          <w:rFonts w:ascii="Times New Roman" w:hAnsi="Times New Roman" w:cs="Times New Roman"/>
          <w:sz w:val="24"/>
          <w:szCs w:val="24"/>
        </w:rPr>
        <w:t xml:space="preserve">he submitted that the present application does not meet </w:t>
      </w:r>
      <w:r w:rsidR="00D319A2">
        <w:rPr>
          <w:rFonts w:ascii="Times New Roman" w:hAnsi="Times New Roman" w:cs="Times New Roman"/>
          <w:sz w:val="24"/>
          <w:szCs w:val="24"/>
        </w:rPr>
        <w:t>this requirement of r 257</w:t>
      </w:r>
      <w:r w:rsidR="00741052">
        <w:rPr>
          <w:rFonts w:ascii="Times New Roman" w:hAnsi="Times New Roman" w:cs="Times New Roman"/>
          <w:sz w:val="24"/>
          <w:szCs w:val="24"/>
        </w:rPr>
        <w:t xml:space="preserve"> and should therefore be dismissed. </w:t>
      </w:r>
      <w:r>
        <w:rPr>
          <w:rFonts w:ascii="Times New Roman" w:hAnsi="Times New Roman" w:cs="Times New Roman"/>
          <w:sz w:val="24"/>
          <w:szCs w:val="24"/>
        </w:rPr>
        <w:t>Ms</w:t>
      </w:r>
      <w:r w:rsidR="00392E75">
        <w:rPr>
          <w:rFonts w:ascii="Times New Roman" w:hAnsi="Times New Roman" w:cs="Times New Roman"/>
          <w:sz w:val="24"/>
          <w:szCs w:val="24"/>
        </w:rPr>
        <w:t>.</w:t>
      </w:r>
      <w:r>
        <w:rPr>
          <w:rFonts w:ascii="Times New Roman" w:hAnsi="Times New Roman" w:cs="Times New Roman"/>
          <w:sz w:val="24"/>
          <w:szCs w:val="24"/>
        </w:rPr>
        <w:t xml:space="preserve"> </w:t>
      </w:r>
      <w:r w:rsidRPr="008E4F3A">
        <w:rPr>
          <w:rFonts w:ascii="Times New Roman" w:hAnsi="Times New Roman" w:cs="Times New Roman"/>
          <w:i/>
          <w:sz w:val="24"/>
          <w:szCs w:val="24"/>
        </w:rPr>
        <w:t>Mahere</w:t>
      </w:r>
      <w:r>
        <w:rPr>
          <w:rFonts w:ascii="Times New Roman" w:hAnsi="Times New Roman" w:cs="Times New Roman"/>
          <w:sz w:val="24"/>
          <w:szCs w:val="24"/>
        </w:rPr>
        <w:t xml:space="preserve"> further argued that S</w:t>
      </w:r>
      <w:r w:rsidR="00392E75">
        <w:rPr>
          <w:rFonts w:ascii="Times New Roman" w:hAnsi="Times New Roman" w:cs="Times New Roman"/>
          <w:sz w:val="24"/>
          <w:szCs w:val="24"/>
        </w:rPr>
        <w:t>.</w:t>
      </w:r>
      <w:r>
        <w:rPr>
          <w:rFonts w:ascii="Times New Roman" w:hAnsi="Times New Roman" w:cs="Times New Roman"/>
          <w:sz w:val="24"/>
          <w:szCs w:val="24"/>
        </w:rPr>
        <w:t xml:space="preserve">I 122/2013 is not </w:t>
      </w:r>
      <w:r w:rsidRPr="00392E75">
        <w:rPr>
          <w:rFonts w:ascii="Times New Roman" w:hAnsi="Times New Roman" w:cs="Times New Roman"/>
          <w:i/>
          <w:sz w:val="24"/>
          <w:szCs w:val="24"/>
        </w:rPr>
        <w:t>ultra vires</w:t>
      </w:r>
      <w:r>
        <w:rPr>
          <w:rFonts w:ascii="Times New Roman" w:hAnsi="Times New Roman" w:cs="Times New Roman"/>
          <w:sz w:val="24"/>
          <w:szCs w:val="24"/>
        </w:rPr>
        <w:t xml:space="preserve"> the Postal and Telecommunications Act since s 99 (2) of the said</w:t>
      </w:r>
      <w:r w:rsidR="0052459A">
        <w:rPr>
          <w:rFonts w:ascii="Times New Roman" w:hAnsi="Times New Roman" w:cs="Times New Roman"/>
          <w:sz w:val="24"/>
          <w:szCs w:val="24"/>
        </w:rPr>
        <w:t xml:space="preserve"> Act empowers the Minister in</w:t>
      </w:r>
      <w:r>
        <w:rPr>
          <w:rFonts w:ascii="Times New Roman" w:hAnsi="Times New Roman" w:cs="Times New Roman"/>
          <w:sz w:val="24"/>
          <w:szCs w:val="24"/>
        </w:rPr>
        <w:t xml:space="preserve"> consultation with the Authority to make such r</w:t>
      </w:r>
      <w:r w:rsidR="00392E75">
        <w:rPr>
          <w:rFonts w:ascii="Times New Roman" w:hAnsi="Times New Roman" w:cs="Times New Roman"/>
          <w:sz w:val="24"/>
          <w:szCs w:val="24"/>
        </w:rPr>
        <w:t xml:space="preserve">egulations. She submitted that </w:t>
      </w:r>
      <w:r>
        <w:rPr>
          <w:rFonts w:ascii="Times New Roman" w:hAnsi="Times New Roman" w:cs="Times New Roman"/>
          <w:sz w:val="24"/>
          <w:szCs w:val="24"/>
        </w:rPr>
        <w:t>S</w:t>
      </w:r>
      <w:r w:rsidR="00392E75">
        <w:rPr>
          <w:rFonts w:ascii="Times New Roman" w:hAnsi="Times New Roman" w:cs="Times New Roman"/>
          <w:sz w:val="24"/>
          <w:szCs w:val="24"/>
        </w:rPr>
        <w:t>.</w:t>
      </w:r>
      <w:r>
        <w:rPr>
          <w:rFonts w:ascii="Times New Roman" w:hAnsi="Times New Roman" w:cs="Times New Roman"/>
          <w:sz w:val="24"/>
          <w:szCs w:val="24"/>
        </w:rPr>
        <w:t xml:space="preserve">I 122/2013 falls squarely within the ambit of s 99 (2) of the Act. She also queried what </w:t>
      </w:r>
      <w:r w:rsidR="0025269F">
        <w:rPr>
          <w:rFonts w:ascii="Times New Roman" w:hAnsi="Times New Roman" w:cs="Times New Roman"/>
          <w:sz w:val="24"/>
          <w:szCs w:val="24"/>
        </w:rPr>
        <w:t>it will</w:t>
      </w:r>
      <w:r>
        <w:rPr>
          <w:rFonts w:ascii="Times New Roman" w:hAnsi="Times New Roman" w:cs="Times New Roman"/>
          <w:sz w:val="24"/>
          <w:szCs w:val="24"/>
        </w:rPr>
        <w:t xml:space="preserve"> mean for the future if the licence fees of US$5</w:t>
      </w:r>
      <w:r w:rsidR="0025269F">
        <w:rPr>
          <w:rFonts w:ascii="Times New Roman" w:hAnsi="Times New Roman" w:cs="Times New Roman"/>
          <w:sz w:val="24"/>
          <w:szCs w:val="24"/>
        </w:rPr>
        <w:t>.</w:t>
      </w:r>
      <w:r w:rsidR="002911DA">
        <w:rPr>
          <w:rFonts w:ascii="Times New Roman" w:hAnsi="Times New Roman" w:cs="Times New Roman"/>
          <w:sz w:val="24"/>
          <w:szCs w:val="24"/>
        </w:rPr>
        <w:t xml:space="preserve"> 5million are</w:t>
      </w:r>
      <w:r>
        <w:rPr>
          <w:rFonts w:ascii="Times New Roman" w:hAnsi="Times New Roman" w:cs="Times New Roman"/>
          <w:sz w:val="24"/>
          <w:szCs w:val="24"/>
        </w:rPr>
        <w:t xml:space="preserve"> set aside. </w:t>
      </w:r>
      <w:r w:rsidR="0025269F">
        <w:rPr>
          <w:rFonts w:ascii="Times New Roman" w:hAnsi="Times New Roman" w:cs="Times New Roman"/>
          <w:sz w:val="24"/>
          <w:szCs w:val="24"/>
        </w:rPr>
        <w:t>She questioned w</w:t>
      </w:r>
      <w:r>
        <w:rPr>
          <w:rFonts w:ascii="Times New Roman" w:hAnsi="Times New Roman" w:cs="Times New Roman"/>
          <w:sz w:val="24"/>
          <w:szCs w:val="24"/>
        </w:rPr>
        <w:t>hat will happen to all those that have paid that amount so far.</w:t>
      </w:r>
    </w:p>
    <w:p w:rsidR="00806033" w:rsidRDefault="00623DBE" w:rsidP="00806033">
      <w:pPr>
        <w:spacing w:after="0" w:line="360" w:lineRule="auto"/>
        <w:jc w:val="both"/>
        <w:rPr>
          <w:rFonts w:ascii="Times New Roman" w:hAnsi="Times New Roman" w:cs="Times New Roman"/>
          <w:sz w:val="24"/>
          <w:szCs w:val="24"/>
        </w:rPr>
      </w:pPr>
      <w:r w:rsidRPr="0025269F">
        <w:rPr>
          <w:rFonts w:ascii="Times New Roman" w:hAnsi="Times New Roman" w:cs="Times New Roman"/>
          <w:sz w:val="24"/>
          <w:szCs w:val="24"/>
        </w:rPr>
        <w:tab/>
        <w:t>Ms</w:t>
      </w:r>
      <w:r w:rsidR="0025269F" w:rsidRPr="0025269F">
        <w:rPr>
          <w:rFonts w:ascii="Times New Roman" w:hAnsi="Times New Roman" w:cs="Times New Roman"/>
          <w:sz w:val="24"/>
          <w:szCs w:val="24"/>
        </w:rPr>
        <w:t>.</w:t>
      </w:r>
      <w:r w:rsidRPr="0025269F">
        <w:rPr>
          <w:rFonts w:ascii="Times New Roman" w:hAnsi="Times New Roman" w:cs="Times New Roman"/>
          <w:sz w:val="24"/>
          <w:szCs w:val="24"/>
        </w:rPr>
        <w:t xml:space="preserve"> </w:t>
      </w:r>
      <w:r w:rsidRPr="0025269F">
        <w:rPr>
          <w:rFonts w:ascii="Times New Roman" w:hAnsi="Times New Roman" w:cs="Times New Roman"/>
          <w:i/>
          <w:sz w:val="24"/>
          <w:szCs w:val="24"/>
        </w:rPr>
        <w:t>Munyoro</w:t>
      </w:r>
      <w:r w:rsidRPr="0025269F">
        <w:rPr>
          <w:rFonts w:ascii="Times New Roman" w:hAnsi="Times New Roman" w:cs="Times New Roman"/>
          <w:sz w:val="24"/>
          <w:szCs w:val="24"/>
        </w:rPr>
        <w:t xml:space="preserve"> </w:t>
      </w:r>
      <w:r w:rsidR="00355EDB">
        <w:rPr>
          <w:rFonts w:ascii="Times New Roman" w:hAnsi="Times New Roman" w:cs="Times New Roman"/>
          <w:sz w:val="24"/>
          <w:szCs w:val="24"/>
        </w:rPr>
        <w:t xml:space="preserve">for the second respondent </w:t>
      </w:r>
      <w:r w:rsidRPr="0025269F">
        <w:rPr>
          <w:rFonts w:ascii="Times New Roman" w:hAnsi="Times New Roman" w:cs="Times New Roman"/>
          <w:sz w:val="24"/>
          <w:szCs w:val="24"/>
        </w:rPr>
        <w:t xml:space="preserve">argued that the regulations are </w:t>
      </w:r>
      <w:r w:rsidR="0025269F" w:rsidRPr="0025269F">
        <w:rPr>
          <w:rFonts w:ascii="Times New Roman" w:hAnsi="Times New Roman" w:cs="Times New Roman"/>
          <w:sz w:val="24"/>
          <w:szCs w:val="24"/>
        </w:rPr>
        <w:t>not</w:t>
      </w:r>
      <w:r w:rsidR="0025269F" w:rsidRPr="0025269F">
        <w:rPr>
          <w:rFonts w:ascii="Times New Roman" w:hAnsi="Times New Roman" w:cs="Times New Roman"/>
          <w:i/>
          <w:sz w:val="24"/>
          <w:szCs w:val="24"/>
        </w:rPr>
        <w:t xml:space="preserve"> </w:t>
      </w:r>
      <w:r w:rsidRPr="0025269F">
        <w:rPr>
          <w:rFonts w:ascii="Times New Roman" w:hAnsi="Times New Roman" w:cs="Times New Roman"/>
          <w:i/>
          <w:sz w:val="24"/>
          <w:szCs w:val="24"/>
        </w:rPr>
        <w:t>ultra vires</w:t>
      </w:r>
      <w:r>
        <w:rPr>
          <w:rFonts w:ascii="Times New Roman" w:hAnsi="Times New Roman" w:cs="Times New Roman"/>
          <w:sz w:val="24"/>
          <w:szCs w:val="24"/>
        </w:rPr>
        <w:t xml:space="preserve"> the Act as the Minister acted within his powers by promulgating the Regulations. She further argued</w:t>
      </w:r>
    </w:p>
    <w:p w:rsidR="00806033" w:rsidRDefault="00806033" w:rsidP="00806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presumption of validity works in favour of the Statutory Instrument. She said that the applicant cannot seek to challenge the regulations simply because it has failed to raise the re</w:t>
      </w:r>
      <w:r w:rsidR="00782ACF">
        <w:rPr>
          <w:rFonts w:ascii="Times New Roman" w:hAnsi="Times New Roman" w:cs="Times New Roman"/>
          <w:sz w:val="24"/>
          <w:szCs w:val="24"/>
        </w:rPr>
        <w:t>quired</w:t>
      </w:r>
      <w:r>
        <w:rPr>
          <w:rFonts w:ascii="Times New Roman" w:hAnsi="Times New Roman" w:cs="Times New Roman"/>
          <w:sz w:val="24"/>
          <w:szCs w:val="24"/>
        </w:rPr>
        <w:t xml:space="preserve"> fees. Just like Ms</w:t>
      </w:r>
      <w:r w:rsidR="00355ED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Mahere</w:t>
      </w:r>
      <w:r w:rsidR="00782ACF">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she argued that affordability is not what determines if the licence fees </w:t>
      </w:r>
      <w:r w:rsidR="00355EDB">
        <w:rPr>
          <w:rFonts w:ascii="Times New Roman" w:hAnsi="Times New Roman" w:cs="Times New Roman"/>
          <w:sz w:val="24"/>
          <w:szCs w:val="24"/>
        </w:rPr>
        <w:t>are</w:t>
      </w:r>
      <w:r>
        <w:rPr>
          <w:rFonts w:ascii="Times New Roman" w:hAnsi="Times New Roman" w:cs="Times New Roman"/>
          <w:sz w:val="24"/>
          <w:szCs w:val="24"/>
        </w:rPr>
        <w:t xml:space="preserve"> reasonable or not.</w:t>
      </w:r>
    </w:p>
    <w:p w:rsidR="00CD4D1A" w:rsidRDefault="00CD4D1A" w:rsidP="00806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determining this matter I propose to deal with the reliefs that the applicant is seeking in its draft order.</w:t>
      </w:r>
    </w:p>
    <w:p w:rsidR="008B79E6" w:rsidRPr="00B630AA" w:rsidRDefault="00B630AA" w:rsidP="00B630AA">
      <w:pPr>
        <w:pStyle w:val="ListParagraph"/>
        <w:numPr>
          <w:ilvl w:val="0"/>
          <w:numId w:val="4"/>
        </w:numPr>
        <w:spacing w:after="0" w:line="360" w:lineRule="auto"/>
        <w:jc w:val="both"/>
        <w:rPr>
          <w:rFonts w:ascii="Times New Roman" w:hAnsi="Times New Roman" w:cs="Times New Roman"/>
          <w:i/>
          <w:sz w:val="24"/>
          <w:szCs w:val="24"/>
        </w:rPr>
      </w:pPr>
      <w:r w:rsidRPr="00B630AA">
        <w:rPr>
          <w:rFonts w:ascii="Times New Roman" w:hAnsi="Times New Roman" w:cs="Times New Roman"/>
          <w:i/>
          <w:sz w:val="24"/>
          <w:szCs w:val="24"/>
        </w:rPr>
        <w:lastRenderedPageBreak/>
        <w:t>That the decision by the 3</w:t>
      </w:r>
      <w:r w:rsidRPr="00B630AA">
        <w:rPr>
          <w:rFonts w:ascii="Times New Roman" w:hAnsi="Times New Roman" w:cs="Times New Roman"/>
          <w:i/>
          <w:sz w:val="24"/>
          <w:szCs w:val="24"/>
          <w:vertAlign w:val="superscript"/>
        </w:rPr>
        <w:t>rd</w:t>
      </w:r>
      <w:r w:rsidRPr="00B630AA">
        <w:rPr>
          <w:rFonts w:ascii="Times New Roman" w:hAnsi="Times New Roman" w:cs="Times New Roman"/>
          <w:i/>
          <w:sz w:val="24"/>
          <w:szCs w:val="24"/>
        </w:rPr>
        <w:t xml:space="preserve"> respondent in consultation with the 1</w:t>
      </w:r>
      <w:r w:rsidRPr="00B630AA">
        <w:rPr>
          <w:rFonts w:ascii="Times New Roman" w:hAnsi="Times New Roman" w:cs="Times New Roman"/>
          <w:i/>
          <w:sz w:val="24"/>
          <w:szCs w:val="24"/>
          <w:vertAlign w:val="superscript"/>
        </w:rPr>
        <w:t>st</w:t>
      </w:r>
      <w:r w:rsidRPr="00B630AA">
        <w:rPr>
          <w:rFonts w:ascii="Times New Roman" w:hAnsi="Times New Roman" w:cs="Times New Roman"/>
          <w:i/>
          <w:sz w:val="24"/>
          <w:szCs w:val="24"/>
        </w:rPr>
        <w:t xml:space="preserve"> respondent setting the Class “A” Lic</w:t>
      </w:r>
      <w:r>
        <w:rPr>
          <w:rFonts w:ascii="Times New Roman" w:hAnsi="Times New Roman" w:cs="Times New Roman"/>
          <w:i/>
          <w:sz w:val="24"/>
          <w:szCs w:val="24"/>
        </w:rPr>
        <w:t>ense Fees at US$5,500,000.00 be</w:t>
      </w:r>
      <w:r w:rsidRPr="00B630AA">
        <w:rPr>
          <w:rFonts w:ascii="Times New Roman" w:hAnsi="Times New Roman" w:cs="Times New Roman"/>
          <w:i/>
          <w:sz w:val="24"/>
          <w:szCs w:val="24"/>
        </w:rPr>
        <w:t xml:space="preserve"> set aside.</w:t>
      </w:r>
    </w:p>
    <w:p w:rsidR="00A41DE5" w:rsidRDefault="00806033" w:rsidP="00834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34812">
        <w:rPr>
          <w:rFonts w:ascii="Times New Roman" w:hAnsi="Times New Roman" w:cs="Times New Roman"/>
          <w:sz w:val="24"/>
          <w:szCs w:val="24"/>
        </w:rPr>
        <w:t>This relief makes it clear that the applicant wants the decision of the Minister in setting the licence fees at US$5.5 million to be set aside.</w:t>
      </w:r>
      <w:r w:rsidR="00834812" w:rsidRPr="00834812">
        <w:rPr>
          <w:rFonts w:ascii="Times New Roman" w:hAnsi="Times New Roman" w:cs="Times New Roman"/>
          <w:sz w:val="24"/>
          <w:szCs w:val="24"/>
        </w:rPr>
        <w:t xml:space="preserve"> </w:t>
      </w:r>
      <w:r w:rsidR="00834812">
        <w:rPr>
          <w:rFonts w:ascii="Times New Roman" w:hAnsi="Times New Roman" w:cs="Times New Roman"/>
          <w:sz w:val="24"/>
          <w:szCs w:val="24"/>
        </w:rPr>
        <w:t xml:space="preserve">In wanting the decision to be set aside the applicant has </w:t>
      </w:r>
      <w:r w:rsidR="00CD57C0">
        <w:rPr>
          <w:rFonts w:ascii="Times New Roman" w:hAnsi="Times New Roman" w:cs="Times New Roman"/>
          <w:sz w:val="24"/>
          <w:szCs w:val="24"/>
        </w:rPr>
        <w:t>mentioned</w:t>
      </w:r>
      <w:r w:rsidR="00834812">
        <w:rPr>
          <w:rFonts w:ascii="Times New Roman" w:hAnsi="Times New Roman" w:cs="Times New Roman"/>
          <w:sz w:val="24"/>
          <w:szCs w:val="24"/>
        </w:rPr>
        <w:t xml:space="preserve"> quite a number of irregularities that it alleges were made by the first and third respondents in arriving at the amount of US$5.5 million. </w:t>
      </w:r>
      <w:r w:rsidR="003B6B97">
        <w:rPr>
          <w:rFonts w:ascii="Times New Roman" w:hAnsi="Times New Roman" w:cs="Times New Roman"/>
          <w:sz w:val="24"/>
          <w:szCs w:val="24"/>
        </w:rPr>
        <w:t xml:space="preserve">In summary, </w:t>
      </w:r>
      <w:r w:rsidR="00CD57C0">
        <w:rPr>
          <w:rFonts w:ascii="Times New Roman" w:hAnsi="Times New Roman" w:cs="Times New Roman"/>
          <w:sz w:val="24"/>
          <w:szCs w:val="24"/>
        </w:rPr>
        <w:t>it averred that the first and third respondents did not carry out the necessary consultations and research with the relevant stakeholders; they did not make use of the ITU guidelines and did not present the Statutory Instrument to the Parliamentary Legal Committee for scrutiny</w:t>
      </w:r>
      <w:r w:rsidR="00FB00BB">
        <w:rPr>
          <w:rFonts w:ascii="Times New Roman" w:hAnsi="Times New Roman" w:cs="Times New Roman"/>
          <w:sz w:val="24"/>
          <w:szCs w:val="24"/>
        </w:rPr>
        <w:t xml:space="preserve"> before making it into law. </w:t>
      </w:r>
      <w:r w:rsidR="00834812">
        <w:rPr>
          <w:rFonts w:ascii="Times New Roman" w:hAnsi="Times New Roman" w:cs="Times New Roman"/>
          <w:sz w:val="24"/>
          <w:szCs w:val="24"/>
        </w:rPr>
        <w:t>It is clear that</w:t>
      </w:r>
      <w:r w:rsidR="00AF08A4">
        <w:rPr>
          <w:rFonts w:ascii="Times New Roman" w:hAnsi="Times New Roman" w:cs="Times New Roman"/>
          <w:sz w:val="24"/>
          <w:szCs w:val="24"/>
        </w:rPr>
        <w:t xml:space="preserve"> the applicant is alleging</w:t>
      </w:r>
      <w:r w:rsidR="00C62010">
        <w:rPr>
          <w:rFonts w:ascii="Times New Roman" w:hAnsi="Times New Roman" w:cs="Times New Roman"/>
          <w:sz w:val="24"/>
          <w:szCs w:val="24"/>
        </w:rPr>
        <w:t xml:space="preserve"> gross</w:t>
      </w:r>
      <w:r w:rsidR="00834812">
        <w:rPr>
          <w:rFonts w:ascii="Times New Roman" w:hAnsi="Times New Roman" w:cs="Times New Roman"/>
          <w:sz w:val="24"/>
          <w:szCs w:val="24"/>
        </w:rPr>
        <w:t xml:space="preserve"> irregularit</w:t>
      </w:r>
      <w:r w:rsidR="00956735">
        <w:rPr>
          <w:rFonts w:ascii="Times New Roman" w:hAnsi="Times New Roman" w:cs="Times New Roman"/>
          <w:sz w:val="24"/>
          <w:szCs w:val="24"/>
        </w:rPr>
        <w:t>ies</w:t>
      </w:r>
      <w:r w:rsidR="00834812">
        <w:rPr>
          <w:rFonts w:ascii="Times New Roman" w:hAnsi="Times New Roman" w:cs="Times New Roman"/>
          <w:sz w:val="24"/>
          <w:szCs w:val="24"/>
        </w:rPr>
        <w:t xml:space="preserve"> in the proce</w:t>
      </w:r>
      <w:r w:rsidR="00562928">
        <w:rPr>
          <w:rFonts w:ascii="Times New Roman" w:hAnsi="Times New Roman" w:cs="Times New Roman"/>
          <w:sz w:val="24"/>
          <w:szCs w:val="24"/>
        </w:rPr>
        <w:t>s</w:t>
      </w:r>
      <w:r w:rsidR="00834812">
        <w:rPr>
          <w:rFonts w:ascii="Times New Roman" w:hAnsi="Times New Roman" w:cs="Times New Roman"/>
          <w:sz w:val="24"/>
          <w:szCs w:val="24"/>
        </w:rPr>
        <w:t>s leading to the</w:t>
      </w:r>
      <w:r w:rsidR="00133314">
        <w:rPr>
          <w:rFonts w:ascii="Times New Roman" w:hAnsi="Times New Roman" w:cs="Times New Roman"/>
          <w:sz w:val="24"/>
          <w:szCs w:val="24"/>
        </w:rPr>
        <w:t xml:space="preserve"> decision </w:t>
      </w:r>
      <w:r w:rsidR="00C62010">
        <w:rPr>
          <w:rFonts w:ascii="Times New Roman" w:hAnsi="Times New Roman" w:cs="Times New Roman"/>
          <w:sz w:val="24"/>
          <w:szCs w:val="24"/>
        </w:rPr>
        <w:t>of setting</w:t>
      </w:r>
      <w:r w:rsidR="00834812">
        <w:rPr>
          <w:rFonts w:ascii="Times New Roman" w:hAnsi="Times New Roman" w:cs="Times New Roman"/>
          <w:sz w:val="24"/>
          <w:szCs w:val="24"/>
        </w:rPr>
        <w:t xml:space="preserve"> of the licence fees at US$5.5 million.</w:t>
      </w:r>
      <w:r w:rsidR="00D01FBB">
        <w:rPr>
          <w:rFonts w:ascii="Times New Roman" w:hAnsi="Times New Roman" w:cs="Times New Roman"/>
          <w:sz w:val="24"/>
          <w:szCs w:val="24"/>
        </w:rPr>
        <w:t xml:space="preserve"> The applicant also alleges that the amount set is grossly unreasonable.</w:t>
      </w:r>
      <w:r w:rsidR="00A06490">
        <w:rPr>
          <w:rFonts w:ascii="Times New Roman" w:hAnsi="Times New Roman" w:cs="Times New Roman"/>
          <w:sz w:val="24"/>
          <w:szCs w:val="24"/>
        </w:rPr>
        <w:t xml:space="preserve"> </w:t>
      </w:r>
    </w:p>
    <w:p w:rsidR="00DC29A8" w:rsidRDefault="00834812" w:rsidP="007C45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Setting aside of a decision or proceedings is a relief normally sought in an application for review</w:t>
      </w:r>
      <w:r w:rsidR="00686E73">
        <w:rPr>
          <w:rStyle w:val="FootnoteReference"/>
          <w:rFonts w:ascii="Times New Roman" w:hAnsi="Times New Roman" w:cs="Times New Roman"/>
          <w:sz w:val="24"/>
          <w:szCs w:val="24"/>
        </w:rPr>
        <w:footnoteReference w:id="1"/>
      </w:r>
      <w:r w:rsidR="00777378">
        <w:rPr>
          <w:rFonts w:ascii="Times New Roman" w:hAnsi="Times New Roman" w:cs="Times New Roman"/>
          <w:sz w:val="24"/>
          <w:szCs w:val="24"/>
        </w:rPr>
        <w:t>, yet the present application has not been brought as such</w:t>
      </w:r>
      <w:r w:rsidR="00A41DE5">
        <w:rPr>
          <w:rFonts w:ascii="Times New Roman" w:hAnsi="Times New Roman" w:cs="Times New Roman"/>
          <w:sz w:val="24"/>
          <w:szCs w:val="24"/>
        </w:rPr>
        <w:t>,</w:t>
      </w:r>
      <w:r w:rsidR="00777378">
        <w:rPr>
          <w:rFonts w:ascii="Times New Roman" w:hAnsi="Times New Roman" w:cs="Times New Roman"/>
          <w:sz w:val="24"/>
          <w:szCs w:val="24"/>
        </w:rPr>
        <w:t xml:space="preserve"> but </w:t>
      </w:r>
      <w:r w:rsidR="00A41DE5">
        <w:rPr>
          <w:rFonts w:ascii="Times New Roman" w:hAnsi="Times New Roman" w:cs="Times New Roman"/>
          <w:sz w:val="24"/>
          <w:szCs w:val="24"/>
        </w:rPr>
        <w:t xml:space="preserve">as </w:t>
      </w:r>
      <w:r w:rsidR="00D01FBB">
        <w:rPr>
          <w:rFonts w:ascii="Times New Roman" w:hAnsi="Times New Roman" w:cs="Times New Roman"/>
          <w:sz w:val="24"/>
          <w:szCs w:val="24"/>
        </w:rPr>
        <w:t>an application for a declaratu</w:t>
      </w:r>
      <w:r w:rsidR="00777378">
        <w:rPr>
          <w:rFonts w:ascii="Times New Roman" w:hAnsi="Times New Roman" w:cs="Times New Roman"/>
          <w:sz w:val="24"/>
          <w:szCs w:val="24"/>
        </w:rPr>
        <w:t>r</w:t>
      </w:r>
      <w:r>
        <w:rPr>
          <w:rFonts w:ascii="Times New Roman" w:hAnsi="Times New Roman" w:cs="Times New Roman"/>
          <w:sz w:val="24"/>
          <w:szCs w:val="24"/>
        </w:rPr>
        <w:t xml:space="preserve">. </w:t>
      </w:r>
      <w:r w:rsidR="006805A1">
        <w:rPr>
          <w:rFonts w:ascii="Times New Roman" w:hAnsi="Times New Roman" w:cs="Times New Roman"/>
          <w:sz w:val="24"/>
          <w:szCs w:val="24"/>
        </w:rPr>
        <w:t>When I look at the ground</w:t>
      </w:r>
      <w:r w:rsidR="00C62010">
        <w:rPr>
          <w:rFonts w:ascii="Times New Roman" w:hAnsi="Times New Roman" w:cs="Times New Roman"/>
          <w:sz w:val="24"/>
          <w:szCs w:val="24"/>
        </w:rPr>
        <w:t>s</w:t>
      </w:r>
      <w:r w:rsidR="009364AB">
        <w:rPr>
          <w:rFonts w:ascii="Times New Roman" w:hAnsi="Times New Roman" w:cs="Times New Roman"/>
          <w:sz w:val="24"/>
          <w:szCs w:val="24"/>
        </w:rPr>
        <w:t xml:space="preserve"> upon which this relief is being sought</w:t>
      </w:r>
      <w:r w:rsidR="008146C1">
        <w:rPr>
          <w:rFonts w:ascii="Times New Roman" w:hAnsi="Times New Roman" w:cs="Times New Roman"/>
          <w:sz w:val="24"/>
          <w:szCs w:val="24"/>
        </w:rPr>
        <w:t xml:space="preserve">, </w:t>
      </w:r>
      <w:r w:rsidR="009364AB">
        <w:rPr>
          <w:rFonts w:ascii="Times New Roman" w:hAnsi="Times New Roman" w:cs="Times New Roman"/>
          <w:sz w:val="24"/>
          <w:szCs w:val="24"/>
        </w:rPr>
        <w:t xml:space="preserve">I am inclined to agree with Ms. </w:t>
      </w:r>
      <w:r w:rsidR="009364AB" w:rsidRPr="009364AB">
        <w:rPr>
          <w:rFonts w:ascii="Times New Roman" w:hAnsi="Times New Roman" w:cs="Times New Roman"/>
          <w:i/>
          <w:sz w:val="24"/>
          <w:szCs w:val="24"/>
        </w:rPr>
        <w:t>Mahere</w:t>
      </w:r>
      <w:r w:rsidR="009364AB">
        <w:rPr>
          <w:rFonts w:ascii="Times New Roman" w:hAnsi="Times New Roman" w:cs="Times New Roman"/>
          <w:sz w:val="24"/>
          <w:szCs w:val="24"/>
        </w:rPr>
        <w:t xml:space="preserve"> that this application ought to have been brought as an application for review. </w:t>
      </w:r>
      <w:r w:rsidR="00DC29A8">
        <w:rPr>
          <w:rFonts w:ascii="Times New Roman" w:hAnsi="Times New Roman" w:cs="Times New Roman"/>
          <w:sz w:val="24"/>
          <w:szCs w:val="24"/>
        </w:rPr>
        <w:t xml:space="preserve">In </w:t>
      </w:r>
      <w:r w:rsidR="00DC29A8">
        <w:rPr>
          <w:rFonts w:ascii="Times New Roman" w:hAnsi="Times New Roman" w:cs="Times New Roman"/>
          <w:i/>
          <w:sz w:val="24"/>
          <w:szCs w:val="24"/>
        </w:rPr>
        <w:t xml:space="preserve">Geddes Ltd </w:t>
      </w:r>
      <w:r w:rsidR="00DC29A8">
        <w:rPr>
          <w:rFonts w:ascii="Times New Roman" w:hAnsi="Times New Roman" w:cs="Times New Roman"/>
          <w:sz w:val="24"/>
          <w:szCs w:val="24"/>
        </w:rPr>
        <w:t xml:space="preserve">v </w:t>
      </w:r>
      <w:r w:rsidR="00DC29A8">
        <w:rPr>
          <w:rFonts w:ascii="Times New Roman" w:hAnsi="Times New Roman" w:cs="Times New Roman"/>
          <w:i/>
          <w:sz w:val="24"/>
          <w:szCs w:val="24"/>
        </w:rPr>
        <w:t xml:space="preserve">Towonezvi </w:t>
      </w:r>
      <w:r w:rsidR="002639E2">
        <w:rPr>
          <w:rFonts w:ascii="Times New Roman" w:hAnsi="Times New Roman" w:cs="Times New Roman"/>
          <w:sz w:val="24"/>
          <w:szCs w:val="24"/>
        </w:rPr>
        <w:t>(</w:t>
      </w:r>
      <w:r w:rsidR="00DC29A8" w:rsidRPr="00DC29A8">
        <w:rPr>
          <w:rFonts w:ascii="Times New Roman" w:hAnsi="Times New Roman" w:cs="Times New Roman"/>
          <w:i/>
          <w:sz w:val="24"/>
          <w:szCs w:val="24"/>
        </w:rPr>
        <w:t>supra</w:t>
      </w:r>
      <w:r w:rsidR="002639E2">
        <w:rPr>
          <w:rFonts w:ascii="Times New Roman" w:hAnsi="Times New Roman" w:cs="Times New Roman"/>
          <w:sz w:val="24"/>
          <w:szCs w:val="24"/>
        </w:rPr>
        <w:t>)</w:t>
      </w:r>
      <w:r w:rsidR="00DC29A8" w:rsidRPr="00DC29A8">
        <w:rPr>
          <w:rFonts w:ascii="Times New Roman" w:hAnsi="Times New Roman" w:cs="Times New Roman"/>
          <w:i/>
          <w:sz w:val="24"/>
          <w:szCs w:val="24"/>
        </w:rPr>
        <w:t xml:space="preserve"> </w:t>
      </w:r>
      <w:r w:rsidR="00DC29A8">
        <w:rPr>
          <w:rFonts w:ascii="Times New Roman" w:hAnsi="Times New Roman" w:cs="Times New Roman"/>
          <w:sz w:val="24"/>
          <w:szCs w:val="24"/>
        </w:rPr>
        <w:t>the court held that:</w:t>
      </w:r>
    </w:p>
    <w:p w:rsidR="00DC29A8" w:rsidRDefault="00DC29A8" w:rsidP="00DC29A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In deciding whether an application is for a declaration or review, the court has to look at the grounds of the application and the evidence produced in support of them. The fact that an application seeks a declaratory relief is not itself proof that the application is not for review. The court should look at the grounds on which the application is based, rather than the order sought.”  </w:t>
      </w:r>
    </w:p>
    <w:p w:rsidR="009364AB" w:rsidRDefault="009364AB" w:rsidP="00A41DE5">
      <w:pPr>
        <w:spacing w:after="0" w:line="360" w:lineRule="auto"/>
        <w:ind w:firstLine="720"/>
        <w:jc w:val="both"/>
        <w:rPr>
          <w:rFonts w:ascii="Times New Roman" w:hAnsi="Times New Roman" w:cs="Times New Roman"/>
          <w:sz w:val="24"/>
          <w:szCs w:val="24"/>
        </w:rPr>
      </w:pPr>
    </w:p>
    <w:p w:rsidR="00DC29A8" w:rsidRDefault="00DC29A8" w:rsidP="00D228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27 </w:t>
      </w:r>
      <w:r w:rsidR="006805A1">
        <w:rPr>
          <w:rFonts w:ascii="Times New Roman" w:hAnsi="Times New Roman" w:cs="Times New Roman"/>
          <w:sz w:val="24"/>
          <w:szCs w:val="24"/>
        </w:rPr>
        <w:t>of the High Court Act [</w:t>
      </w:r>
      <w:r w:rsidR="006805A1" w:rsidRPr="006805A1">
        <w:rPr>
          <w:rFonts w:ascii="Times New Roman" w:hAnsi="Times New Roman" w:cs="Times New Roman"/>
          <w:i/>
          <w:sz w:val="24"/>
          <w:szCs w:val="24"/>
        </w:rPr>
        <w:t>Chapter</w:t>
      </w:r>
      <w:r w:rsidR="006805A1">
        <w:rPr>
          <w:rFonts w:ascii="Times New Roman" w:hAnsi="Times New Roman" w:cs="Times New Roman"/>
          <w:sz w:val="24"/>
          <w:szCs w:val="24"/>
        </w:rPr>
        <w:t xml:space="preserve"> </w:t>
      </w:r>
      <w:r w:rsidR="006805A1" w:rsidRPr="00D228A2">
        <w:rPr>
          <w:rFonts w:ascii="Times New Roman" w:hAnsi="Times New Roman" w:cs="Times New Roman"/>
          <w:i/>
          <w:sz w:val="24"/>
          <w:szCs w:val="24"/>
        </w:rPr>
        <w:t>7:06</w:t>
      </w:r>
      <w:r w:rsidR="006805A1">
        <w:rPr>
          <w:rFonts w:ascii="Times New Roman" w:hAnsi="Times New Roman" w:cs="Times New Roman"/>
          <w:sz w:val="24"/>
          <w:szCs w:val="24"/>
        </w:rPr>
        <w:t xml:space="preserve">] </w:t>
      </w:r>
      <w:r>
        <w:rPr>
          <w:rFonts w:ascii="Times New Roman" w:hAnsi="Times New Roman" w:cs="Times New Roman"/>
          <w:sz w:val="24"/>
          <w:szCs w:val="24"/>
        </w:rPr>
        <w:t>sets out the grounds on which any proceedings or decisions may be brought on review</w:t>
      </w:r>
      <w:r w:rsidR="00E7045E">
        <w:rPr>
          <w:rFonts w:ascii="Times New Roman" w:hAnsi="Times New Roman" w:cs="Times New Roman"/>
          <w:sz w:val="24"/>
          <w:szCs w:val="24"/>
        </w:rPr>
        <w:t>. The provision reads,</w:t>
      </w:r>
      <w:r>
        <w:rPr>
          <w:rFonts w:ascii="Times New Roman" w:hAnsi="Times New Roman" w:cs="Times New Roman"/>
          <w:sz w:val="24"/>
          <w:szCs w:val="24"/>
        </w:rPr>
        <w:t xml:space="preserve"> </w:t>
      </w:r>
    </w:p>
    <w:p w:rsidR="00E7045E" w:rsidRPr="00AF33F7" w:rsidRDefault="00E7045E" w:rsidP="00AF33F7">
      <w:pPr>
        <w:autoSpaceDE w:val="0"/>
        <w:autoSpaceDN w:val="0"/>
        <w:adjustRightInd w:val="0"/>
        <w:spacing w:after="0" w:line="240" w:lineRule="auto"/>
        <w:ind w:firstLine="720"/>
        <w:rPr>
          <w:rFonts w:ascii="Times New Roman" w:hAnsi="Times New Roman" w:cs="Times New Roman"/>
          <w:b/>
          <w:bCs/>
          <w:lang w:val="en-ZW"/>
        </w:rPr>
      </w:pPr>
      <w:r w:rsidRPr="00AF33F7">
        <w:rPr>
          <w:rFonts w:ascii="Times New Roman" w:hAnsi="Times New Roman" w:cs="Times New Roman"/>
          <w:b/>
          <w:bCs/>
          <w:lang w:val="en-ZW"/>
        </w:rPr>
        <w:t>“27 Grounds for review</w:t>
      </w:r>
    </w:p>
    <w:p w:rsidR="00E7045E" w:rsidRPr="00AF33F7" w:rsidRDefault="00E7045E" w:rsidP="00AF33F7">
      <w:pPr>
        <w:autoSpaceDE w:val="0"/>
        <w:autoSpaceDN w:val="0"/>
        <w:adjustRightInd w:val="0"/>
        <w:spacing w:after="0" w:line="240" w:lineRule="auto"/>
        <w:ind w:left="720"/>
        <w:rPr>
          <w:rFonts w:ascii="Times New Roman" w:hAnsi="Times New Roman" w:cs="Times New Roman"/>
          <w:lang w:val="en-ZW"/>
        </w:rPr>
      </w:pPr>
      <w:r w:rsidRPr="00AF33F7">
        <w:rPr>
          <w:rFonts w:ascii="Times New Roman" w:hAnsi="Times New Roman" w:cs="Times New Roman"/>
          <w:lang w:val="en-ZW"/>
        </w:rPr>
        <w:t>(1) Subject to this Act and any other law, the grounds on which any proceedings or decision may be brought</w:t>
      </w:r>
      <w:r w:rsidR="00AF33F7">
        <w:rPr>
          <w:rFonts w:ascii="Times New Roman" w:hAnsi="Times New Roman" w:cs="Times New Roman"/>
          <w:lang w:val="en-ZW"/>
        </w:rPr>
        <w:t xml:space="preserve"> </w:t>
      </w:r>
      <w:r w:rsidRPr="00AF33F7">
        <w:rPr>
          <w:rFonts w:ascii="Times New Roman" w:hAnsi="Times New Roman" w:cs="Times New Roman"/>
          <w:lang w:val="en-ZW"/>
        </w:rPr>
        <w:t>on review before the High Court shall be—</w:t>
      </w:r>
    </w:p>
    <w:p w:rsidR="00E7045E" w:rsidRPr="00AF33F7" w:rsidRDefault="00E7045E" w:rsidP="00AF33F7">
      <w:pPr>
        <w:autoSpaceDE w:val="0"/>
        <w:autoSpaceDN w:val="0"/>
        <w:adjustRightInd w:val="0"/>
        <w:spacing w:after="0" w:line="240" w:lineRule="auto"/>
        <w:ind w:firstLine="720"/>
        <w:rPr>
          <w:rFonts w:ascii="Times New Roman" w:hAnsi="Times New Roman" w:cs="Times New Roman"/>
          <w:lang w:val="en-ZW"/>
        </w:rPr>
      </w:pPr>
      <w:r w:rsidRPr="00AF33F7">
        <w:rPr>
          <w:rFonts w:ascii="Times New Roman" w:hAnsi="Times New Roman" w:cs="Times New Roman"/>
          <w:lang w:val="en-ZW"/>
        </w:rPr>
        <w:t>(</w:t>
      </w:r>
      <w:r w:rsidRPr="00AF33F7">
        <w:rPr>
          <w:rFonts w:ascii="Times New Roman" w:hAnsi="Times New Roman" w:cs="Times New Roman"/>
          <w:i/>
          <w:iCs/>
          <w:lang w:val="en-ZW"/>
        </w:rPr>
        <w:t>a</w:t>
      </w:r>
      <w:r w:rsidRPr="00AF33F7">
        <w:rPr>
          <w:rFonts w:ascii="Times New Roman" w:hAnsi="Times New Roman" w:cs="Times New Roman"/>
          <w:lang w:val="en-ZW"/>
        </w:rPr>
        <w:t>) absence of jurisdiction on the part of the court, tribunal or authority concerned;</w:t>
      </w:r>
    </w:p>
    <w:p w:rsidR="00E7045E" w:rsidRPr="00AF33F7" w:rsidRDefault="00E7045E" w:rsidP="00AF33F7">
      <w:pPr>
        <w:autoSpaceDE w:val="0"/>
        <w:autoSpaceDN w:val="0"/>
        <w:adjustRightInd w:val="0"/>
        <w:spacing w:after="0" w:line="240" w:lineRule="auto"/>
        <w:ind w:left="720"/>
        <w:rPr>
          <w:rFonts w:ascii="Times New Roman" w:hAnsi="Times New Roman" w:cs="Times New Roman"/>
          <w:lang w:val="en-ZW"/>
        </w:rPr>
      </w:pPr>
      <w:r w:rsidRPr="00AF33F7">
        <w:rPr>
          <w:rFonts w:ascii="Times New Roman" w:hAnsi="Times New Roman" w:cs="Times New Roman"/>
          <w:lang w:val="en-ZW"/>
        </w:rPr>
        <w:t>(</w:t>
      </w:r>
      <w:r w:rsidRPr="00AF33F7">
        <w:rPr>
          <w:rFonts w:ascii="Times New Roman" w:hAnsi="Times New Roman" w:cs="Times New Roman"/>
          <w:i/>
          <w:iCs/>
          <w:lang w:val="en-ZW"/>
        </w:rPr>
        <w:t>b</w:t>
      </w:r>
      <w:r w:rsidRPr="00AF33F7">
        <w:rPr>
          <w:rFonts w:ascii="Times New Roman" w:hAnsi="Times New Roman" w:cs="Times New Roman"/>
          <w:lang w:val="en-ZW"/>
        </w:rPr>
        <w:t>) interest in the cause, bias, malice or corruption on the part of the person presiding over the court or</w:t>
      </w:r>
      <w:r w:rsidR="00AF33F7">
        <w:rPr>
          <w:rFonts w:ascii="Times New Roman" w:hAnsi="Times New Roman" w:cs="Times New Roman"/>
          <w:lang w:val="en-ZW"/>
        </w:rPr>
        <w:t xml:space="preserve"> </w:t>
      </w:r>
      <w:r w:rsidRPr="00AF33F7">
        <w:rPr>
          <w:rFonts w:ascii="Times New Roman" w:hAnsi="Times New Roman" w:cs="Times New Roman"/>
          <w:lang w:val="en-ZW"/>
        </w:rPr>
        <w:t>tribunal concerned or on the part of the authority concerned, as the case may be;</w:t>
      </w:r>
    </w:p>
    <w:p w:rsidR="00E7045E" w:rsidRPr="00AF33F7" w:rsidRDefault="00E7045E" w:rsidP="00AF33F7">
      <w:pPr>
        <w:autoSpaceDE w:val="0"/>
        <w:autoSpaceDN w:val="0"/>
        <w:adjustRightInd w:val="0"/>
        <w:spacing w:after="0" w:line="240" w:lineRule="auto"/>
        <w:ind w:firstLine="720"/>
        <w:rPr>
          <w:rFonts w:ascii="Times New Roman" w:hAnsi="Times New Roman" w:cs="Times New Roman"/>
          <w:lang w:val="en-ZW"/>
        </w:rPr>
      </w:pPr>
      <w:r w:rsidRPr="00AF33F7">
        <w:rPr>
          <w:rFonts w:ascii="Times New Roman" w:hAnsi="Times New Roman" w:cs="Times New Roman"/>
          <w:lang w:val="en-ZW"/>
        </w:rPr>
        <w:t>(</w:t>
      </w:r>
      <w:r w:rsidRPr="00AF33F7">
        <w:rPr>
          <w:rFonts w:ascii="Times New Roman" w:hAnsi="Times New Roman" w:cs="Times New Roman"/>
          <w:i/>
          <w:iCs/>
          <w:lang w:val="en-ZW"/>
        </w:rPr>
        <w:t>c</w:t>
      </w:r>
      <w:r w:rsidRPr="00AF33F7">
        <w:rPr>
          <w:rFonts w:ascii="Times New Roman" w:hAnsi="Times New Roman" w:cs="Times New Roman"/>
          <w:lang w:val="en-ZW"/>
        </w:rPr>
        <w:t>) gross irregularity in the proceedings or the decision.”</w:t>
      </w:r>
    </w:p>
    <w:p w:rsidR="00DC29A8" w:rsidRPr="00AF33F7" w:rsidRDefault="00DC29A8" w:rsidP="00DC29A8">
      <w:pPr>
        <w:spacing w:after="0" w:line="360" w:lineRule="auto"/>
        <w:jc w:val="both"/>
        <w:rPr>
          <w:rFonts w:ascii="Times New Roman" w:hAnsi="Times New Roman" w:cs="Times New Roman"/>
        </w:rPr>
      </w:pPr>
      <w:r w:rsidRPr="00AF33F7">
        <w:rPr>
          <w:rFonts w:ascii="Times New Roman" w:hAnsi="Times New Roman" w:cs="Times New Roman"/>
        </w:rPr>
        <w:tab/>
        <w:t xml:space="preserve"> </w:t>
      </w:r>
    </w:p>
    <w:p w:rsidR="00DC29A8" w:rsidRPr="00AF33F7" w:rsidRDefault="00DC29A8" w:rsidP="00A41DE5">
      <w:pPr>
        <w:spacing w:after="0" w:line="360" w:lineRule="auto"/>
        <w:ind w:firstLine="720"/>
        <w:jc w:val="both"/>
        <w:rPr>
          <w:rFonts w:ascii="Times New Roman" w:hAnsi="Times New Roman" w:cs="Times New Roman"/>
        </w:rPr>
      </w:pPr>
    </w:p>
    <w:p w:rsidR="00436F45" w:rsidRDefault="00E7045E" w:rsidP="00436F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27 (1) (c) states gross irregularity in the proceedings or the decision as one of the grounds.</w:t>
      </w:r>
      <w:r w:rsidR="00AE7C95">
        <w:rPr>
          <w:rFonts w:ascii="Times New Roman" w:hAnsi="Times New Roman" w:cs="Times New Roman"/>
          <w:sz w:val="24"/>
          <w:szCs w:val="24"/>
        </w:rPr>
        <w:t xml:space="preserve"> </w:t>
      </w:r>
      <w:r w:rsidR="007A390F">
        <w:rPr>
          <w:rFonts w:ascii="Times New Roman" w:hAnsi="Times New Roman" w:cs="Times New Roman"/>
          <w:sz w:val="24"/>
          <w:szCs w:val="24"/>
        </w:rPr>
        <w:t xml:space="preserve">Under common law grounds for review are irrationality, illegality and gross unreasonableness. </w:t>
      </w:r>
      <w:r w:rsidR="00AE7C95">
        <w:rPr>
          <w:rFonts w:ascii="Times New Roman" w:hAnsi="Times New Roman" w:cs="Times New Roman"/>
          <w:sz w:val="24"/>
          <w:szCs w:val="24"/>
        </w:rPr>
        <w:t xml:space="preserve">In the present application </w:t>
      </w:r>
      <w:r w:rsidR="00C81C2F">
        <w:rPr>
          <w:rFonts w:ascii="Times New Roman" w:hAnsi="Times New Roman" w:cs="Times New Roman"/>
          <w:sz w:val="24"/>
          <w:szCs w:val="24"/>
        </w:rPr>
        <w:t>by citing the irregularities that the first and third resp</w:t>
      </w:r>
      <w:r w:rsidR="007A390F">
        <w:rPr>
          <w:rFonts w:ascii="Times New Roman" w:hAnsi="Times New Roman" w:cs="Times New Roman"/>
          <w:sz w:val="24"/>
          <w:szCs w:val="24"/>
        </w:rPr>
        <w:t>ondents made and the unreasonableness of the amount that was set,</w:t>
      </w:r>
      <w:r w:rsidR="00C81C2F">
        <w:rPr>
          <w:rFonts w:ascii="Times New Roman" w:hAnsi="Times New Roman" w:cs="Times New Roman"/>
          <w:sz w:val="24"/>
          <w:szCs w:val="24"/>
        </w:rPr>
        <w:t xml:space="preserve"> </w:t>
      </w:r>
      <w:r w:rsidR="00AE7C95">
        <w:rPr>
          <w:rFonts w:ascii="Times New Roman" w:hAnsi="Times New Roman" w:cs="Times New Roman"/>
          <w:sz w:val="24"/>
          <w:szCs w:val="24"/>
        </w:rPr>
        <w:t xml:space="preserve">the </w:t>
      </w:r>
      <w:r w:rsidR="00834812">
        <w:rPr>
          <w:rFonts w:ascii="Times New Roman" w:hAnsi="Times New Roman" w:cs="Times New Roman"/>
          <w:sz w:val="24"/>
          <w:szCs w:val="24"/>
        </w:rPr>
        <w:t xml:space="preserve">applicant is </w:t>
      </w:r>
      <w:r w:rsidR="00C81C2F">
        <w:rPr>
          <w:rFonts w:ascii="Times New Roman" w:hAnsi="Times New Roman" w:cs="Times New Roman"/>
          <w:sz w:val="24"/>
          <w:szCs w:val="24"/>
        </w:rPr>
        <w:t>basically</w:t>
      </w:r>
      <w:r w:rsidR="00834812">
        <w:rPr>
          <w:rFonts w:ascii="Times New Roman" w:hAnsi="Times New Roman" w:cs="Times New Roman"/>
          <w:sz w:val="24"/>
          <w:szCs w:val="24"/>
        </w:rPr>
        <w:t xml:space="preserve"> </w:t>
      </w:r>
      <w:r w:rsidR="00C81C2F">
        <w:rPr>
          <w:rFonts w:ascii="Times New Roman" w:hAnsi="Times New Roman" w:cs="Times New Roman"/>
          <w:sz w:val="24"/>
          <w:szCs w:val="24"/>
        </w:rPr>
        <w:t>asking</w:t>
      </w:r>
      <w:r w:rsidR="00834812">
        <w:rPr>
          <w:rFonts w:ascii="Times New Roman" w:hAnsi="Times New Roman" w:cs="Times New Roman"/>
          <w:sz w:val="24"/>
          <w:szCs w:val="24"/>
        </w:rPr>
        <w:t xml:space="preserve"> this court to review the decision of the </w:t>
      </w:r>
      <w:r w:rsidR="00AE7C95">
        <w:rPr>
          <w:rFonts w:ascii="Times New Roman" w:hAnsi="Times New Roman" w:cs="Times New Roman"/>
          <w:sz w:val="24"/>
          <w:szCs w:val="24"/>
        </w:rPr>
        <w:t xml:space="preserve">first and third </w:t>
      </w:r>
      <w:r w:rsidR="00834812">
        <w:rPr>
          <w:rFonts w:ascii="Times New Roman" w:hAnsi="Times New Roman" w:cs="Times New Roman"/>
          <w:sz w:val="24"/>
          <w:szCs w:val="24"/>
        </w:rPr>
        <w:t>respondents so as t</w:t>
      </w:r>
      <w:r w:rsidR="00697B3E">
        <w:rPr>
          <w:rFonts w:ascii="Times New Roman" w:hAnsi="Times New Roman" w:cs="Times New Roman"/>
          <w:sz w:val="24"/>
          <w:szCs w:val="24"/>
        </w:rPr>
        <w:t>o render their decision void</w:t>
      </w:r>
      <w:r w:rsidR="00834812">
        <w:rPr>
          <w:rFonts w:ascii="Times New Roman" w:hAnsi="Times New Roman" w:cs="Times New Roman"/>
          <w:sz w:val="24"/>
          <w:szCs w:val="24"/>
        </w:rPr>
        <w:t xml:space="preserve">. This </w:t>
      </w:r>
      <w:r w:rsidR="001A5C84">
        <w:rPr>
          <w:rFonts w:ascii="Times New Roman" w:hAnsi="Times New Roman" w:cs="Times New Roman"/>
          <w:sz w:val="24"/>
          <w:szCs w:val="24"/>
        </w:rPr>
        <w:t xml:space="preserve">makes it clear that the </w:t>
      </w:r>
      <w:r w:rsidR="00834812">
        <w:rPr>
          <w:rFonts w:ascii="Times New Roman" w:hAnsi="Times New Roman" w:cs="Times New Roman"/>
          <w:sz w:val="24"/>
          <w:szCs w:val="24"/>
        </w:rPr>
        <w:t xml:space="preserve">application </w:t>
      </w:r>
      <w:r w:rsidR="001A5C84">
        <w:rPr>
          <w:rFonts w:ascii="Times New Roman" w:hAnsi="Times New Roman" w:cs="Times New Roman"/>
          <w:sz w:val="24"/>
          <w:szCs w:val="24"/>
        </w:rPr>
        <w:t xml:space="preserve">should have </w:t>
      </w:r>
      <w:r w:rsidR="00834812">
        <w:rPr>
          <w:rFonts w:ascii="Times New Roman" w:hAnsi="Times New Roman" w:cs="Times New Roman"/>
          <w:sz w:val="24"/>
          <w:szCs w:val="24"/>
        </w:rPr>
        <w:t xml:space="preserve">been brought as an application for review. Consequently, I </w:t>
      </w:r>
      <w:r w:rsidR="00834812" w:rsidRPr="008044F8">
        <w:rPr>
          <w:rFonts w:ascii="Times New Roman" w:hAnsi="Times New Roman" w:cs="Times New Roman"/>
          <w:sz w:val="24"/>
          <w:szCs w:val="24"/>
        </w:rPr>
        <w:t>cannot</w:t>
      </w:r>
      <w:r w:rsidR="00834812">
        <w:rPr>
          <w:rFonts w:ascii="Times New Roman" w:hAnsi="Times New Roman" w:cs="Times New Roman"/>
          <w:sz w:val="24"/>
          <w:szCs w:val="24"/>
        </w:rPr>
        <w:t xml:space="preserve"> make a </w:t>
      </w:r>
      <w:r w:rsidR="001A5C84">
        <w:rPr>
          <w:rFonts w:ascii="Times New Roman" w:hAnsi="Times New Roman" w:cs="Times New Roman"/>
          <w:sz w:val="24"/>
          <w:szCs w:val="24"/>
        </w:rPr>
        <w:t xml:space="preserve">determination on its </w:t>
      </w:r>
      <w:r w:rsidR="00834812">
        <w:rPr>
          <w:rFonts w:ascii="Times New Roman" w:hAnsi="Times New Roman" w:cs="Times New Roman"/>
          <w:sz w:val="24"/>
          <w:szCs w:val="24"/>
        </w:rPr>
        <w:t>merits as it does not meet the requirements of a</w:t>
      </w:r>
      <w:r w:rsidR="001A5C84">
        <w:rPr>
          <w:rFonts w:ascii="Times New Roman" w:hAnsi="Times New Roman" w:cs="Times New Roman"/>
          <w:sz w:val="24"/>
          <w:szCs w:val="24"/>
        </w:rPr>
        <w:t>n application for a</w:t>
      </w:r>
      <w:r w:rsidR="00834812">
        <w:rPr>
          <w:rFonts w:ascii="Times New Roman" w:hAnsi="Times New Roman" w:cs="Times New Roman"/>
          <w:sz w:val="24"/>
          <w:szCs w:val="24"/>
        </w:rPr>
        <w:t xml:space="preserve"> review.</w:t>
      </w:r>
      <w:r w:rsidR="00F93B49">
        <w:rPr>
          <w:rFonts w:ascii="Times New Roman" w:hAnsi="Times New Roman" w:cs="Times New Roman"/>
          <w:sz w:val="24"/>
          <w:szCs w:val="24"/>
        </w:rPr>
        <w:t xml:space="preserve"> In </w:t>
      </w:r>
      <w:r w:rsidR="00A378DB">
        <w:rPr>
          <w:rFonts w:ascii="Times New Roman" w:hAnsi="Times New Roman" w:cs="Times New Roman"/>
          <w:sz w:val="24"/>
          <w:szCs w:val="24"/>
        </w:rPr>
        <w:t xml:space="preserve">terms of </w:t>
      </w:r>
      <w:r w:rsidR="00697B3E">
        <w:rPr>
          <w:rFonts w:ascii="Times New Roman" w:hAnsi="Times New Roman" w:cs="Times New Roman"/>
          <w:sz w:val="24"/>
          <w:szCs w:val="24"/>
        </w:rPr>
        <w:t xml:space="preserve">Order 33 </w:t>
      </w:r>
      <w:r w:rsidR="00A378DB">
        <w:rPr>
          <w:rFonts w:ascii="Times New Roman" w:hAnsi="Times New Roman" w:cs="Times New Roman"/>
          <w:sz w:val="24"/>
          <w:szCs w:val="24"/>
        </w:rPr>
        <w:t>r 259</w:t>
      </w:r>
      <w:r w:rsidR="00F93B49">
        <w:rPr>
          <w:rFonts w:ascii="Times New Roman" w:hAnsi="Times New Roman" w:cs="Times New Roman"/>
          <w:sz w:val="24"/>
          <w:szCs w:val="24"/>
        </w:rPr>
        <w:t xml:space="preserve"> of the High Court Rules, 1971</w:t>
      </w:r>
      <w:r w:rsidR="00773A19">
        <w:rPr>
          <w:rFonts w:ascii="Times New Roman" w:hAnsi="Times New Roman" w:cs="Times New Roman"/>
          <w:sz w:val="24"/>
          <w:szCs w:val="24"/>
        </w:rPr>
        <w:t>,</w:t>
      </w:r>
      <w:r w:rsidR="00F93B49">
        <w:rPr>
          <w:rFonts w:ascii="Times New Roman" w:hAnsi="Times New Roman" w:cs="Times New Roman"/>
          <w:sz w:val="24"/>
          <w:szCs w:val="24"/>
        </w:rPr>
        <w:t xml:space="preserve"> an application for review should be made within 8 weeks </w:t>
      </w:r>
      <w:r w:rsidR="002145F6">
        <w:rPr>
          <w:rFonts w:ascii="Times New Roman" w:hAnsi="Times New Roman" w:cs="Times New Roman"/>
          <w:sz w:val="24"/>
          <w:szCs w:val="24"/>
        </w:rPr>
        <w:t xml:space="preserve">of </w:t>
      </w:r>
      <w:r w:rsidR="002145F6" w:rsidRPr="002145F6">
        <w:rPr>
          <w:rFonts w:ascii="Times New Roman" w:hAnsi="Times New Roman" w:cs="Times New Roman"/>
          <w:sz w:val="24"/>
          <w:szCs w:val="24"/>
        </w:rPr>
        <w:t xml:space="preserve">the </w:t>
      </w:r>
      <w:r w:rsidR="002145F6" w:rsidRPr="002145F6">
        <w:rPr>
          <w:rFonts w:ascii="Times New Roman" w:hAnsi="Times New Roman" w:cs="Times New Roman"/>
          <w:sz w:val="24"/>
          <w:szCs w:val="24"/>
          <w:lang w:val="en-ZW"/>
        </w:rPr>
        <w:t>proceeding</w:t>
      </w:r>
      <w:r w:rsidR="00A378DB">
        <w:rPr>
          <w:rFonts w:ascii="Times New Roman" w:hAnsi="Times New Roman" w:cs="Times New Roman"/>
          <w:sz w:val="24"/>
          <w:szCs w:val="24"/>
          <w:lang w:val="en-ZW"/>
        </w:rPr>
        <w:t>s</w:t>
      </w:r>
      <w:r w:rsidR="002145F6" w:rsidRPr="002145F6">
        <w:rPr>
          <w:rFonts w:ascii="Times New Roman" w:hAnsi="Times New Roman" w:cs="Times New Roman"/>
          <w:sz w:val="24"/>
          <w:szCs w:val="24"/>
          <w:lang w:val="en-ZW"/>
        </w:rPr>
        <w:t xml:space="preserve"> in which the irregularity or illegality complained</w:t>
      </w:r>
      <w:r w:rsidR="00A378DB">
        <w:rPr>
          <w:rFonts w:ascii="Times New Roman" w:hAnsi="Times New Roman" w:cs="Times New Roman"/>
          <w:sz w:val="24"/>
          <w:szCs w:val="24"/>
          <w:lang w:val="en-ZW"/>
        </w:rPr>
        <w:t xml:space="preserve"> of is alleged to have occurred </w:t>
      </w:r>
      <w:r w:rsidR="00F93B49" w:rsidRPr="002145F6">
        <w:rPr>
          <w:rFonts w:ascii="Times New Roman" w:hAnsi="Times New Roman" w:cs="Times New Roman"/>
          <w:sz w:val="24"/>
          <w:szCs w:val="24"/>
        </w:rPr>
        <w:t>and</w:t>
      </w:r>
      <w:r w:rsidR="00F93B49">
        <w:rPr>
          <w:rFonts w:ascii="Times New Roman" w:hAnsi="Times New Roman" w:cs="Times New Roman"/>
          <w:sz w:val="24"/>
          <w:szCs w:val="24"/>
        </w:rPr>
        <w:t xml:space="preserve"> </w:t>
      </w:r>
      <w:r w:rsidR="00A378DB">
        <w:rPr>
          <w:rFonts w:ascii="Times New Roman" w:hAnsi="Times New Roman" w:cs="Times New Roman"/>
          <w:sz w:val="24"/>
          <w:szCs w:val="24"/>
        </w:rPr>
        <w:t xml:space="preserve">in terms of r 257 </w:t>
      </w:r>
      <w:r w:rsidR="00773A19">
        <w:rPr>
          <w:rFonts w:ascii="Times New Roman" w:hAnsi="Times New Roman" w:cs="Times New Roman"/>
          <w:sz w:val="24"/>
          <w:szCs w:val="24"/>
        </w:rPr>
        <w:t xml:space="preserve">the grounds upon which the applicant seeks to have the proceedings set aside or corrected should be stated shortly and clearly. </w:t>
      </w:r>
    </w:p>
    <w:p w:rsidR="00436F45" w:rsidRDefault="00436F45" w:rsidP="00436F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cannot set aside the decision of the third respondent setting the class ‘A’ licence fees at US$5.5 million.</w:t>
      </w:r>
    </w:p>
    <w:p w:rsidR="00AA5F16" w:rsidRPr="00AA5F16" w:rsidRDefault="00AA5F16" w:rsidP="00AA5F16">
      <w:pPr>
        <w:pStyle w:val="ListParagraph"/>
        <w:numPr>
          <w:ilvl w:val="0"/>
          <w:numId w:val="4"/>
        </w:numPr>
        <w:spacing w:after="0" w:line="360" w:lineRule="auto"/>
        <w:jc w:val="both"/>
        <w:rPr>
          <w:rFonts w:ascii="Times New Roman" w:hAnsi="Times New Roman" w:cs="Times New Roman"/>
          <w:i/>
          <w:sz w:val="24"/>
          <w:szCs w:val="24"/>
        </w:rPr>
      </w:pPr>
      <w:r w:rsidRPr="00AA5F16">
        <w:rPr>
          <w:rFonts w:ascii="Times New Roman" w:hAnsi="Times New Roman" w:cs="Times New Roman"/>
          <w:i/>
          <w:sz w:val="24"/>
          <w:szCs w:val="24"/>
        </w:rPr>
        <w:t xml:space="preserve">That the Postal and Telecommunications (License </w:t>
      </w:r>
      <w:r w:rsidR="004A3563">
        <w:rPr>
          <w:rFonts w:ascii="Times New Roman" w:hAnsi="Times New Roman" w:cs="Times New Roman"/>
          <w:i/>
          <w:sz w:val="24"/>
          <w:szCs w:val="24"/>
        </w:rPr>
        <w:t xml:space="preserve">Registration and Certification) </w:t>
      </w:r>
      <w:r w:rsidRPr="00AA5F16">
        <w:rPr>
          <w:rFonts w:ascii="Times New Roman" w:hAnsi="Times New Roman" w:cs="Times New Roman"/>
          <w:i/>
          <w:sz w:val="24"/>
          <w:szCs w:val="24"/>
        </w:rPr>
        <w:t>(Amendment) Regulations, 2013 (No 6) (S.I 122 of 2013) prescribing license Fees for Internet Access Provider Licences be declared ultra vires the Postal and Telecommunications Act [Chapter 12:05].</w:t>
      </w:r>
    </w:p>
    <w:p w:rsidR="00806033" w:rsidRDefault="00834812" w:rsidP="002557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31BF7">
        <w:rPr>
          <w:rFonts w:ascii="Times New Roman" w:hAnsi="Times New Roman" w:cs="Times New Roman"/>
          <w:sz w:val="24"/>
          <w:szCs w:val="24"/>
        </w:rPr>
        <w:t xml:space="preserve">As was correctly submitted by Mr. </w:t>
      </w:r>
      <w:r w:rsidR="00E31BF7" w:rsidRPr="00E31BF7">
        <w:rPr>
          <w:rFonts w:ascii="Times New Roman" w:hAnsi="Times New Roman" w:cs="Times New Roman"/>
          <w:i/>
          <w:sz w:val="24"/>
          <w:szCs w:val="24"/>
        </w:rPr>
        <w:t xml:space="preserve">Sakhe </w:t>
      </w:r>
      <w:r w:rsidR="00E31BF7">
        <w:rPr>
          <w:rFonts w:ascii="Times New Roman" w:hAnsi="Times New Roman" w:cs="Times New Roman"/>
          <w:sz w:val="24"/>
          <w:szCs w:val="24"/>
        </w:rPr>
        <w:t>s</w:t>
      </w:r>
      <w:r w:rsidR="00806033">
        <w:rPr>
          <w:rFonts w:ascii="Times New Roman" w:hAnsi="Times New Roman" w:cs="Times New Roman"/>
          <w:sz w:val="24"/>
          <w:szCs w:val="24"/>
        </w:rPr>
        <w:t>ubsidiary legislation may be struck down on the grounds of unreason</w:t>
      </w:r>
      <w:r w:rsidR="0070048B">
        <w:rPr>
          <w:rFonts w:ascii="Times New Roman" w:hAnsi="Times New Roman" w:cs="Times New Roman"/>
          <w:sz w:val="24"/>
          <w:szCs w:val="24"/>
        </w:rPr>
        <w:t>ableness.</w:t>
      </w:r>
      <w:r w:rsidR="00B75126">
        <w:rPr>
          <w:rFonts w:ascii="Times New Roman" w:hAnsi="Times New Roman" w:cs="Times New Roman"/>
          <w:sz w:val="24"/>
          <w:szCs w:val="24"/>
        </w:rPr>
        <w:t xml:space="preserve"> </w:t>
      </w:r>
      <w:r w:rsidR="00E31BF7">
        <w:rPr>
          <w:rFonts w:ascii="Times New Roman" w:hAnsi="Times New Roman" w:cs="Times New Roman"/>
          <w:sz w:val="24"/>
          <w:szCs w:val="24"/>
        </w:rPr>
        <w:t>The cases that he cited are pertinent and spot on.</w:t>
      </w:r>
      <w:r w:rsidR="00806033">
        <w:rPr>
          <w:rFonts w:ascii="Times New Roman" w:hAnsi="Times New Roman" w:cs="Times New Roman"/>
          <w:sz w:val="24"/>
          <w:szCs w:val="24"/>
        </w:rPr>
        <w:t xml:space="preserve"> </w:t>
      </w:r>
      <w:r w:rsidR="000A272B">
        <w:rPr>
          <w:rFonts w:ascii="Times New Roman" w:hAnsi="Times New Roman" w:cs="Times New Roman"/>
          <w:sz w:val="24"/>
          <w:szCs w:val="24"/>
        </w:rPr>
        <w:t xml:space="preserve">From outside this jurisdiction he cited the following cases: </w:t>
      </w:r>
      <w:r w:rsidR="000A272B" w:rsidRPr="000E1CE7">
        <w:rPr>
          <w:rFonts w:ascii="Times New Roman" w:hAnsi="Times New Roman" w:cs="Times New Roman"/>
          <w:i/>
          <w:sz w:val="24"/>
          <w:szCs w:val="24"/>
        </w:rPr>
        <w:t>Slatter v Naylor</w:t>
      </w:r>
      <w:r w:rsidR="000A272B">
        <w:rPr>
          <w:rFonts w:ascii="Times New Roman" w:hAnsi="Times New Roman" w:cs="Times New Roman"/>
          <w:sz w:val="24"/>
          <w:szCs w:val="24"/>
        </w:rPr>
        <w:t xml:space="preserve"> </w:t>
      </w:r>
      <w:r w:rsidR="000A272B" w:rsidRPr="000E1CE7">
        <w:rPr>
          <w:rFonts w:ascii="Times New Roman" w:hAnsi="Times New Roman" w:cs="Times New Roman"/>
          <w:i/>
          <w:sz w:val="24"/>
          <w:szCs w:val="24"/>
        </w:rPr>
        <w:t>Cas</w:t>
      </w:r>
      <w:r w:rsidR="000A272B">
        <w:rPr>
          <w:rFonts w:ascii="Times New Roman" w:hAnsi="Times New Roman" w:cs="Times New Roman"/>
          <w:sz w:val="24"/>
          <w:szCs w:val="24"/>
        </w:rPr>
        <w:t xml:space="preserve"> (1888) 13 APP 446 @ 452-453;  </w:t>
      </w:r>
      <w:r w:rsidR="000A272B" w:rsidRPr="000E1CE7">
        <w:rPr>
          <w:rFonts w:ascii="Times New Roman" w:hAnsi="Times New Roman" w:cs="Times New Roman"/>
          <w:i/>
          <w:sz w:val="24"/>
          <w:szCs w:val="24"/>
        </w:rPr>
        <w:t xml:space="preserve">Kruse </w:t>
      </w:r>
      <w:r w:rsidR="000A272B" w:rsidRPr="001F57D6">
        <w:rPr>
          <w:rFonts w:ascii="Times New Roman" w:hAnsi="Times New Roman" w:cs="Times New Roman"/>
          <w:sz w:val="24"/>
          <w:szCs w:val="24"/>
        </w:rPr>
        <w:t>v</w:t>
      </w:r>
      <w:r w:rsidR="000A272B" w:rsidRPr="000E1CE7">
        <w:rPr>
          <w:rFonts w:ascii="Times New Roman" w:hAnsi="Times New Roman" w:cs="Times New Roman"/>
          <w:i/>
          <w:sz w:val="24"/>
          <w:szCs w:val="24"/>
        </w:rPr>
        <w:t xml:space="preserve"> Johnson</w:t>
      </w:r>
      <w:r w:rsidR="000A272B">
        <w:rPr>
          <w:rFonts w:ascii="Times New Roman" w:hAnsi="Times New Roman" w:cs="Times New Roman"/>
          <w:sz w:val="24"/>
          <w:szCs w:val="24"/>
        </w:rPr>
        <w:t xml:space="preserve"> (1898) 2 QB 91 @ 99-100; </w:t>
      </w:r>
      <w:r w:rsidR="000A272B" w:rsidRPr="000E1CE7">
        <w:rPr>
          <w:rFonts w:ascii="Times New Roman" w:hAnsi="Times New Roman" w:cs="Times New Roman"/>
          <w:i/>
          <w:sz w:val="24"/>
          <w:szCs w:val="24"/>
        </w:rPr>
        <w:t>Minister for Primary Industries &amp;</w:t>
      </w:r>
      <w:r w:rsidR="000A272B">
        <w:rPr>
          <w:rFonts w:ascii="Times New Roman" w:hAnsi="Times New Roman" w:cs="Times New Roman"/>
          <w:sz w:val="24"/>
          <w:szCs w:val="24"/>
        </w:rPr>
        <w:t xml:space="preserve"> </w:t>
      </w:r>
      <w:r w:rsidR="000A272B" w:rsidRPr="000E1CE7">
        <w:rPr>
          <w:rFonts w:ascii="Times New Roman" w:hAnsi="Times New Roman" w:cs="Times New Roman"/>
          <w:i/>
          <w:sz w:val="24"/>
          <w:szCs w:val="24"/>
        </w:rPr>
        <w:t xml:space="preserve">Energy </w:t>
      </w:r>
      <w:r w:rsidR="000A272B" w:rsidRPr="001F57D6">
        <w:rPr>
          <w:rFonts w:ascii="Times New Roman" w:hAnsi="Times New Roman" w:cs="Times New Roman"/>
          <w:sz w:val="24"/>
          <w:szCs w:val="24"/>
        </w:rPr>
        <w:t>v</w:t>
      </w:r>
      <w:r w:rsidR="000A272B" w:rsidRPr="000E1CE7">
        <w:rPr>
          <w:rFonts w:ascii="Times New Roman" w:hAnsi="Times New Roman" w:cs="Times New Roman"/>
          <w:i/>
          <w:sz w:val="24"/>
          <w:szCs w:val="24"/>
        </w:rPr>
        <w:t xml:space="preserve"> Austral Fisheries Pty Ltd</w:t>
      </w:r>
      <w:r w:rsidR="000A272B">
        <w:rPr>
          <w:rFonts w:ascii="Times New Roman" w:hAnsi="Times New Roman" w:cs="Times New Roman"/>
          <w:sz w:val="24"/>
          <w:szCs w:val="24"/>
        </w:rPr>
        <w:t xml:space="preserve"> [1993] FCA 46 and </w:t>
      </w:r>
      <w:r w:rsidR="000A272B" w:rsidRPr="000E1CE7">
        <w:rPr>
          <w:rFonts w:ascii="Times New Roman" w:hAnsi="Times New Roman" w:cs="Times New Roman"/>
          <w:i/>
          <w:sz w:val="24"/>
          <w:szCs w:val="24"/>
        </w:rPr>
        <w:t xml:space="preserve">Mixnam’s Properties Limited </w:t>
      </w:r>
      <w:r w:rsidR="000A272B" w:rsidRPr="001F57D6">
        <w:rPr>
          <w:rFonts w:ascii="Times New Roman" w:hAnsi="Times New Roman" w:cs="Times New Roman"/>
          <w:sz w:val="24"/>
          <w:szCs w:val="24"/>
        </w:rPr>
        <w:t>v</w:t>
      </w:r>
      <w:r w:rsidR="000A272B" w:rsidRPr="000E1CE7">
        <w:rPr>
          <w:rFonts w:ascii="Times New Roman" w:hAnsi="Times New Roman" w:cs="Times New Roman"/>
          <w:i/>
          <w:sz w:val="24"/>
          <w:szCs w:val="24"/>
        </w:rPr>
        <w:t xml:space="preserve"> Chertsey</w:t>
      </w:r>
      <w:r w:rsidR="000A272B">
        <w:rPr>
          <w:rFonts w:ascii="Times New Roman" w:hAnsi="Times New Roman" w:cs="Times New Roman"/>
          <w:sz w:val="24"/>
          <w:szCs w:val="24"/>
        </w:rPr>
        <w:t xml:space="preserve"> </w:t>
      </w:r>
      <w:r w:rsidR="000A272B" w:rsidRPr="000E1CE7">
        <w:rPr>
          <w:rFonts w:ascii="Times New Roman" w:hAnsi="Times New Roman" w:cs="Times New Roman"/>
          <w:i/>
          <w:sz w:val="24"/>
          <w:szCs w:val="24"/>
        </w:rPr>
        <w:t>Urban District Council</w:t>
      </w:r>
      <w:r w:rsidR="000A272B">
        <w:rPr>
          <w:rFonts w:ascii="Times New Roman" w:hAnsi="Times New Roman" w:cs="Times New Roman"/>
          <w:sz w:val="24"/>
          <w:szCs w:val="24"/>
        </w:rPr>
        <w:t xml:space="preserve"> (1964) 1 QB 214. In this jurisdiction he referred to the cases of </w:t>
      </w:r>
      <w:r w:rsidR="000A272B" w:rsidRPr="00882CDF">
        <w:rPr>
          <w:rFonts w:ascii="Times New Roman" w:hAnsi="Times New Roman" w:cs="Times New Roman"/>
          <w:i/>
          <w:sz w:val="24"/>
          <w:szCs w:val="24"/>
        </w:rPr>
        <w:t xml:space="preserve">State </w:t>
      </w:r>
      <w:r w:rsidR="000A272B" w:rsidRPr="001F57D6">
        <w:rPr>
          <w:rFonts w:ascii="Times New Roman" w:hAnsi="Times New Roman" w:cs="Times New Roman"/>
          <w:sz w:val="24"/>
          <w:szCs w:val="24"/>
        </w:rPr>
        <w:t xml:space="preserve">v </w:t>
      </w:r>
      <w:r w:rsidR="000A272B" w:rsidRPr="00882CDF">
        <w:rPr>
          <w:rFonts w:ascii="Times New Roman" w:hAnsi="Times New Roman" w:cs="Times New Roman"/>
          <w:i/>
          <w:sz w:val="24"/>
          <w:szCs w:val="24"/>
        </w:rPr>
        <w:t>Nyamupfukudza</w:t>
      </w:r>
      <w:r w:rsidR="000A272B">
        <w:rPr>
          <w:rFonts w:ascii="Times New Roman" w:hAnsi="Times New Roman" w:cs="Times New Roman"/>
          <w:sz w:val="24"/>
          <w:szCs w:val="24"/>
        </w:rPr>
        <w:t xml:space="preserve"> 1983 (2) ZLR 43 (SC) @ 46</w:t>
      </w:r>
      <w:r w:rsidR="000B6043">
        <w:rPr>
          <w:rFonts w:ascii="Times New Roman" w:hAnsi="Times New Roman" w:cs="Times New Roman"/>
          <w:sz w:val="24"/>
          <w:szCs w:val="24"/>
        </w:rPr>
        <w:t xml:space="preserve"> </w:t>
      </w:r>
      <w:r w:rsidR="000A272B">
        <w:rPr>
          <w:rFonts w:ascii="Times New Roman" w:hAnsi="Times New Roman" w:cs="Times New Roman"/>
          <w:sz w:val="24"/>
          <w:szCs w:val="24"/>
        </w:rPr>
        <w:t xml:space="preserve">D and </w:t>
      </w:r>
      <w:r w:rsidR="000A272B" w:rsidRPr="00491E58">
        <w:rPr>
          <w:rFonts w:ascii="Times New Roman" w:hAnsi="Times New Roman" w:cs="Times New Roman"/>
          <w:i/>
          <w:sz w:val="24"/>
          <w:szCs w:val="24"/>
        </w:rPr>
        <w:t xml:space="preserve">PF Zapu </w:t>
      </w:r>
      <w:r w:rsidR="000A272B" w:rsidRPr="006916F1">
        <w:rPr>
          <w:rFonts w:ascii="Times New Roman" w:hAnsi="Times New Roman" w:cs="Times New Roman"/>
          <w:sz w:val="24"/>
          <w:szCs w:val="24"/>
        </w:rPr>
        <w:t xml:space="preserve">v </w:t>
      </w:r>
      <w:r w:rsidR="000A272B" w:rsidRPr="00491E58">
        <w:rPr>
          <w:rFonts w:ascii="Times New Roman" w:hAnsi="Times New Roman" w:cs="Times New Roman"/>
          <w:i/>
          <w:sz w:val="24"/>
          <w:szCs w:val="24"/>
        </w:rPr>
        <w:t>Minister of Justice</w:t>
      </w:r>
      <w:r w:rsidR="000A272B">
        <w:rPr>
          <w:rFonts w:ascii="Times New Roman" w:hAnsi="Times New Roman" w:cs="Times New Roman"/>
          <w:sz w:val="24"/>
          <w:szCs w:val="24"/>
        </w:rPr>
        <w:t xml:space="preserve"> 1985 (1) ZLR 305 (SC). In short, all these cases say that delegated legislation may be declared invalid on the ground of unreasonableness if it leads to manifest arbitrariness , injustice, partiality that a court would say, ‘Parliament never intended to give authority to make such rules; they are unreasonable and </w:t>
      </w:r>
      <w:r w:rsidR="000A272B" w:rsidRPr="008131AB">
        <w:rPr>
          <w:rFonts w:ascii="Times New Roman" w:hAnsi="Times New Roman" w:cs="Times New Roman"/>
          <w:i/>
          <w:sz w:val="24"/>
          <w:szCs w:val="24"/>
        </w:rPr>
        <w:t>ultra vires</w:t>
      </w:r>
      <w:r w:rsidR="000A272B">
        <w:rPr>
          <w:rFonts w:ascii="Times New Roman" w:hAnsi="Times New Roman" w:cs="Times New Roman"/>
          <w:sz w:val="24"/>
          <w:szCs w:val="24"/>
        </w:rPr>
        <w:t>.’</w:t>
      </w:r>
      <w:r w:rsidR="00611F2F">
        <w:rPr>
          <w:rFonts w:ascii="Times New Roman" w:hAnsi="Times New Roman" w:cs="Times New Roman"/>
          <w:sz w:val="24"/>
          <w:szCs w:val="24"/>
        </w:rPr>
        <w:t xml:space="preserve"> </w:t>
      </w:r>
      <w:r w:rsidR="00E31BF7">
        <w:rPr>
          <w:rFonts w:ascii="Times New Roman" w:hAnsi="Times New Roman" w:cs="Times New Roman"/>
          <w:sz w:val="24"/>
          <w:szCs w:val="24"/>
        </w:rPr>
        <w:t>However, t</w:t>
      </w:r>
      <w:r w:rsidR="00806033">
        <w:rPr>
          <w:rFonts w:ascii="Times New Roman" w:hAnsi="Times New Roman" w:cs="Times New Roman"/>
          <w:sz w:val="24"/>
          <w:szCs w:val="24"/>
        </w:rPr>
        <w:t xml:space="preserve">he onus is on the person challenging a regulation as </w:t>
      </w:r>
      <w:r w:rsidR="004A3563">
        <w:rPr>
          <w:rFonts w:ascii="Times New Roman" w:hAnsi="Times New Roman" w:cs="Times New Roman"/>
          <w:sz w:val="24"/>
          <w:szCs w:val="24"/>
        </w:rPr>
        <w:lastRenderedPageBreak/>
        <w:t xml:space="preserve">being </w:t>
      </w:r>
      <w:r w:rsidR="00806033">
        <w:rPr>
          <w:rFonts w:ascii="Times New Roman" w:hAnsi="Times New Roman" w:cs="Times New Roman"/>
          <w:sz w:val="24"/>
          <w:szCs w:val="24"/>
        </w:rPr>
        <w:t xml:space="preserve">unreasonable to show that </w:t>
      </w:r>
      <w:r w:rsidR="004A3563">
        <w:rPr>
          <w:rFonts w:ascii="Times New Roman" w:hAnsi="Times New Roman" w:cs="Times New Roman"/>
          <w:sz w:val="24"/>
          <w:szCs w:val="24"/>
        </w:rPr>
        <w:t>it is unreasonable</w:t>
      </w:r>
      <w:r w:rsidR="004A3563">
        <w:rPr>
          <w:rStyle w:val="FootnoteReference"/>
          <w:rFonts w:ascii="Times New Roman" w:hAnsi="Times New Roman" w:cs="Times New Roman"/>
          <w:sz w:val="24"/>
          <w:szCs w:val="24"/>
        </w:rPr>
        <w:footnoteReference w:id="2"/>
      </w:r>
      <w:r w:rsidR="004A3563">
        <w:rPr>
          <w:rFonts w:ascii="Times New Roman" w:hAnsi="Times New Roman" w:cs="Times New Roman"/>
          <w:sz w:val="24"/>
          <w:szCs w:val="24"/>
        </w:rPr>
        <w:t xml:space="preserve">. </w:t>
      </w:r>
      <w:r w:rsidR="006C1104">
        <w:rPr>
          <w:rFonts w:ascii="Times New Roman" w:hAnsi="Times New Roman" w:cs="Times New Roman"/>
          <w:sz w:val="24"/>
          <w:szCs w:val="24"/>
        </w:rPr>
        <w:t>This means</w:t>
      </w:r>
      <w:r w:rsidR="00806033">
        <w:rPr>
          <w:rFonts w:ascii="Times New Roman" w:hAnsi="Times New Roman" w:cs="Times New Roman"/>
          <w:sz w:val="24"/>
          <w:szCs w:val="24"/>
        </w:rPr>
        <w:t xml:space="preserve"> that if </w:t>
      </w:r>
      <w:r w:rsidR="00E539E4">
        <w:rPr>
          <w:rFonts w:ascii="Times New Roman" w:hAnsi="Times New Roman" w:cs="Times New Roman"/>
          <w:sz w:val="24"/>
          <w:szCs w:val="24"/>
        </w:rPr>
        <w:t xml:space="preserve">the applicant shows the court that the </w:t>
      </w:r>
      <w:r w:rsidR="00806033">
        <w:rPr>
          <w:rFonts w:ascii="Times New Roman" w:hAnsi="Times New Roman" w:cs="Times New Roman"/>
          <w:sz w:val="24"/>
          <w:szCs w:val="24"/>
        </w:rPr>
        <w:t xml:space="preserve">licence fees are </w:t>
      </w:r>
      <w:r w:rsidR="00E539E4">
        <w:rPr>
          <w:rFonts w:ascii="Times New Roman" w:hAnsi="Times New Roman" w:cs="Times New Roman"/>
          <w:sz w:val="24"/>
          <w:szCs w:val="24"/>
        </w:rPr>
        <w:t>unreasonably high that</w:t>
      </w:r>
      <w:r w:rsidR="00806033">
        <w:rPr>
          <w:rFonts w:ascii="Times New Roman" w:hAnsi="Times New Roman" w:cs="Times New Roman"/>
          <w:sz w:val="24"/>
          <w:szCs w:val="24"/>
        </w:rPr>
        <w:t xml:space="preserve"> can render the Statutory Instrument setting them unreasonable and </w:t>
      </w:r>
      <w:r w:rsidR="00806033" w:rsidRPr="00F10CFE">
        <w:rPr>
          <w:rFonts w:ascii="Times New Roman" w:hAnsi="Times New Roman" w:cs="Times New Roman"/>
          <w:i/>
          <w:sz w:val="24"/>
          <w:szCs w:val="24"/>
        </w:rPr>
        <w:t>ultra vires</w:t>
      </w:r>
      <w:r w:rsidR="00806033">
        <w:rPr>
          <w:rFonts w:ascii="Times New Roman" w:hAnsi="Times New Roman" w:cs="Times New Roman"/>
          <w:sz w:val="24"/>
          <w:szCs w:val="24"/>
        </w:rPr>
        <w:t xml:space="preserve"> the Act. </w:t>
      </w:r>
    </w:p>
    <w:p w:rsidR="003E6C20" w:rsidRDefault="00806033" w:rsidP="003E6C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F10CFE">
        <w:rPr>
          <w:rFonts w:ascii="Times New Roman" w:hAnsi="Times New Roman" w:cs="Times New Roman"/>
          <w:i/>
          <w:sz w:val="24"/>
          <w:szCs w:val="24"/>
        </w:rPr>
        <w:t>casu</w:t>
      </w:r>
      <w:r>
        <w:rPr>
          <w:rFonts w:ascii="Times New Roman" w:hAnsi="Times New Roman" w:cs="Times New Roman"/>
          <w:sz w:val="24"/>
          <w:szCs w:val="24"/>
        </w:rPr>
        <w:t xml:space="preserve"> </w:t>
      </w:r>
      <w:r w:rsidR="00F84524">
        <w:rPr>
          <w:rFonts w:ascii="Times New Roman" w:hAnsi="Times New Roman" w:cs="Times New Roman"/>
          <w:sz w:val="24"/>
          <w:szCs w:val="24"/>
        </w:rPr>
        <w:t xml:space="preserve">what is pertinent to note is that the unreasonableness of the amount of the fees that the applicant is alleging is based on the ground that the Minister in the process of setting the fees made a number of gross irregularities which I have already outlined in relief </w:t>
      </w:r>
      <w:r w:rsidR="00F84524" w:rsidRPr="00F84524">
        <w:rPr>
          <w:rFonts w:ascii="Times New Roman" w:hAnsi="Times New Roman" w:cs="Times New Roman"/>
          <w:i/>
          <w:sz w:val="24"/>
          <w:szCs w:val="24"/>
        </w:rPr>
        <w:t>(i)</w:t>
      </w:r>
      <w:r w:rsidR="00F84524">
        <w:rPr>
          <w:rFonts w:ascii="Times New Roman" w:hAnsi="Times New Roman" w:cs="Times New Roman"/>
          <w:sz w:val="24"/>
          <w:szCs w:val="24"/>
        </w:rPr>
        <w:t xml:space="preserve"> above. It is the applicant’s averment that it is the gross irregularities that the first and third respondents made</w:t>
      </w:r>
      <w:r w:rsidR="00344A71">
        <w:rPr>
          <w:rFonts w:ascii="Times New Roman" w:hAnsi="Times New Roman" w:cs="Times New Roman"/>
          <w:sz w:val="24"/>
          <w:szCs w:val="24"/>
        </w:rPr>
        <w:t xml:space="preserve"> when they were in the process of determining the appropriate fees</w:t>
      </w:r>
      <w:r w:rsidR="00F84524">
        <w:rPr>
          <w:rFonts w:ascii="Times New Roman" w:hAnsi="Times New Roman" w:cs="Times New Roman"/>
          <w:sz w:val="24"/>
          <w:szCs w:val="24"/>
        </w:rPr>
        <w:t xml:space="preserve"> which resulted in them setting </w:t>
      </w:r>
      <w:r w:rsidR="00344A71">
        <w:rPr>
          <w:rFonts w:ascii="Times New Roman" w:hAnsi="Times New Roman" w:cs="Times New Roman"/>
          <w:sz w:val="24"/>
          <w:szCs w:val="24"/>
        </w:rPr>
        <w:t>fees that are unreasonably high.</w:t>
      </w:r>
      <w:r w:rsidR="00F84524">
        <w:rPr>
          <w:rFonts w:ascii="Times New Roman" w:hAnsi="Times New Roman" w:cs="Times New Roman"/>
          <w:sz w:val="24"/>
          <w:szCs w:val="24"/>
        </w:rPr>
        <w:t xml:space="preserve"> </w:t>
      </w:r>
      <w:r w:rsidR="002A50BE">
        <w:rPr>
          <w:rFonts w:ascii="Times New Roman" w:hAnsi="Times New Roman" w:cs="Times New Roman"/>
          <w:sz w:val="24"/>
          <w:szCs w:val="24"/>
        </w:rPr>
        <w:t xml:space="preserve">The issue of </w:t>
      </w:r>
      <w:r w:rsidR="00953157">
        <w:rPr>
          <w:rFonts w:ascii="Times New Roman" w:hAnsi="Times New Roman" w:cs="Times New Roman"/>
          <w:sz w:val="24"/>
          <w:szCs w:val="24"/>
        </w:rPr>
        <w:t xml:space="preserve">the </w:t>
      </w:r>
      <w:r w:rsidR="002A50BE">
        <w:rPr>
          <w:rFonts w:ascii="Times New Roman" w:hAnsi="Times New Roman" w:cs="Times New Roman"/>
          <w:sz w:val="24"/>
          <w:szCs w:val="24"/>
        </w:rPr>
        <w:t xml:space="preserve">gross irregularities being central to the issue of unreasonableness, it is my considered view that the </w:t>
      </w:r>
      <w:r w:rsidR="003E6C20">
        <w:rPr>
          <w:rFonts w:ascii="Times New Roman" w:hAnsi="Times New Roman" w:cs="Times New Roman"/>
          <w:sz w:val="24"/>
          <w:szCs w:val="24"/>
        </w:rPr>
        <w:t>applicant adopted the wrong procedure in bringing this application a</w:t>
      </w:r>
      <w:r w:rsidR="00342D0C">
        <w:rPr>
          <w:rFonts w:ascii="Times New Roman" w:hAnsi="Times New Roman" w:cs="Times New Roman"/>
          <w:sz w:val="24"/>
          <w:szCs w:val="24"/>
        </w:rPr>
        <w:t>s an application for a declaratu</w:t>
      </w:r>
      <w:r w:rsidR="003E6C20">
        <w:rPr>
          <w:rFonts w:ascii="Times New Roman" w:hAnsi="Times New Roman" w:cs="Times New Roman"/>
          <w:sz w:val="24"/>
          <w:szCs w:val="24"/>
        </w:rPr>
        <w:t xml:space="preserve">r. </w:t>
      </w:r>
      <w:r w:rsidR="002B51D0">
        <w:rPr>
          <w:rFonts w:ascii="Times New Roman" w:hAnsi="Times New Roman" w:cs="Times New Roman"/>
          <w:sz w:val="24"/>
          <w:szCs w:val="24"/>
        </w:rPr>
        <w:t>As I have already said above, i</w:t>
      </w:r>
      <w:r w:rsidR="003E6C20">
        <w:rPr>
          <w:rFonts w:ascii="Times New Roman" w:hAnsi="Times New Roman" w:cs="Times New Roman"/>
          <w:sz w:val="24"/>
          <w:szCs w:val="24"/>
        </w:rPr>
        <w:t>t should have been brought as an application for review</w:t>
      </w:r>
      <w:r w:rsidR="00680BA2">
        <w:rPr>
          <w:rFonts w:ascii="Times New Roman" w:hAnsi="Times New Roman" w:cs="Times New Roman"/>
          <w:sz w:val="24"/>
          <w:szCs w:val="24"/>
        </w:rPr>
        <w:t xml:space="preserve"> with </w:t>
      </w:r>
      <w:r w:rsidR="007F7A8A">
        <w:rPr>
          <w:rFonts w:ascii="Times New Roman" w:hAnsi="Times New Roman" w:cs="Times New Roman"/>
          <w:sz w:val="24"/>
          <w:szCs w:val="24"/>
        </w:rPr>
        <w:t>a request</w:t>
      </w:r>
      <w:r w:rsidR="00680BA2">
        <w:rPr>
          <w:rFonts w:ascii="Times New Roman" w:hAnsi="Times New Roman" w:cs="Times New Roman"/>
          <w:sz w:val="24"/>
          <w:szCs w:val="24"/>
        </w:rPr>
        <w:t xml:space="preserve"> seeking the setting aside of the Minister’s decision </w:t>
      </w:r>
      <w:r w:rsidR="008131AB">
        <w:rPr>
          <w:rFonts w:ascii="Times New Roman" w:hAnsi="Times New Roman" w:cs="Times New Roman"/>
          <w:sz w:val="24"/>
          <w:szCs w:val="24"/>
        </w:rPr>
        <w:t xml:space="preserve">of </w:t>
      </w:r>
      <w:r w:rsidR="00680BA2">
        <w:rPr>
          <w:rFonts w:ascii="Times New Roman" w:hAnsi="Times New Roman" w:cs="Times New Roman"/>
          <w:sz w:val="24"/>
          <w:szCs w:val="24"/>
        </w:rPr>
        <w:t xml:space="preserve">setting </w:t>
      </w:r>
      <w:r w:rsidR="009D68D7">
        <w:rPr>
          <w:rFonts w:ascii="Times New Roman" w:hAnsi="Times New Roman" w:cs="Times New Roman"/>
          <w:sz w:val="24"/>
          <w:szCs w:val="24"/>
        </w:rPr>
        <w:t>class A li</w:t>
      </w:r>
      <w:r w:rsidR="00680BA2">
        <w:rPr>
          <w:rFonts w:ascii="Times New Roman" w:hAnsi="Times New Roman" w:cs="Times New Roman"/>
          <w:sz w:val="24"/>
          <w:szCs w:val="24"/>
        </w:rPr>
        <w:t xml:space="preserve">cence fees at US$5.5million. </w:t>
      </w:r>
      <w:r w:rsidR="007F7A8A">
        <w:rPr>
          <w:rFonts w:ascii="Times New Roman" w:hAnsi="Times New Roman" w:cs="Times New Roman"/>
          <w:sz w:val="24"/>
          <w:szCs w:val="24"/>
        </w:rPr>
        <w:t xml:space="preserve">The request for a declaratory order that the regulations prescribing the licence fees </w:t>
      </w:r>
      <w:r w:rsidR="00792813">
        <w:rPr>
          <w:rFonts w:ascii="Times New Roman" w:hAnsi="Times New Roman" w:cs="Times New Roman"/>
          <w:sz w:val="24"/>
          <w:szCs w:val="24"/>
        </w:rPr>
        <w:t xml:space="preserve">be declared </w:t>
      </w:r>
      <w:r w:rsidR="00792813" w:rsidRPr="00F843CA">
        <w:rPr>
          <w:rFonts w:ascii="Times New Roman" w:hAnsi="Times New Roman" w:cs="Times New Roman"/>
          <w:i/>
          <w:sz w:val="24"/>
          <w:szCs w:val="24"/>
        </w:rPr>
        <w:t>ultra vires</w:t>
      </w:r>
      <w:r w:rsidR="00792813">
        <w:rPr>
          <w:rFonts w:ascii="Times New Roman" w:hAnsi="Times New Roman" w:cs="Times New Roman"/>
          <w:sz w:val="24"/>
          <w:szCs w:val="24"/>
        </w:rPr>
        <w:t xml:space="preserve"> the Act </w:t>
      </w:r>
      <w:r w:rsidR="008131AB">
        <w:rPr>
          <w:rFonts w:ascii="Times New Roman" w:hAnsi="Times New Roman" w:cs="Times New Roman"/>
          <w:sz w:val="24"/>
          <w:szCs w:val="24"/>
        </w:rPr>
        <w:t xml:space="preserve">for being unreasonable </w:t>
      </w:r>
      <w:r w:rsidR="003E6C20">
        <w:rPr>
          <w:rFonts w:ascii="Times New Roman" w:hAnsi="Times New Roman" w:cs="Times New Roman"/>
          <w:sz w:val="24"/>
          <w:szCs w:val="24"/>
        </w:rPr>
        <w:t xml:space="preserve">would have been sought as a </w:t>
      </w:r>
      <w:r w:rsidR="00ED5EAC">
        <w:rPr>
          <w:rFonts w:ascii="Times New Roman" w:hAnsi="Times New Roman" w:cs="Times New Roman"/>
          <w:sz w:val="24"/>
          <w:szCs w:val="24"/>
        </w:rPr>
        <w:t>species of</w:t>
      </w:r>
      <w:r w:rsidR="003E6C20">
        <w:rPr>
          <w:rFonts w:ascii="Times New Roman" w:hAnsi="Times New Roman" w:cs="Times New Roman"/>
          <w:sz w:val="24"/>
          <w:szCs w:val="24"/>
        </w:rPr>
        <w:t xml:space="preserve"> relief </w:t>
      </w:r>
      <w:r w:rsidR="00ED5EAC">
        <w:rPr>
          <w:rFonts w:ascii="Times New Roman" w:hAnsi="Times New Roman" w:cs="Times New Roman"/>
          <w:sz w:val="24"/>
          <w:szCs w:val="24"/>
        </w:rPr>
        <w:t>under the review application</w:t>
      </w:r>
      <w:r w:rsidR="005D385C">
        <w:rPr>
          <w:rFonts w:ascii="Times New Roman" w:hAnsi="Times New Roman" w:cs="Times New Roman"/>
          <w:sz w:val="24"/>
          <w:szCs w:val="24"/>
        </w:rPr>
        <w:t>.</w:t>
      </w:r>
      <w:r w:rsidR="008131AB">
        <w:rPr>
          <w:rFonts w:ascii="Times New Roman" w:hAnsi="Times New Roman" w:cs="Times New Roman"/>
          <w:sz w:val="24"/>
          <w:szCs w:val="24"/>
        </w:rPr>
        <w:t xml:space="preserve"> In the absence of a review of the Minister’s decision on how he arrived at US$5.5 million the court has no way of determining if the amount is reasonable or not.</w:t>
      </w:r>
    </w:p>
    <w:p w:rsidR="00806033" w:rsidRDefault="008172F6" w:rsidP="00834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1EA7">
        <w:rPr>
          <w:rFonts w:ascii="Times New Roman" w:hAnsi="Times New Roman" w:cs="Times New Roman"/>
          <w:sz w:val="24"/>
          <w:szCs w:val="24"/>
        </w:rPr>
        <w:t xml:space="preserve">In the circumstances, I cannot therefore grant the declaratory order </w:t>
      </w:r>
      <w:r w:rsidR="00B1771F">
        <w:rPr>
          <w:rFonts w:ascii="Times New Roman" w:hAnsi="Times New Roman" w:cs="Times New Roman"/>
          <w:sz w:val="24"/>
          <w:szCs w:val="24"/>
        </w:rPr>
        <w:t xml:space="preserve">that is being </w:t>
      </w:r>
      <w:r w:rsidR="007D1EA7">
        <w:rPr>
          <w:rFonts w:ascii="Times New Roman" w:hAnsi="Times New Roman" w:cs="Times New Roman"/>
          <w:sz w:val="24"/>
          <w:szCs w:val="24"/>
        </w:rPr>
        <w:t>sought.</w:t>
      </w:r>
      <w:r w:rsidR="00806033">
        <w:rPr>
          <w:rFonts w:ascii="Times New Roman" w:hAnsi="Times New Roman" w:cs="Times New Roman"/>
          <w:sz w:val="24"/>
          <w:szCs w:val="24"/>
        </w:rPr>
        <w:tab/>
      </w:r>
    </w:p>
    <w:p w:rsidR="00806033" w:rsidRPr="00072733" w:rsidRDefault="000F59A7" w:rsidP="00072733">
      <w:pPr>
        <w:pStyle w:val="ListParagraph"/>
        <w:numPr>
          <w:ilvl w:val="0"/>
          <w:numId w:val="4"/>
        </w:numPr>
        <w:spacing w:after="0" w:line="360" w:lineRule="auto"/>
        <w:jc w:val="both"/>
        <w:rPr>
          <w:rFonts w:ascii="Times New Roman" w:hAnsi="Times New Roman" w:cs="Times New Roman"/>
          <w:i/>
          <w:sz w:val="24"/>
          <w:szCs w:val="24"/>
        </w:rPr>
      </w:pPr>
      <w:r w:rsidRPr="00072733">
        <w:rPr>
          <w:rFonts w:ascii="Times New Roman" w:hAnsi="Times New Roman" w:cs="Times New Roman"/>
          <w:i/>
          <w:sz w:val="24"/>
          <w:szCs w:val="24"/>
        </w:rPr>
        <w:t xml:space="preserve">An </w:t>
      </w:r>
      <w:r w:rsidR="00806033" w:rsidRPr="00072733">
        <w:rPr>
          <w:rFonts w:ascii="Times New Roman" w:hAnsi="Times New Roman" w:cs="Times New Roman"/>
          <w:i/>
          <w:sz w:val="24"/>
          <w:szCs w:val="24"/>
        </w:rPr>
        <w:t xml:space="preserve">order </w:t>
      </w:r>
      <w:r w:rsidRPr="00072733">
        <w:rPr>
          <w:rFonts w:ascii="Times New Roman" w:hAnsi="Times New Roman" w:cs="Times New Roman"/>
          <w:i/>
          <w:sz w:val="24"/>
          <w:szCs w:val="24"/>
        </w:rPr>
        <w:t>that the first respondent</w:t>
      </w:r>
      <w:r w:rsidR="00806033" w:rsidRPr="00072733">
        <w:rPr>
          <w:rFonts w:ascii="Times New Roman" w:hAnsi="Times New Roman" w:cs="Times New Roman"/>
          <w:i/>
          <w:sz w:val="24"/>
          <w:szCs w:val="24"/>
        </w:rPr>
        <w:t xml:space="preserve"> publish</w:t>
      </w:r>
      <w:r w:rsidRPr="00072733">
        <w:rPr>
          <w:rFonts w:ascii="Times New Roman" w:hAnsi="Times New Roman" w:cs="Times New Roman"/>
          <w:i/>
          <w:sz w:val="24"/>
          <w:szCs w:val="24"/>
        </w:rPr>
        <w:t>es</w:t>
      </w:r>
      <w:r w:rsidR="00806033" w:rsidRPr="00072733">
        <w:rPr>
          <w:rFonts w:ascii="Times New Roman" w:hAnsi="Times New Roman" w:cs="Times New Roman"/>
          <w:i/>
          <w:sz w:val="24"/>
          <w:szCs w:val="24"/>
        </w:rPr>
        <w:t xml:space="preserve"> all Internet Access Provider Licences in accordance with s 5 (a) of S</w:t>
      </w:r>
      <w:r w:rsidRPr="00072733">
        <w:rPr>
          <w:rFonts w:ascii="Times New Roman" w:hAnsi="Times New Roman" w:cs="Times New Roman"/>
          <w:i/>
          <w:sz w:val="24"/>
          <w:szCs w:val="24"/>
        </w:rPr>
        <w:t>.</w:t>
      </w:r>
      <w:r w:rsidR="00806033" w:rsidRPr="00072733">
        <w:rPr>
          <w:rFonts w:ascii="Times New Roman" w:hAnsi="Times New Roman" w:cs="Times New Roman"/>
          <w:i/>
          <w:sz w:val="24"/>
          <w:szCs w:val="24"/>
        </w:rPr>
        <w:t>I 262 of 2001 w</w:t>
      </w:r>
      <w:r w:rsidRPr="00072733">
        <w:rPr>
          <w:rFonts w:ascii="Times New Roman" w:hAnsi="Times New Roman" w:cs="Times New Roman"/>
          <w:i/>
          <w:sz w:val="24"/>
          <w:szCs w:val="24"/>
        </w:rPr>
        <w:t>ithin 30 days of the date of this</w:t>
      </w:r>
      <w:r w:rsidR="00806033" w:rsidRPr="00072733">
        <w:rPr>
          <w:rFonts w:ascii="Times New Roman" w:hAnsi="Times New Roman" w:cs="Times New Roman"/>
          <w:i/>
          <w:sz w:val="24"/>
          <w:szCs w:val="24"/>
        </w:rPr>
        <w:t xml:space="preserve"> order.</w:t>
      </w:r>
    </w:p>
    <w:p w:rsidR="00806033" w:rsidRDefault="00806033" w:rsidP="00806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w:t>
      </w:r>
      <w:r w:rsidR="000F59A7">
        <w:rPr>
          <w:rFonts w:ascii="Times New Roman" w:hAnsi="Times New Roman" w:cs="Times New Roman"/>
          <w:sz w:val="24"/>
          <w:szCs w:val="24"/>
        </w:rPr>
        <w:t>.</w:t>
      </w:r>
      <w:r>
        <w:rPr>
          <w:rFonts w:ascii="Times New Roman" w:hAnsi="Times New Roman" w:cs="Times New Roman"/>
          <w:sz w:val="24"/>
          <w:szCs w:val="24"/>
        </w:rPr>
        <w:t xml:space="preserve">I 262 of 2001 there is no </w:t>
      </w:r>
      <w:r w:rsidR="000F59A7">
        <w:rPr>
          <w:rFonts w:ascii="Times New Roman" w:hAnsi="Times New Roman" w:cs="Times New Roman"/>
          <w:sz w:val="24"/>
          <w:szCs w:val="24"/>
        </w:rPr>
        <w:t xml:space="preserve">s 5 (a), but s 5 which </w:t>
      </w:r>
      <w:r w:rsidR="00385563">
        <w:rPr>
          <w:rFonts w:ascii="Times New Roman" w:hAnsi="Times New Roman" w:cs="Times New Roman"/>
          <w:sz w:val="24"/>
          <w:szCs w:val="24"/>
        </w:rPr>
        <w:t>says:</w:t>
      </w:r>
    </w:p>
    <w:p w:rsidR="00806033" w:rsidRDefault="00806033" w:rsidP="00806033">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“The Authority shall cause all the licences issued to be published in the Gazette.”</w:t>
      </w:r>
    </w:p>
    <w:p w:rsidR="003E40F3" w:rsidRDefault="003E40F3" w:rsidP="00806033">
      <w:pPr>
        <w:spacing w:after="0" w:line="240" w:lineRule="auto"/>
        <w:jc w:val="both"/>
        <w:rPr>
          <w:rFonts w:ascii="Times New Roman" w:hAnsi="Times New Roman" w:cs="Times New Roman"/>
        </w:rPr>
      </w:pPr>
    </w:p>
    <w:p w:rsidR="004A7158" w:rsidRDefault="00342D0C" w:rsidP="004A7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4A7158">
        <w:rPr>
          <w:rFonts w:ascii="Times New Roman" w:hAnsi="Times New Roman" w:cs="Times New Roman"/>
          <w:sz w:val="24"/>
          <w:szCs w:val="24"/>
        </w:rPr>
        <w:t xml:space="preserve"> 5 of S.I 262 of 2001 does not set the time limits within which the licences should be published. In the Ministerial order that the second respondent granted on 30 June 2015, he ordered the first respondent to publish all Internet Access Provider Licences in accordance with s (5) of S.I 262 of 2001 by </w:t>
      </w:r>
      <w:r w:rsidR="00295419">
        <w:rPr>
          <w:rFonts w:ascii="Times New Roman" w:hAnsi="Times New Roman" w:cs="Times New Roman"/>
          <w:sz w:val="24"/>
          <w:szCs w:val="24"/>
        </w:rPr>
        <w:t>1</w:t>
      </w:r>
      <w:r w:rsidR="004A7158">
        <w:rPr>
          <w:rFonts w:ascii="Times New Roman" w:hAnsi="Times New Roman" w:cs="Times New Roman"/>
          <w:sz w:val="24"/>
          <w:szCs w:val="24"/>
        </w:rPr>
        <w:t xml:space="preserve"> August 2015 following an appeal that had been made to it by the applicant following a misunderstanding with the first respondent. It is interesting to note that by the time this application was heard on 31 January 2017 the first</w:t>
      </w:r>
      <w:r w:rsidR="00FD0D6A">
        <w:rPr>
          <w:rFonts w:ascii="Times New Roman" w:hAnsi="Times New Roman" w:cs="Times New Roman"/>
          <w:sz w:val="24"/>
          <w:szCs w:val="24"/>
        </w:rPr>
        <w:t xml:space="preserve"> respondent had not yet complied</w:t>
      </w:r>
      <w:r w:rsidR="004A7158">
        <w:rPr>
          <w:rFonts w:ascii="Times New Roman" w:hAnsi="Times New Roman" w:cs="Times New Roman"/>
          <w:sz w:val="24"/>
          <w:szCs w:val="24"/>
        </w:rPr>
        <w:t xml:space="preserve"> with the order of the Minister.</w:t>
      </w:r>
    </w:p>
    <w:p w:rsidR="00C53055" w:rsidRDefault="006524F3" w:rsidP="00EC39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wants the first respondent to be ordered to publish all licences in the Gazette.</w:t>
      </w:r>
      <w:r w:rsidR="00C02229">
        <w:rPr>
          <w:rFonts w:ascii="Times New Roman" w:hAnsi="Times New Roman" w:cs="Times New Roman"/>
          <w:sz w:val="24"/>
          <w:szCs w:val="24"/>
        </w:rPr>
        <w:t xml:space="preserve"> </w:t>
      </w:r>
      <w:r w:rsidR="00806033">
        <w:rPr>
          <w:rFonts w:ascii="Times New Roman" w:hAnsi="Times New Roman" w:cs="Times New Roman"/>
          <w:sz w:val="24"/>
          <w:szCs w:val="24"/>
        </w:rPr>
        <w:t>It is the applicant’s argument that the first respondent lacks transparency and clarity in the manner in which telecommunications services providers are licensed. I</w:t>
      </w:r>
      <w:r w:rsidR="000F59A7">
        <w:rPr>
          <w:rFonts w:ascii="Times New Roman" w:hAnsi="Times New Roman" w:cs="Times New Roman"/>
          <w:sz w:val="24"/>
          <w:szCs w:val="24"/>
        </w:rPr>
        <w:t xml:space="preserve">t is alleged to operate under a </w:t>
      </w:r>
      <w:r w:rsidR="00806033">
        <w:rPr>
          <w:rFonts w:ascii="Times New Roman" w:hAnsi="Times New Roman" w:cs="Times New Roman"/>
          <w:sz w:val="24"/>
          <w:szCs w:val="24"/>
        </w:rPr>
        <w:t xml:space="preserve">veil </w:t>
      </w:r>
      <w:r w:rsidR="000F59A7">
        <w:rPr>
          <w:rFonts w:ascii="Times New Roman" w:hAnsi="Times New Roman" w:cs="Times New Roman"/>
          <w:sz w:val="24"/>
          <w:szCs w:val="24"/>
        </w:rPr>
        <w:t xml:space="preserve">of </w:t>
      </w:r>
      <w:r w:rsidR="00806033">
        <w:rPr>
          <w:rFonts w:ascii="Times New Roman" w:hAnsi="Times New Roman" w:cs="Times New Roman"/>
          <w:sz w:val="24"/>
          <w:szCs w:val="24"/>
        </w:rPr>
        <w:t xml:space="preserve">secrecy hence its reluctance to publish the licences as is required by the law. The applicant avers that this is evidence that the first respondent does not conduct its affairs in a fair manner. The applicant averred that this conduct by the first respondent </w:t>
      </w:r>
      <w:r w:rsidR="004830AE">
        <w:rPr>
          <w:rFonts w:ascii="Times New Roman" w:hAnsi="Times New Roman" w:cs="Times New Roman"/>
          <w:sz w:val="24"/>
          <w:szCs w:val="24"/>
        </w:rPr>
        <w:t>violates</w:t>
      </w:r>
      <w:r w:rsidR="00806033">
        <w:rPr>
          <w:rFonts w:ascii="Times New Roman" w:hAnsi="Times New Roman" w:cs="Times New Roman"/>
          <w:sz w:val="24"/>
          <w:szCs w:val="24"/>
        </w:rPr>
        <w:t xml:space="preserve"> s 3 (1) of the Administrative Justice Act which requires it as an administrative authority to act lawfully, reasonably and in a fair manner and </w:t>
      </w:r>
      <w:r w:rsidR="008D1244">
        <w:rPr>
          <w:rFonts w:ascii="Times New Roman" w:hAnsi="Times New Roman" w:cs="Times New Roman"/>
          <w:sz w:val="24"/>
          <w:szCs w:val="24"/>
        </w:rPr>
        <w:t xml:space="preserve">to </w:t>
      </w:r>
      <w:r w:rsidR="00806033">
        <w:rPr>
          <w:rFonts w:ascii="Times New Roman" w:hAnsi="Times New Roman" w:cs="Times New Roman"/>
          <w:sz w:val="24"/>
          <w:szCs w:val="24"/>
        </w:rPr>
        <w:t>act within a specified period or reasonable period in th</w:t>
      </w:r>
      <w:r w:rsidR="008D1244">
        <w:rPr>
          <w:rFonts w:ascii="Times New Roman" w:hAnsi="Times New Roman" w:cs="Times New Roman"/>
          <w:sz w:val="24"/>
          <w:szCs w:val="24"/>
        </w:rPr>
        <w:t>e absence of a specified period.</w:t>
      </w:r>
      <w:r w:rsidR="00033AD5">
        <w:rPr>
          <w:rFonts w:ascii="Times New Roman" w:hAnsi="Times New Roman" w:cs="Times New Roman"/>
          <w:sz w:val="24"/>
          <w:szCs w:val="24"/>
        </w:rPr>
        <w:t xml:space="preserve"> The provision reads as follows.</w:t>
      </w:r>
    </w:p>
    <w:p w:rsidR="00C53055" w:rsidRPr="00666584" w:rsidRDefault="002B6C1D" w:rsidP="002B6C1D">
      <w:pPr>
        <w:autoSpaceDE w:val="0"/>
        <w:autoSpaceDN w:val="0"/>
        <w:adjustRightInd w:val="0"/>
        <w:spacing w:after="0" w:line="240" w:lineRule="auto"/>
        <w:ind w:firstLine="720"/>
        <w:rPr>
          <w:rFonts w:ascii="Times New Roman" w:hAnsi="Times New Roman" w:cs="Times New Roman"/>
          <w:b/>
          <w:bCs/>
          <w:lang w:val="en-ZW"/>
        </w:rPr>
      </w:pPr>
      <w:r w:rsidRPr="00666584">
        <w:rPr>
          <w:rFonts w:ascii="Times New Roman" w:hAnsi="Times New Roman" w:cs="Times New Roman"/>
          <w:b/>
          <w:bCs/>
          <w:lang w:val="en-ZW"/>
        </w:rPr>
        <w:t>“</w:t>
      </w:r>
      <w:r w:rsidR="00C53055" w:rsidRPr="00666584">
        <w:rPr>
          <w:rFonts w:ascii="Times New Roman" w:hAnsi="Times New Roman" w:cs="Times New Roman"/>
          <w:b/>
          <w:bCs/>
          <w:lang w:val="en-ZW"/>
        </w:rPr>
        <w:t>3 Duty of administrative authority</w:t>
      </w:r>
    </w:p>
    <w:p w:rsidR="00C53055" w:rsidRPr="00666584" w:rsidRDefault="00C53055" w:rsidP="002B6C1D">
      <w:pPr>
        <w:autoSpaceDE w:val="0"/>
        <w:autoSpaceDN w:val="0"/>
        <w:adjustRightInd w:val="0"/>
        <w:spacing w:after="0" w:line="240" w:lineRule="auto"/>
        <w:ind w:left="720"/>
        <w:rPr>
          <w:rFonts w:ascii="Times New Roman" w:hAnsi="Times New Roman" w:cs="Times New Roman"/>
          <w:lang w:val="en-ZW"/>
        </w:rPr>
      </w:pPr>
      <w:r w:rsidRPr="00666584">
        <w:rPr>
          <w:rFonts w:ascii="Times New Roman" w:hAnsi="Times New Roman" w:cs="Times New Roman"/>
          <w:lang w:val="en-ZW"/>
        </w:rPr>
        <w:t>(1) An administrative authority which has the responsibility or power to take any administrative action which</w:t>
      </w:r>
      <w:r w:rsidR="002B6C1D" w:rsidRPr="00666584">
        <w:rPr>
          <w:rFonts w:ascii="Times New Roman" w:hAnsi="Times New Roman" w:cs="Times New Roman"/>
          <w:lang w:val="en-ZW"/>
        </w:rPr>
        <w:t xml:space="preserve"> </w:t>
      </w:r>
      <w:r w:rsidRPr="00666584">
        <w:rPr>
          <w:rFonts w:ascii="Times New Roman" w:hAnsi="Times New Roman" w:cs="Times New Roman"/>
          <w:lang w:val="en-ZW"/>
        </w:rPr>
        <w:t>may affect the rights, interests or legitimate expectations of any person shall—</w:t>
      </w:r>
    </w:p>
    <w:p w:rsidR="00A46CE5" w:rsidRPr="00666584" w:rsidRDefault="00A46CE5" w:rsidP="002B6C1D">
      <w:pPr>
        <w:autoSpaceDE w:val="0"/>
        <w:autoSpaceDN w:val="0"/>
        <w:adjustRightInd w:val="0"/>
        <w:spacing w:after="0" w:line="240" w:lineRule="auto"/>
        <w:ind w:firstLine="720"/>
        <w:rPr>
          <w:rFonts w:ascii="Times New Roman" w:hAnsi="Times New Roman" w:cs="Times New Roman"/>
          <w:lang w:val="en-ZW"/>
        </w:rPr>
      </w:pPr>
      <w:r w:rsidRPr="00666584">
        <w:rPr>
          <w:rFonts w:ascii="Times New Roman" w:hAnsi="Times New Roman" w:cs="Times New Roman"/>
          <w:lang w:val="en-ZW"/>
        </w:rPr>
        <w:t>(</w:t>
      </w:r>
      <w:r w:rsidRPr="00666584">
        <w:rPr>
          <w:rFonts w:ascii="Times New Roman" w:hAnsi="Times New Roman" w:cs="Times New Roman"/>
          <w:i/>
          <w:iCs/>
          <w:lang w:val="en-ZW"/>
        </w:rPr>
        <w:t>a</w:t>
      </w:r>
      <w:r w:rsidRPr="00666584">
        <w:rPr>
          <w:rFonts w:ascii="Times New Roman" w:hAnsi="Times New Roman" w:cs="Times New Roman"/>
          <w:lang w:val="en-ZW"/>
        </w:rPr>
        <w:t>) act lawfully, reasonably and in a fair manner; and</w:t>
      </w:r>
    </w:p>
    <w:p w:rsidR="00A46CE5" w:rsidRPr="00666584" w:rsidRDefault="00A46CE5" w:rsidP="002B6C1D">
      <w:pPr>
        <w:autoSpaceDE w:val="0"/>
        <w:autoSpaceDN w:val="0"/>
        <w:adjustRightInd w:val="0"/>
        <w:spacing w:after="0" w:line="240" w:lineRule="auto"/>
        <w:ind w:firstLine="720"/>
        <w:rPr>
          <w:rFonts w:ascii="Times New Roman" w:hAnsi="Times New Roman" w:cs="Times New Roman"/>
          <w:lang w:val="en-ZW"/>
        </w:rPr>
      </w:pPr>
      <w:r w:rsidRPr="00666584">
        <w:rPr>
          <w:rFonts w:ascii="Times New Roman" w:hAnsi="Times New Roman" w:cs="Times New Roman"/>
          <w:lang w:val="en-ZW"/>
        </w:rPr>
        <w:t>(</w:t>
      </w:r>
      <w:r w:rsidRPr="00666584">
        <w:rPr>
          <w:rFonts w:ascii="Times New Roman" w:hAnsi="Times New Roman" w:cs="Times New Roman"/>
          <w:i/>
          <w:iCs/>
          <w:lang w:val="en-ZW"/>
        </w:rPr>
        <w:t>b</w:t>
      </w:r>
      <w:r w:rsidRPr="00666584">
        <w:rPr>
          <w:rFonts w:ascii="Times New Roman" w:hAnsi="Times New Roman" w:cs="Times New Roman"/>
          <w:lang w:val="en-ZW"/>
        </w:rPr>
        <w:t>) act within the relevant period specified by law or, if there is no such specified period, within a</w:t>
      </w:r>
    </w:p>
    <w:p w:rsidR="00A46CE5" w:rsidRPr="00666584" w:rsidRDefault="00A46CE5" w:rsidP="002B6C1D">
      <w:pPr>
        <w:autoSpaceDE w:val="0"/>
        <w:autoSpaceDN w:val="0"/>
        <w:adjustRightInd w:val="0"/>
        <w:spacing w:after="0" w:line="240" w:lineRule="auto"/>
        <w:ind w:firstLine="720"/>
        <w:rPr>
          <w:rFonts w:ascii="Times New Roman" w:hAnsi="Times New Roman" w:cs="Times New Roman"/>
          <w:lang w:val="en-ZW"/>
        </w:rPr>
      </w:pPr>
      <w:r w:rsidRPr="00666584">
        <w:rPr>
          <w:rFonts w:ascii="Times New Roman" w:hAnsi="Times New Roman" w:cs="Times New Roman"/>
          <w:lang w:val="en-ZW"/>
        </w:rPr>
        <w:t>reasonable period after being requested to take the action by the person concerned; and</w:t>
      </w:r>
    </w:p>
    <w:p w:rsidR="002F0A7B" w:rsidRDefault="00A46CE5" w:rsidP="00656795">
      <w:pPr>
        <w:autoSpaceDE w:val="0"/>
        <w:autoSpaceDN w:val="0"/>
        <w:adjustRightInd w:val="0"/>
        <w:spacing w:after="0" w:line="240" w:lineRule="auto"/>
        <w:ind w:left="720"/>
        <w:rPr>
          <w:rFonts w:ascii="Times New Roman" w:hAnsi="Times New Roman" w:cs="Times New Roman"/>
          <w:lang w:val="en-ZW"/>
        </w:rPr>
      </w:pPr>
      <w:r w:rsidRPr="00666584">
        <w:rPr>
          <w:rFonts w:ascii="Times New Roman" w:hAnsi="Times New Roman" w:cs="Times New Roman"/>
          <w:lang w:val="en-ZW"/>
        </w:rPr>
        <w:t>(</w:t>
      </w:r>
      <w:r w:rsidRPr="00666584">
        <w:rPr>
          <w:rFonts w:ascii="Times New Roman" w:hAnsi="Times New Roman" w:cs="Times New Roman"/>
          <w:i/>
          <w:iCs/>
          <w:lang w:val="en-ZW"/>
        </w:rPr>
        <w:t>c</w:t>
      </w:r>
      <w:r w:rsidRPr="00666584">
        <w:rPr>
          <w:rFonts w:ascii="Times New Roman" w:hAnsi="Times New Roman" w:cs="Times New Roman"/>
          <w:lang w:val="en-ZW"/>
        </w:rPr>
        <w:t>) where it has taken the action, supply written reasons therefor within the relevant period specified by law</w:t>
      </w:r>
      <w:r w:rsidR="002B6C1D" w:rsidRPr="00666584">
        <w:rPr>
          <w:rFonts w:ascii="Times New Roman" w:hAnsi="Times New Roman" w:cs="Times New Roman"/>
          <w:lang w:val="en-ZW"/>
        </w:rPr>
        <w:t xml:space="preserve"> </w:t>
      </w:r>
      <w:r w:rsidRPr="00666584">
        <w:rPr>
          <w:rFonts w:ascii="Times New Roman" w:hAnsi="Times New Roman" w:cs="Times New Roman"/>
          <w:lang w:val="en-ZW"/>
        </w:rPr>
        <w:t>or, if there is no such specified period, within a reasonable period after being requested to supply</w:t>
      </w:r>
      <w:r w:rsidR="002B6C1D" w:rsidRPr="00666584">
        <w:rPr>
          <w:rFonts w:ascii="Times New Roman" w:hAnsi="Times New Roman" w:cs="Times New Roman"/>
          <w:lang w:val="en-ZW"/>
        </w:rPr>
        <w:t xml:space="preserve"> </w:t>
      </w:r>
      <w:r w:rsidRPr="00666584">
        <w:rPr>
          <w:rFonts w:ascii="Times New Roman" w:hAnsi="Times New Roman" w:cs="Times New Roman"/>
          <w:lang w:val="en-ZW"/>
        </w:rPr>
        <w:t>reasons by the person concerned.</w:t>
      </w:r>
      <w:r w:rsidR="00666584" w:rsidRPr="00666584">
        <w:rPr>
          <w:rFonts w:ascii="Times New Roman" w:hAnsi="Times New Roman" w:cs="Times New Roman"/>
          <w:lang w:val="en-ZW"/>
        </w:rPr>
        <w:t xml:space="preserve">” </w:t>
      </w:r>
    </w:p>
    <w:p w:rsidR="00656795" w:rsidRPr="00666584" w:rsidRDefault="00656795" w:rsidP="00656795">
      <w:pPr>
        <w:autoSpaceDE w:val="0"/>
        <w:autoSpaceDN w:val="0"/>
        <w:adjustRightInd w:val="0"/>
        <w:spacing w:after="0" w:line="240" w:lineRule="auto"/>
        <w:ind w:left="720"/>
        <w:rPr>
          <w:rFonts w:ascii="Times New Roman" w:hAnsi="Times New Roman" w:cs="Times New Roman"/>
        </w:rPr>
      </w:pPr>
    </w:p>
    <w:p w:rsidR="00806033" w:rsidRPr="00CA5FBA" w:rsidRDefault="00806033" w:rsidP="00E772DE">
      <w:pPr>
        <w:autoSpaceDE w:val="0"/>
        <w:autoSpaceDN w:val="0"/>
        <w:adjustRightInd w:val="0"/>
        <w:spacing w:after="0" w:line="360" w:lineRule="auto"/>
        <w:ind w:firstLine="720"/>
        <w:rPr>
          <w:rFonts w:ascii="Times New Roman" w:hAnsi="Times New Roman" w:cs="Times New Roman"/>
          <w:sz w:val="24"/>
          <w:szCs w:val="24"/>
          <w:lang w:val="en-ZW"/>
        </w:rPr>
      </w:pPr>
      <w:r w:rsidRPr="00CA5FBA">
        <w:rPr>
          <w:rFonts w:ascii="Times New Roman" w:hAnsi="Times New Roman" w:cs="Times New Roman"/>
          <w:sz w:val="24"/>
          <w:szCs w:val="24"/>
        </w:rPr>
        <w:t xml:space="preserve">The applicant stated that it was making this application </w:t>
      </w:r>
      <w:r w:rsidR="008969C5" w:rsidRPr="00CA5FBA">
        <w:rPr>
          <w:rFonts w:ascii="Times New Roman" w:hAnsi="Times New Roman" w:cs="Times New Roman"/>
          <w:sz w:val="24"/>
          <w:szCs w:val="24"/>
        </w:rPr>
        <w:t>in terms of s 4 (1) of the said Act</w:t>
      </w:r>
      <w:r w:rsidRPr="00CA5FBA">
        <w:rPr>
          <w:rFonts w:ascii="Times New Roman" w:hAnsi="Times New Roman" w:cs="Times New Roman"/>
          <w:sz w:val="24"/>
          <w:szCs w:val="24"/>
        </w:rPr>
        <w:t xml:space="preserve"> </w:t>
      </w:r>
      <w:r w:rsidR="00CA5FBA" w:rsidRPr="00CA5FBA">
        <w:rPr>
          <w:rFonts w:ascii="Times New Roman" w:hAnsi="Times New Roman" w:cs="Times New Roman"/>
          <w:sz w:val="24"/>
          <w:szCs w:val="24"/>
        </w:rPr>
        <w:t>which</w:t>
      </w:r>
      <w:r w:rsidRPr="00CA5FBA">
        <w:rPr>
          <w:rFonts w:ascii="Times New Roman" w:hAnsi="Times New Roman" w:cs="Times New Roman"/>
          <w:sz w:val="24"/>
          <w:szCs w:val="24"/>
        </w:rPr>
        <w:t xml:space="preserve"> authorises any person who is aggrieved </w:t>
      </w:r>
      <w:r w:rsidR="00CA5FBA" w:rsidRPr="00CA5FBA">
        <w:rPr>
          <w:rFonts w:ascii="Times New Roman" w:hAnsi="Times New Roman" w:cs="Times New Roman"/>
          <w:sz w:val="24"/>
          <w:szCs w:val="24"/>
          <w:lang w:val="en-ZW"/>
        </w:rPr>
        <w:t xml:space="preserve">by the failure of an administrative authority to comply with section </w:t>
      </w:r>
      <w:r w:rsidR="00CA5FBA" w:rsidRPr="00CA5FBA">
        <w:rPr>
          <w:rFonts w:ascii="Times New Roman" w:hAnsi="Times New Roman" w:cs="Times New Roman"/>
          <w:i/>
          <w:iCs/>
          <w:sz w:val="24"/>
          <w:szCs w:val="24"/>
          <w:lang w:val="en-ZW"/>
        </w:rPr>
        <w:t xml:space="preserve">three </w:t>
      </w:r>
      <w:r w:rsidR="00CA5FBA">
        <w:rPr>
          <w:rFonts w:ascii="Times New Roman" w:hAnsi="Times New Roman" w:cs="Times New Roman"/>
          <w:sz w:val="24"/>
          <w:szCs w:val="24"/>
        </w:rPr>
        <w:t xml:space="preserve">to make an application for </w:t>
      </w:r>
      <w:r w:rsidRPr="00CA5FBA">
        <w:rPr>
          <w:rFonts w:ascii="Times New Roman" w:hAnsi="Times New Roman" w:cs="Times New Roman"/>
          <w:sz w:val="24"/>
          <w:szCs w:val="24"/>
        </w:rPr>
        <w:t xml:space="preserve"> relief to this court.</w:t>
      </w:r>
      <w:r w:rsidR="00CA5FBA">
        <w:rPr>
          <w:rFonts w:ascii="Times New Roman" w:hAnsi="Times New Roman" w:cs="Times New Roman"/>
          <w:sz w:val="24"/>
          <w:szCs w:val="24"/>
        </w:rPr>
        <w:t xml:space="preserve"> The section reads,</w:t>
      </w:r>
    </w:p>
    <w:p w:rsidR="00E67E5E" w:rsidRPr="00656795" w:rsidRDefault="00CA5FBA" w:rsidP="00656795">
      <w:pPr>
        <w:autoSpaceDE w:val="0"/>
        <w:autoSpaceDN w:val="0"/>
        <w:adjustRightInd w:val="0"/>
        <w:spacing w:after="0" w:line="240" w:lineRule="auto"/>
        <w:ind w:firstLine="720"/>
        <w:rPr>
          <w:rFonts w:ascii="Times New Roman" w:hAnsi="Times New Roman" w:cs="Times New Roman"/>
          <w:b/>
          <w:bCs/>
          <w:lang w:val="en-ZW"/>
        </w:rPr>
      </w:pPr>
      <w:r w:rsidRPr="00656795">
        <w:rPr>
          <w:rFonts w:ascii="Times New Roman" w:hAnsi="Times New Roman" w:cs="Times New Roman"/>
          <w:b/>
          <w:bCs/>
          <w:lang w:val="en-ZW"/>
        </w:rPr>
        <w:t>“</w:t>
      </w:r>
      <w:r w:rsidR="00301826" w:rsidRPr="00656795">
        <w:rPr>
          <w:rFonts w:ascii="Times New Roman" w:hAnsi="Times New Roman" w:cs="Times New Roman"/>
          <w:b/>
          <w:bCs/>
          <w:lang w:val="en-ZW"/>
        </w:rPr>
        <w:t xml:space="preserve">4 </w:t>
      </w:r>
      <w:r w:rsidR="00E67E5E" w:rsidRPr="00656795">
        <w:rPr>
          <w:rFonts w:ascii="Times New Roman" w:hAnsi="Times New Roman" w:cs="Times New Roman"/>
          <w:b/>
          <w:bCs/>
          <w:lang w:val="en-ZW"/>
        </w:rPr>
        <w:t>Relief against administrative authorities</w:t>
      </w:r>
    </w:p>
    <w:p w:rsidR="00E67E5E" w:rsidRPr="00656795" w:rsidRDefault="00E67E5E" w:rsidP="00656795">
      <w:pPr>
        <w:autoSpaceDE w:val="0"/>
        <w:autoSpaceDN w:val="0"/>
        <w:adjustRightInd w:val="0"/>
        <w:spacing w:after="0" w:line="240" w:lineRule="auto"/>
        <w:ind w:left="720"/>
        <w:rPr>
          <w:rFonts w:ascii="Times New Roman" w:hAnsi="Times New Roman" w:cs="Times New Roman"/>
          <w:lang w:val="en-ZW"/>
        </w:rPr>
      </w:pPr>
      <w:r w:rsidRPr="00656795">
        <w:rPr>
          <w:rFonts w:ascii="Times New Roman" w:hAnsi="Times New Roman" w:cs="Times New Roman"/>
          <w:lang w:val="en-ZW"/>
        </w:rPr>
        <w:t>(1) Subject to this Act and any other law, any person who is aggrieved by the failure of an administrative</w:t>
      </w:r>
      <w:r w:rsidR="00656795">
        <w:rPr>
          <w:rFonts w:ascii="Times New Roman" w:hAnsi="Times New Roman" w:cs="Times New Roman"/>
          <w:lang w:val="en-ZW"/>
        </w:rPr>
        <w:t xml:space="preserve"> </w:t>
      </w:r>
      <w:r w:rsidRPr="00656795">
        <w:rPr>
          <w:rFonts w:ascii="Times New Roman" w:hAnsi="Times New Roman" w:cs="Times New Roman"/>
          <w:lang w:val="en-ZW"/>
        </w:rPr>
        <w:t xml:space="preserve">authority to comply with section </w:t>
      </w:r>
      <w:r w:rsidRPr="00656795">
        <w:rPr>
          <w:rFonts w:ascii="Times New Roman" w:hAnsi="Times New Roman" w:cs="Times New Roman"/>
          <w:i/>
          <w:iCs/>
          <w:lang w:val="en-ZW"/>
        </w:rPr>
        <w:t xml:space="preserve">three </w:t>
      </w:r>
      <w:r w:rsidRPr="00656795">
        <w:rPr>
          <w:rFonts w:ascii="Times New Roman" w:hAnsi="Times New Roman" w:cs="Times New Roman"/>
          <w:lang w:val="en-ZW"/>
        </w:rPr>
        <w:t>may apply to the High Court for relief.</w:t>
      </w:r>
    </w:p>
    <w:p w:rsidR="00DF664D" w:rsidRPr="00656795" w:rsidRDefault="00DF664D" w:rsidP="00656795">
      <w:pPr>
        <w:autoSpaceDE w:val="0"/>
        <w:autoSpaceDN w:val="0"/>
        <w:adjustRightInd w:val="0"/>
        <w:spacing w:after="0" w:line="240" w:lineRule="auto"/>
        <w:ind w:left="720"/>
        <w:rPr>
          <w:rFonts w:ascii="Times New Roman" w:hAnsi="Times New Roman" w:cs="Times New Roman"/>
          <w:lang w:val="en-ZW"/>
        </w:rPr>
      </w:pPr>
      <w:r w:rsidRPr="00656795">
        <w:rPr>
          <w:rFonts w:ascii="Times New Roman" w:hAnsi="Times New Roman" w:cs="Times New Roman"/>
          <w:lang w:val="en-ZW"/>
        </w:rPr>
        <w:t>(2) Upon an application being made to it in terms of subsection (1), the High Court may, as may be</w:t>
      </w:r>
      <w:r w:rsidR="00656795">
        <w:rPr>
          <w:rFonts w:ascii="Times New Roman" w:hAnsi="Times New Roman" w:cs="Times New Roman"/>
          <w:lang w:val="en-ZW"/>
        </w:rPr>
        <w:t xml:space="preserve"> </w:t>
      </w:r>
      <w:r w:rsidRPr="00656795">
        <w:rPr>
          <w:rFonts w:ascii="Times New Roman" w:hAnsi="Times New Roman" w:cs="Times New Roman"/>
          <w:lang w:val="en-ZW"/>
        </w:rPr>
        <w:t>appropriate—</w:t>
      </w:r>
    </w:p>
    <w:p w:rsidR="00DF664D" w:rsidRPr="00656795" w:rsidRDefault="00DF664D" w:rsidP="00656795">
      <w:pPr>
        <w:autoSpaceDE w:val="0"/>
        <w:autoSpaceDN w:val="0"/>
        <w:adjustRightInd w:val="0"/>
        <w:spacing w:after="0" w:line="240" w:lineRule="auto"/>
        <w:ind w:firstLine="720"/>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a</w:t>
      </w:r>
      <w:r w:rsidRPr="00656795">
        <w:rPr>
          <w:rFonts w:ascii="Times New Roman" w:hAnsi="Times New Roman" w:cs="Times New Roman"/>
          <w:lang w:val="en-ZW"/>
        </w:rPr>
        <w:t>) confirm or set aside the decision concerned;</w:t>
      </w:r>
    </w:p>
    <w:p w:rsidR="00DF664D" w:rsidRPr="00656795" w:rsidRDefault="00DF664D" w:rsidP="00656795">
      <w:pPr>
        <w:autoSpaceDE w:val="0"/>
        <w:autoSpaceDN w:val="0"/>
        <w:adjustRightInd w:val="0"/>
        <w:spacing w:after="0" w:line="240" w:lineRule="auto"/>
        <w:ind w:left="720"/>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b</w:t>
      </w:r>
      <w:r w:rsidRPr="00656795">
        <w:rPr>
          <w:rFonts w:ascii="Times New Roman" w:hAnsi="Times New Roman" w:cs="Times New Roman"/>
          <w:lang w:val="en-ZW"/>
        </w:rPr>
        <w:t>) refer the matter back to the administrative authority concerned for consideration or reconsideration;</w:t>
      </w:r>
    </w:p>
    <w:p w:rsidR="00DF664D" w:rsidRPr="00656795" w:rsidRDefault="00DF664D" w:rsidP="00656795">
      <w:pPr>
        <w:autoSpaceDE w:val="0"/>
        <w:autoSpaceDN w:val="0"/>
        <w:adjustRightInd w:val="0"/>
        <w:spacing w:after="0" w:line="240" w:lineRule="auto"/>
        <w:ind w:left="720"/>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c</w:t>
      </w:r>
      <w:r w:rsidRPr="00656795">
        <w:rPr>
          <w:rFonts w:ascii="Times New Roman" w:hAnsi="Times New Roman" w:cs="Times New Roman"/>
          <w:lang w:val="en-ZW"/>
        </w:rPr>
        <w:t>) direct the administrative authority to take administrative action within the relevant period specified by</w:t>
      </w:r>
      <w:r w:rsidR="00656795">
        <w:rPr>
          <w:rFonts w:ascii="Times New Roman" w:hAnsi="Times New Roman" w:cs="Times New Roman"/>
          <w:lang w:val="en-ZW"/>
        </w:rPr>
        <w:t xml:space="preserve"> </w:t>
      </w:r>
      <w:r w:rsidRPr="00656795">
        <w:rPr>
          <w:rFonts w:ascii="Times New Roman" w:hAnsi="Times New Roman" w:cs="Times New Roman"/>
          <w:lang w:val="en-ZW"/>
        </w:rPr>
        <w:t>law or, if no such period is specified, within a period fixed by the High Court;</w:t>
      </w:r>
    </w:p>
    <w:p w:rsidR="00DF664D" w:rsidRPr="00656795" w:rsidRDefault="00DF664D" w:rsidP="00656795">
      <w:pPr>
        <w:autoSpaceDE w:val="0"/>
        <w:autoSpaceDN w:val="0"/>
        <w:adjustRightInd w:val="0"/>
        <w:spacing w:after="0" w:line="240" w:lineRule="auto"/>
        <w:ind w:left="720"/>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d</w:t>
      </w:r>
      <w:r w:rsidRPr="00656795">
        <w:rPr>
          <w:rFonts w:ascii="Times New Roman" w:hAnsi="Times New Roman" w:cs="Times New Roman"/>
          <w:lang w:val="en-ZW"/>
        </w:rPr>
        <w:t>) direct the administrative authority to supply reasons for its administrative action within the relevant</w:t>
      </w:r>
      <w:r w:rsidR="00656795">
        <w:rPr>
          <w:rFonts w:ascii="Times New Roman" w:hAnsi="Times New Roman" w:cs="Times New Roman"/>
          <w:lang w:val="en-ZW"/>
        </w:rPr>
        <w:t xml:space="preserve"> </w:t>
      </w:r>
      <w:r w:rsidRPr="00656795">
        <w:rPr>
          <w:rFonts w:ascii="Times New Roman" w:hAnsi="Times New Roman" w:cs="Times New Roman"/>
          <w:lang w:val="en-ZW"/>
        </w:rPr>
        <w:t>period specified by law or, if no such period is specified, within a period fixed by the High Court;</w:t>
      </w:r>
    </w:p>
    <w:p w:rsidR="00DF664D" w:rsidRPr="00656795" w:rsidRDefault="00DF664D" w:rsidP="00D01AF2">
      <w:pPr>
        <w:autoSpaceDE w:val="0"/>
        <w:autoSpaceDN w:val="0"/>
        <w:adjustRightInd w:val="0"/>
        <w:spacing w:after="0" w:line="240" w:lineRule="auto"/>
        <w:ind w:left="720"/>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e</w:t>
      </w:r>
      <w:r w:rsidRPr="00656795">
        <w:rPr>
          <w:rFonts w:ascii="Times New Roman" w:hAnsi="Times New Roman" w:cs="Times New Roman"/>
          <w:lang w:val="en-ZW"/>
        </w:rPr>
        <w:t>) give such directions as the High Court may consider necessary or desirable to achieve compliance by the</w:t>
      </w:r>
      <w:r w:rsidR="00D01AF2">
        <w:rPr>
          <w:rFonts w:ascii="Times New Roman" w:hAnsi="Times New Roman" w:cs="Times New Roman"/>
          <w:lang w:val="en-ZW"/>
        </w:rPr>
        <w:t xml:space="preserve"> </w:t>
      </w:r>
      <w:r w:rsidRPr="00656795">
        <w:rPr>
          <w:rFonts w:ascii="Times New Roman" w:hAnsi="Times New Roman" w:cs="Times New Roman"/>
          <w:lang w:val="en-ZW"/>
        </w:rPr>
        <w:t xml:space="preserve">administrative authority with section </w:t>
      </w:r>
      <w:r w:rsidRPr="00656795">
        <w:rPr>
          <w:rFonts w:ascii="Times New Roman" w:hAnsi="Times New Roman" w:cs="Times New Roman"/>
          <w:i/>
          <w:iCs/>
          <w:lang w:val="en-ZW"/>
        </w:rPr>
        <w:t>three</w:t>
      </w:r>
      <w:r w:rsidRPr="00656795">
        <w:rPr>
          <w:rFonts w:ascii="Times New Roman" w:hAnsi="Times New Roman" w:cs="Times New Roman"/>
          <w:lang w:val="en-ZW"/>
        </w:rPr>
        <w:t>.</w:t>
      </w:r>
    </w:p>
    <w:p w:rsidR="00DF664D" w:rsidRPr="00656795" w:rsidRDefault="00DF664D" w:rsidP="00D01AF2">
      <w:pPr>
        <w:autoSpaceDE w:val="0"/>
        <w:autoSpaceDN w:val="0"/>
        <w:adjustRightInd w:val="0"/>
        <w:spacing w:after="0" w:line="240" w:lineRule="auto"/>
        <w:ind w:left="720"/>
        <w:rPr>
          <w:rFonts w:ascii="Times New Roman" w:hAnsi="Times New Roman" w:cs="Times New Roman"/>
          <w:lang w:val="en-ZW"/>
        </w:rPr>
      </w:pPr>
      <w:r w:rsidRPr="00656795">
        <w:rPr>
          <w:rFonts w:ascii="Times New Roman" w:hAnsi="Times New Roman" w:cs="Times New Roman"/>
          <w:lang w:val="en-ZW"/>
        </w:rPr>
        <w:t>(3) Directions given in terms of subsection (2) may include directions as to the manner or procedure which</w:t>
      </w:r>
      <w:r w:rsidR="00D01AF2">
        <w:rPr>
          <w:rFonts w:ascii="Times New Roman" w:hAnsi="Times New Roman" w:cs="Times New Roman"/>
          <w:lang w:val="en-ZW"/>
        </w:rPr>
        <w:t xml:space="preserve"> </w:t>
      </w:r>
      <w:r w:rsidRPr="00656795">
        <w:rPr>
          <w:rFonts w:ascii="Times New Roman" w:hAnsi="Times New Roman" w:cs="Times New Roman"/>
          <w:lang w:val="en-ZW"/>
        </w:rPr>
        <w:t>the administrative authority should adopt in arriving at its decision and directions to ensure compliance by the</w:t>
      </w:r>
      <w:r w:rsidR="00D01AF2">
        <w:rPr>
          <w:rFonts w:ascii="Times New Roman" w:hAnsi="Times New Roman" w:cs="Times New Roman"/>
          <w:lang w:val="en-ZW"/>
        </w:rPr>
        <w:t xml:space="preserve"> </w:t>
      </w:r>
      <w:r w:rsidRPr="00656795">
        <w:rPr>
          <w:rFonts w:ascii="Times New Roman" w:hAnsi="Times New Roman" w:cs="Times New Roman"/>
          <w:lang w:val="en-ZW"/>
        </w:rPr>
        <w:t>administrative authority with the relevant law or empowering provision.</w:t>
      </w:r>
    </w:p>
    <w:p w:rsidR="00DF664D" w:rsidRPr="00656795" w:rsidRDefault="00DF664D" w:rsidP="00D01AF2">
      <w:pPr>
        <w:spacing w:after="0" w:line="360" w:lineRule="auto"/>
        <w:ind w:left="720"/>
        <w:jc w:val="both"/>
        <w:rPr>
          <w:rFonts w:ascii="Times New Roman" w:hAnsi="Times New Roman" w:cs="Times New Roman"/>
        </w:rPr>
      </w:pPr>
      <w:r w:rsidRPr="00656795">
        <w:rPr>
          <w:rFonts w:ascii="Times New Roman" w:hAnsi="Times New Roman" w:cs="Times New Roman"/>
          <w:lang w:val="en-ZW"/>
        </w:rPr>
        <w:lastRenderedPageBreak/>
        <w:t xml:space="preserve">(4) The High Court may at any time vary or revoke any order or direction given in terms </w:t>
      </w:r>
      <w:r w:rsidR="002B02E6" w:rsidRPr="00656795">
        <w:rPr>
          <w:rFonts w:ascii="Times New Roman" w:hAnsi="Times New Roman" w:cs="Times New Roman"/>
          <w:lang w:val="en-ZW"/>
        </w:rPr>
        <w:t xml:space="preserve">of </w:t>
      </w:r>
      <w:r w:rsidR="002B02E6">
        <w:rPr>
          <w:rFonts w:ascii="Times New Roman" w:hAnsi="Times New Roman" w:cs="Times New Roman"/>
          <w:lang w:val="en-ZW"/>
        </w:rPr>
        <w:t>subsection</w:t>
      </w:r>
      <w:r w:rsidRPr="00656795">
        <w:rPr>
          <w:rFonts w:ascii="Times New Roman" w:hAnsi="Times New Roman" w:cs="Times New Roman"/>
          <w:lang w:val="en-ZW"/>
        </w:rPr>
        <w:t xml:space="preserve"> (2).</w:t>
      </w:r>
      <w:r w:rsidR="00A325C1">
        <w:rPr>
          <w:rFonts w:ascii="Times New Roman" w:hAnsi="Times New Roman" w:cs="Times New Roman"/>
          <w:lang w:val="en-ZW"/>
        </w:rPr>
        <w:t xml:space="preserve">” </w:t>
      </w:r>
    </w:p>
    <w:p w:rsidR="00806033" w:rsidRDefault="00806033" w:rsidP="00DF66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response</w:t>
      </w:r>
      <w:r w:rsidR="00CA5FBA">
        <w:rPr>
          <w:rFonts w:ascii="Times New Roman" w:hAnsi="Times New Roman" w:cs="Times New Roman"/>
          <w:sz w:val="24"/>
          <w:szCs w:val="24"/>
        </w:rPr>
        <w:t>, the first respondent did</w:t>
      </w:r>
      <w:r>
        <w:rPr>
          <w:rFonts w:ascii="Times New Roman" w:hAnsi="Times New Roman" w:cs="Times New Roman"/>
          <w:sz w:val="24"/>
          <w:szCs w:val="24"/>
        </w:rPr>
        <w:t xml:space="preserve"> not dispute tha</w:t>
      </w:r>
      <w:r w:rsidR="00CA5FBA">
        <w:rPr>
          <w:rFonts w:ascii="Times New Roman" w:hAnsi="Times New Roman" w:cs="Times New Roman"/>
          <w:sz w:val="24"/>
          <w:szCs w:val="24"/>
        </w:rPr>
        <w:t>t it has not comp</w:t>
      </w:r>
      <w:r w:rsidR="00D33583">
        <w:rPr>
          <w:rFonts w:ascii="Times New Roman" w:hAnsi="Times New Roman" w:cs="Times New Roman"/>
          <w:sz w:val="24"/>
          <w:szCs w:val="24"/>
        </w:rPr>
        <w:t>li</w:t>
      </w:r>
      <w:r w:rsidR="00CA5FBA">
        <w:rPr>
          <w:rFonts w:ascii="Times New Roman" w:hAnsi="Times New Roman" w:cs="Times New Roman"/>
          <w:sz w:val="24"/>
          <w:szCs w:val="24"/>
        </w:rPr>
        <w:t>ed with the m</w:t>
      </w:r>
      <w:r>
        <w:rPr>
          <w:rFonts w:ascii="Times New Roman" w:hAnsi="Times New Roman" w:cs="Times New Roman"/>
          <w:sz w:val="24"/>
          <w:szCs w:val="24"/>
        </w:rPr>
        <w:t>inisterial order of 20 June 2</w:t>
      </w:r>
      <w:r w:rsidR="000F7379">
        <w:rPr>
          <w:rFonts w:ascii="Times New Roman" w:hAnsi="Times New Roman" w:cs="Times New Roman"/>
          <w:sz w:val="24"/>
          <w:szCs w:val="24"/>
        </w:rPr>
        <w:t>015 which it ought to have comp</w:t>
      </w:r>
      <w:r>
        <w:rPr>
          <w:rFonts w:ascii="Times New Roman" w:hAnsi="Times New Roman" w:cs="Times New Roman"/>
          <w:sz w:val="24"/>
          <w:szCs w:val="24"/>
        </w:rPr>
        <w:t>l</w:t>
      </w:r>
      <w:r w:rsidR="000F7379">
        <w:rPr>
          <w:rFonts w:ascii="Times New Roman" w:hAnsi="Times New Roman" w:cs="Times New Roman"/>
          <w:sz w:val="24"/>
          <w:szCs w:val="24"/>
        </w:rPr>
        <w:t>i</w:t>
      </w:r>
      <w:r>
        <w:rPr>
          <w:rFonts w:ascii="Times New Roman" w:hAnsi="Times New Roman" w:cs="Times New Roman"/>
          <w:sz w:val="24"/>
          <w:szCs w:val="24"/>
        </w:rPr>
        <w:t>ed with by 1 August 2015. However, it cited some administrative cons</w:t>
      </w:r>
      <w:r w:rsidR="004A7158">
        <w:rPr>
          <w:rFonts w:ascii="Times New Roman" w:hAnsi="Times New Roman" w:cs="Times New Roman"/>
          <w:sz w:val="24"/>
          <w:szCs w:val="24"/>
        </w:rPr>
        <w:t>traints that it later</w:t>
      </w:r>
      <w:r>
        <w:rPr>
          <w:rFonts w:ascii="Times New Roman" w:hAnsi="Times New Roman" w:cs="Times New Roman"/>
          <w:sz w:val="24"/>
          <w:szCs w:val="24"/>
        </w:rPr>
        <w:t xml:space="preserve"> encountered which it says the second respondent is aware of.  The first respondent averred that the person who has the right to complain is</w:t>
      </w:r>
      <w:r w:rsidR="00870291">
        <w:rPr>
          <w:rFonts w:ascii="Times New Roman" w:hAnsi="Times New Roman" w:cs="Times New Roman"/>
          <w:sz w:val="24"/>
          <w:szCs w:val="24"/>
        </w:rPr>
        <w:t xml:space="preserve"> not the applicant, but</w:t>
      </w:r>
      <w:r>
        <w:rPr>
          <w:rFonts w:ascii="Times New Roman" w:hAnsi="Times New Roman" w:cs="Times New Roman"/>
          <w:sz w:val="24"/>
          <w:szCs w:val="24"/>
        </w:rPr>
        <w:t xml:space="preserve"> the Minister, the second respondent </w:t>
      </w:r>
      <w:r w:rsidR="00870291">
        <w:rPr>
          <w:rFonts w:ascii="Times New Roman" w:hAnsi="Times New Roman" w:cs="Times New Roman"/>
          <w:sz w:val="24"/>
          <w:szCs w:val="24"/>
        </w:rPr>
        <w:t>who</w:t>
      </w:r>
      <w:r>
        <w:rPr>
          <w:rFonts w:ascii="Times New Roman" w:hAnsi="Times New Roman" w:cs="Times New Roman"/>
          <w:sz w:val="24"/>
          <w:szCs w:val="24"/>
        </w:rPr>
        <w:t xml:space="preserve"> is entitled to remedies under s 102 of the Postal and Telecommunications Act. Section 102 reads,</w:t>
      </w:r>
    </w:p>
    <w:p w:rsidR="00E311A0" w:rsidRPr="00782BF9" w:rsidRDefault="00806033" w:rsidP="009E4B2F">
      <w:pPr>
        <w:autoSpaceDE w:val="0"/>
        <w:autoSpaceDN w:val="0"/>
        <w:adjustRightInd w:val="0"/>
        <w:spacing w:after="0" w:line="240" w:lineRule="auto"/>
        <w:ind w:firstLine="720"/>
        <w:jc w:val="both"/>
        <w:rPr>
          <w:rFonts w:ascii="Times New Roman" w:hAnsi="Times New Roman" w:cs="Times New Roman"/>
          <w:b/>
          <w:bCs/>
          <w:lang w:val="en-ZW"/>
        </w:rPr>
      </w:pPr>
      <w:r w:rsidRPr="00782BF9">
        <w:rPr>
          <w:rFonts w:ascii="Times New Roman" w:hAnsi="Times New Roman" w:cs="Times New Roman"/>
        </w:rPr>
        <w:t>“</w:t>
      </w:r>
      <w:r w:rsidR="00E311A0" w:rsidRPr="00782BF9">
        <w:rPr>
          <w:rFonts w:ascii="Times New Roman" w:hAnsi="Times New Roman" w:cs="Times New Roman"/>
          <w:b/>
          <w:bCs/>
          <w:lang w:val="en-ZW"/>
        </w:rPr>
        <w:t xml:space="preserve"> Proceedings on failure of Authority to comply with Act or direction</w:t>
      </w:r>
    </w:p>
    <w:p w:rsidR="00E311A0" w:rsidRPr="00782BF9" w:rsidRDefault="00E311A0" w:rsidP="009E4B2F">
      <w:pPr>
        <w:autoSpaceDE w:val="0"/>
        <w:autoSpaceDN w:val="0"/>
        <w:adjustRightInd w:val="0"/>
        <w:spacing w:after="0" w:line="240" w:lineRule="auto"/>
        <w:ind w:left="720"/>
        <w:jc w:val="both"/>
        <w:rPr>
          <w:rFonts w:ascii="Times New Roman" w:hAnsi="Times New Roman" w:cs="Times New Roman"/>
          <w:lang w:val="en-ZW"/>
        </w:rPr>
      </w:pPr>
      <w:r w:rsidRPr="00782BF9">
        <w:rPr>
          <w:rFonts w:ascii="Times New Roman" w:hAnsi="Times New Roman" w:cs="Times New Roman"/>
          <w:lang w:val="en-ZW"/>
        </w:rPr>
        <w:t>(1) If at any time it appears to the Minister that the Authority has failed to comply with this Act or with a</w:t>
      </w:r>
      <w:r w:rsidR="00D57DA8">
        <w:rPr>
          <w:rFonts w:ascii="Times New Roman" w:hAnsi="Times New Roman" w:cs="Times New Roman"/>
          <w:lang w:val="en-ZW"/>
        </w:rPr>
        <w:t xml:space="preserve"> </w:t>
      </w:r>
      <w:r w:rsidRPr="00782BF9">
        <w:rPr>
          <w:rFonts w:ascii="Times New Roman" w:hAnsi="Times New Roman" w:cs="Times New Roman"/>
          <w:lang w:val="en-ZW"/>
        </w:rPr>
        <w:t xml:space="preserve">direction given to it in terms of section </w:t>
      </w:r>
      <w:r w:rsidRPr="00782BF9">
        <w:rPr>
          <w:rFonts w:ascii="Times New Roman" w:hAnsi="Times New Roman" w:cs="Times New Roman"/>
          <w:i/>
          <w:iCs/>
          <w:lang w:val="en-ZW"/>
        </w:rPr>
        <w:t xml:space="preserve">twenty-five </w:t>
      </w:r>
      <w:r w:rsidRPr="00782BF9">
        <w:rPr>
          <w:rFonts w:ascii="Times New Roman" w:hAnsi="Times New Roman" w:cs="Times New Roman"/>
          <w:lang w:val="en-ZW"/>
        </w:rPr>
        <w:t xml:space="preserve">or </w:t>
      </w:r>
      <w:r w:rsidRPr="00782BF9">
        <w:rPr>
          <w:rFonts w:ascii="Times New Roman" w:hAnsi="Times New Roman" w:cs="Times New Roman"/>
          <w:i/>
          <w:iCs/>
          <w:lang w:val="en-ZW"/>
        </w:rPr>
        <w:t>twenty-six</w:t>
      </w:r>
      <w:r w:rsidRPr="00782BF9">
        <w:rPr>
          <w:rFonts w:ascii="Times New Roman" w:hAnsi="Times New Roman" w:cs="Times New Roman"/>
          <w:lang w:val="en-ZW"/>
        </w:rPr>
        <w:t>, he may, by notice in writing, require the Board to</w:t>
      </w:r>
      <w:r w:rsidR="00D57DA8">
        <w:rPr>
          <w:rFonts w:ascii="Times New Roman" w:hAnsi="Times New Roman" w:cs="Times New Roman"/>
          <w:lang w:val="en-ZW"/>
        </w:rPr>
        <w:t xml:space="preserve"> </w:t>
      </w:r>
      <w:r w:rsidRPr="00782BF9">
        <w:rPr>
          <w:rFonts w:ascii="Times New Roman" w:hAnsi="Times New Roman" w:cs="Times New Roman"/>
          <w:lang w:val="en-ZW"/>
        </w:rPr>
        <w:t>make good the default within a specified period.</w:t>
      </w:r>
    </w:p>
    <w:p w:rsidR="00806033" w:rsidRDefault="00E311A0" w:rsidP="0022554D">
      <w:pPr>
        <w:autoSpaceDE w:val="0"/>
        <w:autoSpaceDN w:val="0"/>
        <w:adjustRightInd w:val="0"/>
        <w:spacing w:after="0" w:line="240" w:lineRule="auto"/>
        <w:ind w:left="720"/>
        <w:jc w:val="both"/>
        <w:rPr>
          <w:rFonts w:ascii="Times New Roman" w:hAnsi="Times New Roman" w:cs="Times New Roman"/>
        </w:rPr>
      </w:pPr>
      <w:r w:rsidRPr="00782BF9">
        <w:rPr>
          <w:rFonts w:ascii="Times New Roman" w:hAnsi="Times New Roman" w:cs="Times New Roman"/>
          <w:lang w:val="en-ZW"/>
        </w:rPr>
        <w:t>(2) If an act or thing required to be done in terms of this Act is omitted to be done or is not done in the</w:t>
      </w:r>
      <w:r w:rsidR="00D57DA8">
        <w:rPr>
          <w:rFonts w:ascii="Times New Roman" w:hAnsi="Times New Roman" w:cs="Times New Roman"/>
          <w:lang w:val="en-ZW"/>
        </w:rPr>
        <w:t xml:space="preserve"> </w:t>
      </w:r>
      <w:r w:rsidRPr="00782BF9">
        <w:rPr>
          <w:rFonts w:ascii="Times New Roman" w:hAnsi="Times New Roman" w:cs="Times New Roman"/>
          <w:lang w:val="en-ZW"/>
        </w:rPr>
        <w:t>manner or within the time so required, the Minister may order all such steps to be taken as in his opinion are</w:t>
      </w:r>
      <w:r w:rsidR="00D57DA8">
        <w:rPr>
          <w:rFonts w:ascii="Times New Roman" w:hAnsi="Times New Roman" w:cs="Times New Roman"/>
          <w:lang w:val="en-ZW"/>
        </w:rPr>
        <w:t xml:space="preserve"> </w:t>
      </w:r>
      <w:r w:rsidRPr="00782BF9">
        <w:rPr>
          <w:rFonts w:ascii="Times New Roman" w:hAnsi="Times New Roman" w:cs="Times New Roman"/>
          <w:lang w:val="en-ZW"/>
        </w:rPr>
        <w:t>necessary or desirable to rectify such act or thing, and the said act or thing when done in terms of the said order</w:t>
      </w:r>
      <w:r w:rsidR="00D57DA8">
        <w:rPr>
          <w:rFonts w:ascii="Times New Roman" w:hAnsi="Times New Roman" w:cs="Times New Roman"/>
          <w:lang w:val="en-ZW"/>
        </w:rPr>
        <w:t xml:space="preserve"> </w:t>
      </w:r>
      <w:r w:rsidRPr="00782BF9">
        <w:rPr>
          <w:rFonts w:ascii="Times New Roman" w:hAnsi="Times New Roman" w:cs="Times New Roman"/>
          <w:lang w:val="en-ZW"/>
        </w:rPr>
        <w:t>shall be of the same force and validity as if originally done in accordance with the appropriate provisions of this</w:t>
      </w:r>
      <w:r w:rsidR="009E4B2F">
        <w:rPr>
          <w:rFonts w:ascii="Times New Roman" w:hAnsi="Times New Roman" w:cs="Times New Roman"/>
          <w:lang w:val="en-ZW"/>
        </w:rPr>
        <w:t xml:space="preserve"> </w:t>
      </w:r>
      <w:r w:rsidRPr="00782BF9">
        <w:rPr>
          <w:rFonts w:ascii="Times New Roman" w:hAnsi="Times New Roman" w:cs="Times New Roman"/>
          <w:lang w:val="en-ZW"/>
        </w:rPr>
        <w:t>Act</w:t>
      </w:r>
      <w:r w:rsidR="00806033" w:rsidRPr="00782BF9">
        <w:rPr>
          <w:rFonts w:ascii="Times New Roman" w:hAnsi="Times New Roman" w:cs="Times New Roman"/>
        </w:rPr>
        <w:t>”</w:t>
      </w:r>
    </w:p>
    <w:p w:rsidR="0022554D" w:rsidRPr="00F31963" w:rsidRDefault="0022554D" w:rsidP="0022554D">
      <w:pPr>
        <w:autoSpaceDE w:val="0"/>
        <w:autoSpaceDN w:val="0"/>
        <w:adjustRightInd w:val="0"/>
        <w:spacing w:after="0" w:line="240" w:lineRule="auto"/>
        <w:ind w:left="720"/>
        <w:jc w:val="both"/>
        <w:rPr>
          <w:rFonts w:ascii="Times New Roman" w:hAnsi="Times New Roman" w:cs="Times New Roman"/>
          <w:sz w:val="24"/>
          <w:szCs w:val="24"/>
        </w:rPr>
      </w:pPr>
    </w:p>
    <w:p w:rsidR="00806033" w:rsidRDefault="00806033" w:rsidP="00806033">
      <w:pPr>
        <w:spacing w:after="0" w:line="360" w:lineRule="auto"/>
        <w:jc w:val="both"/>
        <w:rPr>
          <w:rFonts w:ascii="Times New Roman" w:hAnsi="Times New Roman" w:cs="Times New Roman"/>
          <w:sz w:val="24"/>
          <w:szCs w:val="24"/>
        </w:rPr>
      </w:pPr>
      <w:r w:rsidRPr="00F31963">
        <w:rPr>
          <w:rFonts w:ascii="Times New Roman" w:hAnsi="Times New Roman" w:cs="Times New Roman"/>
          <w:sz w:val="24"/>
          <w:szCs w:val="24"/>
        </w:rPr>
        <w:tab/>
        <w:t xml:space="preserve">The </w:t>
      </w:r>
      <w:r>
        <w:rPr>
          <w:rFonts w:ascii="Times New Roman" w:hAnsi="Times New Roman" w:cs="Times New Roman"/>
          <w:sz w:val="24"/>
          <w:szCs w:val="24"/>
        </w:rPr>
        <w:t>first respondent averred that the second respondent has not complained, so all is in order. The first respondent further averred that if the applicant is aggrieved in any way by the delays it should complain to the second respondent who has resort to s 102 of the Act.</w:t>
      </w:r>
    </w:p>
    <w:p w:rsidR="00806033" w:rsidRDefault="00806033" w:rsidP="00806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respondent did not respond to this issue leaving it to the first respondent to respond.</w:t>
      </w:r>
    </w:p>
    <w:p w:rsidR="00806033" w:rsidRDefault="00851BD4" w:rsidP="00AA43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not inclined to grant the relief that the applicant is seeking because </w:t>
      </w:r>
      <w:r w:rsidR="0049537F">
        <w:rPr>
          <w:rFonts w:ascii="Times New Roman" w:hAnsi="Times New Roman" w:cs="Times New Roman"/>
          <w:sz w:val="24"/>
          <w:szCs w:val="24"/>
        </w:rPr>
        <w:t xml:space="preserve">it has not shown that it has a legal right and sufficient interest </w:t>
      </w:r>
      <w:r>
        <w:rPr>
          <w:rFonts w:ascii="Times New Roman" w:hAnsi="Times New Roman" w:cs="Times New Roman"/>
          <w:sz w:val="24"/>
          <w:szCs w:val="24"/>
        </w:rPr>
        <w:t>in the matter</w:t>
      </w:r>
      <w:r w:rsidR="00296E2A">
        <w:rPr>
          <w:rFonts w:ascii="Times New Roman" w:hAnsi="Times New Roman" w:cs="Times New Roman"/>
          <w:sz w:val="24"/>
          <w:szCs w:val="24"/>
        </w:rPr>
        <w:t xml:space="preserve"> to warrant it to </w:t>
      </w:r>
      <w:r w:rsidR="003B6B97">
        <w:rPr>
          <w:rFonts w:ascii="Times New Roman" w:hAnsi="Times New Roman" w:cs="Times New Roman"/>
          <w:sz w:val="24"/>
          <w:szCs w:val="24"/>
        </w:rPr>
        <w:t>ask for this relief</w:t>
      </w:r>
      <w:r>
        <w:rPr>
          <w:rFonts w:ascii="Times New Roman" w:hAnsi="Times New Roman" w:cs="Times New Roman"/>
          <w:sz w:val="24"/>
          <w:szCs w:val="24"/>
        </w:rPr>
        <w:t xml:space="preserve">. The fact that the applicant </w:t>
      </w:r>
      <w:r w:rsidR="0074269C">
        <w:rPr>
          <w:rFonts w:ascii="Times New Roman" w:hAnsi="Times New Roman" w:cs="Times New Roman"/>
          <w:sz w:val="24"/>
          <w:szCs w:val="24"/>
        </w:rPr>
        <w:t>believes that</w:t>
      </w:r>
      <w:r>
        <w:rPr>
          <w:rFonts w:ascii="Times New Roman" w:hAnsi="Times New Roman" w:cs="Times New Roman"/>
          <w:sz w:val="24"/>
          <w:szCs w:val="24"/>
        </w:rPr>
        <w:t xml:space="preserve"> the first respondent </w:t>
      </w:r>
      <w:r w:rsidR="0074269C">
        <w:rPr>
          <w:rFonts w:ascii="Times New Roman" w:hAnsi="Times New Roman" w:cs="Times New Roman"/>
          <w:sz w:val="24"/>
          <w:szCs w:val="24"/>
        </w:rPr>
        <w:t>is</w:t>
      </w:r>
      <w:r>
        <w:rPr>
          <w:rFonts w:ascii="Times New Roman" w:hAnsi="Times New Roman" w:cs="Times New Roman"/>
          <w:sz w:val="24"/>
          <w:szCs w:val="24"/>
        </w:rPr>
        <w:t xml:space="preserve"> not performing its </w:t>
      </w:r>
      <w:r w:rsidR="00296E2A">
        <w:rPr>
          <w:rFonts w:ascii="Times New Roman" w:hAnsi="Times New Roman" w:cs="Times New Roman"/>
          <w:sz w:val="24"/>
          <w:szCs w:val="24"/>
        </w:rPr>
        <w:t xml:space="preserve">affairs in a fair manner does not give it the </w:t>
      </w:r>
      <w:r w:rsidR="00296E2A" w:rsidRPr="00296E2A">
        <w:rPr>
          <w:rFonts w:ascii="Times New Roman" w:hAnsi="Times New Roman" w:cs="Times New Roman"/>
          <w:i/>
          <w:sz w:val="24"/>
          <w:szCs w:val="24"/>
        </w:rPr>
        <w:t>locus standi</w:t>
      </w:r>
      <w:r w:rsidR="00296E2A">
        <w:rPr>
          <w:rFonts w:ascii="Times New Roman" w:hAnsi="Times New Roman" w:cs="Times New Roman"/>
          <w:sz w:val="24"/>
          <w:szCs w:val="24"/>
        </w:rPr>
        <w:t xml:space="preserve"> to seek to compel it to publish all licences in the Gazette</w:t>
      </w:r>
      <w:r w:rsidR="008A355B">
        <w:rPr>
          <w:rFonts w:ascii="Times New Roman" w:hAnsi="Times New Roman" w:cs="Times New Roman"/>
          <w:sz w:val="24"/>
          <w:szCs w:val="24"/>
        </w:rPr>
        <w:t xml:space="preserve"> in terms of S.I</w:t>
      </w:r>
      <w:r w:rsidR="0074269C">
        <w:rPr>
          <w:rFonts w:ascii="Times New Roman" w:hAnsi="Times New Roman" w:cs="Times New Roman"/>
          <w:sz w:val="24"/>
          <w:szCs w:val="24"/>
        </w:rPr>
        <w:t xml:space="preserve"> 262 of 2001</w:t>
      </w:r>
      <w:r w:rsidR="00296E2A">
        <w:rPr>
          <w:rFonts w:ascii="Times New Roman" w:hAnsi="Times New Roman" w:cs="Times New Roman"/>
          <w:sz w:val="24"/>
          <w:szCs w:val="24"/>
        </w:rPr>
        <w:t>.</w:t>
      </w:r>
      <w:r w:rsidR="00FD0D6A">
        <w:rPr>
          <w:rFonts w:ascii="Times New Roman" w:hAnsi="Times New Roman" w:cs="Times New Roman"/>
          <w:sz w:val="24"/>
          <w:szCs w:val="24"/>
        </w:rPr>
        <w:t xml:space="preserve"> T</w:t>
      </w:r>
      <w:r w:rsidR="008663C6">
        <w:rPr>
          <w:rFonts w:ascii="Times New Roman" w:hAnsi="Times New Roman" w:cs="Times New Roman"/>
          <w:sz w:val="24"/>
          <w:szCs w:val="24"/>
        </w:rPr>
        <w:t>he question that can be asked in this matter is, what is the applicant’</w:t>
      </w:r>
      <w:r w:rsidR="00FD0D6A">
        <w:rPr>
          <w:rFonts w:ascii="Times New Roman" w:hAnsi="Times New Roman" w:cs="Times New Roman"/>
          <w:sz w:val="24"/>
          <w:szCs w:val="24"/>
        </w:rPr>
        <w:t>s interest in the relief that it</w:t>
      </w:r>
      <w:r w:rsidR="008663C6">
        <w:rPr>
          <w:rFonts w:ascii="Times New Roman" w:hAnsi="Times New Roman" w:cs="Times New Roman"/>
          <w:sz w:val="24"/>
          <w:szCs w:val="24"/>
        </w:rPr>
        <w:t xml:space="preserve"> is seeking? </w:t>
      </w:r>
      <w:r w:rsidR="00296E2A">
        <w:rPr>
          <w:rFonts w:ascii="Times New Roman" w:hAnsi="Times New Roman" w:cs="Times New Roman"/>
          <w:sz w:val="24"/>
          <w:szCs w:val="24"/>
        </w:rPr>
        <w:t>It appears to me that the applicant is trying to use the courts to investigate the first respondent</w:t>
      </w:r>
      <w:r w:rsidR="008663C6">
        <w:rPr>
          <w:rFonts w:ascii="Times New Roman" w:hAnsi="Times New Roman" w:cs="Times New Roman"/>
          <w:sz w:val="24"/>
          <w:szCs w:val="24"/>
        </w:rPr>
        <w:t>, which is not proper</w:t>
      </w:r>
      <w:r w:rsidR="00296E2A">
        <w:rPr>
          <w:rFonts w:ascii="Times New Roman" w:hAnsi="Times New Roman" w:cs="Times New Roman"/>
          <w:sz w:val="24"/>
          <w:szCs w:val="24"/>
        </w:rPr>
        <w:t>.</w:t>
      </w:r>
      <w:r w:rsidR="00E601D6">
        <w:rPr>
          <w:rFonts w:ascii="Times New Roman" w:hAnsi="Times New Roman" w:cs="Times New Roman"/>
          <w:sz w:val="24"/>
          <w:szCs w:val="24"/>
        </w:rPr>
        <w:t xml:space="preserve"> The words ‘any person’ used in s 4(1)</w:t>
      </w:r>
      <w:r w:rsidR="0027613B">
        <w:rPr>
          <w:rFonts w:ascii="Times New Roman" w:hAnsi="Times New Roman" w:cs="Times New Roman"/>
          <w:sz w:val="24"/>
          <w:szCs w:val="24"/>
        </w:rPr>
        <w:t xml:space="preserve"> refer</w:t>
      </w:r>
      <w:r w:rsidR="00E601D6">
        <w:rPr>
          <w:rFonts w:ascii="Times New Roman" w:hAnsi="Times New Roman" w:cs="Times New Roman"/>
          <w:sz w:val="24"/>
          <w:szCs w:val="24"/>
        </w:rPr>
        <w:t xml:space="preserve"> to </w:t>
      </w:r>
      <w:r w:rsidR="0021632D">
        <w:rPr>
          <w:rFonts w:ascii="Times New Roman" w:hAnsi="Times New Roman" w:cs="Times New Roman"/>
          <w:sz w:val="24"/>
          <w:szCs w:val="24"/>
        </w:rPr>
        <w:t>a person</w:t>
      </w:r>
      <w:r w:rsidR="00E601D6">
        <w:rPr>
          <w:rFonts w:ascii="Times New Roman" w:hAnsi="Times New Roman" w:cs="Times New Roman"/>
          <w:sz w:val="24"/>
          <w:szCs w:val="24"/>
        </w:rPr>
        <w:t xml:space="preserve"> with </w:t>
      </w:r>
      <w:r w:rsidR="0021632D">
        <w:rPr>
          <w:rFonts w:ascii="Times New Roman" w:hAnsi="Times New Roman" w:cs="Times New Roman"/>
          <w:sz w:val="24"/>
          <w:szCs w:val="24"/>
        </w:rPr>
        <w:t xml:space="preserve">a </w:t>
      </w:r>
      <w:r w:rsidR="00E601D6">
        <w:rPr>
          <w:rFonts w:ascii="Times New Roman" w:hAnsi="Times New Roman" w:cs="Times New Roman"/>
          <w:sz w:val="24"/>
          <w:szCs w:val="24"/>
        </w:rPr>
        <w:t>legal</w:t>
      </w:r>
      <w:r w:rsidR="0021632D">
        <w:rPr>
          <w:rFonts w:ascii="Times New Roman" w:hAnsi="Times New Roman" w:cs="Times New Roman"/>
          <w:sz w:val="24"/>
          <w:szCs w:val="24"/>
        </w:rPr>
        <w:t xml:space="preserve"> right and sufficient</w:t>
      </w:r>
      <w:r w:rsidR="00E601D6">
        <w:rPr>
          <w:rFonts w:ascii="Times New Roman" w:hAnsi="Times New Roman" w:cs="Times New Roman"/>
          <w:sz w:val="24"/>
          <w:szCs w:val="24"/>
        </w:rPr>
        <w:t xml:space="preserve"> interest</w:t>
      </w:r>
      <w:r w:rsidR="0021632D">
        <w:rPr>
          <w:rFonts w:ascii="Times New Roman" w:hAnsi="Times New Roman" w:cs="Times New Roman"/>
          <w:sz w:val="24"/>
          <w:szCs w:val="24"/>
        </w:rPr>
        <w:t xml:space="preserve"> in the relief that he is seeking. </w:t>
      </w:r>
      <w:r w:rsidR="008663C6">
        <w:rPr>
          <w:rFonts w:ascii="Times New Roman" w:hAnsi="Times New Roman" w:cs="Times New Roman"/>
          <w:sz w:val="24"/>
          <w:szCs w:val="24"/>
        </w:rPr>
        <w:t xml:space="preserve">I will therefore not grant the </w:t>
      </w:r>
      <w:r w:rsidR="003B6B97">
        <w:rPr>
          <w:rFonts w:ascii="Times New Roman" w:hAnsi="Times New Roman" w:cs="Times New Roman"/>
          <w:sz w:val="24"/>
          <w:szCs w:val="24"/>
        </w:rPr>
        <w:t>relief</w:t>
      </w:r>
      <w:r w:rsidR="008663C6">
        <w:rPr>
          <w:rFonts w:ascii="Times New Roman" w:hAnsi="Times New Roman" w:cs="Times New Roman"/>
          <w:sz w:val="24"/>
          <w:szCs w:val="24"/>
        </w:rPr>
        <w:t>.</w:t>
      </w:r>
      <w:r w:rsidR="00AA438E">
        <w:rPr>
          <w:rFonts w:ascii="Times New Roman" w:hAnsi="Times New Roman" w:cs="Times New Roman"/>
          <w:sz w:val="24"/>
          <w:szCs w:val="24"/>
        </w:rPr>
        <w:tab/>
      </w:r>
    </w:p>
    <w:p w:rsidR="00E96613" w:rsidRDefault="00E96613" w:rsidP="00DF0399">
      <w:pPr>
        <w:pStyle w:val="NoSpacing"/>
        <w:numPr>
          <w:ilvl w:val="0"/>
          <w:numId w:val="4"/>
        </w:numPr>
        <w:rPr>
          <w:rFonts w:ascii="Times New Roman" w:hAnsi="Times New Roman" w:cs="Times New Roman"/>
          <w:i/>
          <w:sz w:val="24"/>
          <w:szCs w:val="24"/>
        </w:rPr>
      </w:pPr>
      <w:r w:rsidRPr="00E96613">
        <w:rPr>
          <w:rFonts w:ascii="Times New Roman" w:hAnsi="Times New Roman" w:cs="Times New Roman"/>
          <w:i/>
          <w:sz w:val="24"/>
          <w:szCs w:val="24"/>
        </w:rPr>
        <w:t xml:space="preserve">An </w:t>
      </w:r>
      <w:r w:rsidR="00806033" w:rsidRPr="00E96613">
        <w:rPr>
          <w:rFonts w:ascii="Times New Roman" w:hAnsi="Times New Roman" w:cs="Times New Roman"/>
          <w:i/>
          <w:sz w:val="24"/>
          <w:szCs w:val="24"/>
        </w:rPr>
        <w:t xml:space="preserve">order </w:t>
      </w:r>
      <w:r w:rsidRPr="00E96613">
        <w:rPr>
          <w:rFonts w:ascii="Times New Roman" w:hAnsi="Times New Roman" w:cs="Times New Roman"/>
          <w:i/>
          <w:sz w:val="24"/>
          <w:szCs w:val="24"/>
        </w:rPr>
        <w:t xml:space="preserve">for </w:t>
      </w:r>
      <w:r w:rsidR="00806033" w:rsidRPr="00E96613">
        <w:rPr>
          <w:rFonts w:ascii="Times New Roman" w:hAnsi="Times New Roman" w:cs="Times New Roman"/>
          <w:i/>
          <w:sz w:val="24"/>
          <w:szCs w:val="24"/>
        </w:rPr>
        <w:t>the first respondent to comply with the provision</w:t>
      </w:r>
      <w:r w:rsidRPr="00E96613">
        <w:rPr>
          <w:rFonts w:ascii="Times New Roman" w:hAnsi="Times New Roman" w:cs="Times New Roman"/>
          <w:i/>
          <w:sz w:val="24"/>
          <w:szCs w:val="24"/>
        </w:rPr>
        <w:t>s</w:t>
      </w:r>
      <w:r w:rsidR="00806033" w:rsidRPr="00E96613">
        <w:rPr>
          <w:rFonts w:ascii="Times New Roman" w:hAnsi="Times New Roman" w:cs="Times New Roman"/>
          <w:i/>
          <w:sz w:val="24"/>
          <w:szCs w:val="24"/>
        </w:rPr>
        <w:t xml:space="preserve"> of s 37 (5) of th</w:t>
      </w:r>
      <w:r w:rsidRPr="00E96613">
        <w:rPr>
          <w:rFonts w:ascii="Times New Roman" w:hAnsi="Times New Roman" w:cs="Times New Roman"/>
          <w:i/>
          <w:sz w:val="24"/>
          <w:szCs w:val="24"/>
        </w:rPr>
        <w:t xml:space="preserve">e Postal and Telecommunications </w:t>
      </w:r>
      <w:r w:rsidR="00806033" w:rsidRPr="00E96613">
        <w:rPr>
          <w:rFonts w:ascii="Times New Roman" w:hAnsi="Times New Roman" w:cs="Times New Roman"/>
          <w:i/>
          <w:sz w:val="24"/>
          <w:szCs w:val="24"/>
        </w:rPr>
        <w:t>Act</w:t>
      </w:r>
      <w:r>
        <w:rPr>
          <w:rFonts w:ascii="Times New Roman" w:hAnsi="Times New Roman" w:cs="Times New Roman"/>
          <w:i/>
          <w:sz w:val="24"/>
          <w:szCs w:val="24"/>
        </w:rPr>
        <w:t xml:space="preserve"> regarding publication of licence</w:t>
      </w:r>
      <w:r w:rsidR="00806033" w:rsidRPr="00E96613">
        <w:rPr>
          <w:rFonts w:ascii="Times New Roman" w:hAnsi="Times New Roman" w:cs="Times New Roman"/>
          <w:i/>
          <w:sz w:val="24"/>
          <w:szCs w:val="24"/>
        </w:rPr>
        <w:t>s by licens</w:t>
      </w:r>
      <w:r>
        <w:rPr>
          <w:rFonts w:ascii="Times New Roman" w:hAnsi="Times New Roman" w:cs="Times New Roman"/>
          <w:i/>
          <w:sz w:val="24"/>
          <w:szCs w:val="24"/>
        </w:rPr>
        <w:t>ees</w:t>
      </w:r>
    </w:p>
    <w:p w:rsidR="00806033" w:rsidRDefault="00806033" w:rsidP="00E96613">
      <w:pPr>
        <w:pStyle w:val="NoSpacing"/>
        <w:rPr>
          <w:rFonts w:ascii="Times New Roman" w:hAnsi="Times New Roman" w:cs="Times New Roman"/>
          <w:sz w:val="24"/>
          <w:szCs w:val="24"/>
        </w:rPr>
      </w:pPr>
      <w:r w:rsidRPr="00E96613">
        <w:rPr>
          <w:i/>
        </w:rPr>
        <w:lastRenderedPageBreak/>
        <w:br/>
      </w:r>
      <w:r>
        <w:rPr>
          <w:rFonts w:ascii="Times New Roman" w:hAnsi="Times New Roman" w:cs="Times New Roman"/>
          <w:sz w:val="24"/>
          <w:szCs w:val="24"/>
        </w:rPr>
        <w:tab/>
      </w:r>
      <w:r w:rsidR="00E96613">
        <w:rPr>
          <w:rFonts w:ascii="Times New Roman" w:hAnsi="Times New Roman" w:cs="Times New Roman"/>
          <w:sz w:val="24"/>
          <w:szCs w:val="24"/>
        </w:rPr>
        <w:t>S</w:t>
      </w:r>
      <w:r w:rsidR="00441CBF">
        <w:rPr>
          <w:rFonts w:ascii="Times New Roman" w:hAnsi="Times New Roman" w:cs="Times New Roman"/>
          <w:sz w:val="24"/>
          <w:szCs w:val="24"/>
        </w:rPr>
        <w:t>ection</w:t>
      </w:r>
      <w:r w:rsidR="00E96613" w:rsidRPr="00E96613">
        <w:rPr>
          <w:rFonts w:ascii="Times New Roman" w:hAnsi="Times New Roman" w:cs="Times New Roman"/>
          <w:sz w:val="24"/>
          <w:szCs w:val="24"/>
        </w:rPr>
        <w:t xml:space="preserve"> 37 (5) of the Postal and Telecommunications Act</w:t>
      </w:r>
      <w:r w:rsidR="00E96613" w:rsidRPr="00E96613">
        <w:rPr>
          <w:rFonts w:ascii="Times New Roman" w:hAnsi="Times New Roman" w:cs="Times New Roman"/>
          <w:i/>
          <w:sz w:val="24"/>
          <w:szCs w:val="24"/>
        </w:rPr>
        <w:t xml:space="preserve"> </w:t>
      </w:r>
      <w:r>
        <w:rPr>
          <w:rFonts w:ascii="Times New Roman" w:hAnsi="Times New Roman" w:cs="Times New Roman"/>
          <w:sz w:val="24"/>
          <w:szCs w:val="24"/>
        </w:rPr>
        <w:t>reads</w:t>
      </w:r>
      <w:r w:rsidR="003B6B97">
        <w:rPr>
          <w:rFonts w:ascii="Times New Roman" w:hAnsi="Times New Roman" w:cs="Times New Roman"/>
          <w:sz w:val="24"/>
          <w:szCs w:val="24"/>
        </w:rPr>
        <w:t>,</w:t>
      </w:r>
    </w:p>
    <w:p w:rsidR="003B6B97" w:rsidRDefault="003B6B97" w:rsidP="00E96613">
      <w:pPr>
        <w:pStyle w:val="NoSpacing"/>
        <w:rPr>
          <w:rFonts w:ascii="Times New Roman" w:hAnsi="Times New Roman" w:cs="Times New Roman"/>
          <w:sz w:val="24"/>
          <w:szCs w:val="24"/>
        </w:rPr>
      </w:pPr>
    </w:p>
    <w:p w:rsidR="00806033" w:rsidRDefault="00806033" w:rsidP="00806033">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“Within 30 days after the issue of a licence referred in subsection (4) the licensee shall, at his </w:t>
      </w:r>
      <w:r>
        <w:rPr>
          <w:rFonts w:ascii="Times New Roman" w:hAnsi="Times New Roman" w:cs="Times New Roman"/>
        </w:rPr>
        <w:tab/>
        <w:t xml:space="preserve">own expense cause the licence to be published in a newspaper circulating in the area in which </w:t>
      </w:r>
      <w:r>
        <w:rPr>
          <w:rFonts w:ascii="Times New Roman" w:hAnsi="Times New Roman" w:cs="Times New Roman"/>
        </w:rPr>
        <w:tab/>
        <w:t>he intends to operate as a licensee.”</w:t>
      </w:r>
    </w:p>
    <w:p w:rsidR="00806033" w:rsidRDefault="00806033" w:rsidP="00806033">
      <w:pPr>
        <w:spacing w:after="0" w:line="240" w:lineRule="auto"/>
        <w:jc w:val="both"/>
        <w:rPr>
          <w:rFonts w:ascii="Times New Roman" w:hAnsi="Times New Roman" w:cs="Times New Roman"/>
        </w:rPr>
      </w:pPr>
    </w:p>
    <w:p w:rsidR="00E96613" w:rsidRDefault="00806033" w:rsidP="00806033">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As was correctly submitted by Ms</w:t>
      </w:r>
      <w:r w:rsidR="00E96613">
        <w:rPr>
          <w:rFonts w:ascii="Times New Roman" w:hAnsi="Times New Roman" w:cs="Times New Roman"/>
          <w:sz w:val="24"/>
          <w:szCs w:val="24"/>
        </w:rPr>
        <w:t>.</w:t>
      </w:r>
      <w:r w:rsidRPr="00BF569B">
        <w:rPr>
          <w:rFonts w:ascii="Times New Roman" w:hAnsi="Times New Roman" w:cs="Times New Roman"/>
          <w:i/>
          <w:sz w:val="24"/>
          <w:szCs w:val="24"/>
        </w:rPr>
        <w:t xml:space="preserve"> Mahere</w:t>
      </w:r>
      <w:r>
        <w:rPr>
          <w:rFonts w:ascii="Times New Roman" w:hAnsi="Times New Roman" w:cs="Times New Roman"/>
          <w:sz w:val="24"/>
          <w:szCs w:val="24"/>
        </w:rPr>
        <w:t xml:space="preserve"> the provision imposes no obligation for the first respondent to comply with. The obligation is on the licensee to publish his licence at his own expense. The applicant is therefore seeking an incompetent relief against the first respondent. I </w:t>
      </w:r>
      <w:r w:rsidR="00E96613">
        <w:rPr>
          <w:rFonts w:ascii="Times New Roman" w:hAnsi="Times New Roman" w:cs="Times New Roman"/>
          <w:sz w:val="24"/>
          <w:szCs w:val="24"/>
        </w:rPr>
        <w:t>therefore cannot grant this relief</w:t>
      </w:r>
      <w:r>
        <w:rPr>
          <w:rFonts w:ascii="Times New Roman" w:hAnsi="Times New Roman" w:cs="Times New Roman"/>
          <w:sz w:val="24"/>
          <w:szCs w:val="24"/>
        </w:rPr>
        <w:t xml:space="preserve">. </w:t>
      </w:r>
    </w:p>
    <w:p w:rsidR="00353CA1" w:rsidRDefault="00353CA1" w:rsidP="00353C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w:t>
      </w:r>
      <w:r w:rsidR="00AD5474">
        <w:rPr>
          <w:rFonts w:ascii="Times New Roman" w:hAnsi="Times New Roman" w:cs="Times New Roman"/>
          <w:sz w:val="24"/>
          <w:szCs w:val="24"/>
        </w:rPr>
        <w:t>,</w:t>
      </w:r>
      <w:r>
        <w:rPr>
          <w:rFonts w:ascii="Times New Roman" w:hAnsi="Times New Roman" w:cs="Times New Roman"/>
          <w:sz w:val="24"/>
          <w:szCs w:val="24"/>
        </w:rPr>
        <w:t xml:space="preserve"> the application is dismissed with costs.</w:t>
      </w:r>
    </w:p>
    <w:p w:rsidR="00806033" w:rsidRDefault="00806033" w:rsidP="00806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06033" w:rsidRDefault="00806033" w:rsidP="00806033">
      <w:pPr>
        <w:pStyle w:val="ListParagraph"/>
        <w:spacing w:after="0" w:line="360" w:lineRule="auto"/>
        <w:ind w:left="0"/>
        <w:jc w:val="both"/>
        <w:rPr>
          <w:rFonts w:ascii="Times New Roman" w:hAnsi="Times New Roman" w:cs="Times New Roman"/>
          <w:sz w:val="24"/>
          <w:szCs w:val="24"/>
        </w:rPr>
      </w:pPr>
    </w:p>
    <w:p w:rsidR="00DD7491" w:rsidRDefault="00DD7491" w:rsidP="00806033">
      <w:pPr>
        <w:pStyle w:val="ListParagraph"/>
        <w:spacing w:after="0" w:line="360" w:lineRule="auto"/>
        <w:ind w:left="0"/>
        <w:jc w:val="both"/>
        <w:rPr>
          <w:rFonts w:ascii="Times New Roman" w:hAnsi="Times New Roman" w:cs="Times New Roman"/>
          <w:sz w:val="24"/>
          <w:szCs w:val="24"/>
        </w:rPr>
      </w:pPr>
    </w:p>
    <w:p w:rsidR="00DD7491" w:rsidRDefault="00DD7491" w:rsidP="00806033">
      <w:pPr>
        <w:pStyle w:val="ListParagraph"/>
        <w:spacing w:after="0" w:line="360" w:lineRule="auto"/>
        <w:ind w:left="0"/>
        <w:jc w:val="both"/>
        <w:rPr>
          <w:rFonts w:ascii="Times New Roman" w:hAnsi="Times New Roman" w:cs="Times New Roman"/>
          <w:sz w:val="24"/>
          <w:szCs w:val="24"/>
        </w:rPr>
      </w:pPr>
    </w:p>
    <w:p w:rsidR="00806033" w:rsidRDefault="00806033" w:rsidP="00806033">
      <w:pPr>
        <w:pStyle w:val="ListParagraph"/>
        <w:spacing w:after="0" w:line="240" w:lineRule="auto"/>
        <w:ind w:left="0"/>
        <w:jc w:val="both"/>
        <w:rPr>
          <w:rFonts w:ascii="Times New Roman" w:hAnsi="Times New Roman" w:cs="Times New Roman"/>
          <w:sz w:val="24"/>
          <w:szCs w:val="24"/>
        </w:rPr>
      </w:pPr>
      <w:r w:rsidRPr="00F57655">
        <w:rPr>
          <w:rFonts w:ascii="Times New Roman" w:hAnsi="Times New Roman" w:cs="Times New Roman"/>
          <w:i/>
          <w:sz w:val="24"/>
          <w:szCs w:val="24"/>
        </w:rPr>
        <w:t>Kantor and Immerman</w:t>
      </w:r>
      <w:r>
        <w:rPr>
          <w:rFonts w:ascii="Times New Roman" w:hAnsi="Times New Roman" w:cs="Times New Roman"/>
          <w:sz w:val="24"/>
          <w:szCs w:val="24"/>
        </w:rPr>
        <w:t>, applicant’s legal practitioners</w:t>
      </w:r>
    </w:p>
    <w:p w:rsidR="00806033" w:rsidRDefault="00806033" w:rsidP="00806033">
      <w:pPr>
        <w:pStyle w:val="ListParagraph"/>
        <w:spacing w:after="0" w:line="240" w:lineRule="auto"/>
        <w:ind w:left="0"/>
        <w:jc w:val="both"/>
        <w:rPr>
          <w:rFonts w:ascii="Times New Roman" w:hAnsi="Times New Roman" w:cs="Times New Roman"/>
          <w:sz w:val="24"/>
          <w:szCs w:val="24"/>
        </w:rPr>
      </w:pPr>
      <w:r w:rsidRPr="00F57655">
        <w:rPr>
          <w:rFonts w:ascii="Times New Roman" w:hAnsi="Times New Roman" w:cs="Times New Roman"/>
          <w:i/>
          <w:sz w:val="24"/>
          <w:szCs w:val="24"/>
        </w:rPr>
        <w:t>Muzangaza Mandaza &amp; Tomana</w:t>
      </w:r>
      <w:r>
        <w:rPr>
          <w:rFonts w:ascii="Times New Roman" w:hAnsi="Times New Roman" w:cs="Times New Roman"/>
          <w:sz w:val="24"/>
          <w:szCs w:val="24"/>
        </w:rPr>
        <w:t>, 1</w:t>
      </w:r>
      <w:r w:rsidRPr="00F57655">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4D2F5B">
        <w:rPr>
          <w:rFonts w:ascii="Times New Roman" w:hAnsi="Times New Roman" w:cs="Times New Roman"/>
          <w:sz w:val="24"/>
          <w:szCs w:val="24"/>
        </w:rPr>
        <w:t>espondent’s legal practitioners</w:t>
      </w:r>
    </w:p>
    <w:p w:rsidR="00806033" w:rsidRPr="00F57655" w:rsidRDefault="00806033" w:rsidP="00806033">
      <w:pPr>
        <w:pStyle w:val="ListParagraph"/>
        <w:spacing w:after="0" w:line="360" w:lineRule="auto"/>
        <w:ind w:left="0"/>
        <w:jc w:val="both"/>
        <w:rPr>
          <w:rFonts w:ascii="Times New Roman" w:hAnsi="Times New Roman" w:cs="Times New Roman"/>
          <w:sz w:val="24"/>
          <w:szCs w:val="24"/>
        </w:rPr>
      </w:pPr>
      <w:r w:rsidRPr="00F57655">
        <w:rPr>
          <w:rFonts w:ascii="Times New Roman" w:hAnsi="Times New Roman" w:cs="Times New Roman"/>
          <w:i/>
          <w:sz w:val="24"/>
          <w:szCs w:val="24"/>
        </w:rPr>
        <w:t>A-G, Civil Division</w:t>
      </w:r>
      <w:r>
        <w:rPr>
          <w:rFonts w:ascii="Times New Roman" w:hAnsi="Times New Roman" w:cs="Times New Roman"/>
          <w:sz w:val="24"/>
          <w:szCs w:val="24"/>
        </w:rPr>
        <w:t>, 2</w:t>
      </w:r>
      <w:r w:rsidRPr="00F5765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806033" w:rsidRPr="00F31963" w:rsidRDefault="00806033" w:rsidP="00806033">
      <w:pPr>
        <w:spacing w:after="0" w:line="360" w:lineRule="auto"/>
        <w:jc w:val="both"/>
        <w:rPr>
          <w:rFonts w:ascii="Times New Roman" w:hAnsi="Times New Roman" w:cs="Times New Roman"/>
          <w:sz w:val="24"/>
          <w:szCs w:val="24"/>
        </w:rPr>
      </w:pPr>
    </w:p>
    <w:p w:rsidR="00806033" w:rsidRPr="000C217A" w:rsidRDefault="00806033" w:rsidP="00806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23DBE" w:rsidRPr="008E4F3A" w:rsidRDefault="00623DBE" w:rsidP="00623DBE">
      <w:pPr>
        <w:spacing w:after="0" w:line="360" w:lineRule="auto"/>
        <w:jc w:val="both"/>
        <w:rPr>
          <w:rFonts w:ascii="Times New Roman" w:hAnsi="Times New Roman" w:cs="Times New Roman"/>
          <w:sz w:val="24"/>
          <w:szCs w:val="24"/>
        </w:rPr>
      </w:pPr>
    </w:p>
    <w:p w:rsidR="00623DBE" w:rsidRDefault="00623DBE" w:rsidP="00623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23DBE" w:rsidRPr="00B256C9" w:rsidRDefault="00623DBE" w:rsidP="00623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74061" w:rsidRDefault="004E7DBE" w:rsidP="00C30E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07EBA">
        <w:rPr>
          <w:rFonts w:ascii="Times New Roman" w:hAnsi="Times New Roman" w:cs="Times New Roman"/>
          <w:sz w:val="24"/>
          <w:szCs w:val="24"/>
        </w:rPr>
        <w:t xml:space="preserve"> </w:t>
      </w:r>
      <w:r w:rsidR="007605A8">
        <w:rPr>
          <w:rFonts w:ascii="Times New Roman" w:hAnsi="Times New Roman" w:cs="Times New Roman"/>
          <w:sz w:val="24"/>
          <w:szCs w:val="24"/>
        </w:rPr>
        <w:t xml:space="preserve"> </w:t>
      </w:r>
      <w:r w:rsidR="00930323">
        <w:rPr>
          <w:rFonts w:ascii="Times New Roman" w:hAnsi="Times New Roman" w:cs="Times New Roman"/>
          <w:sz w:val="24"/>
          <w:szCs w:val="24"/>
        </w:rPr>
        <w:t xml:space="preserve">  </w:t>
      </w:r>
      <w:r w:rsidR="00971082">
        <w:rPr>
          <w:rFonts w:ascii="Times New Roman" w:hAnsi="Times New Roman" w:cs="Times New Roman"/>
          <w:sz w:val="24"/>
          <w:szCs w:val="24"/>
        </w:rPr>
        <w:t xml:space="preserve">  </w:t>
      </w:r>
    </w:p>
    <w:p w:rsidR="002937FC" w:rsidRPr="00375095" w:rsidRDefault="00396844" w:rsidP="00C30EC4">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 </w:t>
      </w:r>
      <w:r w:rsidR="00543F0C">
        <w:rPr>
          <w:rFonts w:ascii="Times New Roman" w:hAnsi="Times New Roman" w:cs="Times New Roman"/>
          <w:sz w:val="24"/>
          <w:szCs w:val="24"/>
        </w:rPr>
        <w:t xml:space="preserve"> </w:t>
      </w:r>
      <w:r w:rsidR="00C504A5">
        <w:rPr>
          <w:rFonts w:ascii="Times New Roman" w:hAnsi="Times New Roman" w:cs="Times New Roman"/>
          <w:sz w:val="24"/>
          <w:szCs w:val="24"/>
        </w:rPr>
        <w:t xml:space="preserve"> </w:t>
      </w:r>
      <w:r w:rsidR="007B3711">
        <w:rPr>
          <w:rFonts w:ascii="Times New Roman" w:hAnsi="Times New Roman" w:cs="Times New Roman"/>
          <w:sz w:val="24"/>
          <w:szCs w:val="24"/>
        </w:rPr>
        <w:t xml:space="preserve"> </w:t>
      </w:r>
      <w:r w:rsidR="00F36FFA">
        <w:rPr>
          <w:rFonts w:ascii="Times New Roman" w:hAnsi="Times New Roman" w:cs="Times New Roman"/>
          <w:sz w:val="24"/>
          <w:szCs w:val="24"/>
        </w:rPr>
        <w:t xml:space="preserve"> </w:t>
      </w:r>
      <w:r w:rsidR="002937FC" w:rsidRPr="00375095">
        <w:rPr>
          <w:rFonts w:ascii="Times New Roman" w:hAnsi="Times New Roman" w:cs="Times New Roman"/>
        </w:rPr>
        <w:t xml:space="preserve"> </w:t>
      </w:r>
    </w:p>
    <w:p w:rsidR="00574E33" w:rsidRDefault="00294C07" w:rsidP="003B6B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74E33" w:rsidRPr="00004374" w:rsidRDefault="00574E33" w:rsidP="00004374">
      <w:pPr>
        <w:spacing w:after="0" w:line="240" w:lineRule="auto"/>
        <w:jc w:val="both"/>
        <w:rPr>
          <w:rFonts w:ascii="Times New Roman" w:hAnsi="Times New Roman" w:cs="Times New Roman"/>
          <w:sz w:val="24"/>
          <w:szCs w:val="24"/>
        </w:rPr>
      </w:pPr>
    </w:p>
    <w:sectPr w:rsidR="00574E33" w:rsidRPr="000043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00" w:rsidRDefault="00BF3400" w:rsidP="00AA7F9A">
      <w:pPr>
        <w:spacing w:after="0" w:line="240" w:lineRule="auto"/>
      </w:pPr>
      <w:r>
        <w:separator/>
      </w:r>
    </w:p>
  </w:endnote>
  <w:endnote w:type="continuationSeparator" w:id="0">
    <w:p w:rsidR="00BF3400" w:rsidRDefault="00BF3400" w:rsidP="00AA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00" w:rsidRDefault="00BF3400" w:rsidP="00AA7F9A">
      <w:pPr>
        <w:spacing w:after="0" w:line="240" w:lineRule="auto"/>
      </w:pPr>
      <w:r>
        <w:separator/>
      </w:r>
    </w:p>
  </w:footnote>
  <w:footnote w:type="continuationSeparator" w:id="0">
    <w:p w:rsidR="00BF3400" w:rsidRDefault="00BF3400" w:rsidP="00AA7F9A">
      <w:pPr>
        <w:spacing w:after="0" w:line="240" w:lineRule="auto"/>
      </w:pPr>
      <w:r>
        <w:continuationSeparator/>
      </w:r>
    </w:p>
  </w:footnote>
  <w:footnote w:id="1">
    <w:p w:rsidR="00686E73" w:rsidRPr="00686E73" w:rsidRDefault="00686E73">
      <w:pPr>
        <w:pStyle w:val="FootnoteText"/>
        <w:rPr>
          <w:lang w:val="en-ZW"/>
        </w:rPr>
      </w:pPr>
      <w:r>
        <w:rPr>
          <w:rStyle w:val="FootnoteReference"/>
        </w:rPr>
        <w:footnoteRef/>
      </w:r>
      <w:r>
        <w:t xml:space="preserve"> </w:t>
      </w:r>
      <w:r>
        <w:rPr>
          <w:rFonts w:ascii="Times New Roman" w:hAnsi="Times New Roman" w:cs="Times New Roman"/>
          <w:i/>
          <w:sz w:val="24"/>
          <w:szCs w:val="24"/>
        </w:rPr>
        <w:t xml:space="preserve">Geddes Ltd </w:t>
      </w:r>
      <w:r>
        <w:rPr>
          <w:rFonts w:ascii="Times New Roman" w:hAnsi="Times New Roman" w:cs="Times New Roman"/>
          <w:sz w:val="24"/>
          <w:szCs w:val="24"/>
        </w:rPr>
        <w:t xml:space="preserve">v </w:t>
      </w:r>
      <w:r>
        <w:rPr>
          <w:rFonts w:ascii="Times New Roman" w:hAnsi="Times New Roman" w:cs="Times New Roman"/>
          <w:i/>
          <w:sz w:val="24"/>
          <w:szCs w:val="24"/>
        </w:rPr>
        <w:t xml:space="preserve">Towonezvi </w:t>
      </w:r>
      <w:r>
        <w:rPr>
          <w:rFonts w:ascii="Times New Roman" w:hAnsi="Times New Roman" w:cs="Times New Roman"/>
          <w:sz w:val="24"/>
          <w:szCs w:val="24"/>
        </w:rPr>
        <w:t>2002 (1) ZLR 479 (S)</w:t>
      </w:r>
      <w:r w:rsidR="00B9660F">
        <w:rPr>
          <w:rFonts w:ascii="Times New Roman" w:hAnsi="Times New Roman" w:cs="Times New Roman"/>
          <w:sz w:val="24"/>
          <w:szCs w:val="24"/>
        </w:rPr>
        <w:t xml:space="preserve"> @ 485 H.</w:t>
      </w:r>
    </w:p>
  </w:footnote>
  <w:footnote w:id="2">
    <w:p w:rsidR="004A3563" w:rsidRPr="004A3563" w:rsidRDefault="004A3563">
      <w:pPr>
        <w:pStyle w:val="FootnoteText"/>
        <w:rPr>
          <w:lang w:val="en-ZW"/>
        </w:rPr>
      </w:pPr>
      <w:r>
        <w:rPr>
          <w:rStyle w:val="FootnoteReference"/>
        </w:rPr>
        <w:footnoteRef/>
      </w:r>
      <w:r>
        <w:t xml:space="preserve"> </w:t>
      </w:r>
      <w:r w:rsidRPr="00683750">
        <w:rPr>
          <w:rFonts w:ascii="Times New Roman" w:hAnsi="Times New Roman" w:cs="Times New Roman"/>
          <w:i/>
          <w:sz w:val="24"/>
          <w:szCs w:val="24"/>
        </w:rPr>
        <w:t xml:space="preserve">Satellite Television Users Association </w:t>
      </w:r>
      <w:r>
        <w:rPr>
          <w:rFonts w:ascii="Times New Roman" w:hAnsi="Times New Roman" w:cs="Times New Roman"/>
          <w:sz w:val="24"/>
          <w:szCs w:val="24"/>
        </w:rPr>
        <w:t xml:space="preserve">case </w:t>
      </w:r>
      <w:r w:rsidRPr="00683750">
        <w:rPr>
          <w:rFonts w:ascii="Times New Roman" w:hAnsi="Times New Roman" w:cs="Times New Roman"/>
          <w:i/>
          <w:sz w:val="24"/>
          <w:szCs w:val="24"/>
        </w:rPr>
        <w:t>supra</w:t>
      </w:r>
      <w:r>
        <w:rPr>
          <w:rFonts w:ascii="Times New Roman" w:hAnsi="Times New Roman" w:cs="Times New Roman"/>
          <w:sz w:val="24"/>
          <w:szCs w:val="24"/>
        </w:rPr>
        <w:t xml:space="preserve"> at p 231.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040720"/>
      <w:docPartObj>
        <w:docPartGallery w:val="Page Numbers (Top of Page)"/>
        <w:docPartUnique/>
      </w:docPartObj>
    </w:sdtPr>
    <w:sdtEndPr>
      <w:rPr>
        <w:noProof/>
      </w:rPr>
    </w:sdtEndPr>
    <w:sdtContent>
      <w:p w:rsidR="00AA7F9A" w:rsidRDefault="00AA7F9A">
        <w:pPr>
          <w:pStyle w:val="Header"/>
          <w:jc w:val="right"/>
          <w:rPr>
            <w:noProof/>
          </w:rPr>
        </w:pPr>
        <w:r>
          <w:fldChar w:fldCharType="begin"/>
        </w:r>
        <w:r>
          <w:instrText xml:space="preserve"> PAGE   \* MERGEFORMAT </w:instrText>
        </w:r>
        <w:r>
          <w:fldChar w:fldCharType="separate"/>
        </w:r>
        <w:r w:rsidR="008003E7">
          <w:rPr>
            <w:noProof/>
          </w:rPr>
          <w:t>1</w:t>
        </w:r>
        <w:r>
          <w:rPr>
            <w:noProof/>
          </w:rPr>
          <w:fldChar w:fldCharType="end"/>
        </w:r>
      </w:p>
      <w:p w:rsidR="00AA7F9A" w:rsidRDefault="00AA7F9A">
        <w:pPr>
          <w:pStyle w:val="Header"/>
          <w:jc w:val="right"/>
          <w:rPr>
            <w:noProof/>
          </w:rPr>
        </w:pPr>
        <w:r>
          <w:rPr>
            <w:noProof/>
          </w:rPr>
          <w:t>HH</w:t>
        </w:r>
        <w:r w:rsidR="00A60BC3">
          <w:rPr>
            <w:noProof/>
          </w:rPr>
          <w:t xml:space="preserve"> 269-17</w:t>
        </w:r>
      </w:p>
      <w:p w:rsidR="00AA7F9A" w:rsidRDefault="00C52EB6">
        <w:pPr>
          <w:pStyle w:val="Header"/>
          <w:jc w:val="right"/>
        </w:pPr>
        <w:r>
          <w:rPr>
            <w:noProof/>
          </w:rPr>
          <w:t>HC 6677/16</w:t>
        </w:r>
      </w:p>
    </w:sdtContent>
  </w:sdt>
  <w:p w:rsidR="00AA7F9A" w:rsidRDefault="00AA7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1D"/>
    <w:multiLevelType w:val="hybridMultilevel"/>
    <w:tmpl w:val="4FDCFD5C"/>
    <w:lvl w:ilvl="0" w:tplc="395872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9E7752C"/>
    <w:multiLevelType w:val="hybridMultilevel"/>
    <w:tmpl w:val="F5DA459A"/>
    <w:lvl w:ilvl="0" w:tplc="C9F42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3535C"/>
    <w:multiLevelType w:val="hybridMultilevel"/>
    <w:tmpl w:val="4D48204C"/>
    <w:lvl w:ilvl="0" w:tplc="760E791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6447EE8"/>
    <w:multiLevelType w:val="hybridMultilevel"/>
    <w:tmpl w:val="4D36795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3B82E60"/>
    <w:multiLevelType w:val="hybridMultilevel"/>
    <w:tmpl w:val="B9349714"/>
    <w:lvl w:ilvl="0" w:tplc="8850D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74"/>
    <w:rsid w:val="00004374"/>
    <w:rsid w:val="000047E3"/>
    <w:rsid w:val="000056A0"/>
    <w:rsid w:val="0001710E"/>
    <w:rsid w:val="00021A2D"/>
    <w:rsid w:val="00026C16"/>
    <w:rsid w:val="00031AC8"/>
    <w:rsid w:val="00033AD5"/>
    <w:rsid w:val="00037FC0"/>
    <w:rsid w:val="0004006E"/>
    <w:rsid w:val="00041B70"/>
    <w:rsid w:val="00042F02"/>
    <w:rsid w:val="0004360D"/>
    <w:rsid w:val="00053AD3"/>
    <w:rsid w:val="00063990"/>
    <w:rsid w:val="00063A4F"/>
    <w:rsid w:val="0006727D"/>
    <w:rsid w:val="00072733"/>
    <w:rsid w:val="00077992"/>
    <w:rsid w:val="00092FB4"/>
    <w:rsid w:val="00094EDB"/>
    <w:rsid w:val="000959B3"/>
    <w:rsid w:val="000963A8"/>
    <w:rsid w:val="000A0841"/>
    <w:rsid w:val="000A272B"/>
    <w:rsid w:val="000B0B06"/>
    <w:rsid w:val="000B24A8"/>
    <w:rsid w:val="000B6043"/>
    <w:rsid w:val="000C2D01"/>
    <w:rsid w:val="000C6272"/>
    <w:rsid w:val="000D5962"/>
    <w:rsid w:val="000E0AEF"/>
    <w:rsid w:val="000E1CE7"/>
    <w:rsid w:val="000E27F6"/>
    <w:rsid w:val="000E506D"/>
    <w:rsid w:val="000F352D"/>
    <w:rsid w:val="000F3D48"/>
    <w:rsid w:val="000F4517"/>
    <w:rsid w:val="000F4728"/>
    <w:rsid w:val="000F59A7"/>
    <w:rsid w:val="000F7379"/>
    <w:rsid w:val="001017E3"/>
    <w:rsid w:val="001023BB"/>
    <w:rsid w:val="00102EFD"/>
    <w:rsid w:val="00103AA0"/>
    <w:rsid w:val="00103E30"/>
    <w:rsid w:val="0011476D"/>
    <w:rsid w:val="00121965"/>
    <w:rsid w:val="00125172"/>
    <w:rsid w:val="001262D0"/>
    <w:rsid w:val="00127548"/>
    <w:rsid w:val="00132BD0"/>
    <w:rsid w:val="00133314"/>
    <w:rsid w:val="001370D8"/>
    <w:rsid w:val="00140737"/>
    <w:rsid w:val="00153B75"/>
    <w:rsid w:val="00157F9C"/>
    <w:rsid w:val="0016389E"/>
    <w:rsid w:val="00167B64"/>
    <w:rsid w:val="00170DCF"/>
    <w:rsid w:val="0018712C"/>
    <w:rsid w:val="001A5C84"/>
    <w:rsid w:val="001A631F"/>
    <w:rsid w:val="001B352F"/>
    <w:rsid w:val="001B583C"/>
    <w:rsid w:val="001C43F1"/>
    <w:rsid w:val="001C5068"/>
    <w:rsid w:val="001C5E25"/>
    <w:rsid w:val="001C61C6"/>
    <w:rsid w:val="001C62A4"/>
    <w:rsid w:val="001E27C4"/>
    <w:rsid w:val="001F2FD3"/>
    <w:rsid w:val="001F5251"/>
    <w:rsid w:val="001F57D6"/>
    <w:rsid w:val="00200325"/>
    <w:rsid w:val="00205FDD"/>
    <w:rsid w:val="00207EBA"/>
    <w:rsid w:val="00210CFF"/>
    <w:rsid w:val="002137B9"/>
    <w:rsid w:val="002145F6"/>
    <w:rsid w:val="0021632D"/>
    <w:rsid w:val="00216F02"/>
    <w:rsid w:val="0022554D"/>
    <w:rsid w:val="002355B3"/>
    <w:rsid w:val="00235EB4"/>
    <w:rsid w:val="00240982"/>
    <w:rsid w:val="00246C8A"/>
    <w:rsid w:val="002520FB"/>
    <w:rsid w:val="0025269F"/>
    <w:rsid w:val="00254D40"/>
    <w:rsid w:val="0025502D"/>
    <w:rsid w:val="00255736"/>
    <w:rsid w:val="00255CCA"/>
    <w:rsid w:val="00257B62"/>
    <w:rsid w:val="002616D1"/>
    <w:rsid w:val="002639E2"/>
    <w:rsid w:val="00266A46"/>
    <w:rsid w:val="00267CA7"/>
    <w:rsid w:val="0027613B"/>
    <w:rsid w:val="0028675F"/>
    <w:rsid w:val="00286CC2"/>
    <w:rsid w:val="002911DA"/>
    <w:rsid w:val="002934B5"/>
    <w:rsid w:val="002937FC"/>
    <w:rsid w:val="00294C07"/>
    <w:rsid w:val="00294C24"/>
    <w:rsid w:val="00295419"/>
    <w:rsid w:val="00296E2A"/>
    <w:rsid w:val="002A46D4"/>
    <w:rsid w:val="002A50BE"/>
    <w:rsid w:val="002A6811"/>
    <w:rsid w:val="002B02E6"/>
    <w:rsid w:val="002B2753"/>
    <w:rsid w:val="002B337C"/>
    <w:rsid w:val="002B51D0"/>
    <w:rsid w:val="002B6C1D"/>
    <w:rsid w:val="002C0BA8"/>
    <w:rsid w:val="002C29F6"/>
    <w:rsid w:val="002C7A7D"/>
    <w:rsid w:val="002D69E8"/>
    <w:rsid w:val="002F0A7B"/>
    <w:rsid w:val="002F2B93"/>
    <w:rsid w:val="002F5741"/>
    <w:rsid w:val="002F6953"/>
    <w:rsid w:val="002F69AC"/>
    <w:rsid w:val="00301826"/>
    <w:rsid w:val="00314E14"/>
    <w:rsid w:val="00315A67"/>
    <w:rsid w:val="00323A0B"/>
    <w:rsid w:val="00326882"/>
    <w:rsid w:val="003315C6"/>
    <w:rsid w:val="00332EC0"/>
    <w:rsid w:val="00333453"/>
    <w:rsid w:val="003336F2"/>
    <w:rsid w:val="00342D0C"/>
    <w:rsid w:val="00344A71"/>
    <w:rsid w:val="00353CA1"/>
    <w:rsid w:val="00355EDB"/>
    <w:rsid w:val="00363750"/>
    <w:rsid w:val="00375095"/>
    <w:rsid w:val="003766CC"/>
    <w:rsid w:val="003808DD"/>
    <w:rsid w:val="00384BBA"/>
    <w:rsid w:val="00385563"/>
    <w:rsid w:val="00390E02"/>
    <w:rsid w:val="00392E75"/>
    <w:rsid w:val="0039595D"/>
    <w:rsid w:val="00396844"/>
    <w:rsid w:val="00396A75"/>
    <w:rsid w:val="003A066F"/>
    <w:rsid w:val="003A0F27"/>
    <w:rsid w:val="003A1BA9"/>
    <w:rsid w:val="003A2B9D"/>
    <w:rsid w:val="003A57BD"/>
    <w:rsid w:val="003A7D73"/>
    <w:rsid w:val="003B6B97"/>
    <w:rsid w:val="003C0070"/>
    <w:rsid w:val="003C2A52"/>
    <w:rsid w:val="003C4D71"/>
    <w:rsid w:val="003C5531"/>
    <w:rsid w:val="003D35CE"/>
    <w:rsid w:val="003E33DA"/>
    <w:rsid w:val="003E36BD"/>
    <w:rsid w:val="003E40F3"/>
    <w:rsid w:val="003E6C20"/>
    <w:rsid w:val="00400AE3"/>
    <w:rsid w:val="00401164"/>
    <w:rsid w:val="0040164A"/>
    <w:rsid w:val="00407A43"/>
    <w:rsid w:val="00407DF2"/>
    <w:rsid w:val="00417CE7"/>
    <w:rsid w:val="00425D73"/>
    <w:rsid w:val="00426A46"/>
    <w:rsid w:val="00436DED"/>
    <w:rsid w:val="00436F45"/>
    <w:rsid w:val="00441920"/>
    <w:rsid w:val="00441CBF"/>
    <w:rsid w:val="00442910"/>
    <w:rsid w:val="0044395A"/>
    <w:rsid w:val="004519D0"/>
    <w:rsid w:val="00465441"/>
    <w:rsid w:val="004722EA"/>
    <w:rsid w:val="0047690A"/>
    <w:rsid w:val="00477F6D"/>
    <w:rsid w:val="004800E5"/>
    <w:rsid w:val="00481259"/>
    <w:rsid w:val="004830AE"/>
    <w:rsid w:val="00491E58"/>
    <w:rsid w:val="004925D4"/>
    <w:rsid w:val="0049537F"/>
    <w:rsid w:val="004A3383"/>
    <w:rsid w:val="004A3563"/>
    <w:rsid w:val="004A5FEE"/>
    <w:rsid w:val="004A7158"/>
    <w:rsid w:val="004C2018"/>
    <w:rsid w:val="004C377C"/>
    <w:rsid w:val="004C3BD4"/>
    <w:rsid w:val="004C439B"/>
    <w:rsid w:val="004D1B7C"/>
    <w:rsid w:val="004D2EFF"/>
    <w:rsid w:val="004D2F5B"/>
    <w:rsid w:val="004D455D"/>
    <w:rsid w:val="004D60B6"/>
    <w:rsid w:val="004D6133"/>
    <w:rsid w:val="004D6F2F"/>
    <w:rsid w:val="004E7DBE"/>
    <w:rsid w:val="004F4C6F"/>
    <w:rsid w:val="004F54A9"/>
    <w:rsid w:val="004F6E81"/>
    <w:rsid w:val="004F717E"/>
    <w:rsid w:val="005005C9"/>
    <w:rsid w:val="00501DA9"/>
    <w:rsid w:val="00504498"/>
    <w:rsid w:val="00504C91"/>
    <w:rsid w:val="00505239"/>
    <w:rsid w:val="00507739"/>
    <w:rsid w:val="00514A46"/>
    <w:rsid w:val="00514D31"/>
    <w:rsid w:val="005165FD"/>
    <w:rsid w:val="005240F8"/>
    <w:rsid w:val="0052459A"/>
    <w:rsid w:val="00526E31"/>
    <w:rsid w:val="00535661"/>
    <w:rsid w:val="00541284"/>
    <w:rsid w:val="00543F0C"/>
    <w:rsid w:val="00545D25"/>
    <w:rsid w:val="0054690B"/>
    <w:rsid w:val="00554973"/>
    <w:rsid w:val="0056166E"/>
    <w:rsid w:val="00562928"/>
    <w:rsid w:val="00570227"/>
    <w:rsid w:val="00574E33"/>
    <w:rsid w:val="005A09D1"/>
    <w:rsid w:val="005A0D08"/>
    <w:rsid w:val="005A4CFC"/>
    <w:rsid w:val="005A564F"/>
    <w:rsid w:val="005A7440"/>
    <w:rsid w:val="005B0994"/>
    <w:rsid w:val="005B737B"/>
    <w:rsid w:val="005C0B88"/>
    <w:rsid w:val="005C3C74"/>
    <w:rsid w:val="005D1179"/>
    <w:rsid w:val="005D2E93"/>
    <w:rsid w:val="005D385C"/>
    <w:rsid w:val="005E1681"/>
    <w:rsid w:val="005E2247"/>
    <w:rsid w:val="005E3FC6"/>
    <w:rsid w:val="005E47E7"/>
    <w:rsid w:val="00611F2F"/>
    <w:rsid w:val="006126C3"/>
    <w:rsid w:val="00614F13"/>
    <w:rsid w:val="00616BB2"/>
    <w:rsid w:val="00623DBE"/>
    <w:rsid w:val="00624014"/>
    <w:rsid w:val="006268D6"/>
    <w:rsid w:val="00627680"/>
    <w:rsid w:val="00630A2E"/>
    <w:rsid w:val="006405BA"/>
    <w:rsid w:val="00646046"/>
    <w:rsid w:val="006524F3"/>
    <w:rsid w:val="00656790"/>
    <w:rsid w:val="00656795"/>
    <w:rsid w:val="00657A7F"/>
    <w:rsid w:val="0066398A"/>
    <w:rsid w:val="00666584"/>
    <w:rsid w:val="00677E90"/>
    <w:rsid w:val="006805A1"/>
    <w:rsid w:val="00680BA2"/>
    <w:rsid w:val="00683750"/>
    <w:rsid w:val="00686E73"/>
    <w:rsid w:val="006916F1"/>
    <w:rsid w:val="00697B3E"/>
    <w:rsid w:val="006A328A"/>
    <w:rsid w:val="006A631F"/>
    <w:rsid w:val="006A6436"/>
    <w:rsid w:val="006B0619"/>
    <w:rsid w:val="006B0C61"/>
    <w:rsid w:val="006B255B"/>
    <w:rsid w:val="006B5E2C"/>
    <w:rsid w:val="006B6CAE"/>
    <w:rsid w:val="006C1104"/>
    <w:rsid w:val="006C227C"/>
    <w:rsid w:val="006D5590"/>
    <w:rsid w:val="006D7257"/>
    <w:rsid w:val="006E47D1"/>
    <w:rsid w:val="006F7C0A"/>
    <w:rsid w:val="0070048B"/>
    <w:rsid w:val="00712A35"/>
    <w:rsid w:val="00720968"/>
    <w:rsid w:val="00735A9C"/>
    <w:rsid w:val="007363C4"/>
    <w:rsid w:val="00741052"/>
    <w:rsid w:val="0074269C"/>
    <w:rsid w:val="00751753"/>
    <w:rsid w:val="007605A8"/>
    <w:rsid w:val="00773A19"/>
    <w:rsid w:val="0077703B"/>
    <w:rsid w:val="00777378"/>
    <w:rsid w:val="00782ACF"/>
    <w:rsid w:val="00782BF9"/>
    <w:rsid w:val="00792813"/>
    <w:rsid w:val="007A2B0B"/>
    <w:rsid w:val="007A390F"/>
    <w:rsid w:val="007B3711"/>
    <w:rsid w:val="007B4B5F"/>
    <w:rsid w:val="007B4CDA"/>
    <w:rsid w:val="007B56F7"/>
    <w:rsid w:val="007B57CF"/>
    <w:rsid w:val="007C19FB"/>
    <w:rsid w:val="007C4567"/>
    <w:rsid w:val="007C4E32"/>
    <w:rsid w:val="007C67A4"/>
    <w:rsid w:val="007D181F"/>
    <w:rsid w:val="007D1EA7"/>
    <w:rsid w:val="007D371A"/>
    <w:rsid w:val="007D49A7"/>
    <w:rsid w:val="007E1514"/>
    <w:rsid w:val="007E6180"/>
    <w:rsid w:val="007F3D12"/>
    <w:rsid w:val="007F587E"/>
    <w:rsid w:val="007F7A8A"/>
    <w:rsid w:val="008003E7"/>
    <w:rsid w:val="00806033"/>
    <w:rsid w:val="008131AB"/>
    <w:rsid w:val="008146C1"/>
    <w:rsid w:val="00814A04"/>
    <w:rsid w:val="008172F6"/>
    <w:rsid w:val="00817860"/>
    <w:rsid w:val="008204AE"/>
    <w:rsid w:val="008205C8"/>
    <w:rsid w:val="00823AFA"/>
    <w:rsid w:val="00834812"/>
    <w:rsid w:val="00835E1B"/>
    <w:rsid w:val="00835FCA"/>
    <w:rsid w:val="00836DA8"/>
    <w:rsid w:val="00843BEB"/>
    <w:rsid w:val="008455E6"/>
    <w:rsid w:val="0085092D"/>
    <w:rsid w:val="00851BD4"/>
    <w:rsid w:val="00853F09"/>
    <w:rsid w:val="0085684D"/>
    <w:rsid w:val="00861A51"/>
    <w:rsid w:val="0086293F"/>
    <w:rsid w:val="008661AA"/>
    <w:rsid w:val="008663C6"/>
    <w:rsid w:val="00870291"/>
    <w:rsid w:val="00873992"/>
    <w:rsid w:val="00875D46"/>
    <w:rsid w:val="00877235"/>
    <w:rsid w:val="00882244"/>
    <w:rsid w:val="00882CDF"/>
    <w:rsid w:val="00885D0C"/>
    <w:rsid w:val="00886AD9"/>
    <w:rsid w:val="008969C5"/>
    <w:rsid w:val="008A05F5"/>
    <w:rsid w:val="008A355B"/>
    <w:rsid w:val="008B79E6"/>
    <w:rsid w:val="008D1244"/>
    <w:rsid w:val="008D2622"/>
    <w:rsid w:val="008D6F3A"/>
    <w:rsid w:val="008E79C9"/>
    <w:rsid w:val="008E7B9B"/>
    <w:rsid w:val="008F0370"/>
    <w:rsid w:val="008F4361"/>
    <w:rsid w:val="009028F9"/>
    <w:rsid w:val="00905130"/>
    <w:rsid w:val="009054BB"/>
    <w:rsid w:val="00906E4E"/>
    <w:rsid w:val="00907D32"/>
    <w:rsid w:val="0091562B"/>
    <w:rsid w:val="00916BCD"/>
    <w:rsid w:val="0092007D"/>
    <w:rsid w:val="009241FC"/>
    <w:rsid w:val="00930323"/>
    <w:rsid w:val="009307DB"/>
    <w:rsid w:val="009313DC"/>
    <w:rsid w:val="009364AB"/>
    <w:rsid w:val="00941EDB"/>
    <w:rsid w:val="00953157"/>
    <w:rsid w:val="00953AD9"/>
    <w:rsid w:val="0095437D"/>
    <w:rsid w:val="00956735"/>
    <w:rsid w:val="00957CB6"/>
    <w:rsid w:val="00971082"/>
    <w:rsid w:val="0097173F"/>
    <w:rsid w:val="00971E6A"/>
    <w:rsid w:val="00971F5D"/>
    <w:rsid w:val="009817A1"/>
    <w:rsid w:val="00984DAA"/>
    <w:rsid w:val="00996F68"/>
    <w:rsid w:val="009A7D8E"/>
    <w:rsid w:val="009D68D7"/>
    <w:rsid w:val="009E4B2F"/>
    <w:rsid w:val="009F36E0"/>
    <w:rsid w:val="009F5FF2"/>
    <w:rsid w:val="00A05EDB"/>
    <w:rsid w:val="00A06490"/>
    <w:rsid w:val="00A1324E"/>
    <w:rsid w:val="00A165EA"/>
    <w:rsid w:val="00A233D2"/>
    <w:rsid w:val="00A325C1"/>
    <w:rsid w:val="00A378DB"/>
    <w:rsid w:val="00A41443"/>
    <w:rsid w:val="00A41DE5"/>
    <w:rsid w:val="00A46CE5"/>
    <w:rsid w:val="00A501B6"/>
    <w:rsid w:val="00A522EF"/>
    <w:rsid w:val="00A60BC3"/>
    <w:rsid w:val="00A6427F"/>
    <w:rsid w:val="00A76D6E"/>
    <w:rsid w:val="00A8024F"/>
    <w:rsid w:val="00A814A5"/>
    <w:rsid w:val="00A92B1A"/>
    <w:rsid w:val="00A9438E"/>
    <w:rsid w:val="00A95725"/>
    <w:rsid w:val="00AA3A4A"/>
    <w:rsid w:val="00AA438E"/>
    <w:rsid w:val="00AA5F16"/>
    <w:rsid w:val="00AA7F9A"/>
    <w:rsid w:val="00AB1941"/>
    <w:rsid w:val="00AB6F30"/>
    <w:rsid w:val="00AC3B18"/>
    <w:rsid w:val="00AD5474"/>
    <w:rsid w:val="00AE7C95"/>
    <w:rsid w:val="00AF08A4"/>
    <w:rsid w:val="00AF33F7"/>
    <w:rsid w:val="00B0437D"/>
    <w:rsid w:val="00B160E6"/>
    <w:rsid w:val="00B161F6"/>
    <w:rsid w:val="00B1771F"/>
    <w:rsid w:val="00B20A05"/>
    <w:rsid w:val="00B22121"/>
    <w:rsid w:val="00B30A33"/>
    <w:rsid w:val="00B31B11"/>
    <w:rsid w:val="00B52C1F"/>
    <w:rsid w:val="00B5448B"/>
    <w:rsid w:val="00B630AA"/>
    <w:rsid w:val="00B637AD"/>
    <w:rsid w:val="00B700D2"/>
    <w:rsid w:val="00B74061"/>
    <w:rsid w:val="00B75126"/>
    <w:rsid w:val="00B772BE"/>
    <w:rsid w:val="00B81638"/>
    <w:rsid w:val="00B855DA"/>
    <w:rsid w:val="00B9193D"/>
    <w:rsid w:val="00B9660F"/>
    <w:rsid w:val="00B97E87"/>
    <w:rsid w:val="00BA3A0B"/>
    <w:rsid w:val="00BA4E84"/>
    <w:rsid w:val="00BB79EA"/>
    <w:rsid w:val="00BE0280"/>
    <w:rsid w:val="00BE2272"/>
    <w:rsid w:val="00BE4642"/>
    <w:rsid w:val="00BF1A68"/>
    <w:rsid w:val="00BF3400"/>
    <w:rsid w:val="00BF72C4"/>
    <w:rsid w:val="00C02229"/>
    <w:rsid w:val="00C045BF"/>
    <w:rsid w:val="00C06BBF"/>
    <w:rsid w:val="00C125C7"/>
    <w:rsid w:val="00C17565"/>
    <w:rsid w:val="00C17BD0"/>
    <w:rsid w:val="00C30EC4"/>
    <w:rsid w:val="00C504A5"/>
    <w:rsid w:val="00C52EB6"/>
    <w:rsid w:val="00C53055"/>
    <w:rsid w:val="00C540AA"/>
    <w:rsid w:val="00C57A52"/>
    <w:rsid w:val="00C62010"/>
    <w:rsid w:val="00C6584A"/>
    <w:rsid w:val="00C66447"/>
    <w:rsid w:val="00C75506"/>
    <w:rsid w:val="00C81C2F"/>
    <w:rsid w:val="00C82438"/>
    <w:rsid w:val="00C82AE8"/>
    <w:rsid w:val="00C840BF"/>
    <w:rsid w:val="00C952D5"/>
    <w:rsid w:val="00CA1251"/>
    <w:rsid w:val="00CA5629"/>
    <w:rsid w:val="00CA5C09"/>
    <w:rsid w:val="00CA5FBA"/>
    <w:rsid w:val="00CB13E4"/>
    <w:rsid w:val="00CC5942"/>
    <w:rsid w:val="00CC6A8A"/>
    <w:rsid w:val="00CC756D"/>
    <w:rsid w:val="00CD0232"/>
    <w:rsid w:val="00CD3823"/>
    <w:rsid w:val="00CD4D1A"/>
    <w:rsid w:val="00CD57C0"/>
    <w:rsid w:val="00CF3D3E"/>
    <w:rsid w:val="00CF5B34"/>
    <w:rsid w:val="00CF5BF6"/>
    <w:rsid w:val="00D01AF2"/>
    <w:rsid w:val="00D01FBB"/>
    <w:rsid w:val="00D0235D"/>
    <w:rsid w:val="00D03B82"/>
    <w:rsid w:val="00D04B03"/>
    <w:rsid w:val="00D15CBB"/>
    <w:rsid w:val="00D228A2"/>
    <w:rsid w:val="00D2602C"/>
    <w:rsid w:val="00D319A2"/>
    <w:rsid w:val="00D33583"/>
    <w:rsid w:val="00D369DB"/>
    <w:rsid w:val="00D43532"/>
    <w:rsid w:val="00D5050C"/>
    <w:rsid w:val="00D5091B"/>
    <w:rsid w:val="00D50EC3"/>
    <w:rsid w:val="00D57DA8"/>
    <w:rsid w:val="00D64C39"/>
    <w:rsid w:val="00D66085"/>
    <w:rsid w:val="00D712EC"/>
    <w:rsid w:val="00D90902"/>
    <w:rsid w:val="00D92BB2"/>
    <w:rsid w:val="00D92CC8"/>
    <w:rsid w:val="00D92E88"/>
    <w:rsid w:val="00DA490A"/>
    <w:rsid w:val="00DA6266"/>
    <w:rsid w:val="00DB47FB"/>
    <w:rsid w:val="00DB653D"/>
    <w:rsid w:val="00DC29A8"/>
    <w:rsid w:val="00DC48A5"/>
    <w:rsid w:val="00DC5088"/>
    <w:rsid w:val="00DD100B"/>
    <w:rsid w:val="00DD7491"/>
    <w:rsid w:val="00DE7780"/>
    <w:rsid w:val="00DF0399"/>
    <w:rsid w:val="00DF664D"/>
    <w:rsid w:val="00DF71E4"/>
    <w:rsid w:val="00E043F3"/>
    <w:rsid w:val="00E048A2"/>
    <w:rsid w:val="00E05834"/>
    <w:rsid w:val="00E0619B"/>
    <w:rsid w:val="00E07229"/>
    <w:rsid w:val="00E13D0B"/>
    <w:rsid w:val="00E26473"/>
    <w:rsid w:val="00E30C93"/>
    <w:rsid w:val="00E311A0"/>
    <w:rsid w:val="00E31BF7"/>
    <w:rsid w:val="00E333BC"/>
    <w:rsid w:val="00E45967"/>
    <w:rsid w:val="00E52216"/>
    <w:rsid w:val="00E53054"/>
    <w:rsid w:val="00E539E4"/>
    <w:rsid w:val="00E601D6"/>
    <w:rsid w:val="00E60A5F"/>
    <w:rsid w:val="00E67E5E"/>
    <w:rsid w:val="00E7045E"/>
    <w:rsid w:val="00E75D0B"/>
    <w:rsid w:val="00E76022"/>
    <w:rsid w:val="00E772DE"/>
    <w:rsid w:val="00E83229"/>
    <w:rsid w:val="00E84D38"/>
    <w:rsid w:val="00E91536"/>
    <w:rsid w:val="00E93565"/>
    <w:rsid w:val="00E93D9D"/>
    <w:rsid w:val="00E96613"/>
    <w:rsid w:val="00EA2D67"/>
    <w:rsid w:val="00EC1AEC"/>
    <w:rsid w:val="00EC3956"/>
    <w:rsid w:val="00ED02E4"/>
    <w:rsid w:val="00ED5EAC"/>
    <w:rsid w:val="00F007F0"/>
    <w:rsid w:val="00F01875"/>
    <w:rsid w:val="00F01975"/>
    <w:rsid w:val="00F077A4"/>
    <w:rsid w:val="00F12291"/>
    <w:rsid w:val="00F134D4"/>
    <w:rsid w:val="00F20BD6"/>
    <w:rsid w:val="00F22F35"/>
    <w:rsid w:val="00F3037F"/>
    <w:rsid w:val="00F32FBF"/>
    <w:rsid w:val="00F35B03"/>
    <w:rsid w:val="00F36FFA"/>
    <w:rsid w:val="00F51AE9"/>
    <w:rsid w:val="00F56277"/>
    <w:rsid w:val="00F82C6F"/>
    <w:rsid w:val="00F83361"/>
    <w:rsid w:val="00F843CA"/>
    <w:rsid w:val="00F84524"/>
    <w:rsid w:val="00F8653D"/>
    <w:rsid w:val="00F93B49"/>
    <w:rsid w:val="00FA73FA"/>
    <w:rsid w:val="00FA7DBC"/>
    <w:rsid w:val="00FB00BB"/>
    <w:rsid w:val="00FB203C"/>
    <w:rsid w:val="00FC1B19"/>
    <w:rsid w:val="00FC55DF"/>
    <w:rsid w:val="00FD0D6A"/>
    <w:rsid w:val="00FE16AA"/>
    <w:rsid w:val="00FE1A4B"/>
    <w:rsid w:val="00FE23DC"/>
    <w:rsid w:val="00FF61D7"/>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9A"/>
  </w:style>
  <w:style w:type="paragraph" w:styleId="Footer">
    <w:name w:val="footer"/>
    <w:basedOn w:val="Normal"/>
    <w:link w:val="FooterChar"/>
    <w:uiPriority w:val="99"/>
    <w:unhideWhenUsed/>
    <w:rsid w:val="00AA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9A"/>
  </w:style>
  <w:style w:type="paragraph" w:styleId="ListParagraph">
    <w:name w:val="List Paragraph"/>
    <w:basedOn w:val="Normal"/>
    <w:uiPriority w:val="34"/>
    <w:qFormat/>
    <w:rsid w:val="00B855DA"/>
    <w:pPr>
      <w:ind w:left="720"/>
      <w:contextualSpacing/>
    </w:pPr>
  </w:style>
  <w:style w:type="paragraph" w:styleId="NoSpacing">
    <w:name w:val="No Spacing"/>
    <w:uiPriority w:val="1"/>
    <w:qFormat/>
    <w:rsid w:val="00E96613"/>
    <w:pPr>
      <w:spacing w:after="0" w:line="240" w:lineRule="auto"/>
    </w:pPr>
  </w:style>
  <w:style w:type="paragraph" w:styleId="FootnoteText">
    <w:name w:val="footnote text"/>
    <w:basedOn w:val="Normal"/>
    <w:link w:val="FootnoteTextChar"/>
    <w:uiPriority w:val="99"/>
    <w:semiHidden/>
    <w:unhideWhenUsed/>
    <w:rsid w:val="00686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E73"/>
    <w:rPr>
      <w:sz w:val="20"/>
      <w:szCs w:val="20"/>
    </w:rPr>
  </w:style>
  <w:style w:type="character" w:styleId="FootnoteReference">
    <w:name w:val="footnote reference"/>
    <w:basedOn w:val="DefaultParagraphFont"/>
    <w:uiPriority w:val="99"/>
    <w:semiHidden/>
    <w:unhideWhenUsed/>
    <w:rsid w:val="00686E73"/>
    <w:rPr>
      <w:vertAlign w:val="superscript"/>
    </w:rPr>
  </w:style>
  <w:style w:type="paragraph" w:styleId="BalloonText">
    <w:name w:val="Balloon Text"/>
    <w:basedOn w:val="Normal"/>
    <w:link w:val="BalloonTextChar"/>
    <w:uiPriority w:val="99"/>
    <w:semiHidden/>
    <w:unhideWhenUsed/>
    <w:rsid w:val="007C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9A"/>
  </w:style>
  <w:style w:type="paragraph" w:styleId="Footer">
    <w:name w:val="footer"/>
    <w:basedOn w:val="Normal"/>
    <w:link w:val="FooterChar"/>
    <w:uiPriority w:val="99"/>
    <w:unhideWhenUsed/>
    <w:rsid w:val="00AA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9A"/>
  </w:style>
  <w:style w:type="paragraph" w:styleId="ListParagraph">
    <w:name w:val="List Paragraph"/>
    <w:basedOn w:val="Normal"/>
    <w:uiPriority w:val="34"/>
    <w:qFormat/>
    <w:rsid w:val="00B855DA"/>
    <w:pPr>
      <w:ind w:left="720"/>
      <w:contextualSpacing/>
    </w:pPr>
  </w:style>
  <w:style w:type="paragraph" w:styleId="NoSpacing">
    <w:name w:val="No Spacing"/>
    <w:uiPriority w:val="1"/>
    <w:qFormat/>
    <w:rsid w:val="00E96613"/>
    <w:pPr>
      <w:spacing w:after="0" w:line="240" w:lineRule="auto"/>
    </w:pPr>
  </w:style>
  <w:style w:type="paragraph" w:styleId="FootnoteText">
    <w:name w:val="footnote text"/>
    <w:basedOn w:val="Normal"/>
    <w:link w:val="FootnoteTextChar"/>
    <w:uiPriority w:val="99"/>
    <w:semiHidden/>
    <w:unhideWhenUsed/>
    <w:rsid w:val="00686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E73"/>
    <w:rPr>
      <w:sz w:val="20"/>
      <w:szCs w:val="20"/>
    </w:rPr>
  </w:style>
  <w:style w:type="character" w:styleId="FootnoteReference">
    <w:name w:val="footnote reference"/>
    <w:basedOn w:val="DefaultParagraphFont"/>
    <w:uiPriority w:val="99"/>
    <w:semiHidden/>
    <w:unhideWhenUsed/>
    <w:rsid w:val="00686E73"/>
    <w:rPr>
      <w:vertAlign w:val="superscript"/>
    </w:rPr>
  </w:style>
  <w:style w:type="paragraph" w:styleId="BalloonText">
    <w:name w:val="Balloon Text"/>
    <w:basedOn w:val="Normal"/>
    <w:link w:val="BalloonTextChar"/>
    <w:uiPriority w:val="99"/>
    <w:semiHidden/>
    <w:unhideWhenUsed/>
    <w:rsid w:val="007C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3AAA-72B9-4030-BB79-43B91DAB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6115</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2017-05-02T09:26:00Z</cp:lastPrinted>
  <dcterms:created xsi:type="dcterms:W3CDTF">2017-05-05T13:50:00Z</dcterms:created>
  <dcterms:modified xsi:type="dcterms:W3CDTF">2017-05-05T13:50:00Z</dcterms:modified>
</cp:coreProperties>
</file>