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B7" w:rsidRPr="001377CB" w:rsidRDefault="003819B7">
      <w:pPr>
        <w:rPr>
          <w:rFonts w:ascii="Times New Roman" w:hAnsi="Times New Roman" w:cs="Times New Roman"/>
          <w:sz w:val="24"/>
          <w:szCs w:val="24"/>
        </w:rPr>
      </w:pPr>
      <w:bookmarkStart w:id="0" w:name="_GoBack"/>
      <w:bookmarkEnd w:id="0"/>
      <w:r w:rsidRPr="001377CB">
        <w:rPr>
          <w:rFonts w:ascii="Times New Roman" w:hAnsi="Times New Roman" w:cs="Times New Roman"/>
          <w:sz w:val="24"/>
          <w:szCs w:val="24"/>
        </w:rPr>
        <w:t xml:space="preserve">                                                                                                 </w:t>
      </w:r>
      <w:r w:rsidR="002D3DC8">
        <w:rPr>
          <w:rFonts w:ascii="Times New Roman" w:hAnsi="Times New Roman" w:cs="Times New Roman"/>
          <w:sz w:val="24"/>
          <w:szCs w:val="24"/>
        </w:rPr>
        <w:t xml:space="preserve">                               </w:t>
      </w:r>
      <w:r w:rsidRPr="001377CB">
        <w:rPr>
          <w:rFonts w:ascii="Times New Roman" w:hAnsi="Times New Roman" w:cs="Times New Roman"/>
          <w:sz w:val="24"/>
          <w:szCs w:val="24"/>
        </w:rPr>
        <w:t xml:space="preserve">                                                                                                              </w:t>
      </w:r>
      <w:r w:rsidR="002D3DC8">
        <w:rPr>
          <w:rFonts w:ascii="Times New Roman" w:hAnsi="Times New Roman" w:cs="Times New Roman"/>
          <w:sz w:val="24"/>
          <w:szCs w:val="24"/>
        </w:rPr>
        <w:t xml:space="preserve">                     </w:t>
      </w:r>
    </w:p>
    <w:p w:rsidR="003819B7" w:rsidRPr="001377CB" w:rsidRDefault="003819B7" w:rsidP="001377CB">
      <w:pPr>
        <w:spacing w:after="0" w:line="240" w:lineRule="auto"/>
        <w:rPr>
          <w:rFonts w:ascii="Times New Roman" w:hAnsi="Times New Roman" w:cs="Times New Roman"/>
          <w:sz w:val="24"/>
          <w:szCs w:val="24"/>
        </w:rPr>
      </w:pPr>
      <w:r w:rsidRPr="001377CB">
        <w:rPr>
          <w:rFonts w:ascii="Times New Roman" w:hAnsi="Times New Roman" w:cs="Times New Roman"/>
          <w:sz w:val="24"/>
          <w:szCs w:val="24"/>
        </w:rPr>
        <w:t>BINDURA UNIVERSITY OF SCIENCE EDUCATION</w:t>
      </w:r>
    </w:p>
    <w:p w:rsidR="003819B7" w:rsidRPr="001377CB" w:rsidRDefault="001377CB" w:rsidP="001377CB">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3819B7" w:rsidRPr="001377CB">
        <w:rPr>
          <w:rFonts w:ascii="Times New Roman" w:hAnsi="Times New Roman" w:cs="Times New Roman"/>
          <w:sz w:val="24"/>
          <w:szCs w:val="24"/>
        </w:rPr>
        <w:t xml:space="preserve">ersus </w:t>
      </w:r>
    </w:p>
    <w:p w:rsidR="003819B7" w:rsidRPr="001377CB" w:rsidRDefault="003819B7" w:rsidP="001377CB">
      <w:pPr>
        <w:spacing w:after="0" w:line="240" w:lineRule="auto"/>
        <w:rPr>
          <w:rFonts w:ascii="Times New Roman" w:hAnsi="Times New Roman" w:cs="Times New Roman"/>
          <w:sz w:val="24"/>
          <w:szCs w:val="24"/>
        </w:rPr>
      </w:pPr>
      <w:r w:rsidRPr="001377CB">
        <w:rPr>
          <w:rFonts w:ascii="Times New Roman" w:hAnsi="Times New Roman" w:cs="Times New Roman"/>
          <w:sz w:val="24"/>
          <w:szCs w:val="24"/>
        </w:rPr>
        <w:t>TETRAD INVESTMENT BANK LIMITED (Under Provisional Judicial Management)</w:t>
      </w:r>
    </w:p>
    <w:p w:rsidR="003819B7" w:rsidRPr="001377CB" w:rsidRDefault="001377CB" w:rsidP="001377CB">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819B7" w:rsidRPr="001377CB">
        <w:rPr>
          <w:rFonts w:ascii="Times New Roman" w:hAnsi="Times New Roman" w:cs="Times New Roman"/>
          <w:sz w:val="24"/>
          <w:szCs w:val="24"/>
        </w:rPr>
        <w:t>nd</w:t>
      </w:r>
    </w:p>
    <w:p w:rsidR="003819B7" w:rsidRPr="001377CB" w:rsidRDefault="003819B7" w:rsidP="001377CB">
      <w:pPr>
        <w:spacing w:after="0" w:line="240" w:lineRule="auto"/>
        <w:rPr>
          <w:rFonts w:ascii="Times New Roman" w:hAnsi="Times New Roman" w:cs="Times New Roman"/>
          <w:sz w:val="24"/>
          <w:szCs w:val="24"/>
        </w:rPr>
      </w:pPr>
      <w:r w:rsidRPr="001377CB">
        <w:rPr>
          <w:rFonts w:ascii="Times New Roman" w:hAnsi="Times New Roman" w:cs="Times New Roman"/>
          <w:sz w:val="24"/>
          <w:szCs w:val="24"/>
        </w:rPr>
        <w:t>THE SHERIFF OF ZIMBABWE</w:t>
      </w:r>
      <w:r w:rsidR="002D3DC8">
        <w:rPr>
          <w:rFonts w:ascii="Times New Roman" w:hAnsi="Times New Roman" w:cs="Times New Roman"/>
          <w:sz w:val="24"/>
          <w:szCs w:val="24"/>
        </w:rPr>
        <w:t xml:space="preserve"> (N.O)</w:t>
      </w:r>
    </w:p>
    <w:p w:rsidR="003819B7" w:rsidRDefault="003819B7">
      <w:pPr>
        <w:rPr>
          <w:rFonts w:ascii="Times New Roman" w:hAnsi="Times New Roman" w:cs="Times New Roman"/>
          <w:sz w:val="24"/>
          <w:szCs w:val="24"/>
        </w:rPr>
      </w:pPr>
    </w:p>
    <w:p w:rsidR="001377CB" w:rsidRPr="001377CB" w:rsidRDefault="001377CB">
      <w:pPr>
        <w:rPr>
          <w:rFonts w:ascii="Times New Roman" w:hAnsi="Times New Roman" w:cs="Times New Roman"/>
          <w:sz w:val="24"/>
          <w:szCs w:val="24"/>
        </w:rPr>
      </w:pPr>
    </w:p>
    <w:p w:rsidR="003819B7" w:rsidRPr="001377CB" w:rsidRDefault="003819B7" w:rsidP="001377CB">
      <w:pPr>
        <w:spacing w:after="0" w:line="240" w:lineRule="auto"/>
        <w:rPr>
          <w:rFonts w:ascii="Times New Roman" w:hAnsi="Times New Roman" w:cs="Times New Roman"/>
          <w:sz w:val="24"/>
          <w:szCs w:val="24"/>
        </w:rPr>
      </w:pPr>
      <w:r w:rsidRPr="001377CB">
        <w:rPr>
          <w:rFonts w:ascii="Times New Roman" w:hAnsi="Times New Roman" w:cs="Times New Roman"/>
          <w:sz w:val="24"/>
          <w:szCs w:val="24"/>
        </w:rPr>
        <w:t>HIGH COURT OF ZIMBABWE</w:t>
      </w:r>
    </w:p>
    <w:p w:rsidR="003819B7" w:rsidRPr="001377CB" w:rsidRDefault="003819B7" w:rsidP="001377CB">
      <w:pPr>
        <w:spacing w:after="0" w:line="240" w:lineRule="auto"/>
        <w:rPr>
          <w:rFonts w:ascii="Times New Roman" w:hAnsi="Times New Roman" w:cs="Times New Roman"/>
          <w:sz w:val="24"/>
          <w:szCs w:val="24"/>
        </w:rPr>
      </w:pPr>
      <w:r w:rsidRPr="001377CB">
        <w:rPr>
          <w:rFonts w:ascii="Times New Roman" w:hAnsi="Times New Roman" w:cs="Times New Roman"/>
          <w:sz w:val="24"/>
          <w:szCs w:val="24"/>
        </w:rPr>
        <w:t>ZHOU J</w:t>
      </w:r>
    </w:p>
    <w:p w:rsidR="003819B7" w:rsidRPr="001377CB" w:rsidRDefault="003819B7" w:rsidP="001377CB">
      <w:pPr>
        <w:spacing w:after="0" w:line="240" w:lineRule="auto"/>
        <w:rPr>
          <w:rFonts w:ascii="Times New Roman" w:hAnsi="Times New Roman" w:cs="Times New Roman"/>
          <w:sz w:val="24"/>
          <w:szCs w:val="24"/>
        </w:rPr>
      </w:pPr>
      <w:r w:rsidRPr="001377CB">
        <w:rPr>
          <w:rFonts w:ascii="Times New Roman" w:hAnsi="Times New Roman" w:cs="Times New Roman"/>
          <w:sz w:val="24"/>
          <w:szCs w:val="24"/>
        </w:rPr>
        <w:t>HARARE, 30 November 2016 &amp; 24 May 2017</w:t>
      </w:r>
    </w:p>
    <w:p w:rsidR="003819B7" w:rsidRDefault="003819B7">
      <w:pPr>
        <w:rPr>
          <w:rFonts w:ascii="Times New Roman" w:hAnsi="Times New Roman" w:cs="Times New Roman"/>
          <w:sz w:val="24"/>
          <w:szCs w:val="24"/>
        </w:rPr>
      </w:pPr>
    </w:p>
    <w:p w:rsidR="001377CB" w:rsidRPr="001377CB" w:rsidRDefault="001377CB" w:rsidP="001377CB">
      <w:pPr>
        <w:spacing w:after="0" w:line="240" w:lineRule="auto"/>
        <w:rPr>
          <w:rFonts w:ascii="Times New Roman" w:hAnsi="Times New Roman" w:cs="Times New Roman"/>
          <w:sz w:val="24"/>
          <w:szCs w:val="24"/>
        </w:rPr>
      </w:pPr>
    </w:p>
    <w:p w:rsidR="003819B7" w:rsidRPr="001377CB" w:rsidRDefault="003819B7">
      <w:pPr>
        <w:rPr>
          <w:rFonts w:ascii="Times New Roman" w:hAnsi="Times New Roman" w:cs="Times New Roman"/>
          <w:b/>
          <w:sz w:val="24"/>
          <w:szCs w:val="24"/>
        </w:rPr>
      </w:pPr>
      <w:r w:rsidRPr="001377CB">
        <w:rPr>
          <w:rFonts w:ascii="Times New Roman" w:hAnsi="Times New Roman" w:cs="Times New Roman"/>
          <w:b/>
          <w:sz w:val="24"/>
          <w:szCs w:val="24"/>
        </w:rPr>
        <w:t>Opposed Application</w:t>
      </w:r>
    </w:p>
    <w:p w:rsidR="003819B7" w:rsidRPr="001377CB" w:rsidRDefault="003819B7">
      <w:pPr>
        <w:rPr>
          <w:rFonts w:ascii="Times New Roman" w:hAnsi="Times New Roman" w:cs="Times New Roman"/>
          <w:b/>
          <w:sz w:val="24"/>
          <w:szCs w:val="24"/>
        </w:rPr>
      </w:pPr>
    </w:p>
    <w:p w:rsidR="003819B7" w:rsidRPr="001377CB" w:rsidRDefault="003819B7" w:rsidP="001377CB">
      <w:pPr>
        <w:spacing w:after="0" w:line="240" w:lineRule="auto"/>
        <w:rPr>
          <w:rFonts w:ascii="Times New Roman" w:hAnsi="Times New Roman" w:cs="Times New Roman"/>
          <w:sz w:val="24"/>
          <w:szCs w:val="24"/>
        </w:rPr>
      </w:pPr>
      <w:proofErr w:type="spellStart"/>
      <w:r w:rsidRPr="001377CB">
        <w:rPr>
          <w:rFonts w:ascii="Times New Roman" w:hAnsi="Times New Roman" w:cs="Times New Roman"/>
          <w:i/>
          <w:sz w:val="24"/>
          <w:szCs w:val="24"/>
        </w:rPr>
        <w:t>I.Ndudzo</w:t>
      </w:r>
      <w:proofErr w:type="spellEnd"/>
      <w:r w:rsidRPr="001377CB">
        <w:rPr>
          <w:rFonts w:ascii="Times New Roman" w:hAnsi="Times New Roman" w:cs="Times New Roman"/>
          <w:i/>
          <w:sz w:val="24"/>
          <w:szCs w:val="24"/>
        </w:rPr>
        <w:t xml:space="preserve"> </w:t>
      </w:r>
      <w:r w:rsidRPr="001377CB">
        <w:rPr>
          <w:rFonts w:ascii="Times New Roman" w:hAnsi="Times New Roman" w:cs="Times New Roman"/>
          <w:sz w:val="24"/>
          <w:szCs w:val="24"/>
        </w:rPr>
        <w:t>for the applicant</w:t>
      </w:r>
    </w:p>
    <w:p w:rsidR="003819B7" w:rsidRPr="001377CB" w:rsidRDefault="003819B7" w:rsidP="001377CB">
      <w:pPr>
        <w:spacing w:after="0" w:line="240" w:lineRule="auto"/>
        <w:rPr>
          <w:rFonts w:ascii="Times New Roman" w:hAnsi="Times New Roman" w:cs="Times New Roman"/>
          <w:sz w:val="24"/>
          <w:szCs w:val="24"/>
        </w:rPr>
      </w:pPr>
      <w:r w:rsidRPr="001377CB">
        <w:rPr>
          <w:rFonts w:ascii="Times New Roman" w:hAnsi="Times New Roman" w:cs="Times New Roman"/>
          <w:i/>
          <w:sz w:val="24"/>
          <w:szCs w:val="24"/>
        </w:rPr>
        <w:t xml:space="preserve">T. </w:t>
      </w:r>
      <w:proofErr w:type="spellStart"/>
      <w:r w:rsidRPr="001377CB">
        <w:rPr>
          <w:rFonts w:ascii="Times New Roman" w:hAnsi="Times New Roman" w:cs="Times New Roman"/>
          <w:i/>
          <w:sz w:val="24"/>
          <w:szCs w:val="24"/>
        </w:rPr>
        <w:t>Magwaliba</w:t>
      </w:r>
      <w:proofErr w:type="spellEnd"/>
      <w:r w:rsidRPr="001377CB">
        <w:rPr>
          <w:rFonts w:ascii="Times New Roman" w:hAnsi="Times New Roman" w:cs="Times New Roman"/>
          <w:i/>
          <w:sz w:val="24"/>
          <w:szCs w:val="24"/>
        </w:rPr>
        <w:t xml:space="preserve"> </w:t>
      </w:r>
      <w:r w:rsidRPr="001377CB">
        <w:rPr>
          <w:rFonts w:ascii="Times New Roman" w:hAnsi="Times New Roman" w:cs="Times New Roman"/>
          <w:sz w:val="24"/>
          <w:szCs w:val="24"/>
        </w:rPr>
        <w:t>for the respondent</w:t>
      </w:r>
    </w:p>
    <w:p w:rsidR="003819B7" w:rsidRPr="001377CB" w:rsidRDefault="003819B7" w:rsidP="003819B7">
      <w:pPr>
        <w:rPr>
          <w:rFonts w:ascii="Times New Roman" w:hAnsi="Times New Roman" w:cs="Times New Roman"/>
          <w:sz w:val="24"/>
          <w:szCs w:val="24"/>
        </w:rPr>
      </w:pPr>
    </w:p>
    <w:p w:rsidR="00547506" w:rsidRPr="001377CB" w:rsidRDefault="003819B7" w:rsidP="001377CB">
      <w:pPr>
        <w:spacing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 xml:space="preserve">ZHOU J: </w:t>
      </w:r>
      <w:r w:rsidR="00547506" w:rsidRPr="001377CB">
        <w:rPr>
          <w:rFonts w:ascii="Times New Roman" w:hAnsi="Times New Roman" w:cs="Times New Roman"/>
          <w:sz w:val="24"/>
          <w:szCs w:val="24"/>
        </w:rPr>
        <w:t>The applicant is a university duly constituted in terms of s 3 of the Bindura University of Science Education Act [</w:t>
      </w:r>
      <w:r w:rsidR="00547506" w:rsidRPr="001377CB">
        <w:rPr>
          <w:rFonts w:ascii="Times New Roman" w:hAnsi="Times New Roman" w:cs="Times New Roman"/>
          <w:i/>
          <w:sz w:val="24"/>
          <w:szCs w:val="24"/>
        </w:rPr>
        <w:t>Chapter 25:22</w:t>
      </w:r>
      <w:r w:rsidR="00547506" w:rsidRPr="001377CB">
        <w:rPr>
          <w:rFonts w:ascii="Times New Roman" w:hAnsi="Times New Roman" w:cs="Times New Roman"/>
          <w:sz w:val="24"/>
          <w:szCs w:val="24"/>
        </w:rPr>
        <w:t>].  Its objects, as set out in s 4</w:t>
      </w:r>
      <w:r w:rsidR="001377CB">
        <w:rPr>
          <w:rFonts w:ascii="Times New Roman" w:hAnsi="Times New Roman" w:cs="Times New Roman"/>
          <w:sz w:val="24"/>
          <w:szCs w:val="24"/>
        </w:rPr>
        <w:t xml:space="preserve"> </w:t>
      </w:r>
      <w:r w:rsidR="00547506" w:rsidRPr="001377CB">
        <w:rPr>
          <w:rFonts w:ascii="Times New Roman" w:hAnsi="Times New Roman" w:cs="Times New Roman"/>
          <w:sz w:val="24"/>
          <w:szCs w:val="24"/>
        </w:rPr>
        <w:t>(1) of that Act, are:</w:t>
      </w:r>
    </w:p>
    <w:p w:rsidR="00547506" w:rsidRPr="001377CB" w:rsidRDefault="00547506" w:rsidP="001377CB">
      <w:pPr>
        <w:spacing w:line="240" w:lineRule="auto"/>
        <w:ind w:left="720"/>
        <w:jc w:val="both"/>
        <w:rPr>
          <w:rFonts w:ascii="Times New Roman" w:hAnsi="Times New Roman" w:cs="Times New Roman"/>
          <w:sz w:val="24"/>
          <w:szCs w:val="24"/>
        </w:rPr>
      </w:pPr>
      <w:r w:rsidRPr="001377CB">
        <w:rPr>
          <w:rFonts w:ascii="Times New Roman" w:hAnsi="Times New Roman" w:cs="Times New Roman"/>
          <w:sz w:val="24"/>
          <w:szCs w:val="24"/>
        </w:rPr>
        <w:t>“</w:t>
      </w:r>
      <w:r w:rsidRPr="001377CB">
        <w:rPr>
          <w:rFonts w:ascii="Times New Roman" w:hAnsi="Times New Roman" w:cs="Times New Roman"/>
        </w:rPr>
        <w:t>the advancement of knowledge, the diffusion and extension of arts, science education and learning, the preservation, dissemination and enhancement of knowledge that is relevant for the development of the people of Zimbabwe through teaching and research and, so far as is consistent with those objects, the nurturing of the intellectual, aesthetic, social and moral growth of the students at the university</w:t>
      </w:r>
      <w:r w:rsidRPr="001377CB">
        <w:rPr>
          <w:rFonts w:ascii="Times New Roman" w:hAnsi="Times New Roman" w:cs="Times New Roman"/>
          <w:sz w:val="24"/>
          <w:szCs w:val="24"/>
        </w:rPr>
        <w:t>.”</w:t>
      </w:r>
    </w:p>
    <w:p w:rsidR="00547506" w:rsidRPr="001377CB" w:rsidRDefault="00547506" w:rsidP="001377CB">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 xml:space="preserve">The first respondent is a company duly incorporated in accordance with the laws of Zimbabwe, and carries on the business of banking.  </w:t>
      </w:r>
    </w:p>
    <w:p w:rsidR="00F715BD" w:rsidRPr="001377CB" w:rsidRDefault="00547506" w:rsidP="001377CB">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On 2 April 2014 the applicant</w:t>
      </w:r>
      <w:r w:rsidR="00F715BD" w:rsidRPr="001377CB">
        <w:rPr>
          <w:rFonts w:ascii="Times New Roman" w:hAnsi="Times New Roman" w:cs="Times New Roman"/>
          <w:sz w:val="24"/>
          <w:szCs w:val="24"/>
        </w:rPr>
        <w:t>, as the plaintiff,</w:t>
      </w:r>
      <w:r w:rsidRPr="001377CB">
        <w:rPr>
          <w:rFonts w:ascii="Times New Roman" w:hAnsi="Times New Roman" w:cs="Times New Roman"/>
          <w:sz w:val="24"/>
          <w:szCs w:val="24"/>
        </w:rPr>
        <w:t xml:space="preserve"> was granted a judgment against the </w:t>
      </w:r>
      <w:r w:rsidR="00DE4BA3" w:rsidRPr="001377CB">
        <w:rPr>
          <w:rFonts w:ascii="Times New Roman" w:hAnsi="Times New Roman" w:cs="Times New Roman"/>
          <w:sz w:val="24"/>
          <w:szCs w:val="24"/>
        </w:rPr>
        <w:t xml:space="preserve">first </w:t>
      </w:r>
      <w:r w:rsidRPr="001377CB">
        <w:rPr>
          <w:rFonts w:ascii="Times New Roman" w:hAnsi="Times New Roman" w:cs="Times New Roman"/>
          <w:sz w:val="24"/>
          <w:szCs w:val="24"/>
        </w:rPr>
        <w:t>respondent</w:t>
      </w:r>
      <w:r w:rsidR="00F715BD" w:rsidRPr="001377CB">
        <w:rPr>
          <w:rFonts w:ascii="Times New Roman" w:hAnsi="Times New Roman" w:cs="Times New Roman"/>
          <w:sz w:val="24"/>
          <w:szCs w:val="24"/>
        </w:rPr>
        <w:t>, which was the defendant,</w:t>
      </w:r>
      <w:r w:rsidRPr="001377CB">
        <w:rPr>
          <w:rFonts w:ascii="Times New Roman" w:hAnsi="Times New Roman" w:cs="Times New Roman"/>
          <w:sz w:val="24"/>
          <w:szCs w:val="24"/>
        </w:rPr>
        <w:t xml:space="preserve"> by this court in Case No. HC 2106/14.  </w:t>
      </w:r>
      <w:r w:rsidR="00F715BD" w:rsidRPr="001377CB">
        <w:rPr>
          <w:rFonts w:ascii="Times New Roman" w:hAnsi="Times New Roman" w:cs="Times New Roman"/>
          <w:sz w:val="24"/>
          <w:szCs w:val="24"/>
        </w:rPr>
        <w:t>The order in that case reads as follows:</w:t>
      </w:r>
    </w:p>
    <w:p w:rsidR="00F715BD" w:rsidRPr="001377CB" w:rsidRDefault="00F715BD" w:rsidP="009E3D4B">
      <w:pPr>
        <w:jc w:val="both"/>
        <w:rPr>
          <w:rFonts w:ascii="Times New Roman" w:hAnsi="Times New Roman" w:cs="Times New Roman"/>
        </w:rPr>
      </w:pPr>
      <w:r w:rsidRPr="001377CB">
        <w:rPr>
          <w:rFonts w:ascii="Times New Roman" w:hAnsi="Times New Roman" w:cs="Times New Roman"/>
          <w:sz w:val="24"/>
          <w:szCs w:val="24"/>
        </w:rPr>
        <w:tab/>
      </w:r>
      <w:r w:rsidRPr="001377CB">
        <w:rPr>
          <w:rFonts w:ascii="Times New Roman" w:hAnsi="Times New Roman" w:cs="Times New Roman"/>
          <w:sz w:val="24"/>
          <w:szCs w:val="24"/>
        </w:rPr>
        <w:tab/>
        <w:t>“</w:t>
      </w:r>
      <w:r w:rsidRPr="001377CB">
        <w:rPr>
          <w:rFonts w:ascii="Times New Roman" w:hAnsi="Times New Roman" w:cs="Times New Roman"/>
        </w:rPr>
        <w:t>IT IS ORDERED THAT:</w:t>
      </w:r>
    </w:p>
    <w:p w:rsidR="003819B7" w:rsidRPr="001377CB" w:rsidRDefault="00F715BD" w:rsidP="009E3D4B">
      <w:pPr>
        <w:pStyle w:val="ListParagraph"/>
        <w:numPr>
          <w:ilvl w:val="0"/>
          <w:numId w:val="2"/>
        </w:numPr>
        <w:jc w:val="both"/>
        <w:rPr>
          <w:rFonts w:ascii="Times New Roman" w:hAnsi="Times New Roman" w:cs="Times New Roman"/>
          <w:i/>
        </w:rPr>
      </w:pPr>
      <w:r w:rsidRPr="001377CB">
        <w:rPr>
          <w:rFonts w:ascii="Times New Roman" w:hAnsi="Times New Roman" w:cs="Times New Roman"/>
        </w:rPr>
        <w:t>Defendant pays to plaintiff the sum of US$473 025.52.</w:t>
      </w:r>
    </w:p>
    <w:p w:rsidR="00F715BD" w:rsidRPr="001377CB" w:rsidRDefault="00F715BD" w:rsidP="009E3D4B">
      <w:pPr>
        <w:pStyle w:val="ListParagraph"/>
        <w:numPr>
          <w:ilvl w:val="0"/>
          <w:numId w:val="2"/>
        </w:numPr>
        <w:jc w:val="both"/>
        <w:rPr>
          <w:rFonts w:ascii="Times New Roman" w:hAnsi="Times New Roman" w:cs="Times New Roman"/>
          <w:i/>
        </w:rPr>
      </w:pPr>
      <w:r w:rsidRPr="001377CB">
        <w:rPr>
          <w:rFonts w:ascii="Times New Roman" w:hAnsi="Times New Roman" w:cs="Times New Roman"/>
        </w:rPr>
        <w:t>Interest at the prescribed rate of interest.</w:t>
      </w:r>
    </w:p>
    <w:p w:rsidR="00F715BD" w:rsidRPr="001377CB" w:rsidRDefault="00F715BD" w:rsidP="009E3D4B">
      <w:pPr>
        <w:pStyle w:val="ListParagraph"/>
        <w:numPr>
          <w:ilvl w:val="0"/>
          <w:numId w:val="2"/>
        </w:numPr>
        <w:jc w:val="both"/>
        <w:rPr>
          <w:rFonts w:ascii="Times New Roman" w:hAnsi="Times New Roman" w:cs="Times New Roman"/>
          <w:i/>
        </w:rPr>
      </w:pPr>
      <w:r w:rsidRPr="001377CB">
        <w:rPr>
          <w:rFonts w:ascii="Times New Roman" w:hAnsi="Times New Roman" w:cs="Times New Roman"/>
        </w:rPr>
        <w:lastRenderedPageBreak/>
        <w:t>Costs of suit.</w:t>
      </w:r>
    </w:p>
    <w:p w:rsidR="00F715BD" w:rsidRPr="001377CB" w:rsidRDefault="00F715BD" w:rsidP="009E3D4B">
      <w:pPr>
        <w:pStyle w:val="ListParagraph"/>
        <w:numPr>
          <w:ilvl w:val="0"/>
          <w:numId w:val="2"/>
        </w:numPr>
        <w:jc w:val="both"/>
        <w:rPr>
          <w:rFonts w:ascii="Times New Roman" w:hAnsi="Times New Roman" w:cs="Times New Roman"/>
          <w:i/>
          <w:sz w:val="24"/>
          <w:szCs w:val="24"/>
        </w:rPr>
      </w:pPr>
      <w:r w:rsidRPr="001377CB">
        <w:rPr>
          <w:rFonts w:ascii="Times New Roman" w:hAnsi="Times New Roman" w:cs="Times New Roman"/>
        </w:rPr>
        <w:t>Collection Commission in terms of the Law Society of Zimbabwe tariff</w:t>
      </w:r>
      <w:r w:rsidRPr="001377CB">
        <w:rPr>
          <w:rFonts w:ascii="Times New Roman" w:hAnsi="Times New Roman" w:cs="Times New Roman"/>
          <w:sz w:val="24"/>
          <w:szCs w:val="24"/>
        </w:rPr>
        <w:t>.”</w:t>
      </w:r>
    </w:p>
    <w:p w:rsidR="00F715BD" w:rsidRPr="001377CB" w:rsidRDefault="00F715BD" w:rsidP="001377CB">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The respondent sought a stay of execution of the judgment on an urgent basis.  The matter was removed from the roll on the basis that it was not urgent.  An appeal t</w:t>
      </w:r>
      <w:r w:rsidR="00626DE2" w:rsidRPr="001377CB">
        <w:rPr>
          <w:rFonts w:ascii="Times New Roman" w:hAnsi="Times New Roman" w:cs="Times New Roman"/>
          <w:sz w:val="24"/>
          <w:szCs w:val="24"/>
        </w:rPr>
        <w:t>o the Supreme Court against the</w:t>
      </w:r>
      <w:r w:rsidRPr="001377CB">
        <w:rPr>
          <w:rFonts w:ascii="Times New Roman" w:hAnsi="Times New Roman" w:cs="Times New Roman"/>
          <w:sz w:val="24"/>
          <w:szCs w:val="24"/>
        </w:rPr>
        <w:t xml:space="preserve"> order removing the urgent application from the roll was struck off the roll.  On 16 September 2014 the applicant cause</w:t>
      </w:r>
      <w:r w:rsidR="00626DE2" w:rsidRPr="001377CB">
        <w:rPr>
          <w:rFonts w:ascii="Times New Roman" w:hAnsi="Times New Roman" w:cs="Times New Roman"/>
          <w:sz w:val="24"/>
          <w:szCs w:val="24"/>
        </w:rPr>
        <w:t>d</w:t>
      </w:r>
      <w:r w:rsidRPr="001377CB">
        <w:rPr>
          <w:rFonts w:ascii="Times New Roman" w:hAnsi="Times New Roman" w:cs="Times New Roman"/>
          <w:sz w:val="24"/>
          <w:szCs w:val="24"/>
        </w:rPr>
        <w:t xml:space="preserve"> a writ of execution to be issued in order to recover the judgment debt. Pursuant to the issuing of that writ of execution the Sheriff attached goods belonging to the respondent</w:t>
      </w:r>
      <w:r w:rsidR="004C04C0" w:rsidRPr="001377CB">
        <w:rPr>
          <w:rFonts w:ascii="Times New Roman" w:hAnsi="Times New Roman" w:cs="Times New Roman"/>
          <w:sz w:val="24"/>
          <w:szCs w:val="24"/>
        </w:rPr>
        <w:t xml:space="preserve"> on 26 September 2014</w:t>
      </w:r>
      <w:r w:rsidRPr="001377CB">
        <w:rPr>
          <w:rFonts w:ascii="Times New Roman" w:hAnsi="Times New Roman" w:cs="Times New Roman"/>
          <w:sz w:val="24"/>
          <w:szCs w:val="24"/>
        </w:rPr>
        <w:t xml:space="preserve"> and arranged for their removal on 1 October 2014.</w:t>
      </w:r>
      <w:r w:rsidR="004C04C0" w:rsidRPr="001377CB">
        <w:rPr>
          <w:rFonts w:ascii="Times New Roman" w:hAnsi="Times New Roman" w:cs="Times New Roman"/>
          <w:sz w:val="24"/>
          <w:szCs w:val="24"/>
        </w:rPr>
        <w:t xml:space="preserve"> </w:t>
      </w:r>
      <w:r w:rsidR="00A4274D" w:rsidRPr="001377CB">
        <w:rPr>
          <w:rFonts w:ascii="Times New Roman" w:hAnsi="Times New Roman" w:cs="Times New Roman"/>
          <w:sz w:val="24"/>
          <w:szCs w:val="24"/>
        </w:rPr>
        <w:t xml:space="preserve">The applicant states that the goods </w:t>
      </w:r>
      <w:r w:rsidR="008E2DB3" w:rsidRPr="001377CB">
        <w:rPr>
          <w:rFonts w:ascii="Times New Roman" w:hAnsi="Times New Roman" w:cs="Times New Roman"/>
          <w:sz w:val="24"/>
          <w:szCs w:val="24"/>
        </w:rPr>
        <w:t>attached were insufficient to pa</w:t>
      </w:r>
      <w:r w:rsidR="00A4274D" w:rsidRPr="001377CB">
        <w:rPr>
          <w:rFonts w:ascii="Times New Roman" w:hAnsi="Times New Roman" w:cs="Times New Roman"/>
          <w:sz w:val="24"/>
          <w:szCs w:val="24"/>
        </w:rPr>
        <w:t>y the judgment debt.  When an attempt was made to make a further attachment the applicant was then met with the issue of the scheme of arrangement</w:t>
      </w:r>
      <w:r w:rsidR="008E2DB3" w:rsidRPr="001377CB">
        <w:rPr>
          <w:rFonts w:ascii="Times New Roman" w:hAnsi="Times New Roman" w:cs="Times New Roman"/>
          <w:sz w:val="24"/>
          <w:szCs w:val="24"/>
        </w:rPr>
        <w:t xml:space="preserve"> sanctioned by an order of this court</w:t>
      </w:r>
      <w:r w:rsidR="00A4274D" w:rsidRPr="001377CB">
        <w:rPr>
          <w:rFonts w:ascii="Times New Roman" w:hAnsi="Times New Roman" w:cs="Times New Roman"/>
          <w:sz w:val="24"/>
          <w:szCs w:val="24"/>
        </w:rPr>
        <w:t xml:space="preserve">.  </w:t>
      </w:r>
      <w:r w:rsidR="004C04C0" w:rsidRPr="001377CB">
        <w:rPr>
          <w:rFonts w:ascii="Times New Roman" w:hAnsi="Times New Roman" w:cs="Times New Roman"/>
          <w:sz w:val="24"/>
          <w:szCs w:val="24"/>
        </w:rPr>
        <w:t>By letter dated 23 October 2014 the respondent’s legal practitioners notified the applicant’s legal practitioners that there was in existence an order of this court given in Case No HC 1532/14 which stayed execution of all writs against the respondent.</w:t>
      </w:r>
      <w:r w:rsidR="005727B6" w:rsidRPr="001377CB">
        <w:rPr>
          <w:rFonts w:ascii="Times New Roman" w:hAnsi="Times New Roman" w:cs="Times New Roman"/>
          <w:sz w:val="24"/>
          <w:szCs w:val="24"/>
        </w:rPr>
        <w:t xml:space="preserve"> That order sanctioned a scheme of arrangement between the respondent and its creditors.</w:t>
      </w:r>
    </w:p>
    <w:p w:rsidR="00586F4A" w:rsidRPr="001377CB" w:rsidRDefault="00C369F8" w:rsidP="001377CB">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On 29 January 2015 the respondent was placed under provisional judicial management pursuant to an application under Case No. HC 219/15. In terms of the provisional order for judicial management, all actions and applications and the execution of all writs, summons</w:t>
      </w:r>
      <w:r w:rsidR="00D92DBC" w:rsidRPr="001377CB">
        <w:rPr>
          <w:rFonts w:ascii="Times New Roman" w:hAnsi="Times New Roman" w:cs="Times New Roman"/>
          <w:sz w:val="24"/>
          <w:szCs w:val="24"/>
        </w:rPr>
        <w:t>es</w:t>
      </w:r>
      <w:r w:rsidRPr="001377CB">
        <w:rPr>
          <w:rFonts w:ascii="Times New Roman" w:hAnsi="Times New Roman" w:cs="Times New Roman"/>
          <w:sz w:val="24"/>
          <w:szCs w:val="24"/>
        </w:rPr>
        <w:t xml:space="preserve"> and other processes against the applicant are stayed and may not be proceeded with without leave of this court.  The applicant has now instituted the instant application seeking leave to proceed with the execution of the writ of execution issued on 16 September 2014</w:t>
      </w:r>
      <w:r w:rsidR="008E2DB3" w:rsidRPr="001377CB">
        <w:rPr>
          <w:rFonts w:ascii="Times New Roman" w:hAnsi="Times New Roman" w:cs="Times New Roman"/>
          <w:sz w:val="24"/>
          <w:szCs w:val="24"/>
        </w:rPr>
        <w:t xml:space="preserve"> notwithstanding the placement of the first respondent under judicial management</w:t>
      </w:r>
      <w:r w:rsidRPr="001377CB">
        <w:rPr>
          <w:rFonts w:ascii="Times New Roman" w:hAnsi="Times New Roman" w:cs="Times New Roman"/>
          <w:sz w:val="24"/>
          <w:szCs w:val="24"/>
        </w:rPr>
        <w:t>.  The application is opposed by the first respondent.</w:t>
      </w:r>
    </w:p>
    <w:p w:rsidR="00397858" w:rsidRPr="001377CB" w:rsidRDefault="00586F4A" w:rsidP="00BD5155">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The applicant states that the debt owed by the first respondent arose from an investment deal note which was duly executed by the first respondent on 9 October 2013.  In terms of that deal note</w:t>
      </w:r>
      <w:r w:rsidR="00E56582" w:rsidRPr="001377CB">
        <w:rPr>
          <w:rFonts w:ascii="Times New Roman" w:hAnsi="Times New Roman" w:cs="Times New Roman"/>
          <w:sz w:val="24"/>
          <w:szCs w:val="24"/>
        </w:rPr>
        <w:t xml:space="preserve"> the </w:t>
      </w:r>
      <w:r w:rsidR="00C87831">
        <w:rPr>
          <w:rFonts w:ascii="Times New Roman" w:hAnsi="Times New Roman" w:cs="Times New Roman"/>
          <w:sz w:val="24"/>
          <w:szCs w:val="24"/>
        </w:rPr>
        <w:t>first respondent</w:t>
      </w:r>
      <w:r w:rsidR="00E56582" w:rsidRPr="001377CB">
        <w:rPr>
          <w:rFonts w:ascii="Times New Roman" w:hAnsi="Times New Roman" w:cs="Times New Roman"/>
          <w:sz w:val="24"/>
          <w:szCs w:val="24"/>
        </w:rPr>
        <w:t xml:space="preserve"> acknowledged its obligation to pay a total sum of US$555 958.33, but only paid a sum of US$82</w:t>
      </w:r>
      <w:r w:rsidR="00A4274D" w:rsidRPr="001377CB">
        <w:rPr>
          <w:rFonts w:ascii="Times New Roman" w:hAnsi="Times New Roman" w:cs="Times New Roman"/>
          <w:sz w:val="24"/>
          <w:szCs w:val="24"/>
        </w:rPr>
        <w:t xml:space="preserve"> </w:t>
      </w:r>
      <w:r w:rsidR="00E56582" w:rsidRPr="001377CB">
        <w:rPr>
          <w:rFonts w:ascii="Times New Roman" w:hAnsi="Times New Roman" w:cs="Times New Roman"/>
          <w:sz w:val="24"/>
          <w:szCs w:val="24"/>
        </w:rPr>
        <w:t>942</w:t>
      </w:r>
      <w:r w:rsidR="00A4274D" w:rsidRPr="001377CB">
        <w:rPr>
          <w:rFonts w:ascii="Times New Roman" w:hAnsi="Times New Roman" w:cs="Times New Roman"/>
          <w:sz w:val="24"/>
          <w:szCs w:val="24"/>
        </w:rPr>
        <w:t xml:space="preserve">.91 leaving an outstanding amount of US$473 </w:t>
      </w:r>
      <w:r w:rsidR="00D25086">
        <w:rPr>
          <w:rFonts w:ascii="Times New Roman" w:hAnsi="Times New Roman" w:cs="Times New Roman"/>
          <w:sz w:val="24"/>
          <w:szCs w:val="24"/>
        </w:rPr>
        <w:t>0</w:t>
      </w:r>
      <w:r w:rsidR="00A4274D" w:rsidRPr="001377CB">
        <w:rPr>
          <w:rFonts w:ascii="Times New Roman" w:hAnsi="Times New Roman" w:cs="Times New Roman"/>
          <w:sz w:val="24"/>
          <w:szCs w:val="24"/>
        </w:rPr>
        <w:t>25.52 which is the judgment debt.</w:t>
      </w:r>
      <w:r w:rsidR="008E2DB3" w:rsidRPr="001377CB">
        <w:rPr>
          <w:rFonts w:ascii="Times New Roman" w:hAnsi="Times New Roman" w:cs="Times New Roman"/>
          <w:sz w:val="24"/>
          <w:szCs w:val="24"/>
        </w:rPr>
        <w:t xml:space="preserve"> The applicant states that there is a banker/costumer relationship between it and the first respondent which justifies the relief being sought given that the first respondent is still operating the banking business, and the money being demanded constitutes an investment by </w:t>
      </w:r>
      <w:r w:rsidR="008E2DB3" w:rsidRPr="001377CB">
        <w:rPr>
          <w:rFonts w:ascii="Times New Roman" w:hAnsi="Times New Roman" w:cs="Times New Roman"/>
          <w:sz w:val="24"/>
          <w:szCs w:val="24"/>
        </w:rPr>
        <w:lastRenderedPageBreak/>
        <w:t xml:space="preserve">the applicant.  </w:t>
      </w:r>
      <w:r w:rsidR="00D25086">
        <w:rPr>
          <w:rFonts w:ascii="Times New Roman" w:hAnsi="Times New Roman" w:cs="Times New Roman"/>
          <w:sz w:val="24"/>
          <w:szCs w:val="24"/>
        </w:rPr>
        <w:t>The a</w:t>
      </w:r>
      <w:r w:rsidR="008E2DB3" w:rsidRPr="001377CB">
        <w:rPr>
          <w:rFonts w:ascii="Times New Roman" w:hAnsi="Times New Roman" w:cs="Times New Roman"/>
          <w:sz w:val="24"/>
          <w:szCs w:val="24"/>
        </w:rPr>
        <w:t>pplicant submitted that it is in a unique situation when compared with the other creditors of the first r</w:t>
      </w:r>
      <w:r w:rsidR="00D42F3E" w:rsidRPr="001377CB">
        <w:rPr>
          <w:rFonts w:ascii="Times New Roman" w:hAnsi="Times New Roman" w:cs="Times New Roman"/>
          <w:sz w:val="24"/>
          <w:szCs w:val="24"/>
        </w:rPr>
        <w:t>espondent by reason of the fact</w:t>
      </w:r>
      <w:r w:rsidR="008E2DB3" w:rsidRPr="001377CB">
        <w:rPr>
          <w:rFonts w:ascii="Times New Roman" w:hAnsi="Times New Roman" w:cs="Times New Roman"/>
          <w:sz w:val="24"/>
          <w:szCs w:val="24"/>
        </w:rPr>
        <w:t xml:space="preserve"> </w:t>
      </w:r>
      <w:r w:rsidR="00D42F3E" w:rsidRPr="001377CB">
        <w:rPr>
          <w:rFonts w:ascii="Times New Roman" w:hAnsi="Times New Roman" w:cs="Times New Roman"/>
          <w:sz w:val="24"/>
          <w:szCs w:val="24"/>
        </w:rPr>
        <w:t>it has a judgment in its favour, and, further, that its operations have been adversely affected by the fact that it cannot access its money. The applicant also states that the first respondent frustrated execution of the judgment before a scheme of arrangement was sanctioned and before it</w:t>
      </w:r>
      <w:r w:rsidR="009533B5" w:rsidRPr="001377CB">
        <w:rPr>
          <w:rFonts w:ascii="Times New Roman" w:hAnsi="Times New Roman" w:cs="Times New Roman"/>
          <w:sz w:val="24"/>
          <w:szCs w:val="24"/>
        </w:rPr>
        <w:t>s</w:t>
      </w:r>
      <w:r w:rsidR="00D42F3E" w:rsidRPr="001377CB">
        <w:rPr>
          <w:rFonts w:ascii="Times New Roman" w:hAnsi="Times New Roman" w:cs="Times New Roman"/>
          <w:sz w:val="24"/>
          <w:szCs w:val="24"/>
        </w:rPr>
        <w:t xml:space="preserve"> placement under judicial management by applying for stay of execution and noting an appeal to the Supreme Court against the order of this court which removed the matter from the roll of urgent matters on the basis that it was not ur</w:t>
      </w:r>
      <w:r w:rsidR="009533B5" w:rsidRPr="001377CB">
        <w:rPr>
          <w:rFonts w:ascii="Times New Roman" w:hAnsi="Times New Roman" w:cs="Times New Roman"/>
          <w:sz w:val="24"/>
          <w:szCs w:val="24"/>
        </w:rPr>
        <w:t xml:space="preserve">gent. The order sanctioning </w:t>
      </w:r>
      <w:r w:rsidR="00D42F3E" w:rsidRPr="001377CB">
        <w:rPr>
          <w:rFonts w:ascii="Times New Roman" w:hAnsi="Times New Roman" w:cs="Times New Roman"/>
          <w:sz w:val="24"/>
          <w:szCs w:val="24"/>
        </w:rPr>
        <w:t>the scheme of arrangement and the order for provisional judicial management were obtained in the High Court at Bulawayo.</w:t>
      </w:r>
    </w:p>
    <w:p w:rsidR="001874BB" w:rsidRPr="001377CB" w:rsidRDefault="00397858" w:rsidP="00BD5155">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The first respondent in its opposing affidavit argues that it is entitled to the protection granted by the order from execution on the basis of the provisions of s 301(1) of the Companies Act [</w:t>
      </w:r>
      <w:r w:rsidRPr="001377CB">
        <w:rPr>
          <w:rFonts w:ascii="Times New Roman" w:hAnsi="Times New Roman" w:cs="Times New Roman"/>
          <w:i/>
          <w:sz w:val="24"/>
          <w:szCs w:val="24"/>
        </w:rPr>
        <w:t>Chapter 24:03</w:t>
      </w:r>
      <w:r w:rsidRPr="001377CB">
        <w:rPr>
          <w:rFonts w:ascii="Times New Roman" w:hAnsi="Times New Roman" w:cs="Times New Roman"/>
          <w:sz w:val="24"/>
          <w:szCs w:val="24"/>
        </w:rPr>
        <w:t>]. The first respondent further states that the applicant is not excused from the consequences of that section merely because it has a judgment in its favour or that the first respondent is a bank.  There are many other creditors who have obtained orders against the first respondent, according to the opposing affidavit, such that allowing the applicant to proceed with the execution would amount to preferring the applicant over the other creditors.</w:t>
      </w:r>
      <w:r w:rsidR="00D42F3E" w:rsidRPr="001377CB">
        <w:rPr>
          <w:rFonts w:ascii="Times New Roman" w:hAnsi="Times New Roman" w:cs="Times New Roman"/>
          <w:sz w:val="24"/>
          <w:szCs w:val="24"/>
        </w:rPr>
        <w:t xml:space="preserve"> </w:t>
      </w:r>
    </w:p>
    <w:p w:rsidR="00C369F8" w:rsidRPr="001377CB" w:rsidRDefault="001874BB" w:rsidP="00BD5155">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 xml:space="preserve">At the commencement of the hearing the legal practitioners indicated that the applicants and the first respondent were abandoning the points </w:t>
      </w:r>
      <w:r w:rsidRPr="001377CB">
        <w:rPr>
          <w:rFonts w:ascii="Times New Roman" w:hAnsi="Times New Roman" w:cs="Times New Roman"/>
          <w:i/>
          <w:sz w:val="24"/>
          <w:szCs w:val="24"/>
        </w:rPr>
        <w:t xml:space="preserve">in </w:t>
      </w:r>
      <w:proofErr w:type="spellStart"/>
      <w:r w:rsidRPr="001377CB">
        <w:rPr>
          <w:rFonts w:ascii="Times New Roman" w:hAnsi="Times New Roman" w:cs="Times New Roman"/>
          <w:i/>
          <w:sz w:val="24"/>
          <w:szCs w:val="24"/>
        </w:rPr>
        <w:t>limine</w:t>
      </w:r>
      <w:proofErr w:type="spellEnd"/>
      <w:r w:rsidRPr="001377CB">
        <w:rPr>
          <w:rFonts w:ascii="Times New Roman" w:hAnsi="Times New Roman" w:cs="Times New Roman"/>
          <w:i/>
          <w:sz w:val="24"/>
          <w:szCs w:val="24"/>
        </w:rPr>
        <w:t xml:space="preserve"> </w:t>
      </w:r>
      <w:r w:rsidRPr="001377CB">
        <w:rPr>
          <w:rFonts w:ascii="Times New Roman" w:hAnsi="Times New Roman" w:cs="Times New Roman"/>
          <w:sz w:val="24"/>
          <w:szCs w:val="24"/>
        </w:rPr>
        <w:t>taken in their papers, and would debate the merits of the matter.</w:t>
      </w:r>
      <w:r w:rsidR="00C369F8" w:rsidRPr="001377CB">
        <w:rPr>
          <w:rFonts w:ascii="Times New Roman" w:hAnsi="Times New Roman" w:cs="Times New Roman"/>
          <w:sz w:val="24"/>
          <w:szCs w:val="24"/>
        </w:rPr>
        <w:t xml:space="preserve">  </w:t>
      </w:r>
    </w:p>
    <w:p w:rsidR="007F5258" w:rsidRPr="001377CB" w:rsidRDefault="00D92DBC" w:rsidP="00BD5155">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The power of the court to grant an order of judicial management is a creature of statute, and the circumstances in which that power is exercisable are provided for in the Companies Act [</w:t>
      </w:r>
      <w:r w:rsidRPr="001377CB">
        <w:rPr>
          <w:rFonts w:ascii="Times New Roman" w:hAnsi="Times New Roman" w:cs="Times New Roman"/>
          <w:i/>
          <w:sz w:val="24"/>
          <w:szCs w:val="24"/>
        </w:rPr>
        <w:t>Chapter 24:01</w:t>
      </w:r>
      <w:r w:rsidRPr="001377CB">
        <w:rPr>
          <w:rFonts w:ascii="Times New Roman" w:hAnsi="Times New Roman" w:cs="Times New Roman"/>
          <w:sz w:val="24"/>
          <w:szCs w:val="24"/>
        </w:rPr>
        <w:t>].</w:t>
      </w:r>
      <w:r w:rsidR="009E3D4B" w:rsidRPr="001377CB">
        <w:rPr>
          <w:rFonts w:ascii="Times New Roman" w:hAnsi="Times New Roman" w:cs="Times New Roman"/>
          <w:sz w:val="24"/>
          <w:szCs w:val="24"/>
        </w:rPr>
        <w:t xml:space="preserve">  See s 299</w:t>
      </w:r>
      <w:r w:rsidR="009533B5" w:rsidRPr="001377CB">
        <w:rPr>
          <w:rFonts w:ascii="Times New Roman" w:hAnsi="Times New Roman" w:cs="Times New Roman"/>
          <w:sz w:val="24"/>
          <w:szCs w:val="24"/>
        </w:rPr>
        <w:t xml:space="preserve"> and s 300 of the Companies Act; </w:t>
      </w:r>
      <w:proofErr w:type="spellStart"/>
      <w:r w:rsidR="000435F8" w:rsidRPr="001377CB">
        <w:rPr>
          <w:rFonts w:ascii="Times New Roman" w:hAnsi="Times New Roman" w:cs="Times New Roman"/>
          <w:sz w:val="24"/>
          <w:szCs w:val="24"/>
        </w:rPr>
        <w:t>Tett</w:t>
      </w:r>
      <w:proofErr w:type="spellEnd"/>
      <w:r w:rsidR="000435F8" w:rsidRPr="001377CB">
        <w:rPr>
          <w:rFonts w:ascii="Times New Roman" w:hAnsi="Times New Roman" w:cs="Times New Roman"/>
          <w:sz w:val="24"/>
          <w:szCs w:val="24"/>
        </w:rPr>
        <w:t xml:space="preserve"> &amp; Chadwick, </w:t>
      </w:r>
      <w:r w:rsidR="000435F8" w:rsidRPr="001377CB">
        <w:rPr>
          <w:rFonts w:ascii="Times New Roman" w:hAnsi="Times New Roman" w:cs="Times New Roman"/>
          <w:i/>
          <w:sz w:val="24"/>
          <w:szCs w:val="24"/>
        </w:rPr>
        <w:t xml:space="preserve">Zimbabwe Company Law </w:t>
      </w:r>
      <w:r w:rsidR="000435F8" w:rsidRPr="00BD5155">
        <w:rPr>
          <w:rFonts w:ascii="Times New Roman" w:hAnsi="Times New Roman" w:cs="Times New Roman"/>
          <w:sz w:val="24"/>
          <w:szCs w:val="24"/>
        </w:rPr>
        <w:t>2</w:t>
      </w:r>
      <w:r w:rsidR="000435F8" w:rsidRPr="00BD5155">
        <w:rPr>
          <w:rFonts w:ascii="Times New Roman" w:hAnsi="Times New Roman" w:cs="Times New Roman"/>
          <w:sz w:val="24"/>
          <w:szCs w:val="24"/>
          <w:vertAlign w:val="superscript"/>
        </w:rPr>
        <w:t>nd</w:t>
      </w:r>
      <w:r w:rsidR="000435F8" w:rsidRPr="00BD5155">
        <w:rPr>
          <w:rFonts w:ascii="Times New Roman" w:hAnsi="Times New Roman" w:cs="Times New Roman"/>
          <w:sz w:val="24"/>
          <w:szCs w:val="24"/>
        </w:rPr>
        <w:t xml:space="preserve"> </w:t>
      </w:r>
      <w:r w:rsidR="00BD5155">
        <w:rPr>
          <w:rFonts w:ascii="Times New Roman" w:hAnsi="Times New Roman" w:cs="Times New Roman"/>
          <w:sz w:val="24"/>
          <w:szCs w:val="24"/>
        </w:rPr>
        <w:t>e</w:t>
      </w:r>
      <w:r w:rsidR="000435F8" w:rsidRPr="00BD5155">
        <w:rPr>
          <w:rFonts w:ascii="Times New Roman" w:hAnsi="Times New Roman" w:cs="Times New Roman"/>
          <w:sz w:val="24"/>
          <w:szCs w:val="24"/>
        </w:rPr>
        <w:t>d</w:t>
      </w:r>
      <w:r w:rsidR="000435F8" w:rsidRPr="001377CB">
        <w:rPr>
          <w:rFonts w:ascii="Times New Roman" w:hAnsi="Times New Roman" w:cs="Times New Roman"/>
          <w:i/>
          <w:sz w:val="24"/>
          <w:szCs w:val="24"/>
        </w:rPr>
        <w:t>.</w:t>
      </w:r>
      <w:r w:rsidR="000435F8" w:rsidRPr="001377CB">
        <w:rPr>
          <w:rFonts w:ascii="Times New Roman" w:hAnsi="Times New Roman" w:cs="Times New Roman"/>
          <w:sz w:val="24"/>
          <w:szCs w:val="24"/>
        </w:rPr>
        <w:t xml:space="preserve">, p. 168.  The effect of a judicial management order is to </w:t>
      </w:r>
      <w:r w:rsidR="0085746C" w:rsidRPr="001377CB">
        <w:rPr>
          <w:rFonts w:ascii="Times New Roman" w:hAnsi="Times New Roman" w:cs="Times New Roman"/>
          <w:sz w:val="24"/>
          <w:szCs w:val="24"/>
        </w:rPr>
        <w:t>take away the management of the compa</w:t>
      </w:r>
      <w:r w:rsidR="009533B5" w:rsidRPr="001377CB">
        <w:rPr>
          <w:rFonts w:ascii="Times New Roman" w:hAnsi="Times New Roman" w:cs="Times New Roman"/>
          <w:sz w:val="24"/>
          <w:szCs w:val="24"/>
        </w:rPr>
        <w:t>ny from its directors and place</w:t>
      </w:r>
      <w:r w:rsidR="0085746C" w:rsidRPr="001377CB">
        <w:rPr>
          <w:rFonts w:ascii="Times New Roman" w:hAnsi="Times New Roman" w:cs="Times New Roman"/>
          <w:sz w:val="24"/>
          <w:szCs w:val="24"/>
        </w:rPr>
        <w:t xml:space="preserve"> the company under the management, first of a provisional, and then of a final judicial manager if the provisional order is confirmed.  See </w:t>
      </w:r>
      <w:proofErr w:type="spellStart"/>
      <w:r w:rsidR="0085746C" w:rsidRPr="001377CB">
        <w:rPr>
          <w:rFonts w:ascii="Times New Roman" w:hAnsi="Times New Roman" w:cs="Times New Roman"/>
          <w:sz w:val="24"/>
          <w:szCs w:val="24"/>
        </w:rPr>
        <w:t>Tett</w:t>
      </w:r>
      <w:proofErr w:type="spellEnd"/>
      <w:r w:rsidR="0085746C" w:rsidRPr="001377CB">
        <w:rPr>
          <w:rFonts w:ascii="Times New Roman" w:hAnsi="Times New Roman" w:cs="Times New Roman"/>
          <w:sz w:val="24"/>
          <w:szCs w:val="24"/>
        </w:rPr>
        <w:t xml:space="preserve"> &amp; Chadwick, </w:t>
      </w:r>
      <w:r w:rsidR="0085746C" w:rsidRPr="001377CB">
        <w:rPr>
          <w:rFonts w:ascii="Times New Roman" w:hAnsi="Times New Roman" w:cs="Times New Roman"/>
          <w:i/>
          <w:sz w:val="24"/>
          <w:szCs w:val="24"/>
        </w:rPr>
        <w:t xml:space="preserve">Zimbabwe Company Law </w:t>
      </w:r>
      <w:r w:rsidR="0085746C" w:rsidRPr="00BD5155">
        <w:rPr>
          <w:rFonts w:ascii="Times New Roman" w:hAnsi="Times New Roman" w:cs="Times New Roman"/>
          <w:sz w:val="24"/>
          <w:szCs w:val="24"/>
        </w:rPr>
        <w:t>2</w:t>
      </w:r>
      <w:r w:rsidR="0085746C" w:rsidRPr="00BD5155">
        <w:rPr>
          <w:rFonts w:ascii="Times New Roman" w:hAnsi="Times New Roman" w:cs="Times New Roman"/>
          <w:sz w:val="24"/>
          <w:szCs w:val="24"/>
          <w:vertAlign w:val="superscript"/>
        </w:rPr>
        <w:t>nd</w:t>
      </w:r>
      <w:r w:rsidR="0085746C" w:rsidRPr="00BD5155">
        <w:rPr>
          <w:rFonts w:ascii="Times New Roman" w:hAnsi="Times New Roman" w:cs="Times New Roman"/>
          <w:sz w:val="24"/>
          <w:szCs w:val="24"/>
        </w:rPr>
        <w:t xml:space="preserve"> </w:t>
      </w:r>
      <w:r w:rsidR="00BD5155">
        <w:rPr>
          <w:rFonts w:ascii="Times New Roman" w:hAnsi="Times New Roman" w:cs="Times New Roman"/>
          <w:sz w:val="24"/>
          <w:szCs w:val="24"/>
        </w:rPr>
        <w:t>e</w:t>
      </w:r>
      <w:r w:rsidR="0085746C" w:rsidRPr="00BD5155">
        <w:rPr>
          <w:rFonts w:ascii="Times New Roman" w:hAnsi="Times New Roman" w:cs="Times New Roman"/>
          <w:sz w:val="24"/>
          <w:szCs w:val="24"/>
        </w:rPr>
        <w:t>d</w:t>
      </w:r>
      <w:r w:rsidR="0085746C" w:rsidRPr="001377CB">
        <w:rPr>
          <w:rFonts w:ascii="Times New Roman" w:hAnsi="Times New Roman" w:cs="Times New Roman"/>
          <w:i/>
          <w:sz w:val="24"/>
          <w:szCs w:val="24"/>
        </w:rPr>
        <w:t>.</w:t>
      </w:r>
      <w:r w:rsidR="0085746C" w:rsidRPr="001377CB">
        <w:rPr>
          <w:rFonts w:ascii="Times New Roman" w:hAnsi="Times New Roman" w:cs="Times New Roman"/>
          <w:sz w:val="24"/>
          <w:szCs w:val="24"/>
        </w:rPr>
        <w:t xml:space="preserve">, p. 168; Pretorius </w:t>
      </w:r>
      <w:r w:rsidR="0085746C" w:rsidRPr="001377CB">
        <w:rPr>
          <w:rFonts w:ascii="Times New Roman" w:hAnsi="Times New Roman" w:cs="Times New Roman"/>
          <w:i/>
          <w:sz w:val="24"/>
          <w:szCs w:val="24"/>
        </w:rPr>
        <w:t>et al</w:t>
      </w:r>
      <w:r w:rsidR="0085746C" w:rsidRPr="001377CB">
        <w:rPr>
          <w:rFonts w:ascii="Times New Roman" w:hAnsi="Times New Roman" w:cs="Times New Roman"/>
          <w:sz w:val="24"/>
          <w:szCs w:val="24"/>
        </w:rPr>
        <w:t xml:space="preserve">, </w:t>
      </w:r>
      <w:proofErr w:type="spellStart"/>
      <w:r w:rsidR="0085746C" w:rsidRPr="001377CB">
        <w:rPr>
          <w:rFonts w:ascii="Times New Roman" w:hAnsi="Times New Roman" w:cs="Times New Roman"/>
          <w:i/>
          <w:sz w:val="24"/>
          <w:szCs w:val="24"/>
        </w:rPr>
        <w:t>Hahlo’s</w:t>
      </w:r>
      <w:proofErr w:type="spellEnd"/>
      <w:r w:rsidR="0085746C" w:rsidRPr="001377CB">
        <w:rPr>
          <w:rFonts w:ascii="Times New Roman" w:hAnsi="Times New Roman" w:cs="Times New Roman"/>
          <w:i/>
          <w:sz w:val="24"/>
          <w:szCs w:val="24"/>
        </w:rPr>
        <w:t xml:space="preserve"> South African Company Law Through the Cases </w:t>
      </w:r>
      <w:r w:rsidR="0085746C" w:rsidRPr="00BD5155">
        <w:rPr>
          <w:rFonts w:ascii="Times New Roman" w:hAnsi="Times New Roman" w:cs="Times New Roman"/>
          <w:sz w:val="24"/>
          <w:szCs w:val="24"/>
        </w:rPr>
        <w:t>6</w:t>
      </w:r>
      <w:r w:rsidR="0085746C" w:rsidRPr="00BD5155">
        <w:rPr>
          <w:rFonts w:ascii="Times New Roman" w:hAnsi="Times New Roman" w:cs="Times New Roman"/>
          <w:sz w:val="24"/>
          <w:szCs w:val="24"/>
          <w:vertAlign w:val="superscript"/>
        </w:rPr>
        <w:t>th</w:t>
      </w:r>
      <w:r w:rsidR="0085746C" w:rsidRPr="00BD5155">
        <w:rPr>
          <w:rFonts w:ascii="Times New Roman" w:hAnsi="Times New Roman" w:cs="Times New Roman"/>
          <w:sz w:val="24"/>
          <w:szCs w:val="24"/>
        </w:rPr>
        <w:t xml:space="preserve"> </w:t>
      </w:r>
      <w:r w:rsidR="00BD5155">
        <w:rPr>
          <w:rFonts w:ascii="Times New Roman" w:hAnsi="Times New Roman" w:cs="Times New Roman"/>
          <w:sz w:val="24"/>
          <w:szCs w:val="24"/>
        </w:rPr>
        <w:t>e</w:t>
      </w:r>
      <w:r w:rsidR="0085746C" w:rsidRPr="00BD5155">
        <w:rPr>
          <w:rFonts w:ascii="Times New Roman" w:hAnsi="Times New Roman" w:cs="Times New Roman"/>
          <w:sz w:val="24"/>
          <w:szCs w:val="24"/>
        </w:rPr>
        <w:t>d</w:t>
      </w:r>
      <w:r w:rsidR="0085746C" w:rsidRPr="001377CB">
        <w:rPr>
          <w:rFonts w:ascii="Times New Roman" w:hAnsi="Times New Roman" w:cs="Times New Roman"/>
          <w:i/>
          <w:sz w:val="24"/>
          <w:szCs w:val="24"/>
        </w:rPr>
        <w:t>.</w:t>
      </w:r>
      <w:r w:rsidR="0085746C" w:rsidRPr="001377CB">
        <w:rPr>
          <w:rFonts w:ascii="Times New Roman" w:hAnsi="Times New Roman" w:cs="Times New Roman"/>
          <w:sz w:val="24"/>
          <w:szCs w:val="24"/>
        </w:rPr>
        <w:t>, p. 601.</w:t>
      </w:r>
    </w:p>
    <w:p w:rsidR="007F5258" w:rsidRPr="001377CB" w:rsidRDefault="007F5258" w:rsidP="00BD5155">
      <w:pPr>
        <w:spacing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The Companies Act provides for the contents of a provisional judicial management order as follows in s 301</w:t>
      </w:r>
      <w:r w:rsidR="00BD5155">
        <w:rPr>
          <w:rFonts w:ascii="Times New Roman" w:hAnsi="Times New Roman" w:cs="Times New Roman"/>
          <w:sz w:val="24"/>
          <w:szCs w:val="24"/>
        </w:rPr>
        <w:t xml:space="preserve"> </w:t>
      </w:r>
      <w:r w:rsidRPr="001377CB">
        <w:rPr>
          <w:rFonts w:ascii="Times New Roman" w:hAnsi="Times New Roman" w:cs="Times New Roman"/>
          <w:sz w:val="24"/>
          <w:szCs w:val="24"/>
        </w:rPr>
        <w:t>(1):</w:t>
      </w:r>
    </w:p>
    <w:p w:rsidR="007F5258" w:rsidRPr="00BD5155" w:rsidRDefault="007F5258" w:rsidP="009E3D4B">
      <w:pPr>
        <w:jc w:val="both"/>
        <w:rPr>
          <w:rFonts w:ascii="Times New Roman" w:hAnsi="Times New Roman" w:cs="Times New Roman"/>
        </w:rPr>
      </w:pPr>
      <w:r w:rsidRPr="001377CB">
        <w:rPr>
          <w:rFonts w:ascii="Times New Roman" w:hAnsi="Times New Roman" w:cs="Times New Roman"/>
          <w:sz w:val="24"/>
          <w:szCs w:val="24"/>
        </w:rPr>
        <w:lastRenderedPageBreak/>
        <w:tab/>
      </w:r>
      <w:r w:rsidRPr="001377CB">
        <w:rPr>
          <w:rFonts w:ascii="Times New Roman" w:hAnsi="Times New Roman" w:cs="Times New Roman"/>
          <w:sz w:val="24"/>
          <w:szCs w:val="24"/>
        </w:rPr>
        <w:tab/>
        <w:t>“</w:t>
      </w:r>
      <w:r w:rsidRPr="00BD5155">
        <w:rPr>
          <w:rFonts w:ascii="Times New Roman" w:hAnsi="Times New Roman" w:cs="Times New Roman"/>
        </w:rPr>
        <w:t>A provisional judicial management order shall contain –</w:t>
      </w:r>
    </w:p>
    <w:p w:rsidR="007F5258" w:rsidRPr="00BD5155" w:rsidRDefault="007F5258" w:rsidP="009E3D4B">
      <w:pPr>
        <w:pStyle w:val="ListParagraph"/>
        <w:numPr>
          <w:ilvl w:val="0"/>
          <w:numId w:val="3"/>
        </w:numPr>
        <w:jc w:val="both"/>
        <w:rPr>
          <w:rFonts w:ascii="Times New Roman" w:hAnsi="Times New Roman" w:cs="Times New Roman"/>
        </w:rPr>
      </w:pPr>
      <w:r w:rsidRPr="00BD5155">
        <w:rPr>
          <w:rFonts w:ascii="Times New Roman" w:hAnsi="Times New Roman" w:cs="Times New Roman"/>
        </w:rPr>
        <w:t>The date of the return day, which shall not be less than sixty days from the date of the grant of the provisional judicial management order;</w:t>
      </w:r>
    </w:p>
    <w:p w:rsidR="007F5258" w:rsidRPr="00BD5155" w:rsidRDefault="007F5258" w:rsidP="009E3D4B">
      <w:pPr>
        <w:pStyle w:val="ListParagraph"/>
        <w:numPr>
          <w:ilvl w:val="0"/>
          <w:numId w:val="3"/>
        </w:numPr>
        <w:jc w:val="both"/>
        <w:rPr>
          <w:rFonts w:ascii="Times New Roman" w:hAnsi="Times New Roman" w:cs="Times New Roman"/>
        </w:rPr>
      </w:pPr>
      <w:r w:rsidRPr="00BD5155">
        <w:rPr>
          <w:rFonts w:ascii="Times New Roman" w:hAnsi="Times New Roman" w:cs="Times New Roman"/>
        </w:rPr>
        <w:t xml:space="preserve">. . . </w:t>
      </w:r>
    </w:p>
    <w:p w:rsidR="007F5258" w:rsidRPr="00BD5155" w:rsidRDefault="007F5258" w:rsidP="009E3D4B">
      <w:pPr>
        <w:pStyle w:val="ListParagraph"/>
        <w:numPr>
          <w:ilvl w:val="0"/>
          <w:numId w:val="3"/>
        </w:numPr>
        <w:jc w:val="both"/>
        <w:rPr>
          <w:rFonts w:ascii="Times New Roman" w:hAnsi="Times New Roman" w:cs="Times New Roman"/>
        </w:rPr>
      </w:pPr>
      <w:r w:rsidRPr="00BD5155">
        <w:rPr>
          <w:rFonts w:ascii="Times New Roman" w:hAnsi="Times New Roman" w:cs="Times New Roman"/>
        </w:rPr>
        <w:t xml:space="preserve">. . . </w:t>
      </w:r>
    </w:p>
    <w:p w:rsidR="00165096" w:rsidRPr="001377CB" w:rsidRDefault="007F5258" w:rsidP="009E3D4B">
      <w:pPr>
        <w:ind w:left="1440"/>
        <w:jc w:val="both"/>
        <w:rPr>
          <w:rFonts w:ascii="Times New Roman" w:hAnsi="Times New Roman" w:cs="Times New Roman"/>
          <w:sz w:val="24"/>
          <w:szCs w:val="24"/>
        </w:rPr>
      </w:pPr>
      <w:r w:rsidRPr="00BD5155">
        <w:rPr>
          <w:rFonts w:ascii="Times New Roman" w:hAnsi="Times New Roman" w:cs="Times New Roman"/>
        </w:rPr>
        <w:t>And may contain directions that while the company is under judicial management all actions and proceedings and the execution of all writs, summonses and other processes against the company be stayed and be not proceeded with without the leave of the court</w:t>
      </w:r>
      <w:r w:rsidRPr="001377CB">
        <w:rPr>
          <w:rFonts w:ascii="Times New Roman" w:hAnsi="Times New Roman" w:cs="Times New Roman"/>
          <w:sz w:val="24"/>
          <w:szCs w:val="24"/>
        </w:rPr>
        <w:t>.”</w:t>
      </w:r>
    </w:p>
    <w:p w:rsidR="00632CE2" w:rsidRPr="001377CB" w:rsidRDefault="00165096" w:rsidP="00BD5155">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In the present case the return date was 2 April 2015. There is no information as to w</w:t>
      </w:r>
      <w:r w:rsidR="00632CE2" w:rsidRPr="001377CB">
        <w:rPr>
          <w:rFonts w:ascii="Times New Roman" w:hAnsi="Times New Roman" w:cs="Times New Roman"/>
          <w:sz w:val="24"/>
          <w:szCs w:val="24"/>
        </w:rPr>
        <w:t>hat happened on the return date.  However, nothing turns on that fact for the purposes of the instan</w:t>
      </w:r>
      <w:r w:rsidR="00C87831">
        <w:rPr>
          <w:rFonts w:ascii="Times New Roman" w:hAnsi="Times New Roman" w:cs="Times New Roman"/>
          <w:sz w:val="24"/>
          <w:szCs w:val="24"/>
        </w:rPr>
        <w:t>t</w:t>
      </w:r>
      <w:r w:rsidR="00632CE2" w:rsidRPr="001377CB">
        <w:rPr>
          <w:rFonts w:ascii="Times New Roman" w:hAnsi="Times New Roman" w:cs="Times New Roman"/>
          <w:sz w:val="24"/>
          <w:szCs w:val="24"/>
        </w:rPr>
        <w:t xml:space="preserve"> application.</w:t>
      </w:r>
    </w:p>
    <w:p w:rsidR="00826C3F" w:rsidRPr="001377CB" w:rsidRDefault="00632CE2" w:rsidP="00BD5155">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The order to stay all legal processes, including execution of writs, without the leave of the court during the time that the company is under judicial management is one that is wit</w:t>
      </w:r>
      <w:r w:rsidR="00EF5FB0" w:rsidRPr="001377CB">
        <w:rPr>
          <w:rFonts w:ascii="Times New Roman" w:hAnsi="Times New Roman" w:cs="Times New Roman"/>
          <w:sz w:val="24"/>
          <w:szCs w:val="24"/>
        </w:rPr>
        <w:t>hin the discretion of the court, as illustrated by the use of the word “may” in the above section. Put in other words, the court is not obliged to grant the directions that while the company is under judicial management all legal processes against it be stayed and not proceeded with without the leave of the court.</w:t>
      </w:r>
      <w:r w:rsidR="00587F2E" w:rsidRPr="001377CB">
        <w:rPr>
          <w:rFonts w:ascii="Times New Roman" w:hAnsi="Times New Roman" w:cs="Times New Roman"/>
          <w:sz w:val="24"/>
          <w:szCs w:val="24"/>
        </w:rPr>
        <w:t xml:space="preserve">  </w:t>
      </w:r>
      <w:r w:rsidR="0063009A" w:rsidRPr="001377CB">
        <w:rPr>
          <w:rFonts w:ascii="Times New Roman" w:hAnsi="Times New Roman" w:cs="Times New Roman"/>
          <w:sz w:val="24"/>
          <w:szCs w:val="24"/>
        </w:rPr>
        <w:t xml:space="preserve">See </w:t>
      </w:r>
      <w:r w:rsidR="0063009A" w:rsidRPr="001377CB">
        <w:rPr>
          <w:rFonts w:ascii="Times New Roman" w:hAnsi="Times New Roman" w:cs="Times New Roman"/>
          <w:i/>
          <w:sz w:val="24"/>
          <w:szCs w:val="24"/>
        </w:rPr>
        <w:t xml:space="preserve">ZFC Ltd </w:t>
      </w:r>
      <w:r w:rsidR="0063009A" w:rsidRPr="00BD5155">
        <w:rPr>
          <w:rFonts w:ascii="Times New Roman" w:hAnsi="Times New Roman" w:cs="Times New Roman"/>
          <w:sz w:val="24"/>
          <w:szCs w:val="24"/>
        </w:rPr>
        <w:t>v</w:t>
      </w:r>
      <w:r w:rsidR="0063009A" w:rsidRPr="001377CB">
        <w:rPr>
          <w:rFonts w:ascii="Times New Roman" w:hAnsi="Times New Roman" w:cs="Times New Roman"/>
          <w:i/>
          <w:sz w:val="24"/>
          <w:szCs w:val="24"/>
        </w:rPr>
        <w:t xml:space="preserve"> KM Financial Solutions (</w:t>
      </w:r>
      <w:proofErr w:type="spellStart"/>
      <w:r w:rsidR="0063009A" w:rsidRPr="001377CB">
        <w:rPr>
          <w:rFonts w:ascii="Times New Roman" w:hAnsi="Times New Roman" w:cs="Times New Roman"/>
          <w:i/>
          <w:sz w:val="24"/>
          <w:szCs w:val="24"/>
        </w:rPr>
        <w:t>Pvt</w:t>
      </w:r>
      <w:proofErr w:type="spellEnd"/>
      <w:r w:rsidR="0063009A" w:rsidRPr="001377CB">
        <w:rPr>
          <w:rFonts w:ascii="Times New Roman" w:hAnsi="Times New Roman" w:cs="Times New Roman"/>
          <w:i/>
          <w:sz w:val="24"/>
          <w:szCs w:val="24"/>
        </w:rPr>
        <w:t xml:space="preserve">) Ltd </w:t>
      </w:r>
      <w:r w:rsidR="0063009A" w:rsidRPr="001377CB">
        <w:rPr>
          <w:rFonts w:ascii="Times New Roman" w:hAnsi="Times New Roman" w:cs="Times New Roman"/>
          <w:sz w:val="24"/>
          <w:szCs w:val="24"/>
        </w:rPr>
        <w:t>HH 47-15</w:t>
      </w:r>
      <w:r w:rsidR="00AD7743" w:rsidRPr="001377CB">
        <w:rPr>
          <w:rFonts w:ascii="Times New Roman" w:hAnsi="Times New Roman" w:cs="Times New Roman"/>
          <w:sz w:val="24"/>
          <w:szCs w:val="24"/>
        </w:rPr>
        <w:t xml:space="preserve">; </w:t>
      </w:r>
      <w:r w:rsidR="00D42A43" w:rsidRPr="001377CB">
        <w:rPr>
          <w:rFonts w:ascii="Times New Roman" w:hAnsi="Times New Roman" w:cs="Times New Roman"/>
          <w:i/>
          <w:sz w:val="24"/>
          <w:szCs w:val="24"/>
        </w:rPr>
        <w:t xml:space="preserve">Samuel Osborn (SA) Ltd </w:t>
      </w:r>
      <w:r w:rsidR="00D42A43" w:rsidRPr="00BD5155">
        <w:rPr>
          <w:rFonts w:ascii="Times New Roman" w:hAnsi="Times New Roman" w:cs="Times New Roman"/>
          <w:sz w:val="24"/>
          <w:szCs w:val="24"/>
        </w:rPr>
        <w:t>v</w:t>
      </w:r>
      <w:r w:rsidR="00D42A43" w:rsidRPr="001377CB">
        <w:rPr>
          <w:rFonts w:ascii="Times New Roman" w:hAnsi="Times New Roman" w:cs="Times New Roman"/>
          <w:i/>
          <w:sz w:val="24"/>
          <w:szCs w:val="24"/>
        </w:rPr>
        <w:t xml:space="preserve"> United Stone Crushing Co (Pty) Ltd </w:t>
      </w:r>
      <w:r w:rsidR="00D42A43" w:rsidRPr="001377CB">
        <w:rPr>
          <w:rFonts w:ascii="Times New Roman" w:hAnsi="Times New Roman" w:cs="Times New Roman"/>
          <w:sz w:val="24"/>
          <w:szCs w:val="24"/>
        </w:rPr>
        <w:t xml:space="preserve">1938 WLD 229; </w:t>
      </w:r>
      <w:r w:rsidR="00D42A43" w:rsidRPr="001377CB">
        <w:rPr>
          <w:rFonts w:ascii="Times New Roman" w:hAnsi="Times New Roman" w:cs="Times New Roman"/>
          <w:i/>
          <w:sz w:val="24"/>
          <w:szCs w:val="24"/>
        </w:rPr>
        <w:t>Irvin &amp; Johnson Ltd</w:t>
      </w:r>
      <w:r w:rsidR="009533B5" w:rsidRPr="001377CB">
        <w:rPr>
          <w:rFonts w:ascii="Times New Roman" w:hAnsi="Times New Roman" w:cs="Times New Roman"/>
          <w:i/>
          <w:sz w:val="24"/>
          <w:szCs w:val="24"/>
        </w:rPr>
        <w:t xml:space="preserve"> </w:t>
      </w:r>
      <w:r w:rsidR="009533B5" w:rsidRPr="00BD5155">
        <w:rPr>
          <w:rFonts w:ascii="Times New Roman" w:hAnsi="Times New Roman" w:cs="Times New Roman"/>
          <w:sz w:val="24"/>
          <w:szCs w:val="24"/>
        </w:rPr>
        <w:t>v</w:t>
      </w:r>
      <w:r w:rsidR="009533B5" w:rsidRPr="001377CB">
        <w:rPr>
          <w:rFonts w:ascii="Times New Roman" w:hAnsi="Times New Roman" w:cs="Times New Roman"/>
          <w:i/>
          <w:sz w:val="24"/>
          <w:szCs w:val="24"/>
        </w:rPr>
        <w:t xml:space="preserve"> </w:t>
      </w:r>
      <w:proofErr w:type="spellStart"/>
      <w:r w:rsidR="009533B5" w:rsidRPr="001377CB">
        <w:rPr>
          <w:rFonts w:ascii="Times New Roman" w:hAnsi="Times New Roman" w:cs="Times New Roman"/>
          <w:i/>
          <w:sz w:val="24"/>
          <w:szCs w:val="24"/>
        </w:rPr>
        <w:t>Oel</w:t>
      </w:r>
      <w:r w:rsidR="00D42A43" w:rsidRPr="001377CB">
        <w:rPr>
          <w:rFonts w:ascii="Times New Roman" w:hAnsi="Times New Roman" w:cs="Times New Roman"/>
          <w:i/>
          <w:sz w:val="24"/>
          <w:szCs w:val="24"/>
        </w:rPr>
        <w:t>ofse</w:t>
      </w:r>
      <w:proofErr w:type="spellEnd"/>
      <w:r w:rsidR="00D42A43" w:rsidRPr="001377CB">
        <w:rPr>
          <w:rFonts w:ascii="Times New Roman" w:hAnsi="Times New Roman" w:cs="Times New Roman"/>
          <w:i/>
          <w:sz w:val="24"/>
          <w:szCs w:val="24"/>
        </w:rPr>
        <w:t xml:space="preserve"> Fisheries Ltd </w:t>
      </w:r>
      <w:r w:rsidR="009533B5" w:rsidRPr="001377CB">
        <w:rPr>
          <w:rFonts w:ascii="Times New Roman" w:hAnsi="Times New Roman" w:cs="Times New Roman"/>
          <w:sz w:val="24"/>
          <w:szCs w:val="24"/>
        </w:rPr>
        <w:t>1954 (1) SA 231E</w:t>
      </w:r>
      <w:r w:rsidR="00D42A43" w:rsidRPr="001377CB">
        <w:rPr>
          <w:rFonts w:ascii="Times New Roman" w:hAnsi="Times New Roman" w:cs="Times New Roman"/>
          <w:sz w:val="24"/>
          <w:szCs w:val="24"/>
        </w:rPr>
        <w:t xml:space="preserve"> at 237.  </w:t>
      </w:r>
      <w:r w:rsidR="00587F2E" w:rsidRPr="001377CB">
        <w:rPr>
          <w:rFonts w:ascii="Times New Roman" w:hAnsi="Times New Roman" w:cs="Times New Roman"/>
          <w:sz w:val="24"/>
          <w:szCs w:val="24"/>
        </w:rPr>
        <w:t>The Act does not provide for the circumstances in which the court may permit legal processes to be proceeded with or executed against the company notwithstanding the existence of the judicial management order. However, the order being an order of this court is one in respect of which the court has inherent powers to control the execution thereof whenever real and substantial justice so demands.</w:t>
      </w:r>
      <w:r w:rsidR="0063009A" w:rsidRPr="001377CB">
        <w:rPr>
          <w:rFonts w:ascii="Times New Roman" w:hAnsi="Times New Roman" w:cs="Times New Roman"/>
          <w:sz w:val="24"/>
          <w:szCs w:val="24"/>
        </w:rPr>
        <w:t xml:space="preserve">  See</w:t>
      </w:r>
      <w:r w:rsidR="00D42A43" w:rsidRPr="001377CB">
        <w:rPr>
          <w:rFonts w:ascii="Times New Roman" w:hAnsi="Times New Roman" w:cs="Times New Roman"/>
          <w:sz w:val="24"/>
          <w:szCs w:val="24"/>
        </w:rPr>
        <w:t xml:space="preserve"> </w:t>
      </w:r>
      <w:proofErr w:type="spellStart"/>
      <w:r w:rsidR="00D42A43" w:rsidRPr="001377CB">
        <w:rPr>
          <w:rFonts w:ascii="Times New Roman" w:hAnsi="Times New Roman" w:cs="Times New Roman"/>
          <w:i/>
          <w:sz w:val="24"/>
          <w:szCs w:val="24"/>
        </w:rPr>
        <w:t>Mupini</w:t>
      </w:r>
      <w:proofErr w:type="spellEnd"/>
      <w:r w:rsidR="00D42A43" w:rsidRPr="001377CB">
        <w:rPr>
          <w:rFonts w:ascii="Times New Roman" w:hAnsi="Times New Roman" w:cs="Times New Roman"/>
          <w:i/>
          <w:sz w:val="24"/>
          <w:szCs w:val="24"/>
        </w:rPr>
        <w:t xml:space="preserve"> </w:t>
      </w:r>
      <w:r w:rsidR="00D42A43" w:rsidRPr="00BD5155">
        <w:rPr>
          <w:rFonts w:ascii="Times New Roman" w:hAnsi="Times New Roman" w:cs="Times New Roman"/>
          <w:sz w:val="24"/>
          <w:szCs w:val="24"/>
        </w:rPr>
        <w:t>v</w:t>
      </w:r>
      <w:r w:rsidR="00D42A43" w:rsidRPr="001377CB">
        <w:rPr>
          <w:rFonts w:ascii="Times New Roman" w:hAnsi="Times New Roman" w:cs="Times New Roman"/>
          <w:i/>
          <w:sz w:val="24"/>
          <w:szCs w:val="24"/>
        </w:rPr>
        <w:t xml:space="preserve"> </w:t>
      </w:r>
      <w:proofErr w:type="spellStart"/>
      <w:r w:rsidR="00D42A43" w:rsidRPr="001377CB">
        <w:rPr>
          <w:rFonts w:ascii="Times New Roman" w:hAnsi="Times New Roman" w:cs="Times New Roman"/>
          <w:i/>
          <w:sz w:val="24"/>
          <w:szCs w:val="24"/>
        </w:rPr>
        <w:t>Makoni</w:t>
      </w:r>
      <w:proofErr w:type="spellEnd"/>
      <w:r w:rsidR="00D42A43" w:rsidRPr="001377CB">
        <w:rPr>
          <w:rFonts w:ascii="Times New Roman" w:hAnsi="Times New Roman" w:cs="Times New Roman"/>
          <w:i/>
          <w:sz w:val="24"/>
          <w:szCs w:val="24"/>
        </w:rPr>
        <w:t xml:space="preserve"> </w:t>
      </w:r>
      <w:r w:rsidR="00D42A43" w:rsidRPr="001377CB">
        <w:rPr>
          <w:rFonts w:ascii="Times New Roman" w:hAnsi="Times New Roman" w:cs="Times New Roman"/>
          <w:sz w:val="24"/>
          <w:szCs w:val="24"/>
        </w:rPr>
        <w:t>1993 (1) ZLR 80</w:t>
      </w:r>
      <w:r w:rsidR="00BD5155">
        <w:rPr>
          <w:rFonts w:ascii="Times New Roman" w:hAnsi="Times New Roman" w:cs="Times New Roman"/>
          <w:sz w:val="24"/>
          <w:szCs w:val="24"/>
        </w:rPr>
        <w:t xml:space="preserve"> </w:t>
      </w:r>
      <w:r w:rsidR="00D42A43" w:rsidRPr="001377CB">
        <w:rPr>
          <w:rFonts w:ascii="Times New Roman" w:hAnsi="Times New Roman" w:cs="Times New Roman"/>
          <w:sz w:val="24"/>
          <w:szCs w:val="24"/>
        </w:rPr>
        <w:t xml:space="preserve">(S); </w:t>
      </w:r>
      <w:proofErr w:type="spellStart"/>
      <w:r w:rsidR="00D42A43" w:rsidRPr="001377CB">
        <w:rPr>
          <w:rFonts w:ascii="Times New Roman" w:hAnsi="Times New Roman" w:cs="Times New Roman"/>
          <w:i/>
          <w:sz w:val="24"/>
          <w:szCs w:val="24"/>
        </w:rPr>
        <w:t>Jere</w:t>
      </w:r>
      <w:proofErr w:type="spellEnd"/>
      <w:r w:rsidR="00D42A43" w:rsidRPr="001377CB">
        <w:rPr>
          <w:rFonts w:ascii="Times New Roman" w:hAnsi="Times New Roman" w:cs="Times New Roman"/>
          <w:i/>
          <w:sz w:val="24"/>
          <w:szCs w:val="24"/>
        </w:rPr>
        <w:t xml:space="preserve"> </w:t>
      </w:r>
      <w:r w:rsidR="00D42A43" w:rsidRPr="00BD5155">
        <w:rPr>
          <w:rFonts w:ascii="Times New Roman" w:hAnsi="Times New Roman" w:cs="Times New Roman"/>
          <w:sz w:val="24"/>
          <w:szCs w:val="24"/>
        </w:rPr>
        <w:t xml:space="preserve">v </w:t>
      </w:r>
      <w:proofErr w:type="spellStart"/>
      <w:r w:rsidR="00D42A43" w:rsidRPr="001377CB">
        <w:rPr>
          <w:rFonts w:ascii="Times New Roman" w:hAnsi="Times New Roman" w:cs="Times New Roman"/>
          <w:i/>
          <w:sz w:val="24"/>
          <w:szCs w:val="24"/>
        </w:rPr>
        <w:t>Chitsunge</w:t>
      </w:r>
      <w:proofErr w:type="spellEnd"/>
      <w:r w:rsidR="00D42A43" w:rsidRPr="001377CB">
        <w:rPr>
          <w:rFonts w:ascii="Times New Roman" w:hAnsi="Times New Roman" w:cs="Times New Roman"/>
          <w:i/>
          <w:sz w:val="24"/>
          <w:szCs w:val="24"/>
        </w:rPr>
        <w:t xml:space="preserve"> </w:t>
      </w:r>
      <w:r w:rsidR="00D42A43" w:rsidRPr="001377CB">
        <w:rPr>
          <w:rFonts w:ascii="Times New Roman" w:hAnsi="Times New Roman" w:cs="Times New Roman"/>
          <w:sz w:val="24"/>
          <w:szCs w:val="24"/>
        </w:rPr>
        <w:t>2003 (1) ZLR 116</w:t>
      </w:r>
      <w:r w:rsidR="00BD5155">
        <w:rPr>
          <w:rFonts w:ascii="Times New Roman" w:hAnsi="Times New Roman" w:cs="Times New Roman"/>
          <w:sz w:val="24"/>
          <w:szCs w:val="24"/>
        </w:rPr>
        <w:t xml:space="preserve"> </w:t>
      </w:r>
      <w:r w:rsidR="00D42A43" w:rsidRPr="001377CB">
        <w:rPr>
          <w:rFonts w:ascii="Times New Roman" w:hAnsi="Times New Roman" w:cs="Times New Roman"/>
          <w:sz w:val="24"/>
          <w:szCs w:val="24"/>
        </w:rPr>
        <w:t>(H)</w:t>
      </w:r>
      <w:r w:rsidR="00826C3F" w:rsidRPr="001377CB">
        <w:rPr>
          <w:rFonts w:ascii="Times New Roman" w:hAnsi="Times New Roman" w:cs="Times New Roman"/>
          <w:sz w:val="24"/>
          <w:szCs w:val="24"/>
        </w:rPr>
        <w:t>.</w:t>
      </w:r>
    </w:p>
    <w:p w:rsidR="00826C3F" w:rsidRPr="001377CB" w:rsidRDefault="00826C3F" w:rsidP="00BD5155">
      <w:pPr>
        <w:spacing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The discretion reposed in the court in respect of execution of a writ against a company which is under judicial management must, like in every case where the court has a discretion, be exercised judicially upon a consideration of the relevant factors and circumstances.</w:t>
      </w:r>
      <w:r w:rsidR="0063009A" w:rsidRPr="001377CB">
        <w:rPr>
          <w:rFonts w:ascii="Times New Roman" w:hAnsi="Times New Roman" w:cs="Times New Roman"/>
          <w:sz w:val="24"/>
          <w:szCs w:val="24"/>
        </w:rPr>
        <w:t xml:space="preserve"> </w:t>
      </w:r>
      <w:r w:rsidR="00596D3F" w:rsidRPr="001377CB">
        <w:rPr>
          <w:rFonts w:ascii="Times New Roman" w:hAnsi="Times New Roman" w:cs="Times New Roman"/>
          <w:sz w:val="24"/>
          <w:szCs w:val="24"/>
        </w:rPr>
        <w:t xml:space="preserve">Where the discretion is conferred by statute it must be exercised in the light of the objects of the statute concerned. As was held in </w:t>
      </w:r>
      <w:proofErr w:type="spellStart"/>
      <w:r w:rsidR="00596D3F" w:rsidRPr="001377CB">
        <w:rPr>
          <w:rFonts w:ascii="Times New Roman" w:hAnsi="Times New Roman" w:cs="Times New Roman"/>
          <w:i/>
          <w:sz w:val="24"/>
          <w:szCs w:val="24"/>
        </w:rPr>
        <w:t>Millman</w:t>
      </w:r>
      <w:proofErr w:type="spellEnd"/>
      <w:r w:rsidR="00596D3F" w:rsidRPr="001377CB">
        <w:rPr>
          <w:rFonts w:ascii="Times New Roman" w:hAnsi="Times New Roman" w:cs="Times New Roman"/>
          <w:i/>
          <w:sz w:val="24"/>
          <w:szCs w:val="24"/>
        </w:rPr>
        <w:t xml:space="preserve"> NO </w:t>
      </w:r>
      <w:r w:rsidR="00596D3F" w:rsidRPr="00BD5155">
        <w:rPr>
          <w:rFonts w:ascii="Times New Roman" w:hAnsi="Times New Roman" w:cs="Times New Roman"/>
          <w:sz w:val="24"/>
          <w:szCs w:val="24"/>
        </w:rPr>
        <w:t>v</w:t>
      </w:r>
      <w:r w:rsidR="00596D3F" w:rsidRPr="001377CB">
        <w:rPr>
          <w:rFonts w:ascii="Times New Roman" w:hAnsi="Times New Roman" w:cs="Times New Roman"/>
          <w:i/>
          <w:sz w:val="24"/>
          <w:szCs w:val="24"/>
        </w:rPr>
        <w:t xml:space="preserve"> </w:t>
      </w:r>
      <w:proofErr w:type="spellStart"/>
      <w:r w:rsidR="00596D3F" w:rsidRPr="001377CB">
        <w:rPr>
          <w:rFonts w:ascii="Times New Roman" w:hAnsi="Times New Roman" w:cs="Times New Roman"/>
          <w:i/>
          <w:sz w:val="24"/>
          <w:szCs w:val="24"/>
        </w:rPr>
        <w:t>Swartland</w:t>
      </w:r>
      <w:proofErr w:type="spellEnd"/>
      <w:r w:rsidR="00596D3F" w:rsidRPr="001377CB">
        <w:rPr>
          <w:rFonts w:ascii="Times New Roman" w:hAnsi="Times New Roman" w:cs="Times New Roman"/>
          <w:i/>
          <w:sz w:val="24"/>
          <w:szCs w:val="24"/>
        </w:rPr>
        <w:t xml:space="preserve"> </w:t>
      </w:r>
      <w:proofErr w:type="spellStart"/>
      <w:r w:rsidR="00596D3F" w:rsidRPr="001377CB">
        <w:rPr>
          <w:rFonts w:ascii="Times New Roman" w:hAnsi="Times New Roman" w:cs="Times New Roman"/>
          <w:i/>
          <w:sz w:val="24"/>
          <w:szCs w:val="24"/>
        </w:rPr>
        <w:t>Huis</w:t>
      </w:r>
      <w:proofErr w:type="spellEnd"/>
      <w:r w:rsidR="00596D3F" w:rsidRPr="001377CB">
        <w:rPr>
          <w:rFonts w:ascii="Times New Roman" w:hAnsi="Times New Roman" w:cs="Times New Roman"/>
          <w:i/>
          <w:sz w:val="24"/>
          <w:szCs w:val="24"/>
        </w:rPr>
        <w:t xml:space="preserve"> </w:t>
      </w:r>
      <w:proofErr w:type="spellStart"/>
      <w:r w:rsidR="00596D3F" w:rsidRPr="001377CB">
        <w:rPr>
          <w:rFonts w:ascii="Times New Roman" w:hAnsi="Times New Roman" w:cs="Times New Roman"/>
          <w:i/>
          <w:sz w:val="24"/>
          <w:szCs w:val="24"/>
        </w:rPr>
        <w:t>Meubeleerders</w:t>
      </w:r>
      <w:proofErr w:type="spellEnd"/>
      <w:r w:rsidR="00596D3F" w:rsidRPr="001377CB">
        <w:rPr>
          <w:rFonts w:ascii="Times New Roman" w:hAnsi="Times New Roman" w:cs="Times New Roman"/>
          <w:i/>
          <w:sz w:val="24"/>
          <w:szCs w:val="24"/>
        </w:rPr>
        <w:t xml:space="preserve"> (</w:t>
      </w:r>
      <w:proofErr w:type="spellStart"/>
      <w:r w:rsidR="00596D3F" w:rsidRPr="001377CB">
        <w:rPr>
          <w:rFonts w:ascii="Times New Roman" w:hAnsi="Times New Roman" w:cs="Times New Roman"/>
          <w:i/>
          <w:sz w:val="24"/>
          <w:szCs w:val="24"/>
        </w:rPr>
        <w:t>Edms</w:t>
      </w:r>
      <w:proofErr w:type="spellEnd"/>
      <w:r w:rsidR="00596D3F" w:rsidRPr="001377CB">
        <w:rPr>
          <w:rFonts w:ascii="Times New Roman" w:hAnsi="Times New Roman" w:cs="Times New Roman"/>
          <w:i/>
          <w:sz w:val="24"/>
          <w:szCs w:val="24"/>
        </w:rPr>
        <w:t xml:space="preserve">) </w:t>
      </w:r>
      <w:proofErr w:type="spellStart"/>
      <w:r w:rsidR="00596D3F" w:rsidRPr="001377CB">
        <w:rPr>
          <w:rFonts w:ascii="Times New Roman" w:hAnsi="Times New Roman" w:cs="Times New Roman"/>
          <w:i/>
          <w:sz w:val="24"/>
          <w:szCs w:val="24"/>
        </w:rPr>
        <w:t>Bpk</w:t>
      </w:r>
      <w:proofErr w:type="spellEnd"/>
      <w:r w:rsidR="00596D3F" w:rsidRPr="001377CB">
        <w:rPr>
          <w:rFonts w:ascii="Times New Roman" w:hAnsi="Times New Roman" w:cs="Times New Roman"/>
          <w:i/>
          <w:sz w:val="24"/>
          <w:szCs w:val="24"/>
        </w:rPr>
        <w:t xml:space="preserve">: </w:t>
      </w:r>
      <w:proofErr w:type="spellStart"/>
      <w:r w:rsidR="00596D3F" w:rsidRPr="001377CB">
        <w:rPr>
          <w:rFonts w:ascii="Times New Roman" w:hAnsi="Times New Roman" w:cs="Times New Roman"/>
          <w:i/>
          <w:sz w:val="24"/>
          <w:szCs w:val="24"/>
        </w:rPr>
        <w:t>Repfin</w:t>
      </w:r>
      <w:proofErr w:type="spellEnd"/>
      <w:r w:rsidR="00596D3F" w:rsidRPr="001377CB">
        <w:rPr>
          <w:rFonts w:ascii="Times New Roman" w:hAnsi="Times New Roman" w:cs="Times New Roman"/>
          <w:i/>
          <w:sz w:val="24"/>
          <w:szCs w:val="24"/>
        </w:rPr>
        <w:t xml:space="preserve"> Acceptances Ltd Intervening </w:t>
      </w:r>
      <w:r w:rsidR="00596D3F" w:rsidRPr="001377CB">
        <w:rPr>
          <w:rFonts w:ascii="Times New Roman" w:hAnsi="Times New Roman" w:cs="Times New Roman"/>
          <w:sz w:val="24"/>
          <w:szCs w:val="24"/>
        </w:rPr>
        <w:t>1972 (1) SA 741</w:t>
      </w:r>
      <w:r w:rsidR="00BD5155">
        <w:rPr>
          <w:rFonts w:ascii="Times New Roman" w:hAnsi="Times New Roman" w:cs="Times New Roman"/>
          <w:sz w:val="24"/>
          <w:szCs w:val="24"/>
        </w:rPr>
        <w:t xml:space="preserve"> </w:t>
      </w:r>
      <w:r w:rsidR="00596D3F" w:rsidRPr="001377CB">
        <w:rPr>
          <w:rFonts w:ascii="Times New Roman" w:hAnsi="Times New Roman" w:cs="Times New Roman"/>
          <w:sz w:val="24"/>
          <w:szCs w:val="24"/>
        </w:rPr>
        <w:t xml:space="preserve">(C) at 744B (per </w:t>
      </w:r>
      <w:r w:rsidR="00596D3F" w:rsidRPr="00BD5155">
        <w:rPr>
          <w:rFonts w:ascii="Times New Roman" w:hAnsi="Times New Roman" w:cs="Times New Roman"/>
          <w:smallCaps/>
          <w:sz w:val="24"/>
          <w:szCs w:val="24"/>
        </w:rPr>
        <w:t>B</w:t>
      </w:r>
      <w:r w:rsidR="00BD5155" w:rsidRPr="00BD5155">
        <w:rPr>
          <w:rFonts w:ascii="Times New Roman" w:hAnsi="Times New Roman" w:cs="Times New Roman"/>
          <w:smallCaps/>
          <w:sz w:val="24"/>
          <w:szCs w:val="24"/>
        </w:rPr>
        <w:t>aker</w:t>
      </w:r>
      <w:r w:rsidR="00596D3F" w:rsidRPr="001377CB">
        <w:rPr>
          <w:rFonts w:ascii="Times New Roman" w:hAnsi="Times New Roman" w:cs="Times New Roman"/>
          <w:sz w:val="24"/>
          <w:szCs w:val="24"/>
        </w:rPr>
        <w:t xml:space="preserve"> AJ): “The objectives of a judicial management order are to postpone a liquidation of a company which is in difficulties and </w:t>
      </w:r>
      <w:r w:rsidR="00596D3F" w:rsidRPr="001377CB">
        <w:rPr>
          <w:rFonts w:ascii="Times New Roman" w:hAnsi="Times New Roman" w:cs="Times New Roman"/>
          <w:sz w:val="24"/>
          <w:szCs w:val="24"/>
        </w:rPr>
        <w:lastRenderedPageBreak/>
        <w:t xml:space="preserve">to provide a moratorium for that company for a period long enough . . . to enable that company to meet its obligations and to become a successful concern.”  </w:t>
      </w:r>
      <w:r w:rsidRPr="001377CB">
        <w:rPr>
          <w:rFonts w:ascii="Times New Roman" w:hAnsi="Times New Roman" w:cs="Times New Roman"/>
          <w:sz w:val="24"/>
          <w:szCs w:val="24"/>
        </w:rPr>
        <w:t xml:space="preserve">In the case of </w:t>
      </w:r>
      <w:proofErr w:type="spellStart"/>
      <w:r w:rsidRPr="001377CB">
        <w:rPr>
          <w:rFonts w:ascii="Times New Roman" w:hAnsi="Times New Roman" w:cs="Times New Roman"/>
          <w:i/>
          <w:sz w:val="24"/>
          <w:szCs w:val="24"/>
        </w:rPr>
        <w:t>Pellow</w:t>
      </w:r>
      <w:proofErr w:type="spellEnd"/>
      <w:r w:rsidRPr="001377CB">
        <w:rPr>
          <w:rFonts w:ascii="Times New Roman" w:hAnsi="Times New Roman" w:cs="Times New Roman"/>
          <w:i/>
          <w:sz w:val="24"/>
          <w:szCs w:val="24"/>
        </w:rPr>
        <w:t xml:space="preserve"> NO &amp; </w:t>
      </w:r>
      <w:proofErr w:type="spellStart"/>
      <w:r w:rsidRPr="001377CB">
        <w:rPr>
          <w:rFonts w:ascii="Times New Roman" w:hAnsi="Times New Roman" w:cs="Times New Roman"/>
          <w:i/>
          <w:sz w:val="24"/>
          <w:szCs w:val="24"/>
        </w:rPr>
        <w:t>Ors</w:t>
      </w:r>
      <w:proofErr w:type="spellEnd"/>
      <w:r w:rsidRPr="001377CB">
        <w:rPr>
          <w:rFonts w:ascii="Times New Roman" w:hAnsi="Times New Roman" w:cs="Times New Roman"/>
          <w:i/>
          <w:sz w:val="24"/>
          <w:szCs w:val="24"/>
        </w:rPr>
        <w:t xml:space="preserve"> </w:t>
      </w:r>
      <w:r w:rsidRPr="00BD5155">
        <w:rPr>
          <w:rFonts w:ascii="Times New Roman" w:hAnsi="Times New Roman" w:cs="Times New Roman"/>
          <w:sz w:val="24"/>
          <w:szCs w:val="24"/>
        </w:rPr>
        <w:t xml:space="preserve">v </w:t>
      </w:r>
      <w:proofErr w:type="spellStart"/>
      <w:r w:rsidRPr="001377CB">
        <w:rPr>
          <w:rFonts w:ascii="Times New Roman" w:hAnsi="Times New Roman" w:cs="Times New Roman"/>
          <w:i/>
          <w:sz w:val="24"/>
          <w:szCs w:val="24"/>
        </w:rPr>
        <w:t>Zondagh</w:t>
      </w:r>
      <w:proofErr w:type="spellEnd"/>
      <w:r w:rsidRPr="001377CB">
        <w:rPr>
          <w:rFonts w:ascii="Times New Roman" w:hAnsi="Times New Roman" w:cs="Times New Roman"/>
          <w:i/>
          <w:sz w:val="24"/>
          <w:szCs w:val="24"/>
        </w:rPr>
        <w:t xml:space="preserve"> &amp; </w:t>
      </w:r>
      <w:proofErr w:type="spellStart"/>
      <w:r w:rsidRPr="001377CB">
        <w:rPr>
          <w:rFonts w:ascii="Times New Roman" w:hAnsi="Times New Roman" w:cs="Times New Roman"/>
          <w:i/>
          <w:sz w:val="24"/>
          <w:szCs w:val="24"/>
        </w:rPr>
        <w:t>Ors</w:t>
      </w:r>
      <w:proofErr w:type="spellEnd"/>
      <w:r w:rsidRPr="001377CB">
        <w:rPr>
          <w:rFonts w:ascii="Times New Roman" w:hAnsi="Times New Roman" w:cs="Times New Roman"/>
          <w:i/>
          <w:sz w:val="24"/>
          <w:szCs w:val="24"/>
        </w:rPr>
        <w:t xml:space="preserve"> </w:t>
      </w:r>
      <w:r w:rsidRPr="001377CB">
        <w:rPr>
          <w:rFonts w:ascii="Times New Roman" w:hAnsi="Times New Roman" w:cs="Times New Roman"/>
          <w:sz w:val="24"/>
          <w:szCs w:val="24"/>
        </w:rPr>
        <w:t>(41/02) [2002] ZANWHC 24, the court said:</w:t>
      </w:r>
    </w:p>
    <w:p w:rsidR="00B91204" w:rsidRPr="001377CB" w:rsidRDefault="00826C3F" w:rsidP="00BD5155">
      <w:pPr>
        <w:spacing w:line="240" w:lineRule="auto"/>
        <w:ind w:left="720"/>
        <w:jc w:val="both"/>
        <w:rPr>
          <w:rFonts w:ascii="Times New Roman" w:hAnsi="Times New Roman" w:cs="Times New Roman"/>
          <w:sz w:val="24"/>
          <w:szCs w:val="24"/>
        </w:rPr>
      </w:pPr>
      <w:r w:rsidRPr="001377CB">
        <w:rPr>
          <w:rFonts w:ascii="Times New Roman" w:hAnsi="Times New Roman" w:cs="Times New Roman"/>
          <w:sz w:val="24"/>
          <w:szCs w:val="24"/>
        </w:rPr>
        <w:t>“</w:t>
      </w:r>
      <w:r w:rsidRPr="00BD5155">
        <w:rPr>
          <w:rFonts w:ascii="Times New Roman" w:hAnsi="Times New Roman" w:cs="Times New Roman"/>
        </w:rPr>
        <w:t xml:space="preserve">It is clear . . . that the court has a discretion to grant leave.  Such discretion must be exercised by taking into account, </w:t>
      </w:r>
      <w:r w:rsidRPr="00BD5155">
        <w:rPr>
          <w:rFonts w:ascii="Times New Roman" w:hAnsi="Times New Roman" w:cs="Times New Roman"/>
          <w:i/>
        </w:rPr>
        <w:t>inter alia</w:t>
      </w:r>
      <w:r w:rsidRPr="00BD5155">
        <w:rPr>
          <w:rFonts w:ascii="Times New Roman" w:hAnsi="Times New Roman" w:cs="Times New Roman"/>
        </w:rPr>
        <w:t xml:space="preserve">, the purpose of judicial management . . .  A material consideration </w:t>
      </w:r>
      <w:r w:rsidR="00596D3F" w:rsidRPr="00BD5155">
        <w:rPr>
          <w:rFonts w:ascii="Times New Roman" w:hAnsi="Times New Roman" w:cs="Times New Roman"/>
        </w:rPr>
        <w:t>is the effect on the judicial management of the granting of leave .</w:t>
      </w:r>
      <w:r w:rsidR="00596D3F" w:rsidRPr="001377CB">
        <w:rPr>
          <w:rFonts w:ascii="Times New Roman" w:hAnsi="Times New Roman" w:cs="Times New Roman"/>
          <w:sz w:val="24"/>
          <w:szCs w:val="24"/>
        </w:rPr>
        <w:t xml:space="preserve"> </w:t>
      </w:r>
      <w:r w:rsidR="00596D3F" w:rsidRPr="00BD5155">
        <w:rPr>
          <w:rFonts w:ascii="Times New Roman" w:hAnsi="Times New Roman" w:cs="Times New Roman"/>
        </w:rPr>
        <w:t>. .</w:t>
      </w:r>
      <w:r w:rsidR="00596D3F" w:rsidRPr="001377CB">
        <w:rPr>
          <w:rFonts w:ascii="Times New Roman" w:hAnsi="Times New Roman" w:cs="Times New Roman"/>
          <w:sz w:val="24"/>
          <w:szCs w:val="24"/>
        </w:rPr>
        <w:t xml:space="preserve"> “</w:t>
      </w:r>
    </w:p>
    <w:p w:rsidR="006002C7" w:rsidRPr="001377CB" w:rsidRDefault="00B91204" w:rsidP="00480F02">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The court would not readily accede to a request for leave</w:t>
      </w:r>
      <w:r w:rsidR="00172763" w:rsidRPr="001377CB">
        <w:rPr>
          <w:rFonts w:ascii="Times New Roman" w:hAnsi="Times New Roman" w:cs="Times New Roman"/>
          <w:sz w:val="24"/>
          <w:szCs w:val="24"/>
        </w:rPr>
        <w:t xml:space="preserve"> to execute against a company under judicial management</w:t>
      </w:r>
      <w:r w:rsidRPr="001377CB">
        <w:rPr>
          <w:rFonts w:ascii="Times New Roman" w:hAnsi="Times New Roman" w:cs="Times New Roman"/>
          <w:sz w:val="24"/>
          <w:szCs w:val="24"/>
        </w:rPr>
        <w:t xml:space="preserve"> where such execution would destroy the company and prejudice all the other creditors</w:t>
      </w:r>
      <w:r w:rsidR="00937897" w:rsidRPr="001377CB">
        <w:rPr>
          <w:rFonts w:ascii="Times New Roman" w:hAnsi="Times New Roman" w:cs="Times New Roman"/>
          <w:sz w:val="24"/>
          <w:szCs w:val="24"/>
        </w:rPr>
        <w:t xml:space="preserve">. See </w:t>
      </w:r>
      <w:r w:rsidR="00937897" w:rsidRPr="001377CB">
        <w:rPr>
          <w:rFonts w:ascii="Times New Roman" w:hAnsi="Times New Roman" w:cs="Times New Roman"/>
          <w:i/>
          <w:sz w:val="24"/>
          <w:szCs w:val="24"/>
        </w:rPr>
        <w:t xml:space="preserve">Western Bank Ltd </w:t>
      </w:r>
      <w:r w:rsidR="00937897" w:rsidRPr="00480F02">
        <w:rPr>
          <w:rFonts w:ascii="Times New Roman" w:hAnsi="Times New Roman" w:cs="Times New Roman"/>
          <w:sz w:val="24"/>
          <w:szCs w:val="24"/>
        </w:rPr>
        <w:t>v</w:t>
      </w:r>
      <w:r w:rsidR="00937897" w:rsidRPr="001377CB">
        <w:rPr>
          <w:rFonts w:ascii="Times New Roman" w:hAnsi="Times New Roman" w:cs="Times New Roman"/>
          <w:i/>
          <w:sz w:val="24"/>
          <w:szCs w:val="24"/>
        </w:rPr>
        <w:t xml:space="preserve"> Laurie </w:t>
      </w:r>
      <w:proofErr w:type="spellStart"/>
      <w:r w:rsidR="00937897" w:rsidRPr="001377CB">
        <w:rPr>
          <w:rFonts w:ascii="Times New Roman" w:hAnsi="Times New Roman" w:cs="Times New Roman"/>
          <w:i/>
          <w:sz w:val="24"/>
          <w:szCs w:val="24"/>
        </w:rPr>
        <w:t>Fossati</w:t>
      </w:r>
      <w:proofErr w:type="spellEnd"/>
      <w:r w:rsidR="00937897" w:rsidRPr="001377CB">
        <w:rPr>
          <w:rFonts w:ascii="Times New Roman" w:hAnsi="Times New Roman" w:cs="Times New Roman"/>
          <w:i/>
          <w:sz w:val="24"/>
          <w:szCs w:val="24"/>
        </w:rPr>
        <w:t xml:space="preserve"> Construction (Pty) Ltd </w:t>
      </w:r>
      <w:r w:rsidR="00937897" w:rsidRPr="001377CB">
        <w:rPr>
          <w:rFonts w:ascii="Times New Roman" w:hAnsi="Times New Roman" w:cs="Times New Roman"/>
          <w:sz w:val="24"/>
          <w:szCs w:val="24"/>
        </w:rPr>
        <w:t>1974 (4) SA 607€ at 611.</w:t>
      </w:r>
      <w:r w:rsidR="00E57940" w:rsidRPr="001377CB">
        <w:rPr>
          <w:rFonts w:ascii="Times New Roman" w:hAnsi="Times New Roman" w:cs="Times New Roman"/>
          <w:sz w:val="24"/>
          <w:szCs w:val="24"/>
        </w:rPr>
        <w:t xml:space="preserve">  The court is mindful of the fact that the moratorium against execution was granted in the light of the evidence which had been placed before it, and that the effect of granting the relief sought in the present case would be to give the applicant an advantage over the other creditors.  But the court must equally be sensitive to the reality that the interests of the applicant are also relevant and must be protected, especially as a client which invested money with the respondent which is a financial institution. As a bank, the first respondent must be aware that those who invest money with it expect to get their money back when it becomes due.</w:t>
      </w:r>
      <w:r w:rsidR="00172763" w:rsidRPr="001377CB">
        <w:rPr>
          <w:rFonts w:ascii="Times New Roman" w:hAnsi="Times New Roman" w:cs="Times New Roman"/>
          <w:sz w:val="24"/>
          <w:szCs w:val="24"/>
        </w:rPr>
        <w:t xml:space="preserve"> The applicant is a public institution, a state university. The students who pay their fees expect to get value for their investment, which, as stated by the applicant, is being severely compromised by the fact that its funds are locked in the first respondent. </w:t>
      </w:r>
      <w:r w:rsidR="00626DE2" w:rsidRPr="001377CB">
        <w:rPr>
          <w:rFonts w:ascii="Times New Roman" w:hAnsi="Times New Roman" w:cs="Times New Roman"/>
          <w:sz w:val="24"/>
          <w:szCs w:val="24"/>
        </w:rPr>
        <w:t xml:space="preserve">The applicant is expected to attain its statutory objects which have been referred to above. </w:t>
      </w:r>
      <w:r w:rsidR="00172763" w:rsidRPr="001377CB">
        <w:rPr>
          <w:rFonts w:ascii="Times New Roman" w:hAnsi="Times New Roman" w:cs="Times New Roman"/>
          <w:sz w:val="24"/>
          <w:szCs w:val="24"/>
        </w:rPr>
        <w:t>The respondent has not shown that if execution takes place it will go into liquidation or will be prevented from recovering. It is not enough to make unsubstantiated allegations which are not backed by figures in order to justify denying a party which is owed its money</w:t>
      </w:r>
      <w:r w:rsidR="00626DE2" w:rsidRPr="001377CB">
        <w:rPr>
          <w:rFonts w:ascii="Times New Roman" w:hAnsi="Times New Roman" w:cs="Times New Roman"/>
          <w:sz w:val="24"/>
          <w:szCs w:val="24"/>
        </w:rPr>
        <w:t xml:space="preserve"> the right to recover the money owed</w:t>
      </w:r>
      <w:r w:rsidR="00172763" w:rsidRPr="001377CB">
        <w:rPr>
          <w:rFonts w:ascii="Times New Roman" w:hAnsi="Times New Roman" w:cs="Times New Roman"/>
          <w:sz w:val="24"/>
          <w:szCs w:val="24"/>
        </w:rPr>
        <w:t xml:space="preserve">. It must be remembered that the applicant is not asking for a loan but is seeking to recover what is due to it.  For the first respondent to merely allege that it is </w:t>
      </w:r>
      <w:r w:rsidR="006002C7" w:rsidRPr="001377CB">
        <w:rPr>
          <w:rFonts w:ascii="Times New Roman" w:hAnsi="Times New Roman" w:cs="Times New Roman"/>
          <w:sz w:val="24"/>
          <w:szCs w:val="24"/>
        </w:rPr>
        <w:t>protected by the order is insufficient as that order clearly provides that with the leave of the court execution may proceed.</w:t>
      </w:r>
    </w:p>
    <w:p w:rsidR="00822B1E" w:rsidRPr="001377CB" w:rsidRDefault="00216B97" w:rsidP="00480F02">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T</w:t>
      </w:r>
      <w:r w:rsidR="006002C7" w:rsidRPr="001377CB">
        <w:rPr>
          <w:rFonts w:ascii="Times New Roman" w:hAnsi="Times New Roman" w:cs="Times New Roman"/>
          <w:sz w:val="24"/>
          <w:szCs w:val="24"/>
        </w:rPr>
        <w:t xml:space="preserve">he first respondent has not taken the court into its confidence by providing evidence of its exposure to more severe consequences if the relief being sought herein is granted. It has been under judicial management for almost two and a half years now. That is a long period. The purpose of judicial management, as noted above, is to enable companies suffering a temporary </w:t>
      </w:r>
      <w:r w:rsidR="006002C7" w:rsidRPr="001377CB">
        <w:rPr>
          <w:rFonts w:ascii="Times New Roman" w:hAnsi="Times New Roman" w:cs="Times New Roman"/>
          <w:sz w:val="24"/>
          <w:szCs w:val="24"/>
        </w:rPr>
        <w:lastRenderedPageBreak/>
        <w:t xml:space="preserve">setback due to mismanagement or other special circumstances, to once more become successful concerns. </w:t>
      </w:r>
      <w:r w:rsidR="00E85D23" w:rsidRPr="001377CB">
        <w:rPr>
          <w:rFonts w:ascii="Times New Roman" w:hAnsi="Times New Roman" w:cs="Times New Roman"/>
          <w:i/>
          <w:sz w:val="24"/>
          <w:szCs w:val="24"/>
        </w:rPr>
        <w:t xml:space="preserve">Silverman </w:t>
      </w:r>
      <w:r w:rsidR="00E85D23" w:rsidRPr="00480F02">
        <w:rPr>
          <w:rFonts w:ascii="Times New Roman" w:hAnsi="Times New Roman" w:cs="Times New Roman"/>
          <w:sz w:val="24"/>
          <w:szCs w:val="24"/>
        </w:rPr>
        <w:t>v</w:t>
      </w:r>
      <w:r w:rsidR="00E85D23" w:rsidRPr="001377CB">
        <w:rPr>
          <w:rFonts w:ascii="Times New Roman" w:hAnsi="Times New Roman" w:cs="Times New Roman"/>
          <w:i/>
          <w:sz w:val="24"/>
          <w:szCs w:val="24"/>
        </w:rPr>
        <w:t xml:space="preserve"> </w:t>
      </w:r>
      <w:proofErr w:type="spellStart"/>
      <w:r w:rsidR="00E85D23" w:rsidRPr="001377CB">
        <w:rPr>
          <w:rFonts w:ascii="Times New Roman" w:hAnsi="Times New Roman" w:cs="Times New Roman"/>
          <w:i/>
          <w:sz w:val="24"/>
          <w:szCs w:val="24"/>
        </w:rPr>
        <w:t>Doorndoek</w:t>
      </w:r>
      <w:proofErr w:type="spellEnd"/>
      <w:r w:rsidR="00E85D23" w:rsidRPr="001377CB">
        <w:rPr>
          <w:rFonts w:ascii="Times New Roman" w:hAnsi="Times New Roman" w:cs="Times New Roman"/>
          <w:i/>
          <w:sz w:val="24"/>
          <w:szCs w:val="24"/>
        </w:rPr>
        <w:t xml:space="preserve"> Mines Ltd </w:t>
      </w:r>
      <w:r w:rsidR="00E85D23" w:rsidRPr="001377CB">
        <w:rPr>
          <w:rFonts w:ascii="Times New Roman" w:hAnsi="Times New Roman" w:cs="Times New Roman"/>
          <w:sz w:val="24"/>
          <w:szCs w:val="24"/>
        </w:rPr>
        <w:t xml:space="preserve">1935 TPD 349; </w:t>
      </w:r>
      <w:proofErr w:type="spellStart"/>
      <w:r w:rsidR="00E85D23" w:rsidRPr="001377CB">
        <w:rPr>
          <w:rFonts w:ascii="Times New Roman" w:hAnsi="Times New Roman" w:cs="Times New Roman"/>
          <w:sz w:val="24"/>
          <w:szCs w:val="24"/>
        </w:rPr>
        <w:t>Cilliers</w:t>
      </w:r>
      <w:proofErr w:type="spellEnd"/>
      <w:r w:rsidR="00E85D23" w:rsidRPr="001377CB">
        <w:rPr>
          <w:rFonts w:ascii="Times New Roman" w:hAnsi="Times New Roman" w:cs="Times New Roman"/>
          <w:sz w:val="24"/>
          <w:szCs w:val="24"/>
        </w:rPr>
        <w:t xml:space="preserve"> </w:t>
      </w:r>
      <w:r w:rsidR="00E85D23" w:rsidRPr="001377CB">
        <w:rPr>
          <w:rFonts w:ascii="Times New Roman" w:hAnsi="Times New Roman" w:cs="Times New Roman"/>
          <w:i/>
          <w:sz w:val="24"/>
          <w:szCs w:val="24"/>
        </w:rPr>
        <w:t>et al</w:t>
      </w:r>
      <w:r w:rsidR="00E85D23" w:rsidRPr="001377CB">
        <w:rPr>
          <w:rFonts w:ascii="Times New Roman" w:hAnsi="Times New Roman" w:cs="Times New Roman"/>
          <w:sz w:val="24"/>
          <w:szCs w:val="24"/>
        </w:rPr>
        <w:t xml:space="preserve">, </w:t>
      </w:r>
      <w:r w:rsidR="00E85D23" w:rsidRPr="001377CB">
        <w:rPr>
          <w:rFonts w:ascii="Times New Roman" w:hAnsi="Times New Roman" w:cs="Times New Roman"/>
          <w:i/>
          <w:sz w:val="24"/>
          <w:szCs w:val="24"/>
        </w:rPr>
        <w:t xml:space="preserve">Corporate Law </w:t>
      </w:r>
      <w:r w:rsidR="00E85D23" w:rsidRPr="00480F02">
        <w:rPr>
          <w:rFonts w:ascii="Times New Roman" w:hAnsi="Times New Roman" w:cs="Times New Roman"/>
          <w:sz w:val="24"/>
          <w:szCs w:val="24"/>
        </w:rPr>
        <w:t>3</w:t>
      </w:r>
      <w:r w:rsidR="00E85D23" w:rsidRPr="00480F02">
        <w:rPr>
          <w:rFonts w:ascii="Times New Roman" w:hAnsi="Times New Roman" w:cs="Times New Roman"/>
          <w:sz w:val="24"/>
          <w:szCs w:val="24"/>
          <w:vertAlign w:val="superscript"/>
        </w:rPr>
        <w:t>rd</w:t>
      </w:r>
      <w:r w:rsidR="00E85D23" w:rsidRPr="001377CB">
        <w:rPr>
          <w:rFonts w:ascii="Times New Roman" w:hAnsi="Times New Roman" w:cs="Times New Roman"/>
          <w:i/>
          <w:sz w:val="24"/>
          <w:szCs w:val="24"/>
        </w:rPr>
        <w:t xml:space="preserve"> </w:t>
      </w:r>
      <w:r w:rsidR="00480F02">
        <w:rPr>
          <w:rFonts w:ascii="Times New Roman" w:hAnsi="Times New Roman" w:cs="Times New Roman"/>
          <w:sz w:val="24"/>
          <w:szCs w:val="24"/>
        </w:rPr>
        <w:t>e</w:t>
      </w:r>
      <w:r w:rsidR="00E85D23" w:rsidRPr="00480F02">
        <w:rPr>
          <w:rFonts w:ascii="Times New Roman" w:hAnsi="Times New Roman" w:cs="Times New Roman"/>
          <w:sz w:val="24"/>
          <w:szCs w:val="24"/>
        </w:rPr>
        <w:t>d</w:t>
      </w:r>
      <w:r w:rsidR="00E85D23" w:rsidRPr="001377CB">
        <w:rPr>
          <w:rFonts w:ascii="Times New Roman" w:hAnsi="Times New Roman" w:cs="Times New Roman"/>
          <w:i/>
          <w:sz w:val="24"/>
          <w:szCs w:val="24"/>
        </w:rPr>
        <w:t xml:space="preserve">., </w:t>
      </w:r>
      <w:r w:rsidR="00626DE2" w:rsidRPr="001377CB">
        <w:rPr>
          <w:rFonts w:ascii="Times New Roman" w:hAnsi="Times New Roman" w:cs="Times New Roman"/>
          <w:sz w:val="24"/>
          <w:szCs w:val="24"/>
        </w:rPr>
        <w:t xml:space="preserve">p. 478. </w:t>
      </w:r>
      <w:r w:rsidR="00396723" w:rsidRPr="001377CB">
        <w:rPr>
          <w:rFonts w:ascii="Times New Roman" w:hAnsi="Times New Roman" w:cs="Times New Roman"/>
          <w:sz w:val="24"/>
          <w:szCs w:val="24"/>
        </w:rPr>
        <w:t xml:space="preserve">Put in other words, the object of that “special and extraordinary procedure” of judicial management is to obviate a company’s being liquidated where there is a reasonable probability that by proper management or by proper conservation of its assets it may be able to overcome its challenges and become a successful concern. See </w:t>
      </w:r>
      <w:r w:rsidR="00396723" w:rsidRPr="001377CB">
        <w:rPr>
          <w:rFonts w:ascii="Times New Roman" w:hAnsi="Times New Roman" w:cs="Times New Roman"/>
          <w:i/>
          <w:sz w:val="24"/>
          <w:szCs w:val="24"/>
        </w:rPr>
        <w:t xml:space="preserve">Le Roux Hotel Management (Pty) Ltd &amp; Anor </w:t>
      </w:r>
      <w:r w:rsidR="00396723" w:rsidRPr="00480F02">
        <w:rPr>
          <w:rFonts w:ascii="Times New Roman" w:hAnsi="Times New Roman" w:cs="Times New Roman"/>
          <w:sz w:val="24"/>
          <w:szCs w:val="24"/>
        </w:rPr>
        <w:t>v</w:t>
      </w:r>
      <w:r w:rsidR="00396723" w:rsidRPr="001377CB">
        <w:rPr>
          <w:rFonts w:ascii="Times New Roman" w:hAnsi="Times New Roman" w:cs="Times New Roman"/>
          <w:i/>
          <w:sz w:val="24"/>
          <w:szCs w:val="24"/>
        </w:rPr>
        <w:t xml:space="preserve"> E Rand (Pty) Ltd (FBC Fidelity Bank Ltd (Under Curatorship) Intervening) </w:t>
      </w:r>
      <w:r w:rsidR="00396723" w:rsidRPr="001377CB">
        <w:rPr>
          <w:rFonts w:ascii="Times New Roman" w:hAnsi="Times New Roman" w:cs="Times New Roman"/>
          <w:sz w:val="24"/>
          <w:szCs w:val="24"/>
        </w:rPr>
        <w:t>2001 (2) SA 727</w:t>
      </w:r>
      <w:r w:rsidR="00480F02">
        <w:rPr>
          <w:rFonts w:ascii="Times New Roman" w:hAnsi="Times New Roman" w:cs="Times New Roman"/>
          <w:sz w:val="24"/>
          <w:szCs w:val="24"/>
        </w:rPr>
        <w:t xml:space="preserve"> </w:t>
      </w:r>
      <w:r w:rsidR="00396723" w:rsidRPr="001377CB">
        <w:rPr>
          <w:rFonts w:ascii="Times New Roman" w:hAnsi="Times New Roman" w:cs="Times New Roman"/>
          <w:sz w:val="24"/>
          <w:szCs w:val="24"/>
        </w:rPr>
        <w:t>(C) at 738</w:t>
      </w:r>
      <w:r w:rsidRPr="001377CB">
        <w:rPr>
          <w:rFonts w:ascii="Times New Roman" w:hAnsi="Times New Roman" w:cs="Times New Roman"/>
          <w:sz w:val="24"/>
          <w:szCs w:val="24"/>
        </w:rPr>
        <w:t xml:space="preserve">; </w:t>
      </w:r>
      <w:proofErr w:type="spellStart"/>
      <w:r w:rsidRPr="001377CB">
        <w:rPr>
          <w:rFonts w:ascii="Times New Roman" w:hAnsi="Times New Roman" w:cs="Times New Roman"/>
          <w:sz w:val="24"/>
          <w:szCs w:val="24"/>
        </w:rPr>
        <w:t>Visser</w:t>
      </w:r>
      <w:proofErr w:type="spellEnd"/>
      <w:r w:rsidRPr="001377CB">
        <w:rPr>
          <w:rFonts w:ascii="Times New Roman" w:hAnsi="Times New Roman" w:cs="Times New Roman"/>
          <w:sz w:val="24"/>
          <w:szCs w:val="24"/>
        </w:rPr>
        <w:t xml:space="preserve"> </w:t>
      </w:r>
      <w:r w:rsidRPr="001377CB">
        <w:rPr>
          <w:rFonts w:ascii="Times New Roman" w:hAnsi="Times New Roman" w:cs="Times New Roman"/>
          <w:i/>
          <w:sz w:val="24"/>
          <w:szCs w:val="24"/>
        </w:rPr>
        <w:t>et al</w:t>
      </w:r>
      <w:r w:rsidRPr="001377CB">
        <w:rPr>
          <w:rFonts w:ascii="Times New Roman" w:hAnsi="Times New Roman" w:cs="Times New Roman"/>
          <w:sz w:val="24"/>
          <w:szCs w:val="24"/>
        </w:rPr>
        <w:t xml:space="preserve">, </w:t>
      </w:r>
      <w:r w:rsidRPr="001377CB">
        <w:rPr>
          <w:rFonts w:ascii="Times New Roman" w:hAnsi="Times New Roman" w:cs="Times New Roman"/>
          <w:i/>
          <w:sz w:val="24"/>
          <w:szCs w:val="24"/>
        </w:rPr>
        <w:t xml:space="preserve">Gibson South African Mercantile &amp; Company Law </w:t>
      </w:r>
      <w:r w:rsidRPr="00480F02">
        <w:rPr>
          <w:rFonts w:ascii="Times New Roman" w:hAnsi="Times New Roman" w:cs="Times New Roman"/>
          <w:sz w:val="24"/>
          <w:szCs w:val="24"/>
        </w:rPr>
        <w:t>8</w:t>
      </w:r>
      <w:r w:rsidRPr="00480F02">
        <w:rPr>
          <w:rFonts w:ascii="Times New Roman" w:hAnsi="Times New Roman" w:cs="Times New Roman"/>
          <w:sz w:val="24"/>
          <w:szCs w:val="24"/>
          <w:vertAlign w:val="superscript"/>
        </w:rPr>
        <w:t>th</w:t>
      </w:r>
      <w:r w:rsidRPr="00480F02">
        <w:rPr>
          <w:rFonts w:ascii="Times New Roman" w:hAnsi="Times New Roman" w:cs="Times New Roman"/>
          <w:sz w:val="24"/>
          <w:szCs w:val="24"/>
        </w:rPr>
        <w:t xml:space="preserve"> </w:t>
      </w:r>
      <w:r w:rsidR="00480F02">
        <w:rPr>
          <w:rFonts w:ascii="Times New Roman" w:hAnsi="Times New Roman" w:cs="Times New Roman"/>
          <w:sz w:val="24"/>
          <w:szCs w:val="24"/>
        </w:rPr>
        <w:t>e</w:t>
      </w:r>
      <w:r w:rsidRPr="00480F02">
        <w:rPr>
          <w:rFonts w:ascii="Times New Roman" w:hAnsi="Times New Roman" w:cs="Times New Roman"/>
          <w:sz w:val="24"/>
          <w:szCs w:val="24"/>
        </w:rPr>
        <w:t>d</w:t>
      </w:r>
      <w:r w:rsidRPr="001377CB">
        <w:rPr>
          <w:rFonts w:ascii="Times New Roman" w:hAnsi="Times New Roman" w:cs="Times New Roman"/>
          <w:i/>
          <w:sz w:val="24"/>
          <w:szCs w:val="24"/>
        </w:rPr>
        <w:t>.</w:t>
      </w:r>
      <w:r w:rsidRPr="001377CB">
        <w:rPr>
          <w:rFonts w:ascii="Times New Roman" w:hAnsi="Times New Roman" w:cs="Times New Roman"/>
          <w:sz w:val="24"/>
          <w:szCs w:val="24"/>
        </w:rPr>
        <w:t>, pp. 411-412</w:t>
      </w:r>
      <w:r w:rsidR="00396723" w:rsidRPr="001377CB">
        <w:rPr>
          <w:rFonts w:ascii="Times New Roman" w:hAnsi="Times New Roman" w:cs="Times New Roman"/>
          <w:sz w:val="24"/>
          <w:szCs w:val="24"/>
        </w:rPr>
        <w:t xml:space="preserve">. </w:t>
      </w:r>
    </w:p>
    <w:p w:rsidR="00DE4BA3" w:rsidRPr="001377CB" w:rsidRDefault="00822B1E" w:rsidP="00DD28A7">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 xml:space="preserve">No evidence has been placed before this court to suggest that the purpose of judicial management would be defeated by allowing the applicant to execute its writ against the first respondent. </w:t>
      </w:r>
      <w:r w:rsidR="00626DE2" w:rsidRPr="001377CB">
        <w:rPr>
          <w:rFonts w:ascii="Times New Roman" w:hAnsi="Times New Roman" w:cs="Times New Roman"/>
          <w:sz w:val="24"/>
          <w:szCs w:val="24"/>
        </w:rPr>
        <w:t>The first respondent</w:t>
      </w:r>
      <w:r w:rsidR="00E85D23" w:rsidRPr="001377CB">
        <w:rPr>
          <w:rFonts w:ascii="Times New Roman" w:hAnsi="Times New Roman" w:cs="Times New Roman"/>
          <w:sz w:val="24"/>
          <w:szCs w:val="24"/>
        </w:rPr>
        <w:t xml:space="preserve"> ca</w:t>
      </w:r>
      <w:r w:rsidR="00626DE2" w:rsidRPr="001377CB">
        <w:rPr>
          <w:rFonts w:ascii="Times New Roman" w:hAnsi="Times New Roman" w:cs="Times New Roman"/>
          <w:sz w:val="24"/>
          <w:szCs w:val="24"/>
        </w:rPr>
        <w:t>nnot seriously suggest that</w:t>
      </w:r>
      <w:r w:rsidR="00E85D23" w:rsidRPr="001377CB">
        <w:rPr>
          <w:rFonts w:ascii="Times New Roman" w:hAnsi="Times New Roman" w:cs="Times New Roman"/>
          <w:sz w:val="24"/>
          <w:szCs w:val="24"/>
        </w:rPr>
        <w:t xml:space="preserve"> two and half years after it was granted the moratorium it is not in a position to offer a cent. </w:t>
      </w:r>
      <w:r w:rsidR="00DE4BA3" w:rsidRPr="001377CB">
        <w:rPr>
          <w:rFonts w:ascii="Times New Roman" w:hAnsi="Times New Roman" w:cs="Times New Roman"/>
          <w:sz w:val="24"/>
          <w:szCs w:val="24"/>
        </w:rPr>
        <w:t xml:space="preserve">It cannot claim that the setback </w:t>
      </w:r>
      <w:r w:rsidRPr="001377CB">
        <w:rPr>
          <w:rFonts w:ascii="Times New Roman" w:hAnsi="Times New Roman" w:cs="Times New Roman"/>
          <w:sz w:val="24"/>
          <w:szCs w:val="24"/>
        </w:rPr>
        <w:t xml:space="preserve">which justified the granting of a judicial management order </w:t>
      </w:r>
      <w:r w:rsidR="00DE4BA3" w:rsidRPr="001377CB">
        <w:rPr>
          <w:rFonts w:ascii="Times New Roman" w:hAnsi="Times New Roman" w:cs="Times New Roman"/>
          <w:sz w:val="24"/>
          <w:szCs w:val="24"/>
        </w:rPr>
        <w:t xml:space="preserve">was temporary in those circumstances. </w:t>
      </w:r>
      <w:r w:rsidR="006002C7" w:rsidRPr="001377CB">
        <w:rPr>
          <w:rFonts w:ascii="Times New Roman" w:hAnsi="Times New Roman" w:cs="Times New Roman"/>
          <w:sz w:val="24"/>
          <w:szCs w:val="24"/>
        </w:rPr>
        <w:t>Judicial management must not be used as an excuse to frustrate the just claims of those who have deposited their money with the first respondent. The first respondent is a banking institution whose business it is to give people, especially those who have invested, money.</w:t>
      </w:r>
      <w:r w:rsidR="00216B97" w:rsidRPr="001377CB">
        <w:rPr>
          <w:rFonts w:ascii="Times New Roman" w:hAnsi="Times New Roman" w:cs="Times New Roman"/>
          <w:sz w:val="24"/>
          <w:szCs w:val="24"/>
        </w:rPr>
        <w:t xml:space="preserve">  Given the above facts, it would not be a judicial exercise of discretion to expose a university to liquidation in order to protect the interests of the first respondent.</w:t>
      </w:r>
    </w:p>
    <w:p w:rsidR="00DE4BA3" w:rsidRPr="001377CB" w:rsidRDefault="00DE4BA3" w:rsidP="00DD28A7">
      <w:pPr>
        <w:spacing w:after="0" w:line="360" w:lineRule="auto"/>
        <w:ind w:firstLine="720"/>
        <w:jc w:val="both"/>
        <w:rPr>
          <w:rFonts w:ascii="Times New Roman" w:hAnsi="Times New Roman" w:cs="Times New Roman"/>
          <w:sz w:val="24"/>
          <w:szCs w:val="24"/>
        </w:rPr>
      </w:pPr>
      <w:r w:rsidRPr="001377CB">
        <w:rPr>
          <w:rFonts w:ascii="Times New Roman" w:hAnsi="Times New Roman" w:cs="Times New Roman"/>
          <w:sz w:val="24"/>
          <w:szCs w:val="24"/>
        </w:rPr>
        <w:t>In the circumstances of this case, and in view of the factors noted above, it seems to me that this is an appropriate case for the court to suspend the moratorium in relation to the applicant, and permit it to execute its writ against the first respondent.</w:t>
      </w:r>
    </w:p>
    <w:p w:rsidR="00DE4BA3" w:rsidRPr="001377CB" w:rsidRDefault="00DE4BA3" w:rsidP="008F51EC">
      <w:pPr>
        <w:ind w:firstLine="360"/>
        <w:jc w:val="both"/>
        <w:rPr>
          <w:rFonts w:ascii="Times New Roman" w:hAnsi="Times New Roman" w:cs="Times New Roman"/>
          <w:sz w:val="24"/>
          <w:szCs w:val="24"/>
        </w:rPr>
      </w:pPr>
      <w:r w:rsidRPr="001377CB">
        <w:rPr>
          <w:rFonts w:ascii="Times New Roman" w:hAnsi="Times New Roman" w:cs="Times New Roman"/>
          <w:sz w:val="24"/>
          <w:szCs w:val="24"/>
        </w:rPr>
        <w:t>In the result, IT IS ORDERED THAT:</w:t>
      </w:r>
    </w:p>
    <w:p w:rsidR="00DE4BA3" w:rsidRDefault="00DE4BA3" w:rsidP="00DE4BA3">
      <w:pPr>
        <w:pStyle w:val="ListParagraph"/>
        <w:numPr>
          <w:ilvl w:val="0"/>
          <w:numId w:val="4"/>
        </w:numPr>
        <w:jc w:val="both"/>
        <w:rPr>
          <w:rFonts w:ascii="Times New Roman" w:hAnsi="Times New Roman" w:cs="Times New Roman"/>
          <w:sz w:val="24"/>
          <w:szCs w:val="24"/>
        </w:rPr>
      </w:pPr>
      <w:r w:rsidRPr="001377CB">
        <w:rPr>
          <w:rFonts w:ascii="Times New Roman" w:hAnsi="Times New Roman" w:cs="Times New Roman"/>
          <w:sz w:val="24"/>
          <w:szCs w:val="24"/>
        </w:rPr>
        <w:t>The applicant be and is hereby granted leave to execute the writ issued pursuant to the judgment of this court in Case No. HC 2106/14 against the first respondent.</w:t>
      </w:r>
    </w:p>
    <w:p w:rsidR="00DD28A7" w:rsidRPr="001377CB" w:rsidRDefault="00DD28A7" w:rsidP="00DD28A7">
      <w:pPr>
        <w:pStyle w:val="ListParagraph"/>
        <w:jc w:val="both"/>
        <w:rPr>
          <w:rFonts w:ascii="Times New Roman" w:hAnsi="Times New Roman" w:cs="Times New Roman"/>
          <w:sz w:val="24"/>
          <w:szCs w:val="24"/>
        </w:rPr>
      </w:pPr>
    </w:p>
    <w:p w:rsidR="00260B2F" w:rsidRPr="001377CB" w:rsidRDefault="00DE4BA3" w:rsidP="00DE4BA3">
      <w:pPr>
        <w:pStyle w:val="ListParagraph"/>
        <w:numPr>
          <w:ilvl w:val="0"/>
          <w:numId w:val="4"/>
        </w:numPr>
        <w:jc w:val="both"/>
        <w:rPr>
          <w:rFonts w:ascii="Times New Roman" w:hAnsi="Times New Roman" w:cs="Times New Roman"/>
          <w:sz w:val="24"/>
          <w:szCs w:val="24"/>
        </w:rPr>
      </w:pPr>
      <w:r w:rsidRPr="001377CB">
        <w:rPr>
          <w:rFonts w:ascii="Times New Roman" w:hAnsi="Times New Roman" w:cs="Times New Roman"/>
          <w:sz w:val="24"/>
          <w:szCs w:val="24"/>
        </w:rPr>
        <w:t xml:space="preserve">The </w:t>
      </w:r>
      <w:r w:rsidR="008F51EC" w:rsidRPr="001377CB">
        <w:rPr>
          <w:rFonts w:ascii="Times New Roman" w:hAnsi="Times New Roman" w:cs="Times New Roman"/>
          <w:sz w:val="24"/>
          <w:szCs w:val="24"/>
        </w:rPr>
        <w:t xml:space="preserve">first </w:t>
      </w:r>
      <w:r w:rsidRPr="001377CB">
        <w:rPr>
          <w:rFonts w:ascii="Times New Roman" w:hAnsi="Times New Roman" w:cs="Times New Roman"/>
          <w:sz w:val="24"/>
          <w:szCs w:val="24"/>
        </w:rPr>
        <w:t>respondent shall pay the costs of this application.</w:t>
      </w:r>
    </w:p>
    <w:p w:rsidR="00260B2F" w:rsidRDefault="00260B2F" w:rsidP="00260B2F">
      <w:pPr>
        <w:jc w:val="both"/>
        <w:rPr>
          <w:rFonts w:ascii="Times New Roman" w:hAnsi="Times New Roman" w:cs="Times New Roman"/>
          <w:sz w:val="24"/>
          <w:szCs w:val="24"/>
        </w:rPr>
      </w:pPr>
    </w:p>
    <w:p w:rsidR="00DD28A7" w:rsidRDefault="00DD28A7" w:rsidP="00260B2F">
      <w:pPr>
        <w:jc w:val="both"/>
        <w:rPr>
          <w:rFonts w:ascii="Times New Roman" w:hAnsi="Times New Roman" w:cs="Times New Roman"/>
          <w:sz w:val="24"/>
          <w:szCs w:val="24"/>
        </w:rPr>
      </w:pPr>
    </w:p>
    <w:p w:rsidR="00DD28A7" w:rsidRPr="001377CB" w:rsidRDefault="00DD28A7" w:rsidP="00260B2F">
      <w:pPr>
        <w:jc w:val="both"/>
        <w:rPr>
          <w:rFonts w:ascii="Times New Roman" w:hAnsi="Times New Roman" w:cs="Times New Roman"/>
          <w:sz w:val="24"/>
          <w:szCs w:val="24"/>
        </w:rPr>
      </w:pPr>
    </w:p>
    <w:p w:rsidR="00260B2F" w:rsidRPr="001377CB" w:rsidRDefault="00260B2F" w:rsidP="00DD28A7">
      <w:pPr>
        <w:spacing w:after="0"/>
        <w:jc w:val="both"/>
        <w:rPr>
          <w:rFonts w:ascii="Times New Roman" w:hAnsi="Times New Roman" w:cs="Times New Roman"/>
          <w:sz w:val="24"/>
          <w:szCs w:val="24"/>
        </w:rPr>
      </w:pPr>
      <w:proofErr w:type="spellStart"/>
      <w:r w:rsidRPr="001377CB">
        <w:rPr>
          <w:rFonts w:ascii="Times New Roman" w:hAnsi="Times New Roman" w:cs="Times New Roman"/>
          <w:i/>
          <w:sz w:val="24"/>
          <w:szCs w:val="24"/>
        </w:rPr>
        <w:lastRenderedPageBreak/>
        <w:t>Mutamangira</w:t>
      </w:r>
      <w:proofErr w:type="spellEnd"/>
      <w:r w:rsidRPr="001377CB">
        <w:rPr>
          <w:rFonts w:ascii="Times New Roman" w:hAnsi="Times New Roman" w:cs="Times New Roman"/>
          <w:i/>
          <w:sz w:val="24"/>
          <w:szCs w:val="24"/>
        </w:rPr>
        <w:t xml:space="preserve"> &amp; Associates</w:t>
      </w:r>
      <w:r w:rsidRPr="001377CB">
        <w:rPr>
          <w:rFonts w:ascii="Times New Roman" w:hAnsi="Times New Roman" w:cs="Times New Roman"/>
          <w:sz w:val="24"/>
          <w:szCs w:val="24"/>
        </w:rPr>
        <w:t>, applicant’s legal practitioners</w:t>
      </w:r>
    </w:p>
    <w:p w:rsidR="00D92DBC" w:rsidRPr="001377CB" w:rsidRDefault="00216B97" w:rsidP="00DD28A7">
      <w:pPr>
        <w:spacing w:after="0"/>
        <w:jc w:val="both"/>
        <w:rPr>
          <w:rFonts w:ascii="Times New Roman" w:hAnsi="Times New Roman" w:cs="Times New Roman"/>
          <w:sz w:val="24"/>
          <w:szCs w:val="24"/>
        </w:rPr>
      </w:pPr>
      <w:proofErr w:type="spellStart"/>
      <w:r w:rsidRPr="001377CB">
        <w:rPr>
          <w:rFonts w:ascii="Times New Roman" w:hAnsi="Times New Roman" w:cs="Times New Roman"/>
          <w:i/>
          <w:sz w:val="24"/>
          <w:szCs w:val="24"/>
        </w:rPr>
        <w:t>Mawere</w:t>
      </w:r>
      <w:proofErr w:type="spellEnd"/>
      <w:r w:rsidRPr="001377CB">
        <w:rPr>
          <w:rFonts w:ascii="Times New Roman" w:hAnsi="Times New Roman" w:cs="Times New Roman"/>
          <w:i/>
          <w:sz w:val="24"/>
          <w:szCs w:val="24"/>
        </w:rPr>
        <w:t xml:space="preserve"> </w:t>
      </w:r>
      <w:proofErr w:type="spellStart"/>
      <w:r w:rsidRPr="001377CB">
        <w:rPr>
          <w:rFonts w:ascii="Times New Roman" w:hAnsi="Times New Roman" w:cs="Times New Roman"/>
          <w:i/>
          <w:sz w:val="24"/>
          <w:szCs w:val="24"/>
        </w:rPr>
        <w:t>Sibanda</w:t>
      </w:r>
      <w:proofErr w:type="spellEnd"/>
      <w:r w:rsidR="00260B2F" w:rsidRPr="001377CB">
        <w:rPr>
          <w:rFonts w:ascii="Times New Roman" w:hAnsi="Times New Roman" w:cs="Times New Roman"/>
          <w:sz w:val="24"/>
          <w:szCs w:val="24"/>
        </w:rPr>
        <w:t>, first respondent’s legal practitioners</w:t>
      </w:r>
      <w:r w:rsidR="006002C7" w:rsidRPr="001377CB">
        <w:rPr>
          <w:rFonts w:ascii="Times New Roman" w:hAnsi="Times New Roman" w:cs="Times New Roman"/>
          <w:sz w:val="24"/>
          <w:szCs w:val="24"/>
        </w:rPr>
        <w:t xml:space="preserve"> </w:t>
      </w:r>
      <w:r w:rsidR="00E57940" w:rsidRPr="001377CB">
        <w:rPr>
          <w:rFonts w:ascii="Times New Roman" w:hAnsi="Times New Roman" w:cs="Times New Roman"/>
          <w:sz w:val="24"/>
          <w:szCs w:val="24"/>
        </w:rPr>
        <w:t xml:space="preserve">    </w:t>
      </w:r>
      <w:r w:rsidR="0085746C" w:rsidRPr="001377CB">
        <w:rPr>
          <w:rFonts w:ascii="Times New Roman" w:hAnsi="Times New Roman" w:cs="Times New Roman"/>
          <w:sz w:val="24"/>
          <w:szCs w:val="24"/>
        </w:rPr>
        <w:t xml:space="preserve"> </w:t>
      </w:r>
    </w:p>
    <w:sectPr w:rsidR="00D92DBC" w:rsidRPr="001377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97" w:rsidRDefault="00563A97" w:rsidP="002D3DC8">
      <w:pPr>
        <w:spacing w:after="0" w:line="240" w:lineRule="auto"/>
      </w:pPr>
      <w:r>
        <w:separator/>
      </w:r>
    </w:p>
  </w:endnote>
  <w:endnote w:type="continuationSeparator" w:id="0">
    <w:p w:rsidR="00563A97" w:rsidRDefault="00563A97" w:rsidP="002D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97" w:rsidRDefault="00563A97" w:rsidP="002D3DC8">
      <w:pPr>
        <w:spacing w:after="0" w:line="240" w:lineRule="auto"/>
      </w:pPr>
      <w:r>
        <w:separator/>
      </w:r>
    </w:p>
  </w:footnote>
  <w:footnote w:type="continuationSeparator" w:id="0">
    <w:p w:rsidR="00563A97" w:rsidRDefault="00563A97" w:rsidP="002D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284025"/>
      <w:docPartObj>
        <w:docPartGallery w:val="Page Numbers (Top of Page)"/>
        <w:docPartUnique/>
      </w:docPartObj>
    </w:sdtPr>
    <w:sdtEndPr>
      <w:rPr>
        <w:noProof/>
      </w:rPr>
    </w:sdtEndPr>
    <w:sdtContent>
      <w:p w:rsidR="002D3DC8" w:rsidRDefault="002D3DC8">
        <w:pPr>
          <w:pStyle w:val="Header"/>
          <w:jc w:val="right"/>
          <w:rPr>
            <w:noProof/>
          </w:rPr>
        </w:pPr>
        <w:r>
          <w:fldChar w:fldCharType="begin"/>
        </w:r>
        <w:r>
          <w:instrText xml:space="preserve"> PAGE   \* MERGEFORMAT </w:instrText>
        </w:r>
        <w:r>
          <w:fldChar w:fldCharType="separate"/>
        </w:r>
        <w:r w:rsidR="00B81550">
          <w:rPr>
            <w:noProof/>
          </w:rPr>
          <w:t>1</w:t>
        </w:r>
        <w:r>
          <w:rPr>
            <w:noProof/>
          </w:rPr>
          <w:fldChar w:fldCharType="end"/>
        </w:r>
      </w:p>
      <w:p w:rsidR="002D3DC8" w:rsidRDefault="002D3DC8">
        <w:pPr>
          <w:pStyle w:val="Header"/>
          <w:jc w:val="right"/>
          <w:rPr>
            <w:noProof/>
          </w:rPr>
        </w:pPr>
        <w:r>
          <w:rPr>
            <w:noProof/>
          </w:rPr>
          <w:t>HH</w:t>
        </w:r>
        <w:r w:rsidR="00F344A6">
          <w:rPr>
            <w:noProof/>
          </w:rPr>
          <w:t xml:space="preserve"> 319-17</w:t>
        </w:r>
      </w:p>
      <w:p w:rsidR="002D3DC8" w:rsidRDefault="002D3DC8">
        <w:pPr>
          <w:pStyle w:val="Header"/>
          <w:jc w:val="right"/>
          <w:rPr>
            <w:noProof/>
          </w:rPr>
        </w:pPr>
        <w:r>
          <w:rPr>
            <w:noProof/>
          </w:rPr>
          <w:t>HC 11239/15</w:t>
        </w:r>
      </w:p>
      <w:p w:rsidR="002D3DC8" w:rsidRDefault="002D3DC8">
        <w:pPr>
          <w:pStyle w:val="Header"/>
          <w:jc w:val="right"/>
        </w:pPr>
        <w:r>
          <w:rPr>
            <w:noProof/>
          </w:rPr>
          <w:t>Ref Case HC 2106/14</w:t>
        </w:r>
      </w:p>
    </w:sdtContent>
  </w:sdt>
  <w:p w:rsidR="002D3DC8" w:rsidRDefault="002D3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788C"/>
    <w:multiLevelType w:val="hybridMultilevel"/>
    <w:tmpl w:val="0532B518"/>
    <w:lvl w:ilvl="0" w:tplc="43961FC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FA40276"/>
    <w:multiLevelType w:val="hybridMultilevel"/>
    <w:tmpl w:val="606C7C4A"/>
    <w:lvl w:ilvl="0" w:tplc="864471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D482101"/>
    <w:multiLevelType w:val="hybridMultilevel"/>
    <w:tmpl w:val="D4CAC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A5A69"/>
    <w:multiLevelType w:val="hybridMultilevel"/>
    <w:tmpl w:val="ED18547A"/>
    <w:lvl w:ilvl="0" w:tplc="B30AF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B7"/>
    <w:rsid w:val="000435F8"/>
    <w:rsid w:val="001377CB"/>
    <w:rsid w:val="00155E87"/>
    <w:rsid w:val="00165096"/>
    <w:rsid w:val="00172763"/>
    <w:rsid w:val="00172883"/>
    <w:rsid w:val="001874BB"/>
    <w:rsid w:val="00216B97"/>
    <w:rsid w:val="00260B2F"/>
    <w:rsid w:val="002D3DC8"/>
    <w:rsid w:val="003819B7"/>
    <w:rsid w:val="00396723"/>
    <w:rsid w:val="00397858"/>
    <w:rsid w:val="003E7D94"/>
    <w:rsid w:val="00480F02"/>
    <w:rsid w:val="004C04C0"/>
    <w:rsid w:val="00547506"/>
    <w:rsid w:val="00563A97"/>
    <w:rsid w:val="005727B6"/>
    <w:rsid w:val="00586F4A"/>
    <w:rsid w:val="00587F2E"/>
    <w:rsid w:val="00596D3F"/>
    <w:rsid w:val="006002C7"/>
    <w:rsid w:val="00626DE2"/>
    <w:rsid w:val="0063009A"/>
    <w:rsid w:val="00632CE2"/>
    <w:rsid w:val="006B4D6E"/>
    <w:rsid w:val="007033FA"/>
    <w:rsid w:val="007F5258"/>
    <w:rsid w:val="00822B1E"/>
    <w:rsid w:val="00826C3F"/>
    <w:rsid w:val="0085746C"/>
    <w:rsid w:val="008778B2"/>
    <w:rsid w:val="008E2DB3"/>
    <w:rsid w:val="008F51EC"/>
    <w:rsid w:val="0090687F"/>
    <w:rsid w:val="00937897"/>
    <w:rsid w:val="009533B5"/>
    <w:rsid w:val="00981251"/>
    <w:rsid w:val="009E3D4B"/>
    <w:rsid w:val="00A4274D"/>
    <w:rsid w:val="00AD7743"/>
    <w:rsid w:val="00B81550"/>
    <w:rsid w:val="00B91204"/>
    <w:rsid w:val="00BD5155"/>
    <w:rsid w:val="00C369F8"/>
    <w:rsid w:val="00C87831"/>
    <w:rsid w:val="00D25086"/>
    <w:rsid w:val="00D42A43"/>
    <w:rsid w:val="00D42F3E"/>
    <w:rsid w:val="00D92DBC"/>
    <w:rsid w:val="00DD28A7"/>
    <w:rsid w:val="00DE4BA3"/>
    <w:rsid w:val="00E56582"/>
    <w:rsid w:val="00E57940"/>
    <w:rsid w:val="00E85D23"/>
    <w:rsid w:val="00EF5FB0"/>
    <w:rsid w:val="00F344A6"/>
    <w:rsid w:val="00F715BD"/>
    <w:rsid w:val="00F92975"/>
    <w:rsid w:val="00FA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9B7"/>
    <w:pPr>
      <w:ind w:left="720"/>
      <w:contextualSpacing/>
    </w:pPr>
  </w:style>
  <w:style w:type="paragraph" w:styleId="Header">
    <w:name w:val="header"/>
    <w:basedOn w:val="Normal"/>
    <w:link w:val="HeaderChar"/>
    <w:uiPriority w:val="99"/>
    <w:unhideWhenUsed/>
    <w:rsid w:val="002D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C8"/>
  </w:style>
  <w:style w:type="paragraph" w:styleId="Footer">
    <w:name w:val="footer"/>
    <w:basedOn w:val="Normal"/>
    <w:link w:val="FooterChar"/>
    <w:uiPriority w:val="99"/>
    <w:unhideWhenUsed/>
    <w:rsid w:val="002D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9B7"/>
    <w:pPr>
      <w:ind w:left="720"/>
      <w:contextualSpacing/>
    </w:pPr>
  </w:style>
  <w:style w:type="paragraph" w:styleId="Header">
    <w:name w:val="header"/>
    <w:basedOn w:val="Normal"/>
    <w:link w:val="HeaderChar"/>
    <w:uiPriority w:val="99"/>
    <w:unhideWhenUsed/>
    <w:rsid w:val="002D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C8"/>
  </w:style>
  <w:style w:type="paragraph" w:styleId="Footer">
    <w:name w:val="footer"/>
    <w:basedOn w:val="Normal"/>
    <w:link w:val="FooterChar"/>
    <w:uiPriority w:val="99"/>
    <w:unhideWhenUsed/>
    <w:rsid w:val="002D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user</cp:lastModifiedBy>
  <cp:revision>2</cp:revision>
  <dcterms:created xsi:type="dcterms:W3CDTF">2017-05-26T13:32:00Z</dcterms:created>
  <dcterms:modified xsi:type="dcterms:W3CDTF">2017-05-26T13:32:00Z</dcterms:modified>
</cp:coreProperties>
</file>