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A4" w:rsidRPr="008B5332" w:rsidRDefault="008B5332" w:rsidP="00612DE0">
      <w:pPr>
        <w:spacing w:after="0" w:line="240" w:lineRule="auto"/>
        <w:jc w:val="both"/>
        <w:rPr>
          <w:rFonts w:ascii="Times New Roman" w:hAnsi="Times New Roman" w:cs="Times New Roman"/>
          <w:sz w:val="24"/>
          <w:szCs w:val="24"/>
        </w:rPr>
      </w:pPr>
      <w:r w:rsidRPr="008B5332">
        <w:rPr>
          <w:rFonts w:ascii="Times New Roman" w:hAnsi="Times New Roman" w:cs="Times New Roman"/>
          <w:sz w:val="24"/>
          <w:szCs w:val="24"/>
        </w:rPr>
        <w:t xml:space="preserve">TAURAI CHIKWIZU </w:t>
      </w:r>
    </w:p>
    <w:p w:rsidR="008B5332" w:rsidRPr="008B5332" w:rsidRDefault="008B5332" w:rsidP="00612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8B5332">
        <w:rPr>
          <w:rFonts w:ascii="Times New Roman" w:hAnsi="Times New Roman" w:cs="Times New Roman"/>
          <w:sz w:val="24"/>
          <w:szCs w:val="24"/>
        </w:rPr>
        <w:t>ersus</w:t>
      </w:r>
    </w:p>
    <w:p w:rsidR="008B5332" w:rsidRDefault="008B5332" w:rsidP="00612DE0">
      <w:pPr>
        <w:spacing w:after="0" w:line="240" w:lineRule="auto"/>
        <w:jc w:val="both"/>
        <w:rPr>
          <w:rFonts w:ascii="Times New Roman" w:hAnsi="Times New Roman" w:cs="Times New Roman"/>
          <w:sz w:val="24"/>
          <w:szCs w:val="24"/>
        </w:rPr>
      </w:pPr>
      <w:r w:rsidRPr="008B5332">
        <w:rPr>
          <w:rFonts w:ascii="Times New Roman" w:hAnsi="Times New Roman" w:cs="Times New Roman"/>
          <w:sz w:val="24"/>
          <w:szCs w:val="24"/>
        </w:rPr>
        <w:t>THE STATE</w:t>
      </w:r>
    </w:p>
    <w:p w:rsidR="008B5332" w:rsidRDefault="008B5332" w:rsidP="00424035">
      <w:pPr>
        <w:spacing w:after="0" w:line="360" w:lineRule="auto"/>
        <w:jc w:val="both"/>
        <w:rPr>
          <w:rFonts w:ascii="Times New Roman" w:hAnsi="Times New Roman" w:cs="Times New Roman"/>
          <w:sz w:val="24"/>
          <w:szCs w:val="24"/>
        </w:rPr>
      </w:pPr>
    </w:p>
    <w:p w:rsidR="00612DE0" w:rsidRDefault="00612DE0" w:rsidP="00424035">
      <w:pPr>
        <w:spacing w:after="0" w:line="360" w:lineRule="auto"/>
        <w:jc w:val="both"/>
        <w:rPr>
          <w:rFonts w:ascii="Times New Roman" w:hAnsi="Times New Roman" w:cs="Times New Roman"/>
          <w:sz w:val="24"/>
          <w:szCs w:val="24"/>
        </w:rPr>
      </w:pPr>
    </w:p>
    <w:p w:rsidR="007B7C41" w:rsidRDefault="007B7C41" w:rsidP="007B7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B7C41" w:rsidRDefault="007B7C41" w:rsidP="007B7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7B7C41" w:rsidRDefault="007B7C41" w:rsidP="007B7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HARARE, 16 May, 2017 &amp; 26 May, 2017</w:t>
      </w:r>
    </w:p>
    <w:p w:rsidR="007B7C41" w:rsidRDefault="007B7C41" w:rsidP="007B7C41">
      <w:pPr>
        <w:spacing w:after="0" w:line="240" w:lineRule="auto"/>
        <w:jc w:val="both"/>
        <w:rPr>
          <w:rFonts w:ascii="Times New Roman" w:hAnsi="Times New Roman" w:cs="Times New Roman"/>
          <w:sz w:val="24"/>
          <w:szCs w:val="24"/>
        </w:rPr>
      </w:pPr>
    </w:p>
    <w:p w:rsidR="007B7C41" w:rsidRDefault="007B7C41" w:rsidP="007B7C41">
      <w:pPr>
        <w:spacing w:after="0" w:line="240" w:lineRule="auto"/>
        <w:jc w:val="both"/>
        <w:rPr>
          <w:rFonts w:ascii="Times New Roman" w:hAnsi="Times New Roman" w:cs="Times New Roman"/>
          <w:sz w:val="24"/>
          <w:szCs w:val="24"/>
        </w:rPr>
      </w:pPr>
    </w:p>
    <w:p w:rsidR="007B7C41" w:rsidRDefault="005310BE" w:rsidP="007B7C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Bail Pending Appeal</w:t>
      </w:r>
    </w:p>
    <w:p w:rsidR="008B5332" w:rsidRDefault="008B5332" w:rsidP="00424035">
      <w:pPr>
        <w:spacing w:after="0" w:line="360" w:lineRule="auto"/>
        <w:jc w:val="both"/>
        <w:rPr>
          <w:rFonts w:ascii="Times New Roman" w:hAnsi="Times New Roman" w:cs="Times New Roman"/>
          <w:sz w:val="24"/>
          <w:szCs w:val="24"/>
        </w:rPr>
      </w:pPr>
    </w:p>
    <w:p w:rsidR="007B7C41" w:rsidRDefault="007B7C41" w:rsidP="00424035">
      <w:pPr>
        <w:spacing w:after="0" w:line="360" w:lineRule="auto"/>
        <w:jc w:val="both"/>
        <w:rPr>
          <w:rFonts w:ascii="Times New Roman" w:hAnsi="Times New Roman" w:cs="Times New Roman"/>
          <w:i/>
          <w:sz w:val="24"/>
          <w:szCs w:val="24"/>
        </w:rPr>
      </w:pPr>
    </w:p>
    <w:p w:rsidR="008B5332" w:rsidRDefault="008B5332" w:rsidP="00612DE0">
      <w:pPr>
        <w:spacing w:after="0" w:line="240" w:lineRule="auto"/>
        <w:jc w:val="both"/>
        <w:rPr>
          <w:rFonts w:ascii="Times New Roman" w:hAnsi="Times New Roman" w:cs="Times New Roman"/>
          <w:sz w:val="24"/>
          <w:szCs w:val="24"/>
        </w:rPr>
      </w:pPr>
      <w:r w:rsidRPr="008B5332">
        <w:rPr>
          <w:rFonts w:ascii="Times New Roman" w:hAnsi="Times New Roman" w:cs="Times New Roman"/>
          <w:i/>
          <w:sz w:val="24"/>
          <w:szCs w:val="24"/>
        </w:rPr>
        <w:t>T Chivale</w:t>
      </w:r>
      <w:r>
        <w:rPr>
          <w:rFonts w:ascii="Times New Roman" w:hAnsi="Times New Roman" w:cs="Times New Roman"/>
          <w:sz w:val="24"/>
          <w:szCs w:val="24"/>
        </w:rPr>
        <w:t xml:space="preserve"> for the applicant</w:t>
      </w:r>
    </w:p>
    <w:p w:rsidR="008B5332" w:rsidRDefault="008B5332" w:rsidP="00612DE0">
      <w:pPr>
        <w:spacing w:after="0" w:line="240" w:lineRule="auto"/>
        <w:jc w:val="both"/>
        <w:rPr>
          <w:rFonts w:ascii="Times New Roman" w:hAnsi="Times New Roman" w:cs="Times New Roman"/>
          <w:sz w:val="24"/>
          <w:szCs w:val="24"/>
        </w:rPr>
      </w:pPr>
      <w:r w:rsidRPr="008B5332">
        <w:rPr>
          <w:rFonts w:ascii="Times New Roman" w:hAnsi="Times New Roman" w:cs="Times New Roman"/>
          <w:i/>
          <w:sz w:val="24"/>
          <w:szCs w:val="24"/>
        </w:rPr>
        <w:t>E Mavuto</w:t>
      </w:r>
      <w:r>
        <w:rPr>
          <w:rFonts w:ascii="Times New Roman" w:hAnsi="Times New Roman" w:cs="Times New Roman"/>
          <w:sz w:val="24"/>
          <w:szCs w:val="24"/>
        </w:rPr>
        <w:t xml:space="preserve"> for the respondent</w:t>
      </w:r>
    </w:p>
    <w:p w:rsidR="008B5332" w:rsidRDefault="008B5332" w:rsidP="00424035">
      <w:pPr>
        <w:spacing w:after="0" w:line="360" w:lineRule="auto"/>
        <w:jc w:val="both"/>
        <w:rPr>
          <w:rFonts w:ascii="Times New Roman" w:hAnsi="Times New Roman" w:cs="Times New Roman"/>
          <w:sz w:val="24"/>
          <w:szCs w:val="24"/>
        </w:rPr>
      </w:pPr>
    </w:p>
    <w:p w:rsidR="008B5332" w:rsidRDefault="007B7C41" w:rsidP="0042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8B5332">
        <w:rPr>
          <w:rFonts w:ascii="Times New Roman" w:hAnsi="Times New Roman" w:cs="Times New Roman"/>
          <w:sz w:val="24"/>
          <w:szCs w:val="24"/>
        </w:rPr>
        <w:t xml:space="preserve"> – This is an application for bail pending appeal. The applicant was convicted by the Regional Magistrate at Harare of the offence of rape as defined in s 65 (1) of the Criminal Law Codification and Reform Act [</w:t>
      </w:r>
      <w:r w:rsidR="008B5332" w:rsidRPr="007B7C41">
        <w:rPr>
          <w:rFonts w:ascii="Times New Roman" w:hAnsi="Times New Roman" w:cs="Times New Roman"/>
          <w:i/>
          <w:sz w:val="24"/>
          <w:szCs w:val="24"/>
        </w:rPr>
        <w:t>Chapter 9:33</w:t>
      </w:r>
      <w:r w:rsidR="008B5332">
        <w:rPr>
          <w:rFonts w:ascii="Times New Roman" w:hAnsi="Times New Roman" w:cs="Times New Roman"/>
          <w:sz w:val="24"/>
          <w:szCs w:val="24"/>
        </w:rPr>
        <w:t xml:space="preserve">]. The allegations against the applicant which he denied were briefly that the applicant and the complainant (aged 17 years old) were neighbours residing at Zimbabwe National Army </w:t>
      </w:r>
      <w:r w:rsidR="005310BE">
        <w:rPr>
          <w:rFonts w:ascii="Times New Roman" w:hAnsi="Times New Roman" w:cs="Times New Roman"/>
          <w:sz w:val="24"/>
          <w:szCs w:val="24"/>
        </w:rPr>
        <w:t>2</w:t>
      </w:r>
      <w:r w:rsidR="008B5332">
        <w:rPr>
          <w:rFonts w:ascii="Times New Roman" w:hAnsi="Times New Roman" w:cs="Times New Roman"/>
          <w:sz w:val="24"/>
          <w:szCs w:val="24"/>
        </w:rPr>
        <w:t xml:space="preserve"> Brigade Flats in Cranborne. The applicant during the night of 27 February, 2017 knocked on the door to the </w:t>
      </w:r>
      <w:r w:rsidR="00424035">
        <w:rPr>
          <w:rFonts w:ascii="Times New Roman" w:hAnsi="Times New Roman" w:cs="Times New Roman"/>
          <w:sz w:val="24"/>
          <w:szCs w:val="24"/>
        </w:rPr>
        <w:t>complainant’s</w:t>
      </w:r>
      <w:r w:rsidR="008B5332">
        <w:rPr>
          <w:rFonts w:ascii="Times New Roman" w:hAnsi="Times New Roman" w:cs="Times New Roman"/>
          <w:sz w:val="24"/>
          <w:szCs w:val="24"/>
        </w:rPr>
        <w:t xml:space="preserve"> residence but on seeing him, she shut the door. The applicant forcibly opened the door and the two then sat on sofas next to each other. The applicant demanded a hug from the complainant who refused to oblige. The applicant then forcibly pushed the complainant to the floor and had forced sexual intercourse with the complainant, whereafter he threatened to sh</w:t>
      </w:r>
      <w:r w:rsidR="00182143">
        <w:rPr>
          <w:rFonts w:ascii="Times New Roman" w:hAnsi="Times New Roman" w:cs="Times New Roman"/>
          <w:sz w:val="24"/>
          <w:szCs w:val="24"/>
        </w:rPr>
        <w:t>o</w:t>
      </w:r>
      <w:bookmarkStart w:id="0" w:name="_GoBack"/>
      <w:bookmarkEnd w:id="0"/>
      <w:r w:rsidR="008B5332">
        <w:rPr>
          <w:rFonts w:ascii="Times New Roman" w:hAnsi="Times New Roman" w:cs="Times New Roman"/>
          <w:sz w:val="24"/>
          <w:szCs w:val="24"/>
        </w:rPr>
        <w:t>ot the complainant if she reported the sexual assault to anyone. He was sentenced to 16 years imprisonment with four years suspended on condition of good behaviour on 24 March, 2017. The applicant was legally represented a</w:t>
      </w:r>
      <w:r w:rsidR="004933E1">
        <w:rPr>
          <w:rFonts w:ascii="Times New Roman" w:hAnsi="Times New Roman" w:cs="Times New Roman"/>
          <w:sz w:val="24"/>
          <w:szCs w:val="24"/>
        </w:rPr>
        <w:t>t</w:t>
      </w:r>
      <w:r w:rsidR="008B5332">
        <w:rPr>
          <w:rFonts w:ascii="Times New Roman" w:hAnsi="Times New Roman" w:cs="Times New Roman"/>
          <w:sz w:val="24"/>
          <w:szCs w:val="24"/>
        </w:rPr>
        <w:t xml:space="preserve"> his trial. Being dissatisfied with the conviction and sentence imposed on him, the applicant noted an appeal to this court on 5 April, 2017. The appeal reference is case no. </w:t>
      </w:r>
      <w:r w:rsidR="005310BE">
        <w:rPr>
          <w:rFonts w:ascii="Times New Roman" w:hAnsi="Times New Roman" w:cs="Times New Roman"/>
          <w:sz w:val="24"/>
          <w:szCs w:val="24"/>
        </w:rPr>
        <w:t xml:space="preserve">CA </w:t>
      </w:r>
      <w:r w:rsidR="008B5332">
        <w:rPr>
          <w:rFonts w:ascii="Times New Roman" w:hAnsi="Times New Roman" w:cs="Times New Roman"/>
          <w:sz w:val="24"/>
          <w:szCs w:val="24"/>
        </w:rPr>
        <w:t>220/17. The appeal is yet to be set down for hearing and is therefore pending determination.</w:t>
      </w:r>
    </w:p>
    <w:p w:rsidR="008B5332" w:rsidRDefault="008B5332" w:rsidP="0042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seeks to </w:t>
      </w:r>
      <w:r w:rsidR="00943DA7">
        <w:rPr>
          <w:rFonts w:ascii="Times New Roman" w:hAnsi="Times New Roman" w:cs="Times New Roman"/>
          <w:sz w:val="24"/>
          <w:szCs w:val="24"/>
        </w:rPr>
        <w:t xml:space="preserve">impugn his </w:t>
      </w:r>
      <w:r w:rsidR="00454915">
        <w:rPr>
          <w:rFonts w:ascii="Times New Roman" w:hAnsi="Times New Roman" w:cs="Times New Roman"/>
          <w:sz w:val="24"/>
          <w:szCs w:val="24"/>
        </w:rPr>
        <w:t>conviction</w:t>
      </w:r>
      <w:r w:rsidR="00943DA7">
        <w:rPr>
          <w:rFonts w:ascii="Times New Roman" w:hAnsi="Times New Roman" w:cs="Times New Roman"/>
          <w:sz w:val="24"/>
          <w:szCs w:val="24"/>
        </w:rPr>
        <w:t xml:space="preserve"> on the basis of three grounds of appeal set out in the notice of appeal. The grounds of appeal against </w:t>
      </w:r>
      <w:r w:rsidR="00454915">
        <w:rPr>
          <w:rFonts w:ascii="Times New Roman" w:hAnsi="Times New Roman" w:cs="Times New Roman"/>
          <w:sz w:val="24"/>
          <w:szCs w:val="24"/>
        </w:rPr>
        <w:t>conviction</w:t>
      </w:r>
      <w:r w:rsidR="00943DA7">
        <w:rPr>
          <w:rFonts w:ascii="Times New Roman" w:hAnsi="Times New Roman" w:cs="Times New Roman"/>
          <w:sz w:val="24"/>
          <w:szCs w:val="24"/>
        </w:rPr>
        <w:t xml:space="preserve"> are couched as follows:</w:t>
      </w:r>
    </w:p>
    <w:p w:rsidR="00424035" w:rsidRPr="00424035" w:rsidRDefault="00943DA7" w:rsidP="00424035">
      <w:pPr>
        <w:spacing w:after="0" w:line="240" w:lineRule="auto"/>
        <w:jc w:val="both"/>
        <w:rPr>
          <w:rFonts w:ascii="Times New Roman" w:hAnsi="Times New Roman" w:cs="Times New Roman"/>
        </w:rPr>
      </w:pPr>
      <w:r>
        <w:rPr>
          <w:rFonts w:ascii="Times New Roman" w:hAnsi="Times New Roman" w:cs="Times New Roman"/>
          <w:sz w:val="24"/>
          <w:szCs w:val="24"/>
        </w:rPr>
        <w:tab/>
        <w:t>“ 1</w:t>
      </w:r>
      <w:r w:rsidRPr="00424035">
        <w:rPr>
          <w:rFonts w:ascii="Times New Roman" w:hAnsi="Times New Roman" w:cs="Times New Roman"/>
        </w:rPr>
        <w:t xml:space="preserve">.  The Learned Magistrate </w:t>
      </w:r>
      <w:r w:rsidR="00FA22CF" w:rsidRPr="00424035">
        <w:rPr>
          <w:rFonts w:ascii="Times New Roman" w:hAnsi="Times New Roman" w:cs="Times New Roman"/>
        </w:rPr>
        <w:t xml:space="preserve">grossly erred and misdirected himself by convicting the </w:t>
      </w:r>
    </w:p>
    <w:p w:rsidR="00424035" w:rsidRPr="00424035" w:rsidRDefault="00424035" w:rsidP="00424035">
      <w:pPr>
        <w:spacing w:after="0" w:line="240" w:lineRule="auto"/>
        <w:jc w:val="both"/>
        <w:rPr>
          <w:rFonts w:ascii="Times New Roman" w:hAnsi="Times New Roman" w:cs="Times New Roman"/>
        </w:rPr>
      </w:pPr>
      <w:r w:rsidRPr="00424035">
        <w:rPr>
          <w:rFonts w:ascii="Times New Roman" w:hAnsi="Times New Roman" w:cs="Times New Roman"/>
        </w:rPr>
        <w:lastRenderedPageBreak/>
        <w:t xml:space="preserve">                    </w:t>
      </w:r>
      <w:r w:rsidR="00FA22CF" w:rsidRPr="00424035">
        <w:rPr>
          <w:rFonts w:ascii="Times New Roman" w:hAnsi="Times New Roman" w:cs="Times New Roman"/>
        </w:rPr>
        <w:t xml:space="preserve">appellant when the evidence on record shows that the charges were not freely and </w:t>
      </w:r>
    </w:p>
    <w:p w:rsidR="00943DA7" w:rsidRPr="00424035" w:rsidRDefault="00424035" w:rsidP="00424035">
      <w:pPr>
        <w:spacing w:after="0" w:line="240" w:lineRule="auto"/>
        <w:jc w:val="both"/>
        <w:rPr>
          <w:rFonts w:ascii="Times New Roman" w:hAnsi="Times New Roman" w:cs="Times New Roman"/>
        </w:rPr>
      </w:pPr>
      <w:r w:rsidRPr="00424035">
        <w:rPr>
          <w:rFonts w:ascii="Times New Roman" w:hAnsi="Times New Roman" w:cs="Times New Roman"/>
        </w:rPr>
        <w:t xml:space="preserve">                    </w:t>
      </w:r>
      <w:r w:rsidR="00FA22CF" w:rsidRPr="00424035">
        <w:rPr>
          <w:rFonts w:ascii="Times New Roman" w:hAnsi="Times New Roman" w:cs="Times New Roman"/>
        </w:rPr>
        <w:t>voluntarily laid against the appellant.</w:t>
      </w:r>
    </w:p>
    <w:p w:rsidR="00424035" w:rsidRPr="00424035" w:rsidRDefault="00FA22CF" w:rsidP="00424035">
      <w:pPr>
        <w:spacing w:after="0" w:line="240" w:lineRule="auto"/>
        <w:jc w:val="both"/>
        <w:rPr>
          <w:rFonts w:ascii="Times New Roman" w:hAnsi="Times New Roman" w:cs="Times New Roman"/>
        </w:rPr>
      </w:pPr>
      <w:r w:rsidRPr="00424035">
        <w:rPr>
          <w:rFonts w:ascii="Times New Roman" w:hAnsi="Times New Roman" w:cs="Times New Roman"/>
        </w:rPr>
        <w:tab/>
      </w:r>
      <w:r w:rsidR="00424035">
        <w:rPr>
          <w:rFonts w:ascii="Times New Roman" w:hAnsi="Times New Roman" w:cs="Times New Roman"/>
        </w:rPr>
        <w:t xml:space="preserve">  </w:t>
      </w:r>
      <w:r w:rsidRPr="00424035">
        <w:rPr>
          <w:rFonts w:ascii="Times New Roman" w:hAnsi="Times New Roman" w:cs="Times New Roman"/>
        </w:rPr>
        <w:t xml:space="preserve">2. </w:t>
      </w:r>
      <w:r w:rsidR="00424035">
        <w:rPr>
          <w:rFonts w:ascii="Times New Roman" w:hAnsi="Times New Roman" w:cs="Times New Roman"/>
        </w:rPr>
        <w:t xml:space="preserve">  </w:t>
      </w:r>
      <w:r w:rsidRPr="00424035">
        <w:rPr>
          <w:rFonts w:ascii="Times New Roman" w:hAnsi="Times New Roman" w:cs="Times New Roman"/>
        </w:rPr>
        <w:t>The Learned Magistrate f</w:t>
      </w:r>
      <w:r w:rsidR="005310BE">
        <w:rPr>
          <w:rFonts w:ascii="Times New Roman" w:hAnsi="Times New Roman" w:cs="Times New Roman"/>
        </w:rPr>
        <w:t>e</w:t>
      </w:r>
      <w:r w:rsidRPr="00424035">
        <w:rPr>
          <w:rFonts w:ascii="Times New Roman" w:hAnsi="Times New Roman" w:cs="Times New Roman"/>
        </w:rPr>
        <w:t xml:space="preserve">ll into error and misdirected himself when he convicted the </w:t>
      </w:r>
    </w:p>
    <w:p w:rsidR="00FA22CF" w:rsidRPr="00424035" w:rsidRDefault="00424035" w:rsidP="00424035">
      <w:pPr>
        <w:spacing w:after="0" w:line="240" w:lineRule="auto"/>
        <w:jc w:val="both"/>
        <w:rPr>
          <w:rFonts w:ascii="Times New Roman" w:hAnsi="Times New Roman" w:cs="Times New Roman"/>
        </w:rPr>
      </w:pPr>
      <w:r w:rsidRPr="00424035">
        <w:rPr>
          <w:rFonts w:ascii="Times New Roman" w:hAnsi="Times New Roman" w:cs="Times New Roman"/>
        </w:rPr>
        <w:t xml:space="preserve">                  </w:t>
      </w:r>
      <w:r>
        <w:rPr>
          <w:rFonts w:ascii="Times New Roman" w:hAnsi="Times New Roman" w:cs="Times New Roman"/>
        </w:rPr>
        <w:t xml:space="preserve">  </w:t>
      </w:r>
      <w:r w:rsidR="00FA22CF" w:rsidRPr="00424035">
        <w:rPr>
          <w:rFonts w:ascii="Times New Roman" w:hAnsi="Times New Roman" w:cs="Times New Roman"/>
        </w:rPr>
        <w:t>appellant of rape when there was no evidence of penetration.</w:t>
      </w:r>
    </w:p>
    <w:p w:rsidR="00424035" w:rsidRPr="00424035" w:rsidRDefault="00FA22CF" w:rsidP="00424035">
      <w:pPr>
        <w:spacing w:after="0" w:line="240" w:lineRule="auto"/>
        <w:jc w:val="both"/>
        <w:rPr>
          <w:rFonts w:ascii="Times New Roman" w:hAnsi="Times New Roman" w:cs="Times New Roman"/>
        </w:rPr>
      </w:pPr>
      <w:r w:rsidRPr="00424035">
        <w:rPr>
          <w:rFonts w:ascii="Times New Roman" w:hAnsi="Times New Roman" w:cs="Times New Roman"/>
        </w:rPr>
        <w:tab/>
      </w:r>
      <w:r w:rsidR="00424035">
        <w:rPr>
          <w:rFonts w:ascii="Times New Roman" w:hAnsi="Times New Roman" w:cs="Times New Roman"/>
        </w:rPr>
        <w:t xml:space="preserve">  </w:t>
      </w:r>
      <w:r w:rsidRPr="00424035">
        <w:rPr>
          <w:rFonts w:ascii="Times New Roman" w:hAnsi="Times New Roman" w:cs="Times New Roman"/>
        </w:rPr>
        <w:t xml:space="preserve">3.  </w:t>
      </w:r>
      <w:r w:rsidR="00424035">
        <w:rPr>
          <w:rFonts w:ascii="Times New Roman" w:hAnsi="Times New Roman" w:cs="Times New Roman"/>
        </w:rPr>
        <w:t xml:space="preserve"> </w:t>
      </w:r>
      <w:r w:rsidRPr="00424035">
        <w:rPr>
          <w:rFonts w:ascii="Times New Roman" w:hAnsi="Times New Roman" w:cs="Times New Roman"/>
        </w:rPr>
        <w:t xml:space="preserve">The court a quo fell into error when it convicted the appellant on basis of speculative </w:t>
      </w:r>
    </w:p>
    <w:p w:rsidR="00424035" w:rsidRPr="00424035" w:rsidRDefault="00424035" w:rsidP="00424035">
      <w:pPr>
        <w:spacing w:after="0" w:line="240" w:lineRule="auto"/>
        <w:jc w:val="both"/>
        <w:rPr>
          <w:rFonts w:ascii="Times New Roman" w:hAnsi="Times New Roman" w:cs="Times New Roman"/>
        </w:rPr>
      </w:pPr>
      <w:r w:rsidRPr="00424035">
        <w:rPr>
          <w:rFonts w:ascii="Times New Roman" w:hAnsi="Times New Roman" w:cs="Times New Roman"/>
        </w:rPr>
        <w:t xml:space="preserve">                 </w:t>
      </w:r>
      <w:r>
        <w:rPr>
          <w:rFonts w:ascii="Times New Roman" w:hAnsi="Times New Roman" w:cs="Times New Roman"/>
        </w:rPr>
        <w:t xml:space="preserve">   </w:t>
      </w:r>
      <w:r w:rsidR="00FA22CF" w:rsidRPr="00424035">
        <w:rPr>
          <w:rFonts w:ascii="Times New Roman" w:hAnsi="Times New Roman" w:cs="Times New Roman"/>
        </w:rPr>
        <w:t xml:space="preserve">and circumstantial evidence when the evidence showed that the accused’s defence </w:t>
      </w:r>
    </w:p>
    <w:p w:rsidR="00FA22CF" w:rsidRPr="00424035" w:rsidRDefault="00424035" w:rsidP="00424035">
      <w:pPr>
        <w:spacing w:after="0" w:line="240" w:lineRule="auto"/>
        <w:jc w:val="both"/>
        <w:rPr>
          <w:rFonts w:ascii="Times New Roman" w:hAnsi="Times New Roman" w:cs="Times New Roman"/>
        </w:rPr>
      </w:pPr>
      <w:r w:rsidRPr="00424035">
        <w:rPr>
          <w:rFonts w:ascii="Times New Roman" w:hAnsi="Times New Roman" w:cs="Times New Roman"/>
        </w:rPr>
        <w:t xml:space="preserve">                 </w:t>
      </w:r>
      <w:r>
        <w:rPr>
          <w:rFonts w:ascii="Times New Roman" w:hAnsi="Times New Roman" w:cs="Times New Roman"/>
        </w:rPr>
        <w:t xml:space="preserve"> </w:t>
      </w:r>
      <w:r w:rsidRPr="00424035">
        <w:rPr>
          <w:rFonts w:ascii="Times New Roman" w:hAnsi="Times New Roman" w:cs="Times New Roman"/>
        </w:rPr>
        <w:t xml:space="preserve"> </w:t>
      </w:r>
      <w:r w:rsidR="00FA22CF" w:rsidRPr="00424035">
        <w:rPr>
          <w:rFonts w:ascii="Times New Roman" w:hAnsi="Times New Roman" w:cs="Times New Roman"/>
        </w:rPr>
        <w:t>remained probable.”</w:t>
      </w:r>
    </w:p>
    <w:p w:rsidR="00FA22CF" w:rsidRDefault="00FA22CF" w:rsidP="00424035">
      <w:pPr>
        <w:spacing w:after="0" w:line="360" w:lineRule="auto"/>
        <w:jc w:val="both"/>
        <w:rPr>
          <w:rFonts w:ascii="Times New Roman" w:hAnsi="Times New Roman" w:cs="Times New Roman"/>
          <w:sz w:val="24"/>
          <w:szCs w:val="24"/>
        </w:rPr>
      </w:pPr>
    </w:p>
    <w:p w:rsidR="00FA22CF" w:rsidRDefault="00FA22CF" w:rsidP="0042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against sentence, the applicant set out two grounds of appeal which read as follows:</w:t>
      </w:r>
    </w:p>
    <w:p w:rsidR="0091385F" w:rsidRDefault="00FA22CF" w:rsidP="0091385F">
      <w:pPr>
        <w:spacing w:after="0" w:line="240" w:lineRule="auto"/>
        <w:jc w:val="both"/>
        <w:rPr>
          <w:rFonts w:ascii="Times New Roman" w:hAnsi="Times New Roman" w:cs="Times New Roman"/>
        </w:rPr>
      </w:pPr>
      <w:r>
        <w:rPr>
          <w:rFonts w:ascii="Times New Roman" w:hAnsi="Times New Roman" w:cs="Times New Roman"/>
          <w:sz w:val="24"/>
          <w:szCs w:val="24"/>
        </w:rPr>
        <w:tab/>
      </w:r>
      <w:r w:rsidR="0091385F">
        <w:rPr>
          <w:rFonts w:ascii="Times New Roman" w:hAnsi="Times New Roman" w:cs="Times New Roman"/>
          <w:sz w:val="24"/>
          <w:szCs w:val="24"/>
        </w:rPr>
        <w:t xml:space="preserve"> </w:t>
      </w:r>
      <w:r>
        <w:rPr>
          <w:rFonts w:ascii="Times New Roman" w:hAnsi="Times New Roman" w:cs="Times New Roman"/>
          <w:sz w:val="24"/>
          <w:szCs w:val="24"/>
        </w:rPr>
        <w:t xml:space="preserve">4. </w:t>
      </w:r>
      <w:r w:rsidR="0091385F">
        <w:rPr>
          <w:rFonts w:ascii="Times New Roman" w:hAnsi="Times New Roman" w:cs="Times New Roman"/>
          <w:sz w:val="24"/>
          <w:szCs w:val="24"/>
        </w:rPr>
        <w:t xml:space="preserve"> </w:t>
      </w:r>
      <w:r w:rsidRPr="0091385F">
        <w:rPr>
          <w:rFonts w:ascii="Times New Roman" w:hAnsi="Times New Roman" w:cs="Times New Roman"/>
        </w:rPr>
        <w:t xml:space="preserve">The sentencing court a quo misdirected itself by imposing the sentence of effective </w:t>
      </w:r>
    </w:p>
    <w:p w:rsidR="00FA22CF" w:rsidRPr="0091385F" w:rsidRDefault="0091385F" w:rsidP="0091385F">
      <w:pPr>
        <w:spacing w:after="0" w:line="240" w:lineRule="auto"/>
        <w:jc w:val="both"/>
        <w:rPr>
          <w:rFonts w:ascii="Times New Roman" w:hAnsi="Times New Roman" w:cs="Times New Roman"/>
        </w:rPr>
      </w:pPr>
      <w:r>
        <w:rPr>
          <w:rFonts w:ascii="Times New Roman" w:hAnsi="Times New Roman" w:cs="Times New Roman"/>
        </w:rPr>
        <w:t xml:space="preserve">                  </w:t>
      </w:r>
      <w:r w:rsidR="00FA22CF" w:rsidRPr="0091385F">
        <w:rPr>
          <w:rFonts w:ascii="Times New Roman" w:hAnsi="Times New Roman" w:cs="Times New Roman"/>
        </w:rPr>
        <w:t>imprisonment when there was no evidence to support the conviction.</w:t>
      </w:r>
    </w:p>
    <w:p w:rsidR="0091385F" w:rsidRDefault="00FA22CF" w:rsidP="0091385F">
      <w:pPr>
        <w:spacing w:after="0" w:line="240" w:lineRule="auto"/>
        <w:jc w:val="both"/>
        <w:rPr>
          <w:rFonts w:ascii="Times New Roman" w:hAnsi="Times New Roman" w:cs="Times New Roman"/>
        </w:rPr>
      </w:pPr>
      <w:r w:rsidRPr="0091385F">
        <w:rPr>
          <w:rFonts w:ascii="Times New Roman" w:hAnsi="Times New Roman" w:cs="Times New Roman"/>
        </w:rPr>
        <w:tab/>
        <w:t xml:space="preserve">5. </w:t>
      </w:r>
      <w:r w:rsidR="0091385F">
        <w:rPr>
          <w:rFonts w:ascii="Times New Roman" w:hAnsi="Times New Roman" w:cs="Times New Roman"/>
        </w:rPr>
        <w:t xml:space="preserve">  </w:t>
      </w:r>
      <w:r w:rsidRPr="0091385F">
        <w:rPr>
          <w:rFonts w:ascii="Times New Roman" w:hAnsi="Times New Roman" w:cs="Times New Roman"/>
        </w:rPr>
        <w:t xml:space="preserve">The court a quo misdirected itself by relying on non-existent aggravating features resulting in  </w:t>
      </w:r>
    </w:p>
    <w:p w:rsidR="00FA22CF" w:rsidRDefault="0091385F" w:rsidP="0091385F">
      <w:pPr>
        <w:spacing w:after="0" w:line="240" w:lineRule="auto"/>
        <w:jc w:val="both"/>
        <w:rPr>
          <w:rFonts w:ascii="Times New Roman" w:hAnsi="Times New Roman" w:cs="Times New Roman"/>
        </w:rPr>
      </w:pPr>
      <w:r>
        <w:rPr>
          <w:rFonts w:ascii="Times New Roman" w:hAnsi="Times New Roman" w:cs="Times New Roman"/>
        </w:rPr>
        <w:t xml:space="preserve">                  </w:t>
      </w:r>
      <w:r w:rsidR="00FA22CF" w:rsidRPr="0091385F">
        <w:rPr>
          <w:rFonts w:ascii="Times New Roman" w:hAnsi="Times New Roman" w:cs="Times New Roman"/>
        </w:rPr>
        <w:t>the imposition of lengthy imprisonment term.”</w:t>
      </w:r>
    </w:p>
    <w:p w:rsidR="0091385F" w:rsidRPr="0091385F" w:rsidRDefault="0091385F" w:rsidP="0091385F">
      <w:pPr>
        <w:spacing w:after="0" w:line="240" w:lineRule="auto"/>
        <w:jc w:val="both"/>
        <w:rPr>
          <w:rFonts w:ascii="Times New Roman" w:hAnsi="Times New Roman" w:cs="Times New Roman"/>
        </w:rPr>
      </w:pPr>
    </w:p>
    <w:p w:rsidR="007D3828" w:rsidRDefault="007D3828" w:rsidP="0042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28 April, 2017 the applicant filed this application seeking that he be admitted to bail pending the determination of his appeal. Such application is made in terms of s 123 </w:t>
      </w:r>
      <w:r w:rsidR="005310BE">
        <w:rPr>
          <w:rFonts w:ascii="Times New Roman" w:hAnsi="Times New Roman" w:cs="Times New Roman"/>
          <w:sz w:val="24"/>
          <w:szCs w:val="24"/>
        </w:rPr>
        <w:t>(b</w:t>
      </w:r>
      <w:r>
        <w:rPr>
          <w:rFonts w:ascii="Times New Roman" w:hAnsi="Times New Roman" w:cs="Times New Roman"/>
          <w:sz w:val="24"/>
          <w:szCs w:val="24"/>
        </w:rPr>
        <w:t xml:space="preserve">) (ii) </w:t>
      </w:r>
      <w:r w:rsidR="005310BE">
        <w:rPr>
          <w:rFonts w:ascii="Times New Roman" w:hAnsi="Times New Roman" w:cs="Times New Roman"/>
          <w:sz w:val="24"/>
          <w:szCs w:val="24"/>
        </w:rPr>
        <w:t>o</w:t>
      </w:r>
      <w:r>
        <w:rPr>
          <w:rFonts w:ascii="Times New Roman" w:hAnsi="Times New Roman" w:cs="Times New Roman"/>
          <w:sz w:val="24"/>
          <w:szCs w:val="24"/>
        </w:rPr>
        <w:t>f the Criminal Procedure and Evidence</w:t>
      </w:r>
      <w:r w:rsidR="005310BE">
        <w:rPr>
          <w:rFonts w:ascii="Times New Roman" w:hAnsi="Times New Roman" w:cs="Times New Roman"/>
          <w:sz w:val="24"/>
          <w:szCs w:val="24"/>
        </w:rPr>
        <w:t xml:space="preserve"> Act, [</w:t>
      </w:r>
      <w:r w:rsidR="005310BE" w:rsidRPr="005310BE">
        <w:rPr>
          <w:rFonts w:ascii="Times New Roman" w:hAnsi="Times New Roman" w:cs="Times New Roman"/>
          <w:i/>
          <w:sz w:val="24"/>
          <w:szCs w:val="24"/>
        </w:rPr>
        <w:t>Chapter 9:07</w:t>
      </w:r>
      <w:r w:rsidR="005310BE">
        <w:rPr>
          <w:rFonts w:ascii="Times New Roman" w:hAnsi="Times New Roman" w:cs="Times New Roman"/>
          <w:sz w:val="24"/>
          <w:szCs w:val="24"/>
        </w:rPr>
        <w:t>]</w:t>
      </w:r>
      <w:r>
        <w:rPr>
          <w:rFonts w:ascii="Times New Roman" w:hAnsi="Times New Roman" w:cs="Times New Roman"/>
          <w:sz w:val="24"/>
          <w:szCs w:val="24"/>
        </w:rPr>
        <w:t>. I note in passing that it is good practice for counsel where he or she files an application based on a statutory pro</w:t>
      </w:r>
      <w:r w:rsidR="005310BE">
        <w:rPr>
          <w:rFonts w:ascii="Times New Roman" w:hAnsi="Times New Roman" w:cs="Times New Roman"/>
          <w:sz w:val="24"/>
          <w:szCs w:val="24"/>
        </w:rPr>
        <w:t>vi</w:t>
      </w:r>
      <w:r>
        <w:rPr>
          <w:rFonts w:ascii="Times New Roman" w:hAnsi="Times New Roman" w:cs="Times New Roman"/>
          <w:sz w:val="24"/>
          <w:szCs w:val="24"/>
        </w:rPr>
        <w:t xml:space="preserve">sion to cite the relevant provision relied upon. The importance of citing the provision lies in that the court is alerted to the applicable law and its jurisdiction and powers relative to the provision cited. It should not be left to the court to </w:t>
      </w:r>
      <w:r w:rsidR="009F7F28">
        <w:rPr>
          <w:rFonts w:ascii="Times New Roman" w:hAnsi="Times New Roman" w:cs="Times New Roman"/>
          <w:sz w:val="24"/>
          <w:szCs w:val="24"/>
        </w:rPr>
        <w:t>surmise on</w:t>
      </w:r>
      <w:r w:rsidR="00D456AF">
        <w:rPr>
          <w:rFonts w:ascii="Times New Roman" w:hAnsi="Times New Roman" w:cs="Times New Roman"/>
          <w:sz w:val="24"/>
          <w:szCs w:val="24"/>
        </w:rPr>
        <w:t xml:space="preserve"> its jurisdiction before invoking it.</w:t>
      </w:r>
    </w:p>
    <w:p w:rsidR="009B4DD1" w:rsidRDefault="00D456AF" w:rsidP="009B4D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opposes the application. The basis for the opposition in the main is that there are no prospects of success against both conviction and sentence. As against conviction it was submitted by counsel for the State in his written response which he did not add on to </w:t>
      </w:r>
      <w:r w:rsidR="005310BE">
        <w:rPr>
          <w:rFonts w:ascii="Times New Roman" w:hAnsi="Times New Roman" w:cs="Times New Roman"/>
          <w:sz w:val="24"/>
          <w:szCs w:val="24"/>
        </w:rPr>
        <w:t>a</w:t>
      </w:r>
      <w:r w:rsidR="009B4DD1">
        <w:rPr>
          <w:rFonts w:ascii="Times New Roman" w:hAnsi="Times New Roman" w:cs="Times New Roman"/>
          <w:sz w:val="24"/>
          <w:szCs w:val="24"/>
        </w:rPr>
        <w:t xml:space="preserve">t the hearing that as the case had been decided on the basis of credibility of witnesses, such findings as were made by the trial magistrate were unlikely to be disturbed on appeal. Counsel also submitted that the complainant had </w:t>
      </w:r>
      <w:r w:rsidR="007B7C41">
        <w:rPr>
          <w:rFonts w:ascii="Times New Roman" w:hAnsi="Times New Roman" w:cs="Times New Roman"/>
          <w:sz w:val="24"/>
          <w:szCs w:val="24"/>
        </w:rPr>
        <w:t>given a</w:t>
      </w:r>
      <w:r w:rsidR="009B4DD1">
        <w:rPr>
          <w:rFonts w:ascii="Times New Roman" w:hAnsi="Times New Roman" w:cs="Times New Roman"/>
          <w:sz w:val="24"/>
          <w:szCs w:val="24"/>
        </w:rPr>
        <w:t xml:space="preserve"> clear and straightforward narration of how she was raped, that there was no question of mistaken identity, that the rape report was freely and voluntarily ma</w:t>
      </w:r>
      <w:r w:rsidR="005310BE">
        <w:rPr>
          <w:rFonts w:ascii="Times New Roman" w:hAnsi="Times New Roman" w:cs="Times New Roman"/>
          <w:sz w:val="24"/>
          <w:szCs w:val="24"/>
        </w:rPr>
        <w:t>d</w:t>
      </w:r>
      <w:r w:rsidR="009B4DD1">
        <w:rPr>
          <w:rFonts w:ascii="Times New Roman" w:hAnsi="Times New Roman" w:cs="Times New Roman"/>
          <w:sz w:val="24"/>
          <w:szCs w:val="24"/>
        </w:rPr>
        <w:t>e to the complainant’s sister in law at the earliest opportunity, that the complainant had no motivate to fabricate the rape allegations and that the medical evidence supported the rape allegation.  State counsel also submitted that the applicant had advanced a bare denial in his defence.</w:t>
      </w:r>
    </w:p>
    <w:p w:rsidR="009B4DD1" w:rsidRDefault="009B4DD1" w:rsidP="009B4D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State counsel also submitted that the dim prospects of success would induce the applicant to abscond.  She submitted that there was no risk of a delayed appeal hearing because the appeal court now sits three times weekly.  Since the applicant’s record had been transcribed, counsel </w:t>
      </w:r>
      <w:r>
        <w:rPr>
          <w:rFonts w:ascii="Times New Roman" w:hAnsi="Times New Roman" w:cs="Times New Roman"/>
          <w:sz w:val="24"/>
          <w:szCs w:val="24"/>
        </w:rPr>
        <w:lastRenderedPageBreak/>
        <w:t>argued that the applicant could minimize the prejudice which could be occasioned by a delayed hearing by taking steps to expedite the hearing of the appeal.</w:t>
      </w:r>
    </w:p>
    <w:p w:rsidR="009B4DD1" w:rsidRDefault="009B4DD1" w:rsidP="009B4D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application, the applicant’s counsel made proper and correct submissions of law.  He quoted the case of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 T</w:t>
      </w:r>
      <w:r w:rsidR="005310BE">
        <w:rPr>
          <w:rFonts w:ascii="Times New Roman" w:hAnsi="Times New Roman" w:cs="Times New Roman"/>
          <w:i/>
          <w:sz w:val="24"/>
          <w:szCs w:val="24"/>
        </w:rPr>
        <w:t>e</w:t>
      </w:r>
      <w:r>
        <w:rPr>
          <w:rFonts w:ascii="Times New Roman" w:hAnsi="Times New Roman" w:cs="Times New Roman"/>
          <w:i/>
          <w:sz w:val="24"/>
          <w:szCs w:val="24"/>
        </w:rPr>
        <w:t>ng</w:t>
      </w:r>
      <w:r w:rsidR="005310BE">
        <w:rPr>
          <w:rFonts w:ascii="Times New Roman" w:hAnsi="Times New Roman" w:cs="Times New Roman"/>
          <w:i/>
          <w:sz w:val="24"/>
          <w:szCs w:val="24"/>
        </w:rPr>
        <w:t>e</w:t>
      </w:r>
      <w:r>
        <w:rPr>
          <w:rFonts w:ascii="Times New Roman" w:hAnsi="Times New Roman" w:cs="Times New Roman"/>
          <w:i/>
          <w:sz w:val="24"/>
          <w:szCs w:val="24"/>
        </w:rPr>
        <w:t>nd</w:t>
      </w:r>
      <w:r w:rsidR="004933E1">
        <w:rPr>
          <w:rFonts w:ascii="Times New Roman" w:hAnsi="Times New Roman" w:cs="Times New Roman"/>
          <w:i/>
          <w:sz w:val="24"/>
          <w:szCs w:val="24"/>
        </w:rPr>
        <w:t>e</w:t>
      </w:r>
      <w:r>
        <w:rPr>
          <w:rFonts w:ascii="Times New Roman" w:hAnsi="Times New Roman" w:cs="Times New Roman"/>
          <w:i/>
          <w:sz w:val="24"/>
          <w:szCs w:val="24"/>
        </w:rPr>
        <w:t xml:space="preserve"> &amp; Ors </w:t>
      </w:r>
      <w:r>
        <w:rPr>
          <w:rFonts w:ascii="Times New Roman" w:hAnsi="Times New Roman" w:cs="Times New Roman"/>
          <w:sz w:val="24"/>
          <w:szCs w:val="24"/>
        </w:rPr>
        <w:t>1981 ZLR 445 to  the effect that the proper approach by a court to determining an application for bail pending appeal is to refuse the application in the absence of positive grounds to grant it. In recent times however, the verbiage used by the courts and in legislation has been to underpin the grant or refusal of bail on what the interest</w:t>
      </w:r>
      <w:r w:rsidR="005310BE">
        <w:rPr>
          <w:rFonts w:ascii="Times New Roman" w:hAnsi="Times New Roman" w:cs="Times New Roman"/>
          <w:sz w:val="24"/>
          <w:szCs w:val="24"/>
        </w:rPr>
        <w:t>s</w:t>
      </w:r>
      <w:r>
        <w:rPr>
          <w:rFonts w:ascii="Times New Roman" w:hAnsi="Times New Roman" w:cs="Times New Roman"/>
          <w:sz w:val="24"/>
          <w:szCs w:val="24"/>
        </w:rPr>
        <w:t xml:space="preserve"> of justice dictate.  For example s 115 C of</w:t>
      </w:r>
      <w:r w:rsidR="00793729">
        <w:rPr>
          <w:rFonts w:ascii="Times New Roman" w:hAnsi="Times New Roman" w:cs="Times New Roman"/>
          <w:sz w:val="24"/>
          <w:szCs w:val="24"/>
        </w:rPr>
        <w:t xml:space="preserve"> the Criminal Procedure and Evidence Act provides as follows:</w:t>
      </w:r>
    </w:p>
    <w:p w:rsidR="009B4DD1" w:rsidRDefault="009B4DD1" w:rsidP="009B4DD1">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t>“</w:t>
      </w:r>
      <w:r w:rsidRPr="005310BE">
        <w:rPr>
          <w:rFonts w:ascii="Times New Roman" w:hAnsi="Times New Roman" w:cs="Times New Roman"/>
          <w:b/>
        </w:rPr>
        <w:t>115 C Compelling reasons for denying bail and burden of proof in bail proceedings</w:t>
      </w:r>
    </w:p>
    <w:p w:rsidR="009B4DD1" w:rsidRPr="0043544F" w:rsidRDefault="009B4DD1" w:rsidP="005310BE">
      <w:pPr>
        <w:pStyle w:val="ListParagraph"/>
        <w:numPr>
          <w:ilvl w:val="0"/>
          <w:numId w:val="4"/>
        </w:numPr>
        <w:spacing w:after="0"/>
        <w:ind w:left="2160"/>
        <w:jc w:val="both"/>
        <w:rPr>
          <w:rFonts w:ascii="Times New Roman" w:hAnsi="Times New Roman" w:cs="Times New Roman"/>
          <w:sz w:val="24"/>
          <w:szCs w:val="24"/>
        </w:rPr>
      </w:pPr>
      <w:r w:rsidRPr="0043544F">
        <w:rPr>
          <w:rFonts w:ascii="Times New Roman" w:hAnsi="Times New Roman" w:cs="Times New Roman"/>
        </w:rPr>
        <w:t xml:space="preserve">In any application, petition, motion, appeal, review or other proceedings </w:t>
      </w:r>
    </w:p>
    <w:p w:rsidR="005310BE" w:rsidRDefault="005310BE" w:rsidP="009B4DD1">
      <w:pPr>
        <w:spacing w:after="0"/>
        <w:ind w:left="1440"/>
        <w:jc w:val="both"/>
        <w:rPr>
          <w:rFonts w:ascii="Times New Roman" w:hAnsi="Times New Roman" w:cs="Times New Roman"/>
        </w:rPr>
      </w:pPr>
      <w:r>
        <w:rPr>
          <w:rFonts w:ascii="Times New Roman" w:hAnsi="Times New Roman" w:cs="Times New Roman"/>
        </w:rPr>
        <w:t xml:space="preserve">       </w:t>
      </w:r>
      <w:r w:rsidR="009B4DD1" w:rsidRPr="0043544F">
        <w:rPr>
          <w:rFonts w:ascii="Times New Roman" w:hAnsi="Times New Roman" w:cs="Times New Roman"/>
        </w:rPr>
        <w:t xml:space="preserve">before a court in which the grant or denial of bail or the legality of the grant or denial </w:t>
      </w:r>
      <w:r>
        <w:rPr>
          <w:rFonts w:ascii="Times New Roman" w:hAnsi="Times New Roman" w:cs="Times New Roman"/>
        </w:rPr>
        <w:t xml:space="preserve">    </w:t>
      </w:r>
    </w:p>
    <w:p w:rsidR="005310BE" w:rsidRDefault="005310BE" w:rsidP="009B4DD1">
      <w:pPr>
        <w:spacing w:after="0"/>
        <w:ind w:left="1440"/>
        <w:jc w:val="both"/>
        <w:rPr>
          <w:rFonts w:ascii="Times New Roman" w:hAnsi="Times New Roman" w:cs="Times New Roman"/>
        </w:rPr>
      </w:pPr>
      <w:r>
        <w:rPr>
          <w:rFonts w:ascii="Times New Roman" w:hAnsi="Times New Roman" w:cs="Times New Roman"/>
        </w:rPr>
        <w:t xml:space="preserve">      </w:t>
      </w:r>
      <w:r w:rsidR="009B4DD1" w:rsidRPr="0043544F">
        <w:rPr>
          <w:rFonts w:ascii="Times New Roman" w:hAnsi="Times New Roman" w:cs="Times New Roman"/>
        </w:rPr>
        <w:t>of bail is in issue, the grounds specified  in s 117 (2</w:t>
      </w:r>
      <w:r>
        <w:rPr>
          <w:rFonts w:ascii="Times New Roman" w:hAnsi="Times New Roman" w:cs="Times New Roman"/>
        </w:rPr>
        <w:t>)</w:t>
      </w:r>
      <w:r w:rsidR="009B4DD1" w:rsidRPr="0043544F">
        <w:rPr>
          <w:rFonts w:ascii="Times New Roman" w:hAnsi="Times New Roman" w:cs="Times New Roman"/>
        </w:rPr>
        <w:t xml:space="preserve">, being grounds upon which a </w:t>
      </w:r>
    </w:p>
    <w:p w:rsidR="005310BE" w:rsidRDefault="005310BE" w:rsidP="009B4DD1">
      <w:pPr>
        <w:spacing w:after="0"/>
        <w:ind w:left="1440"/>
        <w:jc w:val="both"/>
        <w:rPr>
          <w:rFonts w:ascii="Times New Roman" w:hAnsi="Times New Roman" w:cs="Times New Roman"/>
        </w:rPr>
      </w:pPr>
      <w:r>
        <w:rPr>
          <w:rFonts w:ascii="Times New Roman" w:hAnsi="Times New Roman" w:cs="Times New Roman"/>
        </w:rPr>
        <w:t xml:space="preserve">       </w:t>
      </w:r>
      <w:r w:rsidR="009B4DD1" w:rsidRPr="0043544F">
        <w:rPr>
          <w:rFonts w:ascii="Times New Roman" w:hAnsi="Times New Roman" w:cs="Times New Roman"/>
        </w:rPr>
        <w:t xml:space="preserve">court may find that it is in the interests of justice that an accused should be detained </w:t>
      </w:r>
    </w:p>
    <w:p w:rsidR="005310BE" w:rsidRDefault="005310BE" w:rsidP="009B4DD1">
      <w:pPr>
        <w:spacing w:after="0"/>
        <w:ind w:left="1440"/>
        <w:jc w:val="both"/>
        <w:rPr>
          <w:rFonts w:ascii="Times New Roman" w:hAnsi="Times New Roman" w:cs="Times New Roman"/>
        </w:rPr>
      </w:pPr>
      <w:r>
        <w:rPr>
          <w:rFonts w:ascii="Times New Roman" w:hAnsi="Times New Roman" w:cs="Times New Roman"/>
        </w:rPr>
        <w:t xml:space="preserve">       </w:t>
      </w:r>
      <w:r w:rsidR="009B4DD1" w:rsidRPr="0043544F">
        <w:rPr>
          <w:rFonts w:ascii="Times New Roman" w:hAnsi="Times New Roman" w:cs="Times New Roman"/>
        </w:rPr>
        <w:t xml:space="preserve">in custody until he or she dealt with in accordance with the law, are to be considered </w:t>
      </w:r>
    </w:p>
    <w:p w:rsidR="009B4DD1" w:rsidRDefault="005310BE" w:rsidP="009B4DD1">
      <w:pPr>
        <w:spacing w:after="0"/>
        <w:ind w:left="1440"/>
        <w:jc w:val="both"/>
        <w:rPr>
          <w:rFonts w:ascii="Times New Roman" w:hAnsi="Times New Roman" w:cs="Times New Roman"/>
        </w:rPr>
      </w:pPr>
      <w:r>
        <w:rPr>
          <w:rFonts w:ascii="Times New Roman" w:hAnsi="Times New Roman" w:cs="Times New Roman"/>
        </w:rPr>
        <w:t xml:space="preserve">      </w:t>
      </w:r>
      <w:r w:rsidR="009B4DD1" w:rsidRPr="0043544F">
        <w:rPr>
          <w:rFonts w:ascii="Times New Roman" w:hAnsi="Times New Roman" w:cs="Times New Roman"/>
        </w:rPr>
        <w:t>as compelling reasons for the denial of bail by a court</w:t>
      </w:r>
      <w:r w:rsidR="009B4DD1">
        <w:rPr>
          <w:rFonts w:ascii="Times New Roman" w:hAnsi="Times New Roman" w:cs="Times New Roman"/>
        </w:rPr>
        <w:t>.</w:t>
      </w:r>
    </w:p>
    <w:p w:rsidR="009B4DD1" w:rsidRDefault="009B4DD1" w:rsidP="009B4DD1">
      <w:pPr>
        <w:pStyle w:val="ListParagraph"/>
        <w:numPr>
          <w:ilvl w:val="0"/>
          <w:numId w:val="4"/>
        </w:numPr>
        <w:spacing w:after="0"/>
        <w:ind w:left="2160"/>
        <w:jc w:val="both"/>
        <w:rPr>
          <w:rFonts w:ascii="Times New Roman" w:hAnsi="Times New Roman" w:cs="Times New Roman"/>
        </w:rPr>
      </w:pPr>
      <w:r w:rsidRPr="0043544F">
        <w:rPr>
          <w:rFonts w:ascii="Times New Roman" w:hAnsi="Times New Roman" w:cs="Times New Roman"/>
        </w:rPr>
        <w:t xml:space="preserve">Where an accused person who is in custody in respect of an offence applies </w:t>
      </w:r>
    </w:p>
    <w:p w:rsidR="009B4DD1" w:rsidRDefault="005310BE" w:rsidP="009B4DD1">
      <w:pPr>
        <w:spacing w:after="0"/>
        <w:ind w:left="720" w:firstLine="720"/>
        <w:jc w:val="both"/>
        <w:rPr>
          <w:rFonts w:ascii="Times New Roman" w:hAnsi="Times New Roman" w:cs="Times New Roman"/>
        </w:rPr>
      </w:pPr>
      <w:r>
        <w:rPr>
          <w:rFonts w:ascii="Times New Roman" w:hAnsi="Times New Roman" w:cs="Times New Roman"/>
        </w:rPr>
        <w:t xml:space="preserve">      </w:t>
      </w:r>
      <w:r w:rsidR="009B4DD1" w:rsidRPr="0043544F">
        <w:rPr>
          <w:rFonts w:ascii="Times New Roman" w:hAnsi="Times New Roman" w:cs="Times New Roman"/>
        </w:rPr>
        <w:t>to be admitted to bail-</w:t>
      </w:r>
    </w:p>
    <w:p w:rsidR="009B4DD1" w:rsidRDefault="009B4DD1" w:rsidP="009B4DD1">
      <w:pPr>
        <w:pStyle w:val="ListParagraph"/>
        <w:numPr>
          <w:ilvl w:val="0"/>
          <w:numId w:val="5"/>
        </w:numPr>
        <w:spacing w:after="0"/>
        <w:jc w:val="both"/>
        <w:rPr>
          <w:rFonts w:ascii="Times New Roman" w:hAnsi="Times New Roman" w:cs="Times New Roman"/>
        </w:rPr>
      </w:pPr>
      <w:r>
        <w:rPr>
          <w:rFonts w:ascii="Times New Roman" w:hAnsi="Times New Roman" w:cs="Times New Roman"/>
        </w:rPr>
        <w:t>before a court has convicted him or her of the offence-</w:t>
      </w:r>
    </w:p>
    <w:p w:rsidR="009B4DD1" w:rsidRDefault="009B4DD1" w:rsidP="009B4DD1">
      <w:pPr>
        <w:pStyle w:val="ListParagraph"/>
        <w:numPr>
          <w:ilvl w:val="0"/>
          <w:numId w:val="6"/>
        </w:numPr>
        <w:spacing w:after="0"/>
        <w:jc w:val="both"/>
        <w:rPr>
          <w:rFonts w:ascii="Times New Roman" w:hAnsi="Times New Roman" w:cs="Times New Roman"/>
        </w:rPr>
      </w:pPr>
      <w:r>
        <w:rPr>
          <w:rFonts w:ascii="Times New Roman" w:hAnsi="Times New Roman" w:cs="Times New Roman"/>
        </w:rPr>
        <w:t>the prosecution shall bear the burden of showing, on a balance of probabilities, that there are compelling reasons justifying his or her continued detention, unless the offence in question is one specified in the Third Schedule;</w:t>
      </w:r>
    </w:p>
    <w:p w:rsidR="009B4DD1" w:rsidRDefault="009B4DD1" w:rsidP="009B4DD1">
      <w:pPr>
        <w:pStyle w:val="ListParagraph"/>
        <w:numPr>
          <w:ilvl w:val="0"/>
          <w:numId w:val="6"/>
        </w:numPr>
        <w:spacing w:after="0"/>
        <w:jc w:val="both"/>
        <w:rPr>
          <w:rFonts w:ascii="Times New Roman" w:hAnsi="Times New Roman" w:cs="Times New Roman"/>
        </w:rPr>
      </w:pPr>
      <w:r>
        <w:rPr>
          <w:rFonts w:ascii="Times New Roman" w:hAnsi="Times New Roman" w:cs="Times New Roman"/>
        </w:rPr>
        <w:t>the accused person shall, if the offence in question is one specified in-</w:t>
      </w:r>
    </w:p>
    <w:p w:rsidR="009B4DD1" w:rsidRDefault="009B4DD1" w:rsidP="009B4DD1">
      <w:pPr>
        <w:spacing w:after="0"/>
        <w:ind w:left="2520"/>
        <w:jc w:val="both"/>
        <w:rPr>
          <w:rFonts w:ascii="Times New Roman" w:hAnsi="Times New Roman" w:cs="Times New Roman"/>
        </w:rPr>
      </w:pPr>
      <w:r>
        <w:rPr>
          <w:rFonts w:ascii="Times New Roman" w:hAnsi="Times New Roman" w:cs="Times New Roman"/>
        </w:rPr>
        <w:t>A Part 1 of the Third Schedule, bear the burden of showing, on a balance of probabilities, that it is in the interest of justice for him or hers to be released on bail, unless the court determines that in relation to any specific allegation made by the prosecution, the prosecution shall bear that burden;</w:t>
      </w:r>
    </w:p>
    <w:p w:rsidR="009B4DD1" w:rsidRDefault="009B4DD1" w:rsidP="009B4DD1">
      <w:pPr>
        <w:spacing w:after="0"/>
        <w:ind w:left="25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Part 11 of the Third Schedule, bear the burden of showing, on a balance of probabilities, that exceptional circumstances exist which in the interests of justice permit his or her release on bail;</w:t>
      </w:r>
    </w:p>
    <w:p w:rsidR="009B4DD1" w:rsidRPr="0043544F" w:rsidRDefault="009B4DD1" w:rsidP="009B4DD1">
      <w:pPr>
        <w:spacing w:after="0"/>
        <w:ind w:left="2160"/>
        <w:jc w:val="both"/>
        <w:rPr>
          <w:rFonts w:ascii="Times New Roman" w:hAnsi="Times New Roman" w:cs="Times New Roman"/>
        </w:rPr>
      </w:pPr>
      <w:r>
        <w:rPr>
          <w:rFonts w:ascii="Times New Roman" w:hAnsi="Times New Roman" w:cs="Times New Roman"/>
        </w:rPr>
        <w:t>(b) after he or she has been convicted of the offence, he or she shall bear the burden of showing, on a balance of probabilities, that it is in the interests of justice for him or her to be released on bail.”</w:t>
      </w:r>
    </w:p>
    <w:p w:rsidR="009B4DD1" w:rsidRPr="0043544F" w:rsidRDefault="009B4DD1" w:rsidP="009B4DD1">
      <w:pPr>
        <w:pStyle w:val="ListParagraph"/>
        <w:spacing w:after="0"/>
        <w:ind w:left="1440"/>
        <w:jc w:val="both"/>
        <w:rPr>
          <w:rFonts w:ascii="Times New Roman" w:hAnsi="Times New Roman" w:cs="Times New Roman"/>
        </w:rPr>
      </w:pPr>
    </w:p>
    <w:p w:rsidR="009B4DD1" w:rsidRDefault="009B4DD1" w:rsidP="009B4DD1">
      <w:pPr>
        <w:spacing w:after="0"/>
        <w:ind w:left="1440"/>
        <w:jc w:val="both"/>
        <w:rPr>
          <w:rFonts w:ascii="Times New Roman" w:hAnsi="Times New Roman" w:cs="Times New Roman"/>
          <w:sz w:val="24"/>
          <w:szCs w:val="24"/>
        </w:rPr>
      </w:pPr>
    </w:p>
    <w:p w:rsidR="009B4DD1" w:rsidRDefault="009B4DD1" w:rsidP="009B4D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w:t>
      </w:r>
      <w:r w:rsidR="005310BE">
        <w:rPr>
          <w:rFonts w:ascii="Times New Roman" w:hAnsi="Times New Roman" w:cs="Times New Roman"/>
          <w:sz w:val="24"/>
          <w:szCs w:val="24"/>
        </w:rPr>
        <w:t>rt</w:t>
      </w:r>
      <w:r>
        <w:rPr>
          <w:rFonts w:ascii="Times New Roman" w:hAnsi="Times New Roman" w:cs="Times New Roman"/>
          <w:sz w:val="24"/>
          <w:szCs w:val="24"/>
        </w:rPr>
        <w:t xml:space="preserve"> of s 115 C (I) is that first and foresight it applies to “any application, petition, motion, appeal, review or other proceeding before a court in which the grant or denial or legality of the grant or denial of bail is in issue.”  The subsection therefore applies to all species of bail at </w:t>
      </w:r>
      <w:r>
        <w:rPr>
          <w:rFonts w:ascii="Times New Roman" w:hAnsi="Times New Roman" w:cs="Times New Roman"/>
          <w:sz w:val="24"/>
          <w:szCs w:val="24"/>
        </w:rPr>
        <w:lastRenderedPageBreak/>
        <w:t>whatever stage of a case or proceedings before a court.  Section 115 C was enacted because of the need to ventilate s 50 of the Constitution of Zimbabwe No 20/13 which deals with the rights of arrested and detained persons.  Section 50 (1) (d) of the Constitution compels the release of and arrested person unconditionally or on reasonable conditions pending a charge or trial unless there are compelling reasons for the continued detention of the arrested person.  The constitution does not define what constitutes compelling reasons.  Section 115 C defines compelling reasons and therefore plugs the gap.  Specifically it provides that what constitutes compelling reasons which a court may consider good ground</w:t>
      </w:r>
      <w:r w:rsidR="005310BE">
        <w:rPr>
          <w:rFonts w:ascii="Times New Roman" w:hAnsi="Times New Roman" w:cs="Times New Roman"/>
          <w:sz w:val="24"/>
          <w:szCs w:val="24"/>
        </w:rPr>
        <w:t>s</w:t>
      </w:r>
      <w:r>
        <w:rPr>
          <w:rFonts w:ascii="Times New Roman" w:hAnsi="Times New Roman" w:cs="Times New Roman"/>
          <w:sz w:val="24"/>
          <w:szCs w:val="24"/>
        </w:rPr>
        <w:t xml:space="preserve"> to deny an applicant admission to bail in the interest of justice are as set out in s 117 (2) of the Criminal Procedure &amp; Evidence Act.</w:t>
      </w:r>
    </w:p>
    <w:p w:rsidR="009B4DD1" w:rsidRDefault="009B4DD1" w:rsidP="009B4D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an application for bail pending appeal as obtains in this application, the application is provided for under s 123 of the Criminal Procedure &amp; Evidence Act</w:t>
      </w:r>
      <w:r w:rsidR="005310BE">
        <w:rPr>
          <w:rFonts w:ascii="Times New Roman" w:hAnsi="Times New Roman" w:cs="Times New Roman"/>
          <w:sz w:val="24"/>
          <w:szCs w:val="24"/>
        </w:rPr>
        <w:t>. T</w:t>
      </w:r>
      <w:r>
        <w:rPr>
          <w:rFonts w:ascii="Times New Roman" w:hAnsi="Times New Roman" w:cs="Times New Roman"/>
          <w:sz w:val="24"/>
          <w:szCs w:val="24"/>
        </w:rPr>
        <w:t xml:space="preserve">he application </w:t>
      </w:r>
      <w:r>
        <w:rPr>
          <w:rFonts w:ascii="Times New Roman" w:hAnsi="Times New Roman" w:cs="Times New Roman"/>
          <w:i/>
          <w:sz w:val="24"/>
          <w:szCs w:val="24"/>
        </w:rPr>
        <w:t xml:space="preserve">in casu </w:t>
      </w:r>
      <w:r>
        <w:rPr>
          <w:rFonts w:ascii="Times New Roman" w:hAnsi="Times New Roman" w:cs="Times New Roman"/>
          <w:sz w:val="24"/>
          <w:szCs w:val="24"/>
        </w:rPr>
        <w:t>falls under s 123 (I) (b) (ii) of the said s</w:t>
      </w:r>
      <w:r w:rsidR="005310BE">
        <w:rPr>
          <w:rFonts w:ascii="Times New Roman" w:hAnsi="Times New Roman" w:cs="Times New Roman"/>
          <w:sz w:val="24"/>
          <w:szCs w:val="24"/>
        </w:rPr>
        <w:t>ection,</w:t>
      </w:r>
      <w:r>
        <w:rPr>
          <w:rFonts w:ascii="Times New Roman" w:hAnsi="Times New Roman" w:cs="Times New Roman"/>
          <w:sz w:val="24"/>
          <w:szCs w:val="24"/>
        </w:rPr>
        <w:t xml:space="preserve"> being an application for admission to bail pending determination of an appeal pending in this court from the decision of the magistrate convicting and sentencing the applicant.  It is important to note the provisions of s 123 (2) of the said Act. </w:t>
      </w:r>
      <w:r w:rsidR="005310BE">
        <w:rPr>
          <w:rFonts w:ascii="Times New Roman" w:hAnsi="Times New Roman" w:cs="Times New Roman"/>
          <w:sz w:val="24"/>
          <w:szCs w:val="24"/>
        </w:rPr>
        <w:t>The section</w:t>
      </w:r>
      <w:r>
        <w:rPr>
          <w:rFonts w:ascii="Times New Roman" w:hAnsi="Times New Roman" w:cs="Times New Roman"/>
          <w:sz w:val="24"/>
          <w:szCs w:val="24"/>
        </w:rPr>
        <w:t xml:space="preserve"> provides as follows</w:t>
      </w:r>
    </w:p>
    <w:p w:rsidR="009B4DD1" w:rsidRDefault="009B4DD1" w:rsidP="009B4DD1">
      <w:pPr>
        <w:spacing w:after="0" w:line="360" w:lineRule="auto"/>
        <w:ind w:firstLine="720"/>
        <w:jc w:val="both"/>
        <w:rPr>
          <w:rFonts w:ascii="Times New Roman" w:hAnsi="Times New Roman" w:cs="Times New Roman"/>
        </w:rPr>
      </w:pPr>
      <w:r>
        <w:rPr>
          <w:rFonts w:ascii="Times New Roman" w:hAnsi="Times New Roman" w:cs="Times New Roman"/>
        </w:rPr>
        <w:t>“(2) s</w:t>
      </w:r>
      <w:r w:rsidR="005310BE">
        <w:rPr>
          <w:rFonts w:ascii="Times New Roman" w:hAnsi="Times New Roman" w:cs="Times New Roman"/>
        </w:rPr>
        <w:t>ections</w:t>
      </w:r>
      <w:r>
        <w:rPr>
          <w:rFonts w:ascii="Times New Roman" w:hAnsi="Times New Roman" w:cs="Times New Roman"/>
        </w:rPr>
        <w:t xml:space="preserve"> 117 and 117 </w:t>
      </w:r>
      <w:r w:rsidR="005310BE">
        <w:rPr>
          <w:rFonts w:ascii="Times New Roman" w:hAnsi="Times New Roman" w:cs="Times New Roman"/>
        </w:rPr>
        <w:t>A</w:t>
      </w:r>
      <w:r>
        <w:rPr>
          <w:rFonts w:ascii="Times New Roman" w:hAnsi="Times New Roman" w:cs="Times New Roman"/>
        </w:rPr>
        <w:t xml:space="preserve"> shall, with any changes that may be necessary, apply to this </w:t>
      </w:r>
      <w:r w:rsidR="005310BE">
        <w:rPr>
          <w:rFonts w:ascii="Times New Roman" w:hAnsi="Times New Roman" w:cs="Times New Roman"/>
        </w:rPr>
        <w:tab/>
      </w:r>
      <w:r>
        <w:rPr>
          <w:rFonts w:ascii="Times New Roman" w:hAnsi="Times New Roman" w:cs="Times New Roman"/>
        </w:rPr>
        <w:t>s</w:t>
      </w:r>
      <w:r w:rsidR="005310BE">
        <w:rPr>
          <w:rFonts w:ascii="Times New Roman" w:hAnsi="Times New Roman" w:cs="Times New Roman"/>
        </w:rPr>
        <w:t>ection</w:t>
      </w:r>
      <w:r>
        <w:rPr>
          <w:rFonts w:ascii="Times New Roman" w:hAnsi="Times New Roman" w:cs="Times New Roman"/>
        </w:rPr>
        <w:t>.”</w:t>
      </w:r>
    </w:p>
    <w:p w:rsidR="009B4DD1" w:rsidRPr="005310BE" w:rsidRDefault="009B4DD1" w:rsidP="009B4DD1">
      <w:pPr>
        <w:spacing w:after="0" w:line="360" w:lineRule="auto"/>
        <w:ind w:firstLine="720"/>
        <w:jc w:val="both"/>
        <w:rPr>
          <w:rFonts w:ascii="Times New Roman" w:hAnsi="Times New Roman" w:cs="Times New Roman"/>
          <w:sz w:val="24"/>
          <w:szCs w:val="24"/>
        </w:rPr>
      </w:pPr>
      <w:r w:rsidRPr="005310BE">
        <w:rPr>
          <w:rFonts w:ascii="Times New Roman" w:hAnsi="Times New Roman" w:cs="Times New Roman"/>
          <w:sz w:val="24"/>
          <w:szCs w:val="24"/>
        </w:rPr>
        <w:t>It therefore follows that a court should take into account in determining the existence or otherwise</w:t>
      </w:r>
      <w:r w:rsidR="005310BE">
        <w:rPr>
          <w:rFonts w:ascii="Times New Roman" w:hAnsi="Times New Roman" w:cs="Times New Roman"/>
          <w:sz w:val="24"/>
          <w:szCs w:val="24"/>
        </w:rPr>
        <w:t xml:space="preserve"> of</w:t>
      </w:r>
      <w:r w:rsidRPr="005310BE">
        <w:rPr>
          <w:rFonts w:ascii="Times New Roman" w:hAnsi="Times New Roman" w:cs="Times New Roman"/>
          <w:sz w:val="24"/>
          <w:szCs w:val="24"/>
        </w:rPr>
        <w:t xml:space="preserve"> compelling reasons which in the interests of justice justify that </w:t>
      </w:r>
      <w:r w:rsidR="005310BE">
        <w:rPr>
          <w:rFonts w:ascii="Times New Roman" w:hAnsi="Times New Roman" w:cs="Times New Roman"/>
          <w:sz w:val="24"/>
          <w:szCs w:val="24"/>
        </w:rPr>
        <w:t>bail is</w:t>
      </w:r>
      <w:r w:rsidRPr="005310BE">
        <w:rPr>
          <w:rFonts w:ascii="Times New Roman" w:hAnsi="Times New Roman" w:cs="Times New Roman"/>
          <w:sz w:val="24"/>
          <w:szCs w:val="24"/>
        </w:rPr>
        <w:t xml:space="preserve"> denied bail at whatever stage of a criminal court process the factors set out in s</w:t>
      </w:r>
      <w:r w:rsidR="005310BE">
        <w:rPr>
          <w:rFonts w:ascii="Times New Roman" w:hAnsi="Times New Roman" w:cs="Times New Roman"/>
          <w:sz w:val="24"/>
          <w:szCs w:val="24"/>
        </w:rPr>
        <w:t>s</w:t>
      </w:r>
      <w:r w:rsidRPr="005310BE">
        <w:rPr>
          <w:rFonts w:ascii="Times New Roman" w:hAnsi="Times New Roman" w:cs="Times New Roman"/>
          <w:sz w:val="24"/>
          <w:szCs w:val="24"/>
        </w:rPr>
        <w:t xml:space="preserve"> 117 and 117 A</w:t>
      </w:r>
      <w:r w:rsidR="005310BE">
        <w:rPr>
          <w:rFonts w:ascii="Times New Roman" w:hAnsi="Times New Roman" w:cs="Times New Roman"/>
          <w:sz w:val="24"/>
          <w:szCs w:val="24"/>
        </w:rPr>
        <w:t>,</w:t>
      </w:r>
      <w:r w:rsidRPr="005310BE">
        <w:rPr>
          <w:rFonts w:ascii="Times New Roman" w:hAnsi="Times New Roman" w:cs="Times New Roman"/>
          <w:sz w:val="24"/>
          <w:szCs w:val="24"/>
        </w:rPr>
        <w:t xml:space="preserve"> with necessary adjustments where applicable.  I do not propose to list which of the provisions of ss 117 and 117 A may be applied to an application for bail under s 123.  To do so would amount to an exercise in futility because the application of the provisions are case dependent</w:t>
      </w:r>
      <w:r w:rsidR="005310BE">
        <w:rPr>
          <w:rFonts w:ascii="Times New Roman" w:hAnsi="Times New Roman" w:cs="Times New Roman"/>
          <w:sz w:val="24"/>
          <w:szCs w:val="24"/>
        </w:rPr>
        <w:t>.</w:t>
      </w:r>
      <w:r w:rsidRPr="005310BE">
        <w:rPr>
          <w:rFonts w:ascii="Times New Roman" w:hAnsi="Times New Roman" w:cs="Times New Roman"/>
          <w:sz w:val="24"/>
          <w:szCs w:val="24"/>
        </w:rPr>
        <w:t xml:space="preserve"> </w:t>
      </w:r>
      <w:r w:rsidR="005310BE" w:rsidRPr="005310BE">
        <w:rPr>
          <w:rFonts w:ascii="Times New Roman" w:hAnsi="Times New Roman" w:cs="Times New Roman"/>
          <w:sz w:val="24"/>
          <w:szCs w:val="24"/>
        </w:rPr>
        <w:t>To</w:t>
      </w:r>
      <w:r w:rsidRPr="005310BE">
        <w:rPr>
          <w:rFonts w:ascii="Times New Roman" w:hAnsi="Times New Roman" w:cs="Times New Roman"/>
          <w:sz w:val="24"/>
          <w:szCs w:val="24"/>
        </w:rPr>
        <w:t xml:space="preserve"> put it simply, whether or not </w:t>
      </w:r>
      <w:r w:rsidR="005310BE">
        <w:rPr>
          <w:rFonts w:ascii="Times New Roman" w:hAnsi="Times New Roman" w:cs="Times New Roman"/>
          <w:sz w:val="24"/>
          <w:szCs w:val="24"/>
        </w:rPr>
        <w:t xml:space="preserve">and which ones </w:t>
      </w:r>
      <w:r w:rsidRPr="005310BE">
        <w:rPr>
          <w:rFonts w:ascii="Times New Roman" w:hAnsi="Times New Roman" w:cs="Times New Roman"/>
          <w:sz w:val="24"/>
          <w:szCs w:val="24"/>
        </w:rPr>
        <w:t>are relevant depends on the circumstances of each case.</w:t>
      </w:r>
    </w:p>
    <w:p w:rsidR="009B4DD1" w:rsidRPr="00793729" w:rsidRDefault="009B4DD1" w:rsidP="009B4DD1">
      <w:pPr>
        <w:spacing w:after="0" w:line="360" w:lineRule="auto"/>
        <w:ind w:firstLine="720"/>
        <w:jc w:val="both"/>
        <w:rPr>
          <w:rFonts w:ascii="Times New Roman" w:hAnsi="Times New Roman" w:cs="Times New Roman"/>
          <w:sz w:val="24"/>
          <w:szCs w:val="24"/>
        </w:rPr>
      </w:pPr>
      <w:r w:rsidRPr="00793729">
        <w:rPr>
          <w:rFonts w:ascii="Times New Roman" w:hAnsi="Times New Roman" w:cs="Times New Roman"/>
          <w:sz w:val="24"/>
          <w:szCs w:val="24"/>
        </w:rPr>
        <w:t>I also consider it necessary to draw a distribution between the provisions of s 50 (</w:t>
      </w:r>
      <w:r w:rsidR="005310BE">
        <w:rPr>
          <w:rFonts w:ascii="Times New Roman" w:hAnsi="Times New Roman" w:cs="Times New Roman"/>
          <w:sz w:val="24"/>
          <w:szCs w:val="24"/>
        </w:rPr>
        <w:t>1</w:t>
      </w:r>
      <w:r w:rsidRPr="00793729">
        <w:rPr>
          <w:rFonts w:ascii="Times New Roman" w:hAnsi="Times New Roman" w:cs="Times New Roman"/>
          <w:sz w:val="24"/>
          <w:szCs w:val="24"/>
        </w:rPr>
        <w:t>) (d) and s 70 (5) of the Constitution.  There have been cases brought before the court where counsel has sought to argue that s 50 (1) (d) is applicable to applications for bail pending appeal.  The provisions clearly do not apply.  Section 50  (I) (d) seeks to protect the rights of an arrested person who has not yet been convicted by the court and should be read together with s 70 (I) (a</w:t>
      </w:r>
      <w:r w:rsidR="000B20AE" w:rsidRPr="00793729">
        <w:rPr>
          <w:rFonts w:ascii="Times New Roman" w:hAnsi="Times New Roman" w:cs="Times New Roman"/>
          <w:sz w:val="24"/>
          <w:szCs w:val="24"/>
        </w:rPr>
        <w:t>)</w:t>
      </w:r>
      <w:r w:rsidRPr="00793729">
        <w:rPr>
          <w:rFonts w:ascii="Times New Roman" w:hAnsi="Times New Roman" w:cs="Times New Roman"/>
          <w:sz w:val="24"/>
          <w:szCs w:val="24"/>
        </w:rPr>
        <w:t xml:space="preserve"> which entrenches the right of every person accused of an offence to be presumed innocent until </w:t>
      </w:r>
      <w:r w:rsidRPr="00793729">
        <w:rPr>
          <w:rFonts w:ascii="Times New Roman" w:hAnsi="Times New Roman" w:cs="Times New Roman"/>
          <w:sz w:val="24"/>
          <w:szCs w:val="24"/>
        </w:rPr>
        <w:lastRenderedPageBreak/>
        <w:t>proven guilty.  The constitution in seeking to give effect to the presumption of innocence as aforesaid set stringent conditions which should be demonstrated in the form of compelling reasons to justify pre-trial detention.</w:t>
      </w:r>
    </w:p>
    <w:p w:rsidR="004B4C41" w:rsidRPr="00793729" w:rsidRDefault="009B4DD1" w:rsidP="000B20AE">
      <w:pPr>
        <w:spacing w:after="0" w:line="360" w:lineRule="auto"/>
        <w:ind w:firstLine="720"/>
        <w:jc w:val="both"/>
        <w:rPr>
          <w:rFonts w:ascii="Times New Roman" w:hAnsi="Times New Roman" w:cs="Times New Roman"/>
          <w:sz w:val="24"/>
          <w:szCs w:val="24"/>
        </w:rPr>
      </w:pPr>
      <w:r w:rsidRPr="00793729">
        <w:rPr>
          <w:rFonts w:ascii="Times New Roman" w:hAnsi="Times New Roman" w:cs="Times New Roman"/>
          <w:sz w:val="24"/>
          <w:szCs w:val="24"/>
        </w:rPr>
        <w:t>A convicted person is no,</w:t>
      </w:r>
      <w:r w:rsidR="007B7C41" w:rsidRPr="00793729">
        <w:rPr>
          <w:rFonts w:ascii="Times New Roman" w:hAnsi="Times New Roman" w:cs="Times New Roman"/>
          <w:sz w:val="24"/>
          <w:szCs w:val="24"/>
        </w:rPr>
        <w:t xml:space="preserve"> </w:t>
      </w:r>
      <w:r w:rsidRPr="00793729">
        <w:rPr>
          <w:rFonts w:ascii="Times New Roman" w:hAnsi="Times New Roman" w:cs="Times New Roman"/>
          <w:sz w:val="24"/>
          <w:szCs w:val="24"/>
        </w:rPr>
        <w:t>longer presumed innocent and</w:t>
      </w:r>
      <w:r w:rsidR="004B4C41" w:rsidRPr="00793729">
        <w:rPr>
          <w:rFonts w:ascii="Times New Roman" w:hAnsi="Times New Roman" w:cs="Times New Roman"/>
          <w:sz w:val="24"/>
          <w:szCs w:val="24"/>
        </w:rPr>
        <w:t xml:space="preserve"> the right of appeal and review given to such person who essentially will now be a convict does not entitle him or her to the protection afforded by s 50 (1) (d). It is therefore anomalous to invoke the provisions of s 50 (1) (d) in a bail application made under s 123 of the Criminal Procedure &amp; Evidence Act. Counsel for the applicant as I have already noted was correct in pointing out that the applicant </w:t>
      </w:r>
      <w:r w:rsidR="00F02388">
        <w:rPr>
          <w:rFonts w:ascii="Times New Roman" w:hAnsi="Times New Roman" w:cs="Times New Roman"/>
          <w:sz w:val="24"/>
          <w:szCs w:val="24"/>
        </w:rPr>
        <w:t xml:space="preserve">is </w:t>
      </w:r>
      <w:r w:rsidR="004B4C41" w:rsidRPr="00793729">
        <w:rPr>
          <w:rFonts w:ascii="Times New Roman" w:hAnsi="Times New Roman" w:cs="Times New Roman"/>
          <w:sz w:val="24"/>
          <w:szCs w:val="24"/>
        </w:rPr>
        <w:t>not entitled to bail pending appeal as of right.</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will be noted that s 115 C (2) of the Criminal Procedure &amp; Evidence Act saddles a convict with the onus to show on a balance of probabilities that it is in the interests of justice that such applicant be released on bail. The term interests of justice in any given case is circumstantial. However, it can safely be said that it would not be in the interests of justice to deny bail pending appeal to an applicant who has demonstrated good prospects of success on appeal see </w:t>
      </w:r>
      <w:r>
        <w:rPr>
          <w:rFonts w:ascii="Times New Roman" w:hAnsi="Times New Roman" w:cs="Times New Roman"/>
          <w:i/>
          <w:sz w:val="24"/>
          <w:szCs w:val="24"/>
        </w:rPr>
        <w:t xml:space="preserve">S </w:t>
      </w:r>
      <w:r w:rsidRPr="00ED0F92">
        <w:rPr>
          <w:rFonts w:ascii="Times New Roman" w:hAnsi="Times New Roman" w:cs="Times New Roman"/>
          <w:sz w:val="24"/>
          <w:szCs w:val="24"/>
        </w:rPr>
        <w:t xml:space="preserve">v </w:t>
      </w:r>
      <w:r>
        <w:rPr>
          <w:rFonts w:ascii="Times New Roman" w:hAnsi="Times New Roman" w:cs="Times New Roman"/>
          <w:i/>
          <w:sz w:val="24"/>
          <w:szCs w:val="24"/>
        </w:rPr>
        <w:t>Kilpin</w:t>
      </w:r>
      <w:r>
        <w:rPr>
          <w:rFonts w:ascii="Times New Roman" w:hAnsi="Times New Roman" w:cs="Times New Roman"/>
          <w:sz w:val="24"/>
          <w:szCs w:val="24"/>
        </w:rPr>
        <w:t xml:space="preserve"> 1978 RLR 282. An applicant who is able to demonstrate on a balance of probabilities that his appeal enjoys prospects of success is unlikely to abscond and would rather present himself to clear his name. Such applicant’s rights to liberty should be given effect to by the court in its discretion to safeguard against the risk of having an otherwise innocent person languish in prison in respect of a case for which he or she ends up being cleared of by the appeal court.</w:t>
      </w:r>
    </w:p>
    <w:p w:rsidR="004B4C41" w:rsidRDefault="004B4C41" w:rsidP="004B4C4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State referred to the case of </w:t>
      </w:r>
      <w:r w:rsidRPr="0094015B">
        <w:rPr>
          <w:rFonts w:ascii="Times New Roman" w:hAnsi="Times New Roman" w:cs="Times New Roman"/>
          <w:i/>
          <w:sz w:val="24"/>
          <w:szCs w:val="24"/>
        </w:rPr>
        <w:t>Moffat Mungwira</w:t>
      </w:r>
      <w:r>
        <w:rPr>
          <w:rFonts w:ascii="Times New Roman" w:hAnsi="Times New Roman" w:cs="Times New Roman"/>
          <w:sz w:val="24"/>
          <w:szCs w:val="24"/>
        </w:rPr>
        <w:t xml:space="preserve"> v </w:t>
      </w:r>
      <w:r>
        <w:rPr>
          <w:rFonts w:ascii="Times New Roman" w:hAnsi="Times New Roman" w:cs="Times New Roman"/>
          <w:i/>
          <w:sz w:val="24"/>
          <w:szCs w:val="24"/>
        </w:rPr>
        <w:t xml:space="preserve">State </w:t>
      </w:r>
      <w:r>
        <w:rPr>
          <w:rFonts w:ascii="Times New Roman" w:hAnsi="Times New Roman" w:cs="Times New Roman"/>
          <w:sz w:val="24"/>
          <w:szCs w:val="24"/>
        </w:rPr>
        <w:t xml:space="preserve">HH 216/10 where it is stated as follows: </w:t>
      </w:r>
    </w:p>
    <w:p w:rsidR="004B4C41" w:rsidRDefault="004B4C41" w:rsidP="004B4C41">
      <w:pPr>
        <w:spacing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As in all applications of this nature, the court has a discretion to grant or decline the relief sought. In a case where the application relates to bail pending appeal, the court will be guided by the following principles:</w:t>
      </w:r>
    </w:p>
    <w:p w:rsidR="004B4C41" w:rsidRPr="000D2C8A" w:rsidRDefault="004B4C41" w:rsidP="004B4C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rPr>
        <w:t xml:space="preserve">prospects of success on appeal </w:t>
      </w:r>
    </w:p>
    <w:p w:rsidR="004B4C41" w:rsidRPr="00BF6886" w:rsidRDefault="004B4C41" w:rsidP="004B4C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rPr>
        <w:t>likelihood of abscondment in the light of the gravity of the offence and the sentence imposed</w:t>
      </w:r>
    </w:p>
    <w:p w:rsidR="004B4C41" w:rsidRPr="00BF6886" w:rsidRDefault="004B4C41" w:rsidP="004B4C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rPr>
        <w:t xml:space="preserve">likely delay before the appeal is heard </w:t>
      </w:r>
    </w:p>
    <w:p w:rsidR="004B4C41" w:rsidRPr="00540469" w:rsidRDefault="004B4C41" w:rsidP="004B4C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rPr>
        <w:t>right of an individual to liberty.</w:t>
      </w:r>
    </w:p>
    <w:p w:rsidR="004B4C41" w:rsidRDefault="004B4C41" w:rsidP="004B4C41">
      <w:pPr>
        <w:spacing w:line="240" w:lineRule="auto"/>
        <w:ind w:left="720"/>
        <w:jc w:val="both"/>
        <w:rPr>
          <w:rFonts w:ascii="Times New Roman" w:hAnsi="Times New Roman" w:cs="Times New Roman"/>
          <w:sz w:val="24"/>
          <w:szCs w:val="24"/>
        </w:rPr>
      </w:pPr>
      <w:r w:rsidRPr="00540469">
        <w:rPr>
          <w:rFonts w:ascii="Times New Roman" w:hAnsi="Times New Roman" w:cs="Times New Roman"/>
          <w:sz w:val="24"/>
          <w:szCs w:val="24"/>
        </w:rPr>
        <w:t xml:space="preserve">See also </w:t>
      </w:r>
      <w:r w:rsidRPr="00540469">
        <w:rPr>
          <w:rFonts w:ascii="Times New Roman" w:hAnsi="Times New Roman" w:cs="Times New Roman"/>
          <w:i/>
          <w:sz w:val="24"/>
          <w:szCs w:val="24"/>
        </w:rPr>
        <w:t xml:space="preserve">S </w:t>
      </w:r>
      <w:r w:rsidRPr="00540469">
        <w:rPr>
          <w:rFonts w:ascii="Times New Roman" w:hAnsi="Times New Roman" w:cs="Times New Roman"/>
          <w:sz w:val="24"/>
          <w:szCs w:val="24"/>
        </w:rPr>
        <w:t xml:space="preserve">v </w:t>
      </w:r>
      <w:r w:rsidRPr="00540469">
        <w:rPr>
          <w:rFonts w:ascii="Times New Roman" w:hAnsi="Times New Roman" w:cs="Times New Roman"/>
          <w:i/>
          <w:sz w:val="24"/>
          <w:szCs w:val="24"/>
        </w:rPr>
        <w:t xml:space="preserve">Dzawo </w:t>
      </w:r>
      <w:r w:rsidRPr="00540469">
        <w:rPr>
          <w:rFonts w:ascii="Times New Roman" w:hAnsi="Times New Roman" w:cs="Times New Roman"/>
          <w:sz w:val="24"/>
          <w:szCs w:val="24"/>
        </w:rPr>
        <w:t xml:space="preserve">1998 (1) ZLR 536 and </w:t>
      </w:r>
      <w:r w:rsidRPr="00540469">
        <w:rPr>
          <w:rFonts w:ascii="Times New Roman" w:hAnsi="Times New Roman" w:cs="Times New Roman"/>
          <w:i/>
          <w:sz w:val="24"/>
          <w:szCs w:val="24"/>
        </w:rPr>
        <w:t xml:space="preserve">S </w:t>
      </w:r>
      <w:r w:rsidRPr="00540469">
        <w:rPr>
          <w:rFonts w:ascii="Times New Roman" w:hAnsi="Times New Roman" w:cs="Times New Roman"/>
          <w:sz w:val="24"/>
          <w:szCs w:val="24"/>
        </w:rPr>
        <w:t xml:space="preserve">v </w:t>
      </w:r>
      <w:r w:rsidRPr="00540469">
        <w:rPr>
          <w:rFonts w:ascii="Times New Roman" w:hAnsi="Times New Roman" w:cs="Times New Roman"/>
          <w:i/>
          <w:sz w:val="24"/>
          <w:szCs w:val="24"/>
        </w:rPr>
        <w:t>Bennet</w:t>
      </w:r>
      <w:r w:rsidRPr="00540469">
        <w:rPr>
          <w:rFonts w:ascii="Times New Roman" w:hAnsi="Times New Roman" w:cs="Times New Roman"/>
          <w:sz w:val="24"/>
          <w:szCs w:val="24"/>
        </w:rPr>
        <w:t xml:space="preserve"> </w:t>
      </w:r>
      <w:r>
        <w:rPr>
          <w:rFonts w:ascii="Times New Roman" w:hAnsi="Times New Roman" w:cs="Times New Roman"/>
          <w:sz w:val="24"/>
          <w:szCs w:val="24"/>
        </w:rPr>
        <w:t xml:space="preserve">1985 (2) ZLR 205 (HC),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p>
    <w:p w:rsidR="004B4C41" w:rsidRDefault="004B4C41" w:rsidP="004B4C4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Ncube &amp; Ors </w:t>
      </w:r>
      <w:r>
        <w:rPr>
          <w:rFonts w:ascii="Times New Roman" w:hAnsi="Times New Roman" w:cs="Times New Roman"/>
          <w:sz w:val="24"/>
          <w:szCs w:val="24"/>
        </w:rPr>
        <w:t>HB 04/03.</w:t>
      </w:r>
      <w:r w:rsidRPr="00540469">
        <w:rPr>
          <w:rFonts w:ascii="Times New Roman" w:hAnsi="Times New Roman" w:cs="Times New Roman"/>
          <w:sz w:val="24"/>
          <w:szCs w:val="24"/>
        </w:rPr>
        <w:t xml:space="preserve"> </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arguing that there were no prospects of success on appeal counsel for the State submitted that the case had been decided by the court </w:t>
      </w:r>
      <w:r w:rsidRPr="00170A59">
        <w:rPr>
          <w:rFonts w:ascii="Times New Roman" w:hAnsi="Times New Roman" w:cs="Times New Roman"/>
          <w:i/>
          <w:sz w:val="24"/>
          <w:szCs w:val="24"/>
        </w:rPr>
        <w:t>a quo</w:t>
      </w:r>
      <w:r>
        <w:rPr>
          <w:rFonts w:ascii="Times New Roman" w:hAnsi="Times New Roman" w:cs="Times New Roman"/>
          <w:sz w:val="24"/>
          <w:szCs w:val="24"/>
        </w:rPr>
        <w:t xml:space="preserve"> basing on witness credibility. Counsel submitted on the authority of </w:t>
      </w:r>
      <w:r w:rsidRPr="00170A59">
        <w:rPr>
          <w:rFonts w:ascii="Times New Roman" w:hAnsi="Times New Roman" w:cs="Times New Roman"/>
          <w:i/>
          <w:sz w:val="24"/>
          <w:szCs w:val="24"/>
        </w:rPr>
        <w:t xml:space="preserve">Chimbwanda </w:t>
      </w:r>
      <w:r>
        <w:rPr>
          <w:rFonts w:ascii="Times New Roman" w:hAnsi="Times New Roman" w:cs="Times New Roman"/>
          <w:sz w:val="24"/>
          <w:szCs w:val="24"/>
        </w:rPr>
        <w:t xml:space="preserve">v </w:t>
      </w:r>
      <w:r w:rsidRPr="00170A59">
        <w:rPr>
          <w:rFonts w:ascii="Times New Roman" w:hAnsi="Times New Roman" w:cs="Times New Roman"/>
          <w:i/>
          <w:sz w:val="24"/>
          <w:szCs w:val="24"/>
        </w:rPr>
        <w:t>Chimbawanda</w:t>
      </w:r>
      <w:r>
        <w:rPr>
          <w:rFonts w:ascii="Times New Roman" w:hAnsi="Times New Roman" w:cs="Times New Roman"/>
          <w:sz w:val="24"/>
          <w:szCs w:val="24"/>
        </w:rPr>
        <w:t xml:space="preserve"> SC 28/02 that an appeal court will not interfere with a trial court’s findings on credibility unless a misdirection of fact or law has been established. I accept that this is the approach which the court of appeal will adopt in a matter which falls for determination on the basis of credibility findings. It was submitted that the court a quo had accepted the applicant’s version of events and rejected the applicant’s version. Counsel submitted that the complainant had given a clear and straightforward narration of how she was violated by the applicant and remained consistent in her evidence as to the manner that she was raped, time of day and the identity of the applicant.</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State counsel continued in her opposition to state that the applicant had made a tim</w:t>
      </w:r>
      <w:r w:rsidR="00F02388">
        <w:rPr>
          <w:rFonts w:ascii="Times New Roman" w:hAnsi="Times New Roman" w:cs="Times New Roman"/>
          <w:sz w:val="24"/>
          <w:szCs w:val="24"/>
        </w:rPr>
        <w:t>e</w:t>
      </w:r>
      <w:r>
        <w:rPr>
          <w:rFonts w:ascii="Times New Roman" w:hAnsi="Times New Roman" w:cs="Times New Roman"/>
          <w:sz w:val="24"/>
          <w:szCs w:val="24"/>
        </w:rPr>
        <w:t>ous report of the sexual assault upon her to her sister in law voluntarily. It was additionally submitted that the medical evidence was only carried out after the report which the complainant made. In other words counsel’s argument was that it was not as if the complainant was first examined before she revealed the sexual assault. The medical evidence was said to support the complainant’s evidence because the medical practitioner observed healed hymenal tears and concluded that penetration was probable. Lastly, it was submitted that there was no motive for the complainant to the lie against the applicant whom she did not know before and that the applicant had proferred a b</w:t>
      </w:r>
      <w:r w:rsidR="00F02388">
        <w:rPr>
          <w:rFonts w:ascii="Times New Roman" w:hAnsi="Times New Roman" w:cs="Times New Roman"/>
          <w:sz w:val="24"/>
          <w:szCs w:val="24"/>
        </w:rPr>
        <w:t>a</w:t>
      </w:r>
      <w:r>
        <w:rPr>
          <w:rFonts w:ascii="Times New Roman" w:hAnsi="Times New Roman" w:cs="Times New Roman"/>
          <w:sz w:val="24"/>
          <w:szCs w:val="24"/>
        </w:rPr>
        <w:t xml:space="preserve">re denial of the offence. </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sentence, State counsel submitted that the court </w:t>
      </w:r>
      <w:r w:rsidRPr="00402715">
        <w:rPr>
          <w:rFonts w:ascii="Times New Roman" w:hAnsi="Times New Roman" w:cs="Times New Roman"/>
          <w:i/>
          <w:sz w:val="24"/>
          <w:szCs w:val="24"/>
        </w:rPr>
        <w:t>a quo</w:t>
      </w:r>
      <w:r>
        <w:rPr>
          <w:rFonts w:ascii="Times New Roman" w:hAnsi="Times New Roman" w:cs="Times New Roman"/>
          <w:sz w:val="24"/>
          <w:szCs w:val="24"/>
        </w:rPr>
        <w:t xml:space="preserve"> had considered all factor</w:t>
      </w:r>
      <w:r w:rsidR="00655204">
        <w:rPr>
          <w:rFonts w:ascii="Times New Roman" w:hAnsi="Times New Roman" w:cs="Times New Roman"/>
          <w:sz w:val="24"/>
          <w:szCs w:val="24"/>
        </w:rPr>
        <w:t>s</w:t>
      </w:r>
      <w:r>
        <w:rPr>
          <w:rFonts w:ascii="Times New Roman" w:hAnsi="Times New Roman" w:cs="Times New Roman"/>
          <w:sz w:val="24"/>
          <w:szCs w:val="24"/>
        </w:rPr>
        <w:t xml:space="preserve"> relevant to sentence and that the appeal </w:t>
      </w:r>
      <w:r w:rsidR="00F02388">
        <w:rPr>
          <w:rFonts w:ascii="Times New Roman" w:hAnsi="Times New Roman" w:cs="Times New Roman"/>
          <w:sz w:val="24"/>
          <w:szCs w:val="24"/>
        </w:rPr>
        <w:t xml:space="preserve">court </w:t>
      </w:r>
      <w:r>
        <w:rPr>
          <w:rFonts w:ascii="Times New Roman" w:hAnsi="Times New Roman" w:cs="Times New Roman"/>
          <w:sz w:val="24"/>
          <w:szCs w:val="24"/>
        </w:rPr>
        <w:t>was unlikely to interfere with the sentence imposed.</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State counsel submitted in conclusion that there was a high likelihood of abscondment by the applicant because of the absence of prospects of success. It was counsel’s view that the justice of the case called for a dismissal of the application so that the applicant continues to serve his sentence pending appeal. Further counsel was of the view that as the record of proceedings in the court </w:t>
      </w:r>
      <w:r w:rsidRPr="006A3827">
        <w:rPr>
          <w:rFonts w:ascii="Times New Roman" w:hAnsi="Times New Roman" w:cs="Times New Roman"/>
          <w:i/>
          <w:sz w:val="24"/>
          <w:szCs w:val="24"/>
        </w:rPr>
        <w:t>a quo</w:t>
      </w:r>
      <w:r>
        <w:rPr>
          <w:rFonts w:ascii="Times New Roman" w:hAnsi="Times New Roman" w:cs="Times New Roman"/>
          <w:sz w:val="24"/>
          <w:szCs w:val="24"/>
        </w:rPr>
        <w:t xml:space="preserve"> had been transcribed and the appeal court </w:t>
      </w:r>
      <w:r w:rsidR="00F02388">
        <w:rPr>
          <w:rFonts w:ascii="Times New Roman" w:hAnsi="Times New Roman" w:cs="Times New Roman"/>
          <w:sz w:val="24"/>
          <w:szCs w:val="24"/>
        </w:rPr>
        <w:t>was si</w:t>
      </w:r>
      <w:r>
        <w:rPr>
          <w:rFonts w:ascii="Times New Roman" w:hAnsi="Times New Roman" w:cs="Times New Roman"/>
          <w:sz w:val="24"/>
          <w:szCs w:val="24"/>
        </w:rPr>
        <w:t xml:space="preserve">tting three times a week, there was little prejudice to be suffered by the applicant on account of a likely delay in the hearing of appeal as appeals no longer take very long to be heard. </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 mounted a spirited attack on the court </w:t>
      </w:r>
      <w:r w:rsidRPr="00402715">
        <w:rPr>
          <w:rFonts w:ascii="Times New Roman" w:hAnsi="Times New Roman" w:cs="Times New Roman"/>
          <w:i/>
          <w:sz w:val="24"/>
          <w:szCs w:val="24"/>
        </w:rPr>
        <w:t>a quo</w:t>
      </w:r>
      <w:r w:rsidRPr="00402715">
        <w:rPr>
          <w:rFonts w:ascii="Times New Roman" w:hAnsi="Times New Roman" w:cs="Times New Roman"/>
          <w:sz w:val="24"/>
          <w:szCs w:val="24"/>
        </w:rPr>
        <w:t>’s</w:t>
      </w:r>
      <w:r>
        <w:rPr>
          <w:rFonts w:ascii="Times New Roman" w:hAnsi="Times New Roman" w:cs="Times New Roman"/>
          <w:sz w:val="24"/>
          <w:szCs w:val="24"/>
        </w:rPr>
        <w:t xml:space="preserve"> judgment and the evidence. Unlike the State counsel who made generalized submissions</w:t>
      </w:r>
      <w:r w:rsidR="003E61A2">
        <w:rPr>
          <w:rFonts w:ascii="Times New Roman" w:hAnsi="Times New Roman" w:cs="Times New Roman"/>
          <w:sz w:val="24"/>
          <w:szCs w:val="24"/>
        </w:rPr>
        <w:t>,</w:t>
      </w:r>
      <w:r>
        <w:rPr>
          <w:rFonts w:ascii="Times New Roman" w:hAnsi="Times New Roman" w:cs="Times New Roman"/>
          <w:sz w:val="24"/>
          <w:szCs w:val="24"/>
        </w:rPr>
        <w:t xml:space="preserve"> applicant’s counsel took the court though the record and made specific reference to those aspects of the evidence and judgment which he sought to impugn. I will deal with a few of the criticisms advanced.</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Defence counsel attacked the evidence of the applicant on the basis of inconsistency. He observed that the complainant in her report had alleged that she had been indecently assaulted only to change her story and allege rape after she had been interrogated on her virginity status and threats of being taken for medical examination</w:t>
      </w:r>
      <w:r w:rsidR="003E61A2">
        <w:rPr>
          <w:rFonts w:ascii="Times New Roman" w:hAnsi="Times New Roman" w:cs="Times New Roman"/>
          <w:sz w:val="24"/>
          <w:szCs w:val="24"/>
        </w:rPr>
        <w:t xml:space="preserve"> made</w:t>
      </w:r>
      <w:r>
        <w:rPr>
          <w:rFonts w:ascii="Times New Roman" w:hAnsi="Times New Roman" w:cs="Times New Roman"/>
          <w:sz w:val="24"/>
          <w:szCs w:val="24"/>
        </w:rPr>
        <w:t>. In my reading of the magistrate’s judgment, he noted the inconsistency and ma</w:t>
      </w:r>
      <w:r w:rsidR="003E61A2">
        <w:rPr>
          <w:rFonts w:ascii="Times New Roman" w:hAnsi="Times New Roman" w:cs="Times New Roman"/>
          <w:sz w:val="24"/>
          <w:szCs w:val="24"/>
        </w:rPr>
        <w:t>de</w:t>
      </w:r>
      <w:r>
        <w:rPr>
          <w:rFonts w:ascii="Times New Roman" w:hAnsi="Times New Roman" w:cs="Times New Roman"/>
          <w:sz w:val="24"/>
          <w:szCs w:val="24"/>
        </w:rPr>
        <w:t xml:space="preserve"> a finding on why the complainant could be excused for not telling the truth or shifting goal posts. The complainant had also reported a case of indecent assault to the military police. How the indecent assault later graduated to rape is a factor which was not ventilated in the judgment or evidence.</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5819FF">
        <w:rPr>
          <w:rFonts w:ascii="Times New Roman" w:hAnsi="Times New Roman" w:cs="Times New Roman"/>
          <w:i/>
          <w:sz w:val="24"/>
          <w:szCs w:val="24"/>
        </w:rPr>
        <w:t>a quo</w:t>
      </w:r>
      <w:r>
        <w:rPr>
          <w:rFonts w:ascii="Times New Roman" w:hAnsi="Times New Roman" w:cs="Times New Roman"/>
          <w:sz w:val="24"/>
          <w:szCs w:val="24"/>
        </w:rPr>
        <w:t xml:space="preserve"> found that the complainant was “frugal’ with her report and had first reported indecent assault and not rape because of threats made to her by the applicant. In my view it would be illogical that the complainant if she had been threatened would have reported a less serious crime. She would in all probability not have incriminated the applicant at all in any wrong doing had she been threatened and the threats were bearing on her.</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defence counsel justifiably took issue with the magistrate’s dismissal of the medical testimony by the medical practitioner who was in any event a </w:t>
      </w:r>
      <w:r w:rsidR="003E61A2">
        <w:rPr>
          <w:rFonts w:ascii="Times New Roman" w:hAnsi="Times New Roman" w:cs="Times New Roman"/>
          <w:sz w:val="24"/>
          <w:szCs w:val="24"/>
        </w:rPr>
        <w:t>S</w:t>
      </w:r>
      <w:r>
        <w:rPr>
          <w:rFonts w:ascii="Times New Roman" w:hAnsi="Times New Roman" w:cs="Times New Roman"/>
          <w:sz w:val="24"/>
          <w:szCs w:val="24"/>
        </w:rPr>
        <w:t xml:space="preserve">tate witness. The medical evidence was that the examination result was inconclusive as to whether penetration had been effected. The report showed that the complainant was sexually active prior to the alleged sexual abuse. For inexplicable reasons the magistrate branded the medical practitioner as someone who thought she was a super witness who could take over or undermine the role of the investigating officer. The attack on the witness could properly be challenged as having undertones of impartiality on the part of the court </w:t>
      </w:r>
      <w:r w:rsidRPr="00726B60">
        <w:rPr>
          <w:rFonts w:ascii="Times New Roman" w:hAnsi="Times New Roman" w:cs="Times New Roman"/>
          <w:i/>
          <w:sz w:val="24"/>
          <w:szCs w:val="24"/>
        </w:rPr>
        <w:t>a quo</w:t>
      </w:r>
      <w:r>
        <w:rPr>
          <w:rFonts w:ascii="Times New Roman" w:hAnsi="Times New Roman" w:cs="Times New Roman"/>
          <w:sz w:val="24"/>
          <w:szCs w:val="24"/>
        </w:rPr>
        <w:t>.</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learned magistrate did not </w:t>
      </w:r>
      <w:r w:rsidR="003E61A2">
        <w:rPr>
          <w:rFonts w:ascii="Times New Roman" w:hAnsi="Times New Roman" w:cs="Times New Roman"/>
          <w:sz w:val="24"/>
          <w:szCs w:val="24"/>
        </w:rPr>
        <w:t xml:space="preserve">only </w:t>
      </w:r>
      <w:r>
        <w:rPr>
          <w:rFonts w:ascii="Times New Roman" w:hAnsi="Times New Roman" w:cs="Times New Roman"/>
          <w:sz w:val="24"/>
          <w:szCs w:val="24"/>
        </w:rPr>
        <w:t xml:space="preserve">attack the evidence of the medical practitioner. He also attacked the evidence of other State witnesses and sought to correct inconsistencies in the State outline so that they did not conflict with the evidence of the complainant. The approach of the magistrate was that only the complainant was a truthful witness and was dismissive of all evidence including that of the State witnesses where the same was not supportive of the </w:t>
      </w:r>
      <w:r>
        <w:rPr>
          <w:rFonts w:ascii="Times New Roman" w:hAnsi="Times New Roman" w:cs="Times New Roman"/>
          <w:sz w:val="24"/>
          <w:szCs w:val="24"/>
        </w:rPr>
        <w:lastRenderedPageBreak/>
        <w:t>complainant or exculpated the applicant. Such an approach was with respect wrong. It is not the duty of a court to build a case for the State or a defence for the accused in a trial.</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application, I am not required to rule nor is the applicant required to convince me or prove that his appeal will with certain</w:t>
      </w:r>
      <w:r w:rsidR="003E61A2">
        <w:rPr>
          <w:rFonts w:ascii="Times New Roman" w:hAnsi="Times New Roman" w:cs="Times New Roman"/>
          <w:sz w:val="24"/>
          <w:szCs w:val="24"/>
        </w:rPr>
        <w:t>l</w:t>
      </w:r>
      <w:r>
        <w:rPr>
          <w:rFonts w:ascii="Times New Roman" w:hAnsi="Times New Roman" w:cs="Times New Roman"/>
          <w:sz w:val="24"/>
          <w:szCs w:val="24"/>
        </w:rPr>
        <w:t xml:space="preserve">y succeed. He merely has to show that the appeal is reasonably arguable. See </w:t>
      </w:r>
      <w:r w:rsidRPr="00D15566">
        <w:rPr>
          <w:rFonts w:ascii="Times New Roman" w:hAnsi="Times New Roman" w:cs="Times New Roman"/>
          <w:i/>
          <w:sz w:val="24"/>
          <w:szCs w:val="24"/>
        </w:rPr>
        <w:t>Kilpins</w:t>
      </w:r>
      <w:r>
        <w:rPr>
          <w:rFonts w:ascii="Times New Roman" w:hAnsi="Times New Roman" w:cs="Times New Roman"/>
          <w:sz w:val="24"/>
          <w:szCs w:val="24"/>
        </w:rPr>
        <w:t xml:space="preserve"> case (</w:t>
      </w:r>
      <w:r w:rsidRPr="00D15566">
        <w:rPr>
          <w:rFonts w:ascii="Times New Roman" w:hAnsi="Times New Roman" w:cs="Times New Roman"/>
          <w:i/>
          <w:sz w:val="24"/>
          <w:szCs w:val="24"/>
        </w:rPr>
        <w:t>supra</w:t>
      </w:r>
      <w:r>
        <w:rPr>
          <w:rFonts w:ascii="Times New Roman" w:hAnsi="Times New Roman" w:cs="Times New Roman"/>
          <w:sz w:val="24"/>
          <w:szCs w:val="24"/>
        </w:rPr>
        <w:t>). Judges have been innovative with language and expressed prospects of success as being present unless the appeal can be shown to be susceptible to or deemed to predictable failure. I will be conservative with language and express the position as simply that the applicant should demonstrate on a balance of probabilities that he or she has reasonable prospects of success.</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of fixed abode and is a member of the Zimbabwe National Army. He should be given the benefit that he is unlikely to abscond. Unless decommissioned from the army, any abscondment from his work station would constitute an offence under the Defence Act. The applicant would therefore be burning his fingers twice if he were minded to abscond. I have also indicated that where there are prospects of success demonstrated by the applicant</w:t>
      </w:r>
      <w:r w:rsidR="003E61A2">
        <w:rPr>
          <w:rFonts w:ascii="Times New Roman" w:hAnsi="Times New Roman" w:cs="Times New Roman"/>
          <w:sz w:val="24"/>
          <w:szCs w:val="24"/>
        </w:rPr>
        <w:t>.</w:t>
      </w:r>
      <w:r>
        <w:rPr>
          <w:rFonts w:ascii="Times New Roman" w:hAnsi="Times New Roman" w:cs="Times New Roman"/>
          <w:sz w:val="24"/>
          <w:szCs w:val="24"/>
        </w:rPr>
        <w:t xml:space="preserve"> </w:t>
      </w:r>
      <w:r w:rsidR="003E61A2">
        <w:rPr>
          <w:rFonts w:ascii="Times New Roman" w:hAnsi="Times New Roman" w:cs="Times New Roman"/>
          <w:sz w:val="24"/>
          <w:szCs w:val="24"/>
        </w:rPr>
        <w:t>The</w:t>
      </w:r>
      <w:r>
        <w:rPr>
          <w:rFonts w:ascii="Times New Roman" w:hAnsi="Times New Roman" w:cs="Times New Roman"/>
          <w:sz w:val="24"/>
          <w:szCs w:val="24"/>
        </w:rPr>
        <w:t xml:space="preserve"> applicant will </w:t>
      </w:r>
      <w:r w:rsidR="003E61A2">
        <w:rPr>
          <w:rFonts w:ascii="Times New Roman" w:hAnsi="Times New Roman" w:cs="Times New Roman"/>
          <w:sz w:val="24"/>
          <w:szCs w:val="24"/>
        </w:rPr>
        <w:t xml:space="preserve">in my view </w:t>
      </w:r>
      <w:r>
        <w:rPr>
          <w:rFonts w:ascii="Times New Roman" w:hAnsi="Times New Roman" w:cs="Times New Roman"/>
          <w:sz w:val="24"/>
          <w:szCs w:val="24"/>
        </w:rPr>
        <w:t>be more likely to stay put and seek to prove his innocence.</w:t>
      </w:r>
    </w:p>
    <w:p w:rsidR="004B4C41"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has </w:t>
      </w:r>
      <w:r w:rsidR="003E61A2">
        <w:rPr>
          <w:rFonts w:ascii="Times New Roman" w:hAnsi="Times New Roman" w:cs="Times New Roman"/>
          <w:sz w:val="24"/>
          <w:szCs w:val="24"/>
        </w:rPr>
        <w:t>thus</w:t>
      </w:r>
      <w:r>
        <w:rPr>
          <w:rFonts w:ascii="Times New Roman" w:hAnsi="Times New Roman" w:cs="Times New Roman"/>
          <w:sz w:val="24"/>
          <w:szCs w:val="24"/>
        </w:rPr>
        <w:t xml:space="preserve"> discharged the onus to show that it is in the interest</w:t>
      </w:r>
      <w:r w:rsidR="003E61A2">
        <w:rPr>
          <w:rFonts w:ascii="Times New Roman" w:hAnsi="Times New Roman" w:cs="Times New Roman"/>
          <w:sz w:val="24"/>
          <w:szCs w:val="24"/>
        </w:rPr>
        <w:t>s</w:t>
      </w:r>
      <w:r>
        <w:rPr>
          <w:rFonts w:ascii="Times New Roman" w:hAnsi="Times New Roman" w:cs="Times New Roman"/>
          <w:sz w:val="24"/>
          <w:szCs w:val="24"/>
        </w:rPr>
        <w:t xml:space="preserve"> of justice that he be admitted to bail pending appeal. I therefore grant the applicant’s prayer as follows:</w:t>
      </w:r>
    </w:p>
    <w:p w:rsidR="004B4C41" w:rsidRDefault="004B4C41" w:rsidP="004B4C4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hereby admitted to bail pending appeal No CA 220/17 on the following conditions:</w:t>
      </w:r>
    </w:p>
    <w:p w:rsidR="004B4C41" w:rsidRDefault="004B4C41" w:rsidP="004B4C4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deposits US$300-00 with the Clerk of Court, Magistrates Court Harare.</w:t>
      </w:r>
    </w:p>
    <w:p w:rsidR="004B4C41" w:rsidRDefault="004B4C41" w:rsidP="004B4C4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resides at House No. 183 Zata Street; Mbare, Harare, until the appeal is determined.</w:t>
      </w:r>
    </w:p>
    <w:p w:rsidR="004B4C41" w:rsidRDefault="004B4C41" w:rsidP="004B4C4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reports at Braeside Police Station on the 1</w:t>
      </w:r>
      <w:r w:rsidRPr="005E2D98">
        <w:rPr>
          <w:rFonts w:ascii="Times New Roman" w:hAnsi="Times New Roman" w:cs="Times New Roman"/>
          <w:sz w:val="24"/>
          <w:szCs w:val="24"/>
          <w:vertAlign w:val="superscript"/>
        </w:rPr>
        <w:t>st</w:t>
      </w:r>
      <w:r>
        <w:rPr>
          <w:rFonts w:ascii="Times New Roman" w:hAnsi="Times New Roman" w:cs="Times New Roman"/>
          <w:sz w:val="24"/>
          <w:szCs w:val="24"/>
        </w:rPr>
        <w:t xml:space="preserve"> day of each successive month pending the determination of the appeal.</w:t>
      </w:r>
    </w:p>
    <w:p w:rsidR="003E61A2" w:rsidRDefault="003E61A2" w:rsidP="003E61A2">
      <w:pPr>
        <w:spacing w:after="0" w:line="360" w:lineRule="auto"/>
        <w:jc w:val="both"/>
        <w:rPr>
          <w:rFonts w:ascii="Times New Roman" w:hAnsi="Times New Roman" w:cs="Times New Roman"/>
          <w:sz w:val="24"/>
          <w:szCs w:val="24"/>
        </w:rPr>
      </w:pPr>
    </w:p>
    <w:p w:rsidR="003E61A2" w:rsidRDefault="003E61A2" w:rsidP="003E61A2">
      <w:pPr>
        <w:spacing w:after="0" w:line="360" w:lineRule="auto"/>
        <w:jc w:val="both"/>
        <w:rPr>
          <w:rFonts w:ascii="Times New Roman" w:hAnsi="Times New Roman" w:cs="Times New Roman"/>
          <w:sz w:val="24"/>
          <w:szCs w:val="24"/>
        </w:rPr>
      </w:pPr>
    </w:p>
    <w:p w:rsidR="003E61A2" w:rsidRDefault="003E61A2" w:rsidP="003E61A2">
      <w:pPr>
        <w:spacing w:after="0" w:line="240" w:lineRule="auto"/>
        <w:jc w:val="both"/>
        <w:rPr>
          <w:rFonts w:ascii="Times New Roman" w:hAnsi="Times New Roman" w:cs="Times New Roman"/>
          <w:sz w:val="24"/>
          <w:szCs w:val="24"/>
        </w:rPr>
      </w:pPr>
      <w:r w:rsidRPr="003E61A2">
        <w:rPr>
          <w:rFonts w:ascii="Times New Roman" w:hAnsi="Times New Roman" w:cs="Times New Roman"/>
          <w:i/>
          <w:sz w:val="24"/>
          <w:szCs w:val="24"/>
        </w:rPr>
        <w:t>J. Mambara &amp; Partners</w:t>
      </w:r>
      <w:r>
        <w:rPr>
          <w:rFonts w:ascii="Times New Roman" w:hAnsi="Times New Roman" w:cs="Times New Roman"/>
          <w:sz w:val="24"/>
          <w:szCs w:val="24"/>
        </w:rPr>
        <w:t xml:space="preserve"> – applicant’s legal practitioners</w:t>
      </w:r>
    </w:p>
    <w:p w:rsidR="003E61A2" w:rsidRPr="003E61A2" w:rsidRDefault="003E61A2" w:rsidP="003E61A2">
      <w:pPr>
        <w:spacing w:after="0" w:line="240" w:lineRule="auto"/>
        <w:jc w:val="both"/>
        <w:rPr>
          <w:rFonts w:ascii="Times New Roman" w:hAnsi="Times New Roman" w:cs="Times New Roman"/>
          <w:sz w:val="24"/>
          <w:szCs w:val="24"/>
        </w:rPr>
      </w:pPr>
      <w:r w:rsidRPr="003E61A2">
        <w:rPr>
          <w:rFonts w:ascii="Times New Roman" w:hAnsi="Times New Roman" w:cs="Times New Roman"/>
          <w:i/>
          <w:sz w:val="24"/>
          <w:szCs w:val="24"/>
        </w:rPr>
        <w:t>National Prosecuting Authority</w:t>
      </w:r>
      <w:r>
        <w:rPr>
          <w:rFonts w:ascii="Times New Roman" w:hAnsi="Times New Roman" w:cs="Times New Roman"/>
          <w:sz w:val="24"/>
          <w:szCs w:val="24"/>
        </w:rPr>
        <w:t xml:space="preserve"> – respondent’s legal practitioners </w:t>
      </w:r>
    </w:p>
    <w:p w:rsidR="004B4C41" w:rsidRPr="00F70301" w:rsidRDefault="004B4C41" w:rsidP="004B4C41">
      <w:pPr>
        <w:spacing w:after="0" w:line="360" w:lineRule="auto"/>
        <w:jc w:val="both"/>
        <w:rPr>
          <w:rFonts w:ascii="Times New Roman" w:hAnsi="Times New Roman" w:cs="Times New Roman"/>
          <w:sz w:val="24"/>
          <w:szCs w:val="24"/>
        </w:rPr>
      </w:pPr>
    </w:p>
    <w:p w:rsidR="004B4C41" w:rsidRPr="00540469" w:rsidRDefault="004B4C41" w:rsidP="004B4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469">
        <w:rPr>
          <w:rFonts w:ascii="Times New Roman" w:hAnsi="Times New Roman" w:cs="Times New Roman"/>
          <w:sz w:val="24"/>
          <w:szCs w:val="24"/>
        </w:rPr>
        <w:t xml:space="preserve"> </w:t>
      </w:r>
    </w:p>
    <w:p w:rsidR="004B4C41" w:rsidRPr="008B5332" w:rsidRDefault="004B4C41" w:rsidP="00424035">
      <w:pPr>
        <w:spacing w:after="0" w:line="360" w:lineRule="auto"/>
        <w:jc w:val="both"/>
        <w:rPr>
          <w:rFonts w:ascii="Times New Roman" w:hAnsi="Times New Roman" w:cs="Times New Roman"/>
          <w:sz w:val="24"/>
          <w:szCs w:val="24"/>
        </w:rPr>
      </w:pPr>
    </w:p>
    <w:sectPr w:rsidR="004B4C41" w:rsidRPr="008B5332"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46" w:rsidRDefault="00A37E46" w:rsidP="007B7C41">
      <w:pPr>
        <w:spacing w:after="0" w:line="240" w:lineRule="auto"/>
      </w:pPr>
      <w:r>
        <w:separator/>
      </w:r>
    </w:p>
  </w:endnote>
  <w:endnote w:type="continuationSeparator" w:id="0">
    <w:p w:rsidR="00A37E46" w:rsidRDefault="00A37E46" w:rsidP="007B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46" w:rsidRDefault="00A37E46" w:rsidP="007B7C41">
      <w:pPr>
        <w:spacing w:after="0" w:line="240" w:lineRule="auto"/>
      </w:pPr>
      <w:r>
        <w:separator/>
      </w:r>
    </w:p>
  </w:footnote>
  <w:footnote w:type="continuationSeparator" w:id="0">
    <w:p w:rsidR="00A37E46" w:rsidRDefault="00A37E46" w:rsidP="007B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73846"/>
      <w:docPartObj>
        <w:docPartGallery w:val="Page Numbers (Top of Page)"/>
        <w:docPartUnique/>
      </w:docPartObj>
    </w:sdtPr>
    <w:sdtEndPr>
      <w:rPr>
        <w:noProof/>
      </w:rPr>
    </w:sdtEndPr>
    <w:sdtContent>
      <w:p w:rsidR="007B7C41" w:rsidRDefault="007B7C41">
        <w:pPr>
          <w:pStyle w:val="Header"/>
          <w:jc w:val="right"/>
          <w:rPr>
            <w:noProof/>
          </w:rPr>
        </w:pPr>
        <w:r>
          <w:fldChar w:fldCharType="begin"/>
        </w:r>
        <w:r>
          <w:instrText xml:space="preserve"> PAGE   \* MERGEFORMAT </w:instrText>
        </w:r>
        <w:r>
          <w:fldChar w:fldCharType="separate"/>
        </w:r>
        <w:r w:rsidR="00182143">
          <w:rPr>
            <w:noProof/>
          </w:rPr>
          <w:t>1</w:t>
        </w:r>
        <w:r>
          <w:rPr>
            <w:noProof/>
          </w:rPr>
          <w:fldChar w:fldCharType="end"/>
        </w:r>
      </w:p>
      <w:p w:rsidR="007B7C41" w:rsidRDefault="007B7C41">
        <w:pPr>
          <w:pStyle w:val="Header"/>
          <w:jc w:val="right"/>
          <w:rPr>
            <w:noProof/>
          </w:rPr>
        </w:pPr>
        <w:r>
          <w:rPr>
            <w:noProof/>
          </w:rPr>
          <w:t>HH</w:t>
        </w:r>
        <w:r w:rsidR="00A61DA4">
          <w:rPr>
            <w:noProof/>
          </w:rPr>
          <w:t xml:space="preserve"> 396-17</w:t>
        </w:r>
      </w:p>
      <w:p w:rsidR="007B7C41" w:rsidRDefault="007B7C41">
        <w:pPr>
          <w:pStyle w:val="Header"/>
          <w:jc w:val="right"/>
        </w:pPr>
        <w:r>
          <w:rPr>
            <w:noProof/>
          </w:rPr>
          <w:t>B 570/17</w:t>
        </w:r>
      </w:p>
    </w:sdtContent>
  </w:sdt>
  <w:p w:rsidR="007B7C41" w:rsidRDefault="007B7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6EC4"/>
    <w:multiLevelType w:val="hybridMultilevel"/>
    <w:tmpl w:val="846801FC"/>
    <w:lvl w:ilvl="0" w:tplc="755CB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4D5378"/>
    <w:multiLevelType w:val="hybridMultilevel"/>
    <w:tmpl w:val="BAC8148A"/>
    <w:lvl w:ilvl="0" w:tplc="14A8C824">
      <w:start w:val="1"/>
      <w:numFmt w:val="lowerRoman"/>
      <w:lvlText w:val="(%1)"/>
      <w:lvlJc w:val="left"/>
      <w:pPr>
        <w:ind w:left="1440" w:hanging="72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36A7CA9"/>
    <w:multiLevelType w:val="hybridMultilevel"/>
    <w:tmpl w:val="596C1F2A"/>
    <w:lvl w:ilvl="0" w:tplc="A8B834A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79516C34"/>
    <w:multiLevelType w:val="hybridMultilevel"/>
    <w:tmpl w:val="B25622A6"/>
    <w:lvl w:ilvl="0" w:tplc="20EA33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B6808C5"/>
    <w:multiLevelType w:val="hybridMultilevel"/>
    <w:tmpl w:val="A39C0BDA"/>
    <w:lvl w:ilvl="0" w:tplc="9E1AE6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EFB4111"/>
    <w:multiLevelType w:val="hybridMultilevel"/>
    <w:tmpl w:val="96DA9128"/>
    <w:lvl w:ilvl="0" w:tplc="42CAA0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32"/>
    <w:rsid w:val="000652A4"/>
    <w:rsid w:val="000B20AE"/>
    <w:rsid w:val="00182143"/>
    <w:rsid w:val="00192F8F"/>
    <w:rsid w:val="00256AD4"/>
    <w:rsid w:val="003E61A2"/>
    <w:rsid w:val="00424035"/>
    <w:rsid w:val="00454915"/>
    <w:rsid w:val="004933E1"/>
    <w:rsid w:val="004B4C41"/>
    <w:rsid w:val="005310BE"/>
    <w:rsid w:val="00612DE0"/>
    <w:rsid w:val="00655204"/>
    <w:rsid w:val="00787808"/>
    <w:rsid w:val="00793729"/>
    <w:rsid w:val="007B7C41"/>
    <w:rsid w:val="007D3828"/>
    <w:rsid w:val="007D4856"/>
    <w:rsid w:val="007E08E5"/>
    <w:rsid w:val="007E291C"/>
    <w:rsid w:val="008B5332"/>
    <w:rsid w:val="0091385F"/>
    <w:rsid w:val="00943DA7"/>
    <w:rsid w:val="009B4DD1"/>
    <w:rsid w:val="009F7F28"/>
    <w:rsid w:val="00A30906"/>
    <w:rsid w:val="00A37E46"/>
    <w:rsid w:val="00A61DA4"/>
    <w:rsid w:val="00C876BD"/>
    <w:rsid w:val="00CB4787"/>
    <w:rsid w:val="00D456AF"/>
    <w:rsid w:val="00EB703B"/>
    <w:rsid w:val="00F02388"/>
    <w:rsid w:val="00FA22CF"/>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1CCAF-884D-4F1A-B131-FE98DA44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A7"/>
    <w:pPr>
      <w:ind w:left="720"/>
      <w:contextualSpacing/>
    </w:pPr>
  </w:style>
  <w:style w:type="paragraph" w:styleId="Header">
    <w:name w:val="header"/>
    <w:basedOn w:val="Normal"/>
    <w:link w:val="HeaderChar"/>
    <w:uiPriority w:val="99"/>
    <w:unhideWhenUsed/>
    <w:rsid w:val="007B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C41"/>
  </w:style>
  <w:style w:type="paragraph" w:styleId="Footer">
    <w:name w:val="footer"/>
    <w:basedOn w:val="Normal"/>
    <w:link w:val="FooterChar"/>
    <w:uiPriority w:val="99"/>
    <w:unhideWhenUsed/>
    <w:rsid w:val="007B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C41"/>
  </w:style>
  <w:style w:type="paragraph" w:styleId="BalloonText">
    <w:name w:val="Balloon Text"/>
    <w:basedOn w:val="Normal"/>
    <w:link w:val="BalloonTextChar"/>
    <w:uiPriority w:val="99"/>
    <w:semiHidden/>
    <w:unhideWhenUsed/>
    <w:rsid w:val="00A3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takudzwa chatora</cp:lastModifiedBy>
  <cp:revision>5</cp:revision>
  <cp:lastPrinted>2017-07-24T15:37:00Z</cp:lastPrinted>
  <dcterms:created xsi:type="dcterms:W3CDTF">2017-06-30T13:53:00Z</dcterms:created>
  <dcterms:modified xsi:type="dcterms:W3CDTF">2017-07-24T15:39:00Z</dcterms:modified>
</cp:coreProperties>
</file>