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E3" w:rsidRDefault="00513D17" w:rsidP="00513D1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ADAM TAKAWIRA</w:t>
      </w:r>
    </w:p>
    <w:p w:rsidR="00513D17" w:rsidRDefault="00513D17" w:rsidP="00513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13D17" w:rsidRDefault="00513D17" w:rsidP="00513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TONY’S PANEL BEATER &amp; SPRAY PAINTERS (PVT) LTD</w:t>
      </w: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13D17" w:rsidRDefault="00513D17" w:rsidP="00513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513D17" w:rsidRDefault="00513D17" w:rsidP="00513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226357">
        <w:rPr>
          <w:rFonts w:ascii="Times New Roman" w:hAnsi="Times New Roman" w:cs="Times New Roman"/>
          <w:sz w:val="24"/>
          <w:szCs w:val="24"/>
        </w:rPr>
        <w:t xml:space="preserve"> </w:t>
      </w:r>
      <w:r w:rsidR="006D26E0">
        <w:rPr>
          <w:rFonts w:ascii="Times New Roman" w:hAnsi="Times New Roman" w:cs="Times New Roman"/>
          <w:sz w:val="24"/>
          <w:szCs w:val="24"/>
        </w:rPr>
        <w:t>23 November 2016 &amp; 23 May 2018</w:t>
      </w: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240" w:lineRule="auto"/>
        <w:jc w:val="both"/>
        <w:rPr>
          <w:rFonts w:ascii="Times New Roman" w:hAnsi="Times New Roman" w:cs="Times New Roman"/>
          <w:sz w:val="24"/>
          <w:szCs w:val="24"/>
        </w:rPr>
      </w:pPr>
    </w:p>
    <w:p w:rsidR="00513D17" w:rsidRPr="00226357" w:rsidRDefault="00226357" w:rsidP="00513D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240" w:lineRule="auto"/>
        <w:jc w:val="both"/>
        <w:rPr>
          <w:rFonts w:ascii="Times New Roman" w:hAnsi="Times New Roman" w:cs="Times New Roman"/>
          <w:sz w:val="24"/>
          <w:szCs w:val="24"/>
        </w:rPr>
      </w:pPr>
    </w:p>
    <w:p w:rsidR="00513D17" w:rsidRPr="00226357" w:rsidRDefault="00226357" w:rsidP="00513D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 Mushumha, </w:t>
      </w:r>
      <w:r>
        <w:rPr>
          <w:rFonts w:ascii="Times New Roman" w:hAnsi="Times New Roman" w:cs="Times New Roman"/>
          <w:sz w:val="24"/>
          <w:szCs w:val="24"/>
        </w:rPr>
        <w:t>for the applicant</w:t>
      </w:r>
    </w:p>
    <w:p w:rsidR="00513D17" w:rsidRPr="00226357" w:rsidRDefault="00226357" w:rsidP="00513D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W. Chinhamhora, </w:t>
      </w:r>
      <w:r>
        <w:rPr>
          <w:rFonts w:ascii="Times New Roman" w:hAnsi="Times New Roman" w:cs="Times New Roman"/>
          <w:sz w:val="24"/>
          <w:szCs w:val="24"/>
        </w:rPr>
        <w:t>for the respondent</w:t>
      </w: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240" w:lineRule="auto"/>
        <w:jc w:val="both"/>
        <w:rPr>
          <w:rFonts w:ascii="Times New Roman" w:hAnsi="Times New Roman" w:cs="Times New Roman"/>
          <w:sz w:val="24"/>
          <w:szCs w:val="24"/>
        </w:rPr>
      </w:pPr>
    </w:p>
    <w:p w:rsidR="00513D17" w:rsidRDefault="00513D17" w:rsidP="00513D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FOROMA J: This matter came before me as an opposed application on 23 November 2016. I dismissed the application for rescission </w:t>
      </w:r>
      <w:r w:rsidR="00180F54">
        <w:rPr>
          <w:rFonts w:ascii="Times New Roman" w:hAnsi="Times New Roman" w:cs="Times New Roman"/>
          <w:sz w:val="24"/>
          <w:szCs w:val="24"/>
        </w:rPr>
        <w:t>of</w:t>
      </w:r>
      <w:r>
        <w:rPr>
          <w:rFonts w:ascii="Times New Roman" w:hAnsi="Times New Roman" w:cs="Times New Roman"/>
          <w:sz w:val="24"/>
          <w:szCs w:val="24"/>
        </w:rPr>
        <w:t xml:space="preserve"> judgment at the conclusion of the hearing (argument) and promised that reasons for the decision would be handed down in due course. In September 2017 the respondent reminded the court that the reasons had not yet been delivered and enquired as to when they would be. Further delays were occasioned in the preparation of the reasons by the fact that the boun</w:t>
      </w:r>
      <w:r w:rsidR="00CF0CC3">
        <w:rPr>
          <w:rFonts w:ascii="Times New Roman" w:hAnsi="Times New Roman" w:cs="Times New Roman"/>
          <w:sz w:val="24"/>
          <w:szCs w:val="24"/>
        </w:rPr>
        <w:t>d</w:t>
      </w:r>
      <w:r>
        <w:rPr>
          <w:rFonts w:ascii="Times New Roman" w:hAnsi="Times New Roman" w:cs="Times New Roman"/>
          <w:sz w:val="24"/>
          <w:szCs w:val="24"/>
        </w:rPr>
        <w:t xml:space="preserve"> record containing the application notice of opposition and answering affidavit was not on file and an effort to locate it was not successful resulting in a copy being requested from the parties.  </w:t>
      </w:r>
    </w:p>
    <w:p w:rsidR="0004248C" w:rsidRDefault="009B4C46" w:rsidP="00513D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reasons as promised are given below. In this application for rescission of a default</w:t>
      </w:r>
      <w:r w:rsidR="00CF0CC3">
        <w:rPr>
          <w:rFonts w:ascii="Times New Roman" w:hAnsi="Times New Roman" w:cs="Times New Roman"/>
          <w:sz w:val="24"/>
          <w:szCs w:val="24"/>
        </w:rPr>
        <w:t xml:space="preserve"> judgment</w:t>
      </w:r>
      <w:r>
        <w:rPr>
          <w:rFonts w:ascii="Times New Roman" w:hAnsi="Times New Roman" w:cs="Times New Roman"/>
          <w:sz w:val="24"/>
          <w:szCs w:val="24"/>
        </w:rPr>
        <w:t xml:space="preserve"> which has been made in terms of r 449 (1) (a) of the High Court Rules 1971 the following factual background is common cause</w:t>
      </w:r>
      <w:r w:rsidR="00CF0CC3">
        <w:rPr>
          <w:rFonts w:ascii="Times New Roman" w:hAnsi="Times New Roman" w:cs="Times New Roman"/>
          <w:sz w:val="24"/>
          <w:szCs w:val="24"/>
        </w:rPr>
        <w:t>-</w:t>
      </w:r>
      <w:r>
        <w:rPr>
          <w:rFonts w:ascii="Times New Roman" w:hAnsi="Times New Roman" w:cs="Times New Roman"/>
          <w:sz w:val="24"/>
          <w:szCs w:val="24"/>
        </w:rPr>
        <w:t xml:space="preserve"> </w:t>
      </w:r>
      <w:r w:rsidR="00CF0CC3">
        <w:rPr>
          <w:rFonts w:ascii="Times New Roman" w:hAnsi="Times New Roman" w:cs="Times New Roman"/>
          <w:sz w:val="24"/>
          <w:szCs w:val="24"/>
        </w:rPr>
        <w:t>o</w:t>
      </w:r>
      <w:r>
        <w:rPr>
          <w:rFonts w:ascii="Times New Roman" w:hAnsi="Times New Roman" w:cs="Times New Roman"/>
          <w:sz w:val="24"/>
          <w:szCs w:val="24"/>
        </w:rPr>
        <w:t>n 2 October 2015 respondent filed an action in terms of which it sought as against the applicant a declaratur nullifying an agreement of sale en</w:t>
      </w:r>
      <w:r w:rsidR="00FE58DC">
        <w:rPr>
          <w:rFonts w:ascii="Times New Roman" w:hAnsi="Times New Roman" w:cs="Times New Roman"/>
          <w:sz w:val="24"/>
          <w:szCs w:val="24"/>
        </w:rPr>
        <w:t>t</w:t>
      </w:r>
      <w:r>
        <w:rPr>
          <w:rFonts w:ascii="Times New Roman" w:hAnsi="Times New Roman" w:cs="Times New Roman"/>
          <w:sz w:val="24"/>
          <w:szCs w:val="24"/>
        </w:rPr>
        <w:t xml:space="preserve">ered into between the applicant and respondent in or about January 2005 at Harare in respect of Stand </w:t>
      </w:r>
      <w:r w:rsidR="00FE58DC">
        <w:rPr>
          <w:rFonts w:ascii="Times New Roman" w:hAnsi="Times New Roman" w:cs="Times New Roman"/>
          <w:sz w:val="24"/>
          <w:szCs w:val="24"/>
        </w:rPr>
        <w:t xml:space="preserve">14776 Harare Township of Salisbury Township Lands measuring 5834 square metres on the </w:t>
      </w:r>
      <w:r w:rsidR="0004248C">
        <w:rPr>
          <w:rFonts w:ascii="Times New Roman" w:hAnsi="Times New Roman" w:cs="Times New Roman"/>
          <w:sz w:val="24"/>
          <w:szCs w:val="24"/>
        </w:rPr>
        <w:t>grounds of statutory illegality together with ancillary relief. This action was commenced through issue of summons and declaration which was served on the applicant on 19 October 2015 who in turn entered an appearance to defend on 22 October 2015.</w:t>
      </w:r>
    </w:p>
    <w:p w:rsidR="000E71CE" w:rsidRDefault="0004248C" w:rsidP="00513D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did not file and deliver his plea or any other answer to respondent’s claim in terms of the rules of this court </w:t>
      </w:r>
      <w:r w:rsidR="00FF3BCD">
        <w:rPr>
          <w:rFonts w:ascii="Times New Roman" w:hAnsi="Times New Roman" w:cs="Times New Roman"/>
          <w:sz w:val="24"/>
          <w:szCs w:val="24"/>
        </w:rPr>
        <w:t>despite the appearance to defend as a consequence of which the respondent</w:t>
      </w:r>
      <w:r w:rsidR="000E71CE">
        <w:rPr>
          <w:rFonts w:ascii="Times New Roman" w:hAnsi="Times New Roman" w:cs="Times New Roman"/>
          <w:sz w:val="24"/>
          <w:szCs w:val="24"/>
        </w:rPr>
        <w:t xml:space="preserve"> filed and served </w:t>
      </w:r>
      <w:r w:rsidR="004C2A74">
        <w:rPr>
          <w:rFonts w:ascii="Times New Roman" w:hAnsi="Times New Roman" w:cs="Times New Roman"/>
          <w:sz w:val="24"/>
          <w:szCs w:val="24"/>
        </w:rPr>
        <w:t>o</w:t>
      </w:r>
      <w:r w:rsidR="000E71CE">
        <w:rPr>
          <w:rFonts w:ascii="Times New Roman" w:hAnsi="Times New Roman" w:cs="Times New Roman"/>
          <w:sz w:val="24"/>
          <w:szCs w:val="24"/>
        </w:rPr>
        <w:t>n applicant a notice of intention to bar on 16 December 2015. The notice of intention to bar read as follows:</w:t>
      </w:r>
    </w:p>
    <w:p w:rsidR="00915983" w:rsidRDefault="000E71CE" w:rsidP="0085635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85635B">
        <w:rPr>
          <w:rFonts w:ascii="Times New Roman" w:hAnsi="Times New Roman" w:cs="Times New Roman"/>
        </w:rPr>
        <w:t>Take Notice that the defendant is hereby required to file his plea within 5 days excluding Saturdays, Sundays and public holidays and in default it is plaintiff’s intention to file a copy of this notice with the Registrar as a bar.”</w:t>
      </w:r>
      <w:r>
        <w:rPr>
          <w:rFonts w:ascii="Times New Roman" w:hAnsi="Times New Roman" w:cs="Times New Roman"/>
          <w:sz w:val="24"/>
          <w:szCs w:val="24"/>
        </w:rPr>
        <w:t xml:space="preserve"> </w:t>
      </w:r>
    </w:p>
    <w:p w:rsidR="00915983" w:rsidRDefault="00915983" w:rsidP="0085635B">
      <w:pPr>
        <w:spacing w:after="0" w:line="240" w:lineRule="auto"/>
        <w:ind w:left="720"/>
        <w:jc w:val="both"/>
        <w:rPr>
          <w:rFonts w:ascii="Times New Roman" w:hAnsi="Times New Roman" w:cs="Times New Roman"/>
          <w:sz w:val="24"/>
          <w:szCs w:val="24"/>
        </w:rPr>
      </w:pPr>
    </w:p>
    <w:p w:rsidR="0063687B" w:rsidRDefault="00915983" w:rsidP="0063687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notice of intention to bar was served on the applicant on 17 December 2015. By </w:t>
      </w:r>
    </w:p>
    <w:p w:rsidR="00704A16" w:rsidRDefault="00915983" w:rsidP="00636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expiry of the 5 days notice </w:t>
      </w:r>
      <w:r w:rsidR="004C2A74">
        <w:rPr>
          <w:rFonts w:ascii="Times New Roman" w:hAnsi="Times New Roman" w:cs="Times New Roman"/>
          <w:sz w:val="24"/>
          <w:szCs w:val="24"/>
        </w:rPr>
        <w:t xml:space="preserve">and </w:t>
      </w:r>
      <w:r>
        <w:rPr>
          <w:rFonts w:ascii="Times New Roman" w:hAnsi="Times New Roman" w:cs="Times New Roman"/>
          <w:sz w:val="24"/>
          <w:szCs w:val="24"/>
        </w:rPr>
        <w:t>on 28 December no plea had been filed by the applicant and on 4 January 2016 the respondent effected a bar against the applicant in terms of r 81 of the High Court Rules 1971. For reasons that have not been explained on receipt of the notice of intention to bar and before expiry of the 5 days notice the application purported to file an exception on 23 December 2015 but did not serve or deliver same on the respondent until the 14</w:t>
      </w:r>
      <w:r w:rsidRPr="00915983">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2016. The respondent however learnt about the exception on 8 </w:t>
      </w:r>
      <w:r w:rsidR="0063687B">
        <w:rPr>
          <w:rFonts w:ascii="Times New Roman" w:hAnsi="Times New Roman" w:cs="Times New Roman"/>
          <w:sz w:val="24"/>
          <w:szCs w:val="24"/>
        </w:rPr>
        <w:t>January 2016 when the applicant attended at the registry in HC 9475/15 on which date the respondent then wrote to the applicant’s legal practitioners pointing out that a bar had been effected and also that the purported exception was irregular process which would be ignored. The applicant’s legal practitioners responded to the respondent’s legal practitioners disputing the suggestion that the exception was invalid and insisting that it had been filed properly. The respondent’s legal practitioner by letter dated 14 November 2016 to the applicants’ legal practitioners insisted that the exception was not only irregular process as it was not what the respondent had required the applicant to file in its notice of intention to bar and also highlighting that the said</w:t>
      </w:r>
      <w:r w:rsidR="004C2A74">
        <w:rPr>
          <w:rFonts w:ascii="Times New Roman" w:hAnsi="Times New Roman" w:cs="Times New Roman"/>
          <w:sz w:val="24"/>
          <w:szCs w:val="24"/>
        </w:rPr>
        <w:t xml:space="preserve"> exception</w:t>
      </w:r>
      <w:r w:rsidR="0063687B">
        <w:rPr>
          <w:rFonts w:ascii="Times New Roman" w:hAnsi="Times New Roman" w:cs="Times New Roman"/>
          <w:sz w:val="24"/>
          <w:szCs w:val="24"/>
        </w:rPr>
        <w:t xml:space="preserve"> in any event had not been delivered within the 5 days stipulated in the notice</w:t>
      </w:r>
      <w:r w:rsidR="00DE4007">
        <w:rPr>
          <w:rFonts w:ascii="Times New Roman" w:hAnsi="Times New Roman" w:cs="Times New Roman"/>
          <w:sz w:val="24"/>
          <w:szCs w:val="24"/>
        </w:rPr>
        <w:t>. Through the same</w:t>
      </w:r>
      <w:r w:rsidR="0063687B">
        <w:rPr>
          <w:rFonts w:ascii="Times New Roman" w:hAnsi="Times New Roman" w:cs="Times New Roman"/>
          <w:sz w:val="24"/>
          <w:szCs w:val="24"/>
        </w:rPr>
        <w:t xml:space="preserve"> </w:t>
      </w:r>
      <w:r w:rsidR="00DE4007">
        <w:rPr>
          <w:rFonts w:ascii="Times New Roman" w:hAnsi="Times New Roman" w:cs="Times New Roman"/>
          <w:sz w:val="24"/>
          <w:szCs w:val="24"/>
        </w:rPr>
        <w:t>letter the respondent informed the applicant that the respondent would be proceeding to apply for default judgment which it did and obtained a default judgment on 27 January 2016.</w:t>
      </w:r>
    </w:p>
    <w:p w:rsidR="007E30C0" w:rsidRDefault="00704A16" w:rsidP="00636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pertinent to note tha</w:t>
      </w:r>
      <w:r w:rsidR="00B3606C">
        <w:rPr>
          <w:rFonts w:ascii="Times New Roman" w:hAnsi="Times New Roman" w:cs="Times New Roman"/>
          <w:sz w:val="24"/>
          <w:szCs w:val="24"/>
        </w:rPr>
        <w:t>t</w:t>
      </w:r>
      <w:r>
        <w:rPr>
          <w:rFonts w:ascii="Times New Roman" w:hAnsi="Times New Roman" w:cs="Times New Roman"/>
          <w:sz w:val="24"/>
          <w:szCs w:val="24"/>
        </w:rPr>
        <w:t xml:space="preserve"> the applicant ne</w:t>
      </w:r>
      <w:r w:rsidR="00B3606C">
        <w:rPr>
          <w:rFonts w:ascii="Times New Roman" w:hAnsi="Times New Roman" w:cs="Times New Roman"/>
          <w:sz w:val="24"/>
          <w:szCs w:val="24"/>
        </w:rPr>
        <w:t xml:space="preserve">ither contested the application for default judgment nor did he apply for the upliftment of the bar despite the fact that the applicant did not </w:t>
      </w:r>
      <w:r w:rsidR="007E30C0">
        <w:rPr>
          <w:rFonts w:ascii="Times New Roman" w:hAnsi="Times New Roman" w:cs="Times New Roman"/>
          <w:sz w:val="24"/>
          <w:szCs w:val="24"/>
        </w:rPr>
        <w:t>accept that the bar was valid or effective.</w:t>
      </w:r>
    </w:p>
    <w:p w:rsidR="007E30C0" w:rsidRDefault="007E30C0" w:rsidP="00636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the grant of default judgment the respondent issued out a writ of execution and on its execution the applicant was served with a notice of eviction accompanied by a copy of the default judgment. </w:t>
      </w:r>
    </w:p>
    <w:p w:rsidR="007E30C0" w:rsidRDefault="007E30C0" w:rsidP="00636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then filed its application for rescission of judgment.</w:t>
      </w:r>
    </w:p>
    <w:p w:rsidR="003A7FA6" w:rsidRDefault="007E30C0" w:rsidP="00636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application for rescission of judgment has been pr</w:t>
      </w:r>
      <w:r w:rsidR="004C2A74">
        <w:rPr>
          <w:rFonts w:ascii="Times New Roman" w:hAnsi="Times New Roman" w:cs="Times New Roman"/>
          <w:sz w:val="24"/>
          <w:szCs w:val="24"/>
        </w:rPr>
        <w:t>e</w:t>
      </w:r>
      <w:r>
        <w:rPr>
          <w:rFonts w:ascii="Times New Roman" w:hAnsi="Times New Roman" w:cs="Times New Roman"/>
          <w:sz w:val="24"/>
          <w:szCs w:val="24"/>
        </w:rPr>
        <w:t>mised on the contention that the application for rescission was erroneously made and granted.</w:t>
      </w:r>
    </w:p>
    <w:p w:rsidR="003A7FA6" w:rsidRDefault="003A7FA6" w:rsidP="00636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for determination in this matter is whether a notice to plead as couched above can properly and validly be responded to by the filing of an exception? The resolution of this issue entails determining whether the interpretation of r 80 of the High Court rules is the same </w:t>
      </w:r>
      <w:r>
        <w:rPr>
          <w:rFonts w:ascii="Times New Roman" w:hAnsi="Times New Roman" w:cs="Times New Roman"/>
          <w:sz w:val="24"/>
          <w:szCs w:val="24"/>
        </w:rPr>
        <w:lastRenderedPageBreak/>
        <w:t>as the interpretation given to rule 26 of the South African Uniform Rules 1965. The applicant’s argument as to the validity of the exception filed in response to the notice of intention to bar is strongly supported on the basis of South African Authorities.</w:t>
      </w:r>
    </w:p>
    <w:p w:rsidR="00A05FFF" w:rsidRDefault="003A7FA6"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Rule 26 of the South African Uniform Rules </w:t>
      </w:r>
      <w:r w:rsidR="00A05FFF">
        <w:rPr>
          <w:rFonts w:ascii="Times New Roman" w:hAnsi="Times New Roman" w:cs="Times New Roman"/>
          <w:sz w:val="24"/>
          <w:szCs w:val="24"/>
        </w:rPr>
        <w:t>1965 reads as follows:</w:t>
      </w:r>
    </w:p>
    <w:p w:rsidR="00A05FFF" w:rsidRDefault="00A05FFF" w:rsidP="00494238">
      <w:pPr>
        <w:spacing w:line="240" w:lineRule="auto"/>
        <w:ind w:left="720"/>
        <w:jc w:val="both"/>
        <w:rPr>
          <w:rFonts w:ascii="Times New Roman" w:hAnsi="Times New Roman" w:cs="Times New Roman"/>
        </w:rPr>
      </w:pPr>
      <w:r>
        <w:rPr>
          <w:rFonts w:ascii="Times New Roman" w:hAnsi="Times New Roman" w:cs="Times New Roman"/>
        </w:rPr>
        <w:t xml:space="preserve">“26 failure to deliver pleadings – barring any party who fails to deliver a replication or subsequent pleading within the time stated in r 25 shall be </w:t>
      </w:r>
      <w:r>
        <w:rPr>
          <w:rFonts w:ascii="Times New Roman" w:hAnsi="Times New Roman" w:cs="Times New Roman"/>
          <w:i/>
        </w:rPr>
        <w:t xml:space="preserve">ipso facto </w:t>
      </w:r>
      <w:r>
        <w:rPr>
          <w:rFonts w:ascii="Times New Roman" w:hAnsi="Times New Roman" w:cs="Times New Roman"/>
        </w:rPr>
        <w:t xml:space="preserve">barred. If any other pleadings within the time laid down in these rules or within any extended time allowed in terms thereof, any other party may by notice served upon him require him to deliver such pleading within 5 days after the day upon which the notice is delivered. Any party failing to deliver the pleading referred to in the notice within the time therein required or within such further period as may be agreed between the parties shall be in default of filing such pleading and </w:t>
      </w:r>
      <w:r>
        <w:rPr>
          <w:rFonts w:ascii="Times New Roman" w:hAnsi="Times New Roman" w:cs="Times New Roman"/>
          <w:i/>
        </w:rPr>
        <w:t xml:space="preserve">ipso facto </w:t>
      </w:r>
      <w:r>
        <w:rPr>
          <w:rFonts w:ascii="Times New Roman" w:hAnsi="Times New Roman" w:cs="Times New Roman"/>
        </w:rPr>
        <w:t>barred.</w:t>
      </w:r>
    </w:p>
    <w:p w:rsidR="004C2A74" w:rsidRDefault="00A05FFF" w:rsidP="00A05F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Rule 80 has gone through </w:t>
      </w:r>
      <w:r w:rsidR="004C2A74">
        <w:rPr>
          <w:rFonts w:ascii="Times New Roman" w:hAnsi="Times New Roman" w:cs="Times New Roman"/>
          <w:sz w:val="24"/>
          <w:szCs w:val="24"/>
        </w:rPr>
        <w:t xml:space="preserve">several </w:t>
      </w:r>
      <w:r>
        <w:rPr>
          <w:rFonts w:ascii="Times New Roman" w:hAnsi="Times New Roman" w:cs="Times New Roman"/>
          <w:sz w:val="24"/>
          <w:szCs w:val="24"/>
        </w:rPr>
        <w:t xml:space="preserve">amendments as a result of which the current </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wording calls for an interpretation significantly different from r 26 of the Uniform Rule</w:t>
      </w:r>
      <w:r w:rsidR="00AD2885">
        <w:rPr>
          <w:rFonts w:ascii="Times New Roman" w:hAnsi="Times New Roman" w:cs="Times New Roman"/>
          <w:sz w:val="24"/>
          <w:szCs w:val="24"/>
        </w:rPr>
        <w:t>s</w:t>
      </w:r>
      <w:r>
        <w:rPr>
          <w:rFonts w:ascii="Times New Roman" w:hAnsi="Times New Roman" w:cs="Times New Roman"/>
          <w:sz w:val="24"/>
          <w:szCs w:val="24"/>
        </w:rPr>
        <w:t xml:space="preserve"> aforesaid</w:t>
      </w:r>
      <w:r w:rsidR="004C2A74">
        <w:rPr>
          <w:rFonts w:ascii="Times New Roman" w:hAnsi="Times New Roman" w:cs="Times New Roman"/>
          <w:sz w:val="24"/>
          <w:szCs w:val="24"/>
        </w:rPr>
        <w:t xml:space="preserve"> </w:t>
      </w:r>
      <w:r>
        <w:rPr>
          <w:rFonts w:ascii="Times New Roman" w:hAnsi="Times New Roman" w:cs="Times New Roman"/>
        </w:rPr>
        <w:t>GRIFFITH AJ</w:t>
      </w:r>
      <w:r>
        <w:rPr>
          <w:rFonts w:ascii="Times New Roman" w:hAnsi="Times New Roman" w:cs="Times New Roman"/>
          <w:sz w:val="24"/>
          <w:szCs w:val="24"/>
        </w:rPr>
        <w:t xml:space="preserve"> interpreted r 26 in the case of </w:t>
      </w:r>
      <w:r>
        <w:rPr>
          <w:rFonts w:ascii="Times New Roman" w:hAnsi="Times New Roman" w:cs="Times New Roman"/>
          <w:i/>
          <w:sz w:val="24"/>
          <w:szCs w:val="24"/>
        </w:rPr>
        <w:t xml:space="preserve">Landmark Mthattha </w:t>
      </w:r>
      <w:r>
        <w:rPr>
          <w:rFonts w:ascii="Times New Roman" w:hAnsi="Times New Roman" w:cs="Times New Roman"/>
          <w:sz w:val="24"/>
          <w:szCs w:val="24"/>
        </w:rPr>
        <w:t xml:space="preserve">v </w:t>
      </w:r>
      <w:r>
        <w:rPr>
          <w:rFonts w:ascii="Times New Roman" w:hAnsi="Times New Roman" w:cs="Times New Roman"/>
          <w:i/>
          <w:sz w:val="24"/>
          <w:szCs w:val="24"/>
        </w:rPr>
        <w:t xml:space="preserve">King Sabata Dalindyebo Municipality </w:t>
      </w:r>
      <w:r>
        <w:rPr>
          <w:rFonts w:ascii="Times New Roman" w:hAnsi="Times New Roman" w:cs="Times New Roman"/>
          <w:sz w:val="24"/>
          <w:szCs w:val="24"/>
        </w:rPr>
        <w:t>2010 (3) SA 81 (ECM) as follows:</w:t>
      </w:r>
    </w:p>
    <w:p w:rsidR="00A05FFF" w:rsidRDefault="00A05FFF" w:rsidP="00A05FFF">
      <w:pPr>
        <w:spacing w:after="0" w:line="240" w:lineRule="auto"/>
        <w:ind w:left="720"/>
        <w:jc w:val="both"/>
        <w:rPr>
          <w:rFonts w:ascii="Times New Roman" w:hAnsi="Times New Roman" w:cs="Times New Roman"/>
        </w:rPr>
      </w:pPr>
      <w:r>
        <w:rPr>
          <w:rFonts w:ascii="Times New Roman" w:hAnsi="Times New Roman" w:cs="Times New Roman"/>
        </w:rPr>
        <w:t>“Secondly, the rule state ‘if any party fails to deliver any other pleadings ---’ It does not refer to a declaration or a plea. The reason for this is obvious Form 10 to the First Schedule to the rules (the standard combined summons) calls upon the defendant to deliver a plea, exception, notice to strike out, with or without a counter claim. Although it has become practice to call upon the defendant or third party to file a plea without reference to an exception and notice to strike out as in the combined summons it is clear from the wording of this rule that it requires the defendant to take the next procedural step in the proceedings, be it an exception, plea or notice to strike out. It follows logically in my view that where a defendant in response to a notice of bar delivers an exception he had taken the next procedural step in the matter and has thus complied with the demand made in the notice on pain of bar. In this regard it has been held that an exception is in</w:t>
      </w:r>
      <w:r w:rsidR="00494238">
        <w:rPr>
          <w:rFonts w:ascii="Times New Roman" w:hAnsi="Times New Roman" w:cs="Times New Roman"/>
        </w:rPr>
        <w:t xml:space="preserve"> </w:t>
      </w:r>
      <w:r>
        <w:rPr>
          <w:rFonts w:ascii="Times New Roman" w:hAnsi="Times New Roman" w:cs="Times New Roman"/>
        </w:rPr>
        <w:t>fact a pleading and thus falls squarely within the wording of r 26.”</w:t>
      </w:r>
    </w:p>
    <w:p w:rsidR="00A05FFF" w:rsidRDefault="00A05FFF" w:rsidP="00A05FFF">
      <w:pPr>
        <w:spacing w:after="0" w:line="360" w:lineRule="auto"/>
        <w:ind w:left="720"/>
        <w:jc w:val="both"/>
        <w:rPr>
          <w:rFonts w:ascii="Times New Roman" w:hAnsi="Times New Roman" w:cs="Times New Roman"/>
        </w:rPr>
      </w:pPr>
    </w:p>
    <w:p w:rsidR="004C2A74" w:rsidRDefault="00A05FFF" w:rsidP="00A05F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is no doubt that r 80 </w:t>
      </w:r>
      <w:r w:rsidR="00AD2885">
        <w:rPr>
          <w:rFonts w:ascii="Times New Roman" w:hAnsi="Times New Roman" w:cs="Times New Roman"/>
          <w:sz w:val="24"/>
          <w:szCs w:val="24"/>
        </w:rPr>
        <w:t xml:space="preserve"> of the High Court Rules </w:t>
      </w:r>
      <w:r>
        <w:rPr>
          <w:rFonts w:ascii="Times New Roman" w:hAnsi="Times New Roman" w:cs="Times New Roman"/>
          <w:sz w:val="24"/>
          <w:szCs w:val="24"/>
        </w:rPr>
        <w:t xml:space="preserve">and r 26 of the Uniform Rules are materially different. The </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aspects illustrate the differences–  </w:t>
      </w:r>
    </w:p>
    <w:p w:rsidR="00A05FFF" w:rsidRDefault="00A05FFF" w:rsidP="00A05FF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 xml:space="preserve">Rule 26 does not refer to a declaration or a plea while r 80 specifically refers to declaration and a plea </w:t>
      </w:r>
    </w:p>
    <w:p w:rsidR="00A05FFF" w:rsidRDefault="00A05FFF" w:rsidP="00A05FF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Rule 26 requires the filing of </w:t>
      </w:r>
      <w:r>
        <w:rPr>
          <w:rFonts w:ascii="Times New Roman" w:hAnsi="Times New Roman" w:cs="Times New Roman"/>
          <w:sz w:val="24"/>
          <w:szCs w:val="24"/>
          <w:u w:val="single"/>
        </w:rPr>
        <w:t xml:space="preserve">any pleading </w:t>
      </w:r>
      <w:r>
        <w:rPr>
          <w:rFonts w:ascii="Times New Roman" w:hAnsi="Times New Roman" w:cs="Times New Roman"/>
          <w:sz w:val="24"/>
          <w:szCs w:val="24"/>
        </w:rPr>
        <w:t xml:space="preserve">in response to a notice of bar while r 80 requires the filing of a declaration or a plea or a request for further </w:t>
      </w:r>
      <w:r w:rsidR="004C2A74">
        <w:rPr>
          <w:rFonts w:ascii="Times New Roman" w:hAnsi="Times New Roman" w:cs="Times New Roman"/>
          <w:sz w:val="24"/>
          <w:szCs w:val="24"/>
        </w:rPr>
        <w:t xml:space="preserve">particulars </w:t>
      </w:r>
      <w:r>
        <w:rPr>
          <w:rFonts w:ascii="Times New Roman" w:hAnsi="Times New Roman" w:cs="Times New Roman"/>
          <w:sz w:val="24"/>
          <w:szCs w:val="24"/>
        </w:rPr>
        <w:t>depending on which of the parties has filed the notice of intention to bar.</w:t>
      </w:r>
    </w:p>
    <w:p w:rsidR="00A05FFF" w:rsidRDefault="00A05FFF" w:rsidP="00A05FF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Rule 26 and in particular Form 10 to the First Schedule to the Uniform Rules calls upon the defendant to deliver a plea with or without a counter claim exception and or notice to strike out which r 80 only calls upon the defendant to file a plea or request for further particulars and it specifically excludes an exception and a notice to strike out.</w:t>
      </w:r>
    </w:p>
    <w:p w:rsidR="00A05FFF" w:rsidRDefault="00A05FFF" w:rsidP="00A05FF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By reason of these difference</w:t>
      </w:r>
      <w:r w:rsidR="004C2A74">
        <w:rPr>
          <w:rFonts w:ascii="Times New Roman" w:hAnsi="Times New Roman" w:cs="Times New Roman"/>
          <w:sz w:val="24"/>
          <w:szCs w:val="24"/>
        </w:rPr>
        <w:t>s</w:t>
      </w:r>
      <w:r>
        <w:rPr>
          <w:rFonts w:ascii="Times New Roman" w:hAnsi="Times New Roman" w:cs="Times New Roman"/>
          <w:sz w:val="24"/>
          <w:szCs w:val="24"/>
        </w:rPr>
        <w:t xml:space="preserve">  the cases of </w:t>
      </w:r>
      <w:r>
        <w:rPr>
          <w:rFonts w:ascii="Times New Roman" w:hAnsi="Times New Roman" w:cs="Times New Roman"/>
          <w:i/>
          <w:sz w:val="24"/>
          <w:szCs w:val="24"/>
        </w:rPr>
        <w:t xml:space="preserve">Barclays National Bank </w:t>
      </w:r>
      <w:r>
        <w:rPr>
          <w:rFonts w:ascii="Times New Roman" w:hAnsi="Times New Roman" w:cs="Times New Roman"/>
          <w:sz w:val="24"/>
          <w:szCs w:val="24"/>
        </w:rPr>
        <w:t xml:space="preserve">v </w:t>
      </w:r>
      <w:r>
        <w:rPr>
          <w:rFonts w:ascii="Times New Roman" w:hAnsi="Times New Roman" w:cs="Times New Roman"/>
          <w:i/>
          <w:sz w:val="24"/>
          <w:szCs w:val="24"/>
        </w:rPr>
        <w:t xml:space="preserve">Thompson </w:t>
      </w:r>
      <w:r>
        <w:rPr>
          <w:rFonts w:ascii="Times New Roman" w:hAnsi="Times New Roman" w:cs="Times New Roman"/>
          <w:sz w:val="24"/>
          <w:szCs w:val="24"/>
        </w:rPr>
        <w:t>1989 (1)</w:t>
      </w:r>
    </w:p>
    <w:p w:rsidR="00A05FFF" w:rsidRDefault="00A05FFF" w:rsidP="00A05FFF">
      <w:pPr>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SA 546 </w:t>
      </w:r>
      <w:r>
        <w:rPr>
          <w:rFonts w:ascii="Times New Roman" w:hAnsi="Times New Roman" w:cs="Times New Roman"/>
          <w:i/>
          <w:sz w:val="24"/>
          <w:szCs w:val="24"/>
        </w:rPr>
        <w:t xml:space="preserve">Tyulu </w:t>
      </w:r>
      <w:r>
        <w:rPr>
          <w:rFonts w:ascii="Times New Roman" w:hAnsi="Times New Roman" w:cs="Times New Roman"/>
          <w:sz w:val="24"/>
          <w:szCs w:val="24"/>
        </w:rPr>
        <w:t xml:space="preserve">v </w:t>
      </w:r>
      <w:r>
        <w:rPr>
          <w:rFonts w:ascii="Times New Roman" w:hAnsi="Times New Roman" w:cs="Times New Roman"/>
          <w:i/>
          <w:sz w:val="24"/>
          <w:szCs w:val="24"/>
        </w:rPr>
        <w:t xml:space="preserve">Southern Insurance Association Ltd </w:t>
      </w:r>
      <w:r>
        <w:rPr>
          <w:rFonts w:ascii="Times New Roman" w:hAnsi="Times New Roman" w:cs="Times New Roman"/>
          <w:sz w:val="24"/>
          <w:szCs w:val="24"/>
        </w:rPr>
        <w:t xml:space="preserve">1974 (30 SA 726 In </w:t>
      </w:r>
      <w:r>
        <w:rPr>
          <w:rFonts w:ascii="Times New Roman" w:hAnsi="Times New Roman" w:cs="Times New Roman"/>
          <w:i/>
          <w:sz w:val="24"/>
          <w:szCs w:val="24"/>
        </w:rPr>
        <w:t xml:space="preserve">Landmark Mthatha </w:t>
      </w:r>
    </w:p>
    <w:p w:rsidR="00A05FFF" w:rsidRDefault="00A05FFF" w:rsidP="00A05FFF">
      <w:pPr>
        <w:spacing w:after="0" w:line="36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 xml:space="preserve">King Sabata Dalindyoso Municipality supra </w:t>
      </w:r>
      <w:r>
        <w:rPr>
          <w:rFonts w:ascii="Times New Roman" w:hAnsi="Times New Roman" w:cs="Times New Roman"/>
          <w:sz w:val="24"/>
          <w:szCs w:val="24"/>
        </w:rPr>
        <w:t xml:space="preserve">and </w:t>
      </w:r>
      <w:r>
        <w:rPr>
          <w:rFonts w:ascii="Times New Roman" w:hAnsi="Times New Roman" w:cs="Times New Roman"/>
          <w:i/>
          <w:sz w:val="24"/>
          <w:szCs w:val="24"/>
        </w:rPr>
        <w:t xml:space="preserve">Mcnally N.O &amp; Others </w:t>
      </w:r>
      <w:r>
        <w:rPr>
          <w:rFonts w:ascii="Times New Roman" w:hAnsi="Times New Roman" w:cs="Times New Roman"/>
          <w:sz w:val="24"/>
          <w:szCs w:val="24"/>
        </w:rPr>
        <w:t xml:space="preserve">v </w:t>
      </w:r>
      <w:r>
        <w:rPr>
          <w:rFonts w:ascii="Times New Roman" w:hAnsi="Times New Roman" w:cs="Times New Roman"/>
          <w:i/>
          <w:sz w:val="24"/>
          <w:szCs w:val="24"/>
        </w:rPr>
        <w:t xml:space="preserve">Codron &amp; Others </w:t>
      </w:r>
    </w:p>
    <w:p w:rsidR="00A05FFF" w:rsidRDefault="00A05FFF" w:rsidP="00A05FF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[201] ZAWCHC 17 are clearly distinguishable in the interpretation of r 80. These cases while </w:t>
      </w:r>
    </w:p>
    <w:p w:rsidR="004C2A74" w:rsidRDefault="00A05FFF" w:rsidP="00A05FF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laying the principle that an exception is a pleading and cannot be ignored unless it was filed </w:t>
      </w:r>
    </w:p>
    <w:p w:rsidR="00A05FFF" w:rsidRDefault="00A05FFF" w:rsidP="004C2A7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after a bar was effect</w:t>
      </w:r>
      <w:r w:rsidR="004C2A74">
        <w:rPr>
          <w:rFonts w:ascii="Times New Roman" w:hAnsi="Times New Roman" w:cs="Times New Roman"/>
          <w:sz w:val="24"/>
          <w:szCs w:val="24"/>
        </w:rPr>
        <w:t>ed</w:t>
      </w:r>
      <w:r>
        <w:rPr>
          <w:rFonts w:ascii="Times New Roman" w:hAnsi="Times New Roman" w:cs="Times New Roman"/>
          <w:sz w:val="24"/>
          <w:szCs w:val="24"/>
        </w:rPr>
        <w:t xml:space="preserve"> are not relevant in the interpretation of r 80 and vice versa.</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interpretation given by the applicant to r 80 as it is supported by South African authorities ignores the fact that r 80 was amended by S.I. 431/1982. Indeed before the amendment of r 80 by S.I. 43/1992. Rule 80 was almost on all fours with r 26 as it presently exists as it required the filing of any pleading which permitted the filing of an exception in response to a notice of intention to bar. In </w:t>
      </w:r>
      <w:r>
        <w:rPr>
          <w:rFonts w:ascii="Times New Roman" w:hAnsi="Times New Roman" w:cs="Times New Roman"/>
          <w:i/>
          <w:sz w:val="24"/>
          <w:szCs w:val="24"/>
        </w:rPr>
        <w:t xml:space="preserve">Harare City </w:t>
      </w:r>
      <w:r>
        <w:rPr>
          <w:rFonts w:ascii="Times New Roman" w:hAnsi="Times New Roman" w:cs="Times New Roman"/>
          <w:sz w:val="24"/>
          <w:szCs w:val="24"/>
        </w:rPr>
        <w:t xml:space="preserve">v </w:t>
      </w:r>
      <w:r>
        <w:rPr>
          <w:rFonts w:ascii="Times New Roman" w:hAnsi="Times New Roman" w:cs="Times New Roman"/>
          <w:i/>
          <w:sz w:val="24"/>
          <w:szCs w:val="24"/>
        </w:rPr>
        <w:t xml:space="preserve">D &amp; P Investments (pvt) Ltd and Another </w:t>
      </w:r>
      <w:r>
        <w:rPr>
          <w:rFonts w:ascii="Times New Roman" w:hAnsi="Times New Roman" w:cs="Times New Roman"/>
          <w:sz w:val="24"/>
          <w:szCs w:val="24"/>
        </w:rPr>
        <w:t xml:space="preserve">1992 22 LR 254 S </w:t>
      </w:r>
      <w:r>
        <w:rPr>
          <w:rFonts w:ascii="Times New Roman" w:hAnsi="Times New Roman" w:cs="Times New Roman"/>
        </w:rPr>
        <w:t xml:space="preserve">GUBBAY CJ </w:t>
      </w:r>
      <w:r>
        <w:rPr>
          <w:rFonts w:ascii="Times New Roman" w:hAnsi="Times New Roman" w:cs="Times New Roman"/>
          <w:sz w:val="24"/>
          <w:szCs w:val="24"/>
        </w:rPr>
        <w:t>as he then was at p 256 A remarked as follows:</w:t>
      </w:r>
    </w:p>
    <w:p w:rsidR="00A05FFF" w:rsidRDefault="00A05FFF" w:rsidP="00A05FFF">
      <w:pPr>
        <w:spacing w:after="0" w:line="240" w:lineRule="auto"/>
        <w:ind w:left="720"/>
        <w:jc w:val="both"/>
        <w:rPr>
          <w:rFonts w:ascii="Times New Roman" w:hAnsi="Times New Roman" w:cs="Times New Roman"/>
          <w:sz w:val="24"/>
          <w:szCs w:val="24"/>
        </w:rPr>
      </w:pPr>
      <w:r>
        <w:rPr>
          <w:rFonts w:ascii="Times New Roman" w:hAnsi="Times New Roman" w:cs="Times New Roman"/>
        </w:rPr>
        <w:t>“It is obvious that at the threshold of the argument is the contention that the term “any pleading” in</w:t>
      </w:r>
      <w:r>
        <w:rPr>
          <w:rFonts w:ascii="Times New Roman" w:hAnsi="Times New Roman" w:cs="Times New Roman"/>
          <w:sz w:val="24"/>
          <w:szCs w:val="24"/>
        </w:rPr>
        <w:t xml:space="preserve">   r 80 (prior to its recent amendment) by S.I. 43/92 with which I am not concerned is to be read as excluding an exception. On the other hand if an exception is a pleading then a notice of intention to bar is required to be given and may be so given at any time after the expiration of the period specified in r 119.”</w:t>
      </w:r>
    </w:p>
    <w:p w:rsidR="00A05FFF" w:rsidRDefault="00A05FFF" w:rsidP="00A05FFF">
      <w:pPr>
        <w:spacing w:after="0" w:line="240" w:lineRule="auto"/>
        <w:ind w:left="720"/>
        <w:jc w:val="both"/>
        <w:rPr>
          <w:rFonts w:ascii="Times New Roman" w:hAnsi="Times New Roman" w:cs="Times New Roman"/>
          <w:sz w:val="24"/>
          <w:szCs w:val="24"/>
        </w:rPr>
      </w:pPr>
    </w:p>
    <w:p w:rsidR="00A05FFF" w:rsidRDefault="00A05FFF" w:rsidP="00A05F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position of the law changed with the amendment effected by S.I. 43 of 1992. S.I. </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43/1992 published in the Supplement to the Zimbabwe Government Gazette Extra – Ordinary dated 6 February 1992 </w:t>
      </w:r>
      <w:r w:rsidR="004C2A74">
        <w:rPr>
          <w:rFonts w:ascii="Times New Roman" w:hAnsi="Times New Roman" w:cs="Times New Roman"/>
          <w:sz w:val="24"/>
          <w:szCs w:val="24"/>
        </w:rPr>
        <w:t>Section</w:t>
      </w:r>
      <w:r>
        <w:rPr>
          <w:rFonts w:ascii="Times New Roman" w:hAnsi="Times New Roman" w:cs="Times New Roman"/>
          <w:sz w:val="24"/>
          <w:szCs w:val="24"/>
        </w:rPr>
        <w:t xml:space="preserve"> 13 reads as follows</w:t>
      </w:r>
    </w:p>
    <w:p w:rsidR="00A05FFF" w:rsidRDefault="00A05FFF" w:rsidP="00A05FFF">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“13 Order 12 of the principal rules is amended–  </w:t>
      </w:r>
    </w:p>
    <w:p w:rsidR="00A05FFF" w:rsidRDefault="00A05FFF" w:rsidP="00A05FFF">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In r 80 by the deletion of </w:t>
      </w:r>
      <w:r>
        <w:rPr>
          <w:rFonts w:ascii="Times New Roman" w:hAnsi="Times New Roman" w:cs="Times New Roman"/>
          <w:u w:val="single"/>
        </w:rPr>
        <w:t>any pleading</w:t>
      </w:r>
      <w:r>
        <w:rPr>
          <w:rFonts w:ascii="Times New Roman" w:hAnsi="Times New Roman" w:cs="Times New Roman"/>
        </w:rPr>
        <w:t xml:space="preserve"> and substitution of “his declaration plea.”</w:t>
      </w:r>
    </w:p>
    <w:p w:rsidR="006F6CB4" w:rsidRDefault="00A05FFF" w:rsidP="00A05F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Rule 80 has undergone substantial changes with the last being the 200 NO 35 </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introduced by S.I. 80/2000 which deleted four and substituting it with 5 days after receiving of notice of intention to bar excluding Saturdays, Sundays and public holidays. A notice of intention to bar now requires the delivery of a declaration, plea or request for further particulars within 5 days after receipt of the notice of intention to bar.</w:t>
      </w:r>
    </w:p>
    <w:p w:rsidR="00A05FFF" w:rsidRPr="00EC4361" w:rsidRDefault="00A05FFF" w:rsidP="00A05F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Pr="00EC4361">
        <w:rPr>
          <w:rFonts w:ascii="Times New Roman" w:hAnsi="Times New Roman" w:cs="Times New Roman"/>
          <w:sz w:val="24"/>
          <w:szCs w:val="24"/>
        </w:rPr>
        <w:t>he respondent is therefore correct in arguing that prior to the S143/1992 amendment it was competent to file and deliver an exception in response to a notice of intention to bar but not after the amendment introduced by S</w:t>
      </w:r>
      <w:r>
        <w:rPr>
          <w:rFonts w:ascii="Times New Roman" w:hAnsi="Times New Roman" w:cs="Times New Roman"/>
          <w:sz w:val="24"/>
          <w:szCs w:val="24"/>
        </w:rPr>
        <w:t xml:space="preserve"> </w:t>
      </w:r>
      <w:r w:rsidRPr="00EC4361">
        <w:rPr>
          <w:rFonts w:ascii="Times New Roman" w:hAnsi="Times New Roman" w:cs="Times New Roman"/>
          <w:sz w:val="24"/>
          <w:szCs w:val="24"/>
        </w:rPr>
        <w:t xml:space="preserve">I 43/1992 which substituted any pleading with his declaration, plea as the said amendment invariably means everytime a notice of intention to bar is issued at the plaintiff’s instance it will be calling defendant to file a plea – see </w:t>
      </w:r>
      <w:r w:rsidRPr="00CC46FD">
        <w:rPr>
          <w:rFonts w:ascii="Times New Roman" w:hAnsi="Times New Roman" w:cs="Times New Roman"/>
          <w:i/>
          <w:sz w:val="24"/>
          <w:szCs w:val="24"/>
        </w:rPr>
        <w:t>Russel Noah P/L</w:t>
      </w:r>
      <w:r w:rsidRPr="00EC4361">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CC46FD">
        <w:rPr>
          <w:rFonts w:ascii="Times New Roman" w:hAnsi="Times New Roman" w:cs="Times New Roman"/>
          <w:i/>
          <w:sz w:val="24"/>
          <w:szCs w:val="24"/>
        </w:rPr>
        <w:t>Midsec North</w:t>
      </w:r>
      <w:r w:rsidRPr="00EC4361">
        <w:rPr>
          <w:rFonts w:ascii="Times New Roman" w:hAnsi="Times New Roman" w:cs="Times New Roman"/>
          <w:sz w:val="24"/>
          <w:szCs w:val="24"/>
        </w:rPr>
        <w:t xml:space="preserve"> 1999 (2) ZLR 8 wherein </w:t>
      </w:r>
      <w:r w:rsidRPr="00CC46FD">
        <w:rPr>
          <w:rFonts w:ascii="Times New Roman" w:hAnsi="Times New Roman" w:cs="Times New Roman"/>
          <w:smallCaps/>
          <w:sz w:val="24"/>
          <w:szCs w:val="24"/>
        </w:rPr>
        <w:t>Malaba J</w:t>
      </w:r>
      <w:r w:rsidRPr="00EC4361">
        <w:rPr>
          <w:rFonts w:ascii="Times New Roman" w:hAnsi="Times New Roman" w:cs="Times New Roman"/>
          <w:sz w:val="24"/>
          <w:szCs w:val="24"/>
        </w:rPr>
        <w:t xml:space="preserve"> as he then was.</w:t>
      </w:r>
    </w:p>
    <w:p w:rsidR="00A05FFF" w:rsidRDefault="00A05FFF" w:rsidP="00A05FFF">
      <w:pPr>
        <w:spacing w:after="0" w:line="360" w:lineRule="auto"/>
        <w:jc w:val="both"/>
        <w:rPr>
          <w:rFonts w:ascii="Times New Roman" w:hAnsi="Times New Roman" w:cs="Times New Roman"/>
          <w:sz w:val="24"/>
          <w:szCs w:val="24"/>
        </w:rPr>
      </w:pPr>
      <w:r w:rsidRPr="00EC4361">
        <w:rPr>
          <w:rFonts w:ascii="Times New Roman" w:hAnsi="Times New Roman" w:cs="Times New Roman"/>
          <w:sz w:val="24"/>
          <w:szCs w:val="24"/>
        </w:rPr>
        <w:tab/>
        <w:t>I have the following to say – “A party who fails to ……. a pleading (declaration or plea) or request for further particulars within the time stated in the rules in made subject to penalties. When the defendant failed to file and deliver its plea to the plaintiff’s claim as a request for further and better particulars by the 29</w:t>
      </w:r>
      <w:r w:rsidRPr="00EC4361">
        <w:rPr>
          <w:rFonts w:ascii="Times New Roman" w:hAnsi="Times New Roman" w:cs="Times New Roman"/>
          <w:sz w:val="24"/>
          <w:szCs w:val="24"/>
          <w:vertAlign w:val="superscript"/>
        </w:rPr>
        <w:t>th</w:t>
      </w:r>
      <w:r w:rsidRPr="00EC4361">
        <w:rPr>
          <w:rFonts w:ascii="Times New Roman" w:hAnsi="Times New Roman" w:cs="Times New Roman"/>
          <w:sz w:val="24"/>
          <w:szCs w:val="24"/>
        </w:rPr>
        <w:t xml:space="preserve"> of October 1998 it automatically lost the right to dictate the next procedural step in the action and became liable to be barred.</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Rule 80 makes it clear that the failure by the defendant to file a plea or a request for further and better particulars within the period prescribed in the rules automatically </w:t>
      </w:r>
      <w:r w:rsidR="00CC2C36">
        <w:rPr>
          <w:rFonts w:ascii="Times New Roman" w:hAnsi="Times New Roman" w:cs="Times New Roman"/>
          <w:sz w:val="24"/>
          <w:szCs w:val="24"/>
        </w:rPr>
        <w:t>vested</w:t>
      </w:r>
      <w:r>
        <w:rPr>
          <w:rFonts w:ascii="Times New Roman" w:hAnsi="Times New Roman" w:cs="Times New Roman"/>
          <w:sz w:val="24"/>
          <w:szCs w:val="24"/>
        </w:rPr>
        <w:t xml:space="preserve"> in the plaintiff the power to determine what the next procedural step in the action should be.</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however had a discretion to exercise in deciding upon the nature and terms of the obligation it intended to impose on the defendant by the notice of intention to bar. Be that as it may r 80 is couched in clear and unambiguous language which imposes on the party giving the notice of intention to bar the duty to choose the procedural step he intends to require defendant to take within four days (now 5 days) of delivery of the notice of intention to bar. What the plaintiff for instance requires the defendant to do within four (now 5) days of delivery of the notice, the latter must do in order to avoid being </w:t>
      </w:r>
      <w:r w:rsidR="00CC2C36">
        <w:rPr>
          <w:rFonts w:ascii="Times New Roman" w:hAnsi="Times New Roman" w:cs="Times New Roman"/>
          <w:sz w:val="24"/>
          <w:szCs w:val="24"/>
        </w:rPr>
        <w:t>barred</w:t>
      </w:r>
      <w:r>
        <w:rPr>
          <w:rFonts w:ascii="Times New Roman" w:hAnsi="Times New Roman" w:cs="Times New Roman"/>
          <w:sz w:val="24"/>
          <w:szCs w:val="24"/>
        </w:rPr>
        <w:t>.</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defendant who is specifically required in the notice of intention to bar to do one thing but does another and the four (5) day period expires has not complied with the terms of the notice and becomes liable to the penalty of being barred. The notice of intention to bar given to the defendant in this case on the 5</w:t>
      </w:r>
      <w:r w:rsidRPr="00ED3A6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specifically required it to file its plea to plaintiff’s claim within four days. The defendant had to do as required. It had no right to file a request for further and better particulars. That was not what the plaintiff had required it to file.”</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C46FD">
        <w:rPr>
          <w:rFonts w:ascii="Times New Roman" w:hAnsi="Times New Roman" w:cs="Times New Roman"/>
          <w:i/>
          <w:sz w:val="24"/>
          <w:szCs w:val="24"/>
        </w:rPr>
        <w:t>In casu</w:t>
      </w:r>
      <w:r>
        <w:rPr>
          <w:rFonts w:ascii="Times New Roman" w:hAnsi="Times New Roman" w:cs="Times New Roman"/>
          <w:sz w:val="24"/>
          <w:szCs w:val="24"/>
        </w:rPr>
        <w:t xml:space="preserve"> when respondent filed and delivered a notice of intention to bar requiring applicant to file its </w:t>
      </w:r>
      <w:r w:rsidR="00CC2C36">
        <w:rPr>
          <w:rFonts w:ascii="Times New Roman" w:hAnsi="Times New Roman" w:cs="Times New Roman"/>
          <w:sz w:val="24"/>
          <w:szCs w:val="24"/>
        </w:rPr>
        <w:t>plea</w:t>
      </w:r>
      <w:r>
        <w:rPr>
          <w:rFonts w:ascii="Times New Roman" w:hAnsi="Times New Roman" w:cs="Times New Roman"/>
          <w:sz w:val="24"/>
          <w:szCs w:val="24"/>
        </w:rPr>
        <w:t xml:space="preserve"> applicant had no right to file an exception which in any event could not competently be filed. That was not what the respondent had required it to file. Applicant thus at the expiry of the five days in the notice became liable to the penalty of being barred.</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Applicant having realised that respondent was not to concede its position and had indicated that it was proceeding to apply for default judgment had to take measures to prevent a default judgment being entered against it in view of the respondent having barred it. Applicant by not applying for an upliftment of the bar in the circumstances makes the conclusion that it was in willful default </w:t>
      </w:r>
      <w:r w:rsidR="00CC2C36">
        <w:rPr>
          <w:rFonts w:ascii="Times New Roman" w:hAnsi="Times New Roman" w:cs="Times New Roman"/>
          <w:sz w:val="24"/>
          <w:szCs w:val="24"/>
        </w:rPr>
        <w:t>unescapable</w:t>
      </w:r>
      <w:r>
        <w:rPr>
          <w:rFonts w:ascii="Times New Roman" w:hAnsi="Times New Roman" w:cs="Times New Roman"/>
          <w:sz w:val="24"/>
          <w:szCs w:val="24"/>
        </w:rPr>
        <w:t>.</w:t>
      </w:r>
    </w:p>
    <w:p w:rsidR="00A05FFF" w:rsidRDefault="00A05FFF" w:rsidP="00A05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for the foregoing reasons that at the conclusion of argument l dismissed the applicant’s application for remission of judgment. It is clear that neither the application </w:t>
      </w:r>
      <w:r w:rsidR="00CC2C36">
        <w:rPr>
          <w:rFonts w:ascii="Times New Roman" w:hAnsi="Times New Roman" w:cs="Times New Roman"/>
          <w:sz w:val="24"/>
          <w:szCs w:val="24"/>
        </w:rPr>
        <w:t>for</w:t>
      </w:r>
      <w:r>
        <w:rPr>
          <w:rFonts w:ascii="Times New Roman" w:hAnsi="Times New Roman" w:cs="Times New Roman"/>
          <w:sz w:val="24"/>
          <w:szCs w:val="24"/>
        </w:rPr>
        <w:t xml:space="preserve"> default judgment nor its grant by the judge was erroneous.</w:t>
      </w:r>
    </w:p>
    <w:p w:rsidR="006F6CB4" w:rsidRDefault="006F6CB4" w:rsidP="00A05FFF">
      <w:pPr>
        <w:spacing w:after="0" w:line="360" w:lineRule="auto"/>
        <w:jc w:val="both"/>
        <w:rPr>
          <w:rFonts w:ascii="Times New Roman" w:hAnsi="Times New Roman" w:cs="Times New Roman"/>
          <w:sz w:val="24"/>
          <w:szCs w:val="24"/>
        </w:rPr>
      </w:pPr>
    </w:p>
    <w:p w:rsidR="006F6CB4" w:rsidRDefault="006F6CB4" w:rsidP="00A05FFF">
      <w:pPr>
        <w:spacing w:after="0" w:line="360" w:lineRule="auto"/>
        <w:jc w:val="both"/>
        <w:rPr>
          <w:rFonts w:ascii="Times New Roman" w:hAnsi="Times New Roman" w:cs="Times New Roman"/>
          <w:sz w:val="24"/>
          <w:szCs w:val="24"/>
        </w:rPr>
      </w:pPr>
    </w:p>
    <w:p w:rsidR="006F6CB4" w:rsidRDefault="006F6CB4" w:rsidP="00A05FFF">
      <w:pPr>
        <w:spacing w:after="0" w:line="360" w:lineRule="auto"/>
        <w:jc w:val="both"/>
        <w:rPr>
          <w:rFonts w:ascii="Times New Roman" w:hAnsi="Times New Roman" w:cs="Times New Roman"/>
          <w:sz w:val="24"/>
          <w:szCs w:val="24"/>
        </w:rPr>
      </w:pPr>
    </w:p>
    <w:p w:rsidR="006F6CB4" w:rsidRDefault="0081083D" w:rsidP="008108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Muringi Kamdefwere</w:t>
      </w:r>
      <w:r>
        <w:rPr>
          <w:rFonts w:ascii="Times New Roman" w:hAnsi="Times New Roman" w:cs="Times New Roman"/>
          <w:sz w:val="24"/>
          <w:szCs w:val="24"/>
        </w:rPr>
        <w:t>, applicant’s legal practitioners</w:t>
      </w:r>
    </w:p>
    <w:p w:rsidR="0081083D" w:rsidRPr="0081083D" w:rsidRDefault="0081083D" w:rsidP="008108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Mushuma Law Chambers</w:t>
      </w:r>
      <w:r>
        <w:rPr>
          <w:rFonts w:ascii="Times New Roman" w:hAnsi="Times New Roman" w:cs="Times New Roman"/>
          <w:sz w:val="24"/>
          <w:szCs w:val="24"/>
        </w:rPr>
        <w:t>, respondent’s legal practitioners</w:t>
      </w:r>
    </w:p>
    <w:p w:rsidR="009B4C46" w:rsidRPr="00513D17" w:rsidRDefault="00B3606C" w:rsidP="0081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A16">
        <w:rPr>
          <w:rFonts w:ascii="Times New Roman" w:hAnsi="Times New Roman" w:cs="Times New Roman"/>
          <w:sz w:val="24"/>
          <w:szCs w:val="24"/>
        </w:rPr>
        <w:t xml:space="preserve"> </w:t>
      </w:r>
      <w:r w:rsidR="00DE4007">
        <w:rPr>
          <w:rFonts w:ascii="Times New Roman" w:hAnsi="Times New Roman" w:cs="Times New Roman"/>
          <w:sz w:val="24"/>
          <w:szCs w:val="24"/>
        </w:rPr>
        <w:t xml:space="preserve"> </w:t>
      </w:r>
      <w:r w:rsidR="0063687B">
        <w:rPr>
          <w:rFonts w:ascii="Times New Roman" w:hAnsi="Times New Roman" w:cs="Times New Roman"/>
          <w:sz w:val="24"/>
          <w:szCs w:val="24"/>
        </w:rPr>
        <w:t xml:space="preserve">    </w:t>
      </w:r>
      <w:r w:rsidR="00915983">
        <w:rPr>
          <w:rFonts w:ascii="Times New Roman" w:hAnsi="Times New Roman" w:cs="Times New Roman"/>
          <w:sz w:val="24"/>
          <w:szCs w:val="24"/>
        </w:rPr>
        <w:t xml:space="preserve">     </w:t>
      </w:r>
      <w:r w:rsidR="0004248C">
        <w:rPr>
          <w:rFonts w:ascii="Times New Roman" w:hAnsi="Times New Roman" w:cs="Times New Roman"/>
          <w:sz w:val="24"/>
          <w:szCs w:val="24"/>
        </w:rPr>
        <w:t xml:space="preserve">  </w:t>
      </w:r>
      <w:r w:rsidR="009B4C46">
        <w:rPr>
          <w:rFonts w:ascii="Times New Roman" w:hAnsi="Times New Roman" w:cs="Times New Roman"/>
          <w:sz w:val="24"/>
          <w:szCs w:val="24"/>
        </w:rPr>
        <w:t xml:space="preserve">  </w:t>
      </w:r>
    </w:p>
    <w:sectPr w:rsidR="009B4C46" w:rsidRPr="00513D1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30" w:rsidRDefault="00B96630" w:rsidP="00535702">
      <w:pPr>
        <w:spacing w:after="0" w:line="240" w:lineRule="auto"/>
      </w:pPr>
      <w:r>
        <w:separator/>
      </w:r>
    </w:p>
  </w:endnote>
  <w:endnote w:type="continuationSeparator" w:id="0">
    <w:p w:rsidR="00B96630" w:rsidRDefault="00B96630" w:rsidP="0053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30" w:rsidRDefault="00B96630" w:rsidP="00535702">
      <w:pPr>
        <w:spacing w:after="0" w:line="240" w:lineRule="auto"/>
      </w:pPr>
      <w:r>
        <w:separator/>
      </w:r>
    </w:p>
  </w:footnote>
  <w:footnote w:type="continuationSeparator" w:id="0">
    <w:p w:rsidR="00B96630" w:rsidRDefault="00B96630" w:rsidP="0053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95093"/>
      <w:docPartObj>
        <w:docPartGallery w:val="Page Numbers (Top of Page)"/>
        <w:docPartUnique/>
      </w:docPartObj>
    </w:sdtPr>
    <w:sdtEndPr>
      <w:rPr>
        <w:noProof/>
      </w:rPr>
    </w:sdtEndPr>
    <w:sdtContent>
      <w:p w:rsidR="00535702" w:rsidRDefault="00535702">
        <w:pPr>
          <w:pStyle w:val="Header"/>
          <w:jc w:val="right"/>
          <w:rPr>
            <w:noProof/>
          </w:rPr>
        </w:pPr>
        <w:r>
          <w:fldChar w:fldCharType="begin"/>
        </w:r>
        <w:r>
          <w:instrText xml:space="preserve"> PAGE   \* MERGEFORMAT </w:instrText>
        </w:r>
        <w:r>
          <w:fldChar w:fldCharType="separate"/>
        </w:r>
        <w:r w:rsidR="00F47355">
          <w:rPr>
            <w:noProof/>
          </w:rPr>
          <w:t>2</w:t>
        </w:r>
        <w:r>
          <w:rPr>
            <w:noProof/>
          </w:rPr>
          <w:fldChar w:fldCharType="end"/>
        </w:r>
      </w:p>
      <w:p w:rsidR="00535702" w:rsidRDefault="00535702">
        <w:pPr>
          <w:pStyle w:val="Header"/>
          <w:jc w:val="right"/>
          <w:rPr>
            <w:noProof/>
          </w:rPr>
        </w:pPr>
        <w:r>
          <w:rPr>
            <w:noProof/>
          </w:rPr>
          <w:t>HH</w:t>
        </w:r>
        <w:r w:rsidR="00D13DEE">
          <w:rPr>
            <w:noProof/>
          </w:rPr>
          <w:t xml:space="preserve"> 268-18</w:t>
        </w:r>
      </w:p>
      <w:p w:rsidR="00535702" w:rsidRDefault="00535702">
        <w:pPr>
          <w:pStyle w:val="Header"/>
          <w:jc w:val="right"/>
        </w:pPr>
        <w:r>
          <w:rPr>
            <w:noProof/>
          </w:rPr>
          <w:t>HC 1779/16</w:t>
        </w:r>
      </w:p>
    </w:sdtContent>
  </w:sdt>
  <w:p w:rsidR="00535702" w:rsidRDefault="005357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5B4B"/>
    <w:multiLevelType w:val="hybridMultilevel"/>
    <w:tmpl w:val="334C338E"/>
    <w:lvl w:ilvl="0" w:tplc="F9362C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7"/>
    <w:rsid w:val="00036E6A"/>
    <w:rsid w:val="0004248C"/>
    <w:rsid w:val="000E71CE"/>
    <w:rsid w:val="001537A4"/>
    <w:rsid w:val="00180F54"/>
    <w:rsid w:val="001B58E3"/>
    <w:rsid w:val="00211824"/>
    <w:rsid w:val="00226357"/>
    <w:rsid w:val="003A7FA6"/>
    <w:rsid w:val="00490D77"/>
    <w:rsid w:val="00494238"/>
    <w:rsid w:val="004C2A74"/>
    <w:rsid w:val="00513D17"/>
    <w:rsid w:val="00535702"/>
    <w:rsid w:val="005D4DB0"/>
    <w:rsid w:val="00621814"/>
    <w:rsid w:val="0063687B"/>
    <w:rsid w:val="006D26E0"/>
    <w:rsid w:val="006F4C4A"/>
    <w:rsid w:val="006F6CB4"/>
    <w:rsid w:val="00704A16"/>
    <w:rsid w:val="007E30C0"/>
    <w:rsid w:val="0081083D"/>
    <w:rsid w:val="0085635B"/>
    <w:rsid w:val="00883B8E"/>
    <w:rsid w:val="00915983"/>
    <w:rsid w:val="009B4C46"/>
    <w:rsid w:val="00A05FFF"/>
    <w:rsid w:val="00AD2885"/>
    <w:rsid w:val="00B3606C"/>
    <w:rsid w:val="00B96630"/>
    <w:rsid w:val="00C92729"/>
    <w:rsid w:val="00CC2C36"/>
    <w:rsid w:val="00CE09E1"/>
    <w:rsid w:val="00CF0CC3"/>
    <w:rsid w:val="00D13DEE"/>
    <w:rsid w:val="00D83ECD"/>
    <w:rsid w:val="00DE4007"/>
    <w:rsid w:val="00F47355"/>
    <w:rsid w:val="00FE58DC"/>
    <w:rsid w:val="00FF3BC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8E22B-90FB-4C68-97EC-BB08F93E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702"/>
  </w:style>
  <w:style w:type="paragraph" w:styleId="Footer">
    <w:name w:val="footer"/>
    <w:basedOn w:val="Normal"/>
    <w:link w:val="FooterChar"/>
    <w:uiPriority w:val="99"/>
    <w:unhideWhenUsed/>
    <w:rsid w:val="0053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702"/>
  </w:style>
  <w:style w:type="paragraph" w:styleId="ListParagraph">
    <w:name w:val="List Paragraph"/>
    <w:basedOn w:val="Normal"/>
    <w:uiPriority w:val="34"/>
    <w:qFormat/>
    <w:rsid w:val="00A05FF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2018-05-28T09:32:00Z</dcterms:created>
  <dcterms:modified xsi:type="dcterms:W3CDTF">2018-05-28T09:32:00Z</dcterms:modified>
</cp:coreProperties>
</file>