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DD" w:rsidRDefault="00044FDD" w:rsidP="00044FDD">
      <w:pPr>
        <w:spacing w:after="0" w:line="240" w:lineRule="auto"/>
        <w:jc w:val="both"/>
        <w:rPr>
          <w:rFonts w:ascii="Times New Roman" w:hAnsi="Times New Roman" w:cs="Times New Roman"/>
          <w:sz w:val="24"/>
          <w:szCs w:val="24"/>
        </w:rPr>
      </w:pPr>
      <w:bookmarkStart w:id="0" w:name="_GoBack"/>
      <w:bookmarkEnd w:id="0"/>
    </w:p>
    <w:p w:rsidR="001424BF"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APOSTOLIC FAITH CHURCH OF ZIMBABWE</w:t>
      </w: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APOSTOLIC FAITH MISSION OF PORTLAND OREGON </w:t>
      </w: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(SOUTHERN AFRICAN HEADQUARTERS)</w:t>
      </w:r>
    </w:p>
    <w:p w:rsidR="00302338" w:rsidRDefault="00044FDD"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FOR ZIMBABWE N</w:t>
      </w:r>
      <w:r w:rsidR="00044FDD">
        <w:rPr>
          <w:rFonts w:ascii="Times New Roman" w:hAnsi="Times New Roman" w:cs="Times New Roman"/>
          <w:sz w:val="24"/>
          <w:szCs w:val="24"/>
        </w:rPr>
        <w:t>.</w:t>
      </w:r>
      <w:r>
        <w:rPr>
          <w:rFonts w:ascii="Times New Roman" w:hAnsi="Times New Roman" w:cs="Times New Roman"/>
          <w:sz w:val="24"/>
          <w:szCs w:val="24"/>
        </w:rPr>
        <w:t>O</w:t>
      </w:r>
    </w:p>
    <w:p w:rsidR="00044FDD" w:rsidRDefault="00044FDD" w:rsidP="00044FDD">
      <w:pPr>
        <w:spacing w:after="0" w:line="240" w:lineRule="auto"/>
        <w:jc w:val="both"/>
        <w:rPr>
          <w:rFonts w:ascii="Times New Roman" w:hAnsi="Times New Roman" w:cs="Times New Roman"/>
          <w:sz w:val="24"/>
          <w:szCs w:val="24"/>
        </w:rPr>
      </w:pPr>
    </w:p>
    <w:p w:rsidR="00302338" w:rsidRDefault="00302338" w:rsidP="00044FDD">
      <w:pPr>
        <w:spacing w:after="0" w:line="240" w:lineRule="auto"/>
        <w:jc w:val="both"/>
        <w:rPr>
          <w:rFonts w:ascii="Times New Roman" w:hAnsi="Times New Roman" w:cs="Times New Roman"/>
          <w:sz w:val="24"/>
          <w:szCs w:val="24"/>
        </w:rPr>
      </w:pP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302338" w:rsidRDefault="00302338" w:rsidP="0004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16 August</w:t>
      </w:r>
      <w:r w:rsidR="00044FDD">
        <w:rPr>
          <w:rFonts w:ascii="Times New Roman" w:hAnsi="Times New Roman" w:cs="Times New Roman"/>
          <w:sz w:val="24"/>
          <w:szCs w:val="24"/>
        </w:rPr>
        <w:t xml:space="preserve"> 2019</w:t>
      </w:r>
      <w:r w:rsidR="00C50510">
        <w:rPr>
          <w:rFonts w:ascii="Times New Roman" w:hAnsi="Times New Roman" w:cs="Times New Roman"/>
          <w:sz w:val="24"/>
          <w:szCs w:val="24"/>
        </w:rPr>
        <w:t xml:space="preserve"> &amp; </w:t>
      </w:r>
      <w:r w:rsidR="00FF6BE7">
        <w:rPr>
          <w:rFonts w:ascii="Times New Roman" w:hAnsi="Times New Roman" w:cs="Times New Roman"/>
          <w:sz w:val="24"/>
          <w:szCs w:val="24"/>
        </w:rPr>
        <w:t>6</w:t>
      </w:r>
      <w:r w:rsidR="00C50510">
        <w:rPr>
          <w:rFonts w:ascii="Times New Roman" w:hAnsi="Times New Roman" w:cs="Times New Roman"/>
          <w:sz w:val="24"/>
          <w:szCs w:val="24"/>
        </w:rPr>
        <w:t xml:space="preserve"> September</w:t>
      </w:r>
      <w:r>
        <w:rPr>
          <w:rFonts w:ascii="Times New Roman" w:hAnsi="Times New Roman" w:cs="Times New Roman"/>
          <w:sz w:val="24"/>
          <w:szCs w:val="24"/>
        </w:rPr>
        <w:t xml:space="preserve"> 2019</w:t>
      </w:r>
    </w:p>
    <w:p w:rsidR="00460C52" w:rsidRDefault="00460C52" w:rsidP="00044FDD">
      <w:pPr>
        <w:spacing w:after="0" w:line="240" w:lineRule="auto"/>
        <w:jc w:val="both"/>
        <w:rPr>
          <w:rFonts w:ascii="Times New Roman" w:hAnsi="Times New Roman" w:cs="Times New Roman"/>
          <w:sz w:val="24"/>
          <w:szCs w:val="24"/>
        </w:rPr>
      </w:pPr>
    </w:p>
    <w:p w:rsidR="00044FDD" w:rsidRDefault="00044FDD" w:rsidP="00044FDD">
      <w:pPr>
        <w:spacing w:after="0" w:line="240" w:lineRule="auto"/>
        <w:jc w:val="both"/>
        <w:rPr>
          <w:rFonts w:ascii="Times New Roman" w:hAnsi="Times New Roman" w:cs="Times New Roman"/>
          <w:sz w:val="24"/>
          <w:szCs w:val="24"/>
        </w:rPr>
      </w:pPr>
    </w:p>
    <w:p w:rsidR="00460C52" w:rsidRDefault="00460C52" w:rsidP="00044FDD">
      <w:pPr>
        <w:spacing w:after="0" w:line="240" w:lineRule="auto"/>
        <w:jc w:val="both"/>
        <w:rPr>
          <w:rFonts w:ascii="Times New Roman" w:hAnsi="Times New Roman" w:cs="Times New Roman"/>
          <w:b/>
          <w:sz w:val="24"/>
          <w:szCs w:val="24"/>
        </w:rPr>
      </w:pPr>
      <w:r w:rsidRPr="00460C52">
        <w:rPr>
          <w:rFonts w:ascii="Times New Roman" w:hAnsi="Times New Roman" w:cs="Times New Roman"/>
          <w:b/>
          <w:sz w:val="24"/>
          <w:szCs w:val="24"/>
        </w:rPr>
        <w:t>Urgent Chamber Application</w:t>
      </w:r>
    </w:p>
    <w:p w:rsidR="003455F7" w:rsidRDefault="003455F7" w:rsidP="00044FDD">
      <w:pPr>
        <w:spacing w:after="0" w:line="240" w:lineRule="auto"/>
        <w:jc w:val="both"/>
        <w:rPr>
          <w:rFonts w:ascii="Times New Roman" w:hAnsi="Times New Roman" w:cs="Times New Roman"/>
          <w:b/>
          <w:sz w:val="24"/>
          <w:szCs w:val="24"/>
        </w:rPr>
      </w:pPr>
    </w:p>
    <w:p w:rsidR="00044FDD" w:rsidRPr="00460C52" w:rsidRDefault="00044FDD" w:rsidP="00044FDD">
      <w:pPr>
        <w:spacing w:after="0" w:line="240" w:lineRule="auto"/>
        <w:jc w:val="both"/>
        <w:rPr>
          <w:rFonts w:ascii="Times New Roman" w:hAnsi="Times New Roman" w:cs="Times New Roman"/>
          <w:b/>
          <w:sz w:val="24"/>
          <w:szCs w:val="24"/>
        </w:rPr>
      </w:pPr>
    </w:p>
    <w:p w:rsidR="00302338" w:rsidRDefault="00302338" w:rsidP="00044FDD">
      <w:pPr>
        <w:spacing w:after="0" w:line="240" w:lineRule="auto"/>
        <w:jc w:val="both"/>
        <w:rPr>
          <w:rFonts w:ascii="Times New Roman" w:hAnsi="Times New Roman" w:cs="Times New Roman"/>
          <w:sz w:val="24"/>
          <w:szCs w:val="24"/>
        </w:rPr>
      </w:pPr>
      <w:r w:rsidRPr="00E13F80">
        <w:rPr>
          <w:rFonts w:ascii="Times New Roman" w:hAnsi="Times New Roman" w:cs="Times New Roman"/>
          <w:i/>
          <w:sz w:val="24"/>
          <w:szCs w:val="24"/>
        </w:rPr>
        <w:t>R. J. Gumbo</w:t>
      </w:r>
      <w:r>
        <w:rPr>
          <w:rFonts w:ascii="Times New Roman" w:hAnsi="Times New Roman" w:cs="Times New Roman"/>
          <w:sz w:val="24"/>
          <w:szCs w:val="24"/>
        </w:rPr>
        <w:t xml:space="preserve">, for </w:t>
      </w:r>
      <w:r w:rsidR="00044FDD">
        <w:rPr>
          <w:rFonts w:ascii="Times New Roman" w:hAnsi="Times New Roman" w:cs="Times New Roman"/>
          <w:sz w:val="24"/>
          <w:szCs w:val="24"/>
        </w:rPr>
        <w:t xml:space="preserve">the </w:t>
      </w:r>
      <w:r>
        <w:rPr>
          <w:rFonts w:ascii="Times New Roman" w:hAnsi="Times New Roman" w:cs="Times New Roman"/>
          <w:sz w:val="24"/>
          <w:szCs w:val="24"/>
        </w:rPr>
        <w:t>applicant</w:t>
      </w:r>
    </w:p>
    <w:p w:rsidR="00302338" w:rsidRDefault="00302338" w:rsidP="00044FDD">
      <w:pPr>
        <w:spacing w:after="0" w:line="240" w:lineRule="auto"/>
        <w:jc w:val="both"/>
        <w:rPr>
          <w:rFonts w:ascii="Times New Roman" w:hAnsi="Times New Roman" w:cs="Times New Roman"/>
          <w:sz w:val="24"/>
          <w:szCs w:val="24"/>
        </w:rPr>
      </w:pPr>
      <w:r w:rsidRPr="00E13F80">
        <w:rPr>
          <w:rFonts w:ascii="Times New Roman" w:hAnsi="Times New Roman" w:cs="Times New Roman"/>
          <w:i/>
          <w:sz w:val="24"/>
          <w:szCs w:val="24"/>
        </w:rPr>
        <w:t>M. Nzarayapenga</w:t>
      </w:r>
      <w:r>
        <w:rPr>
          <w:rFonts w:ascii="Times New Roman" w:hAnsi="Times New Roman" w:cs="Times New Roman"/>
          <w:sz w:val="24"/>
          <w:szCs w:val="24"/>
        </w:rPr>
        <w:t xml:space="preserve">, for </w:t>
      </w:r>
      <w:r w:rsidR="00044FDD">
        <w:rPr>
          <w:rFonts w:ascii="Times New Roman" w:hAnsi="Times New Roman" w:cs="Times New Roman"/>
          <w:sz w:val="24"/>
          <w:szCs w:val="24"/>
        </w:rPr>
        <w:t>the</w:t>
      </w:r>
      <w:r>
        <w:rPr>
          <w:rFonts w:ascii="Times New Roman" w:hAnsi="Times New Roman" w:cs="Times New Roman"/>
          <w:sz w:val="24"/>
          <w:szCs w:val="24"/>
        </w:rPr>
        <w:t xml:space="preserve"> </w:t>
      </w:r>
      <w:r w:rsidR="008331F4">
        <w:rPr>
          <w:rFonts w:ascii="Times New Roman" w:hAnsi="Times New Roman" w:cs="Times New Roman"/>
          <w:sz w:val="24"/>
          <w:szCs w:val="24"/>
        </w:rPr>
        <w:t>1</w:t>
      </w:r>
      <w:r w:rsidR="008331F4" w:rsidRPr="00044FDD">
        <w:rPr>
          <w:rFonts w:ascii="Times New Roman" w:hAnsi="Times New Roman" w:cs="Times New Roman"/>
          <w:sz w:val="24"/>
          <w:szCs w:val="24"/>
          <w:vertAlign w:val="superscript"/>
        </w:rPr>
        <w:t>st</w:t>
      </w:r>
      <w:r w:rsidR="008331F4">
        <w:rPr>
          <w:rFonts w:ascii="Times New Roman" w:hAnsi="Times New Roman" w:cs="Times New Roman"/>
          <w:sz w:val="24"/>
          <w:szCs w:val="24"/>
        </w:rPr>
        <w:t xml:space="preserve"> </w:t>
      </w:r>
      <w:r>
        <w:rPr>
          <w:rFonts w:ascii="Times New Roman" w:hAnsi="Times New Roman" w:cs="Times New Roman"/>
          <w:sz w:val="24"/>
          <w:szCs w:val="24"/>
        </w:rPr>
        <w:t>respondent</w:t>
      </w:r>
    </w:p>
    <w:p w:rsidR="000E1322" w:rsidRDefault="000E1322" w:rsidP="00044FDD">
      <w:pPr>
        <w:spacing w:after="0" w:line="240" w:lineRule="auto"/>
        <w:jc w:val="both"/>
        <w:rPr>
          <w:rFonts w:ascii="Times New Roman" w:hAnsi="Times New Roman" w:cs="Times New Roman"/>
          <w:sz w:val="24"/>
          <w:szCs w:val="24"/>
        </w:rPr>
      </w:pPr>
    </w:p>
    <w:p w:rsidR="00044FDD" w:rsidRDefault="00044FDD" w:rsidP="00044FDD">
      <w:pPr>
        <w:spacing w:after="0" w:line="240" w:lineRule="auto"/>
        <w:jc w:val="both"/>
        <w:rPr>
          <w:rFonts w:ascii="Times New Roman" w:hAnsi="Times New Roman" w:cs="Times New Roman"/>
          <w:sz w:val="24"/>
          <w:szCs w:val="24"/>
        </w:rPr>
      </w:pPr>
    </w:p>
    <w:p w:rsidR="0058363A" w:rsidRDefault="0058363A"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applicant i</w:t>
      </w:r>
      <w:r w:rsidR="00E13F80">
        <w:rPr>
          <w:rFonts w:ascii="Times New Roman" w:hAnsi="Times New Roman" w:cs="Times New Roman"/>
          <w:sz w:val="24"/>
          <w:szCs w:val="24"/>
        </w:rPr>
        <w:t>s seeking stay of execution from</w:t>
      </w:r>
      <w:r>
        <w:rPr>
          <w:rFonts w:ascii="Times New Roman" w:hAnsi="Times New Roman" w:cs="Times New Roman"/>
          <w:sz w:val="24"/>
          <w:szCs w:val="24"/>
        </w:rPr>
        <w:t xml:space="preserve"> being evicted from stand number 3126 Aerodrome Bindura.</w:t>
      </w:r>
    </w:p>
    <w:p w:rsidR="0064100D" w:rsidRDefault="0058363A"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to this matter is a series of actions between the first respondent and Richard John Sibanda who was the first respondent’s </w:t>
      </w:r>
      <w:r w:rsidR="00044FDD">
        <w:rPr>
          <w:rFonts w:ascii="Times New Roman" w:hAnsi="Times New Roman" w:cs="Times New Roman"/>
          <w:sz w:val="24"/>
          <w:szCs w:val="24"/>
        </w:rPr>
        <w:t>o</w:t>
      </w:r>
      <w:r>
        <w:rPr>
          <w:rFonts w:ascii="Times New Roman" w:hAnsi="Times New Roman" w:cs="Times New Roman"/>
          <w:sz w:val="24"/>
          <w:szCs w:val="24"/>
        </w:rPr>
        <w:t xml:space="preserve">verseer. This culminated in the suspension of Richard John Sibanda from the post in 2012 following a disciplinary hearing. There followed further proceedings that culminated in the first </w:t>
      </w:r>
      <w:r w:rsidR="00F826C9">
        <w:rPr>
          <w:rFonts w:ascii="Times New Roman" w:hAnsi="Times New Roman" w:cs="Times New Roman"/>
          <w:sz w:val="24"/>
          <w:szCs w:val="24"/>
        </w:rPr>
        <w:t>respondent seeking</w:t>
      </w:r>
      <w:r w:rsidR="0029453B">
        <w:rPr>
          <w:rFonts w:ascii="Times New Roman" w:hAnsi="Times New Roman" w:cs="Times New Roman"/>
          <w:sz w:val="24"/>
          <w:szCs w:val="24"/>
        </w:rPr>
        <w:t xml:space="preserve"> a declaratory order to the effect that</w:t>
      </w:r>
      <w:r w:rsidR="0029453B" w:rsidRPr="0029453B">
        <w:rPr>
          <w:rFonts w:ascii="Times New Roman" w:hAnsi="Times New Roman" w:cs="Times New Roman"/>
          <w:sz w:val="24"/>
          <w:szCs w:val="24"/>
        </w:rPr>
        <w:t xml:space="preserve"> </w:t>
      </w:r>
      <w:r w:rsidR="0029453B">
        <w:rPr>
          <w:rFonts w:ascii="Times New Roman" w:hAnsi="Times New Roman" w:cs="Times New Roman"/>
          <w:sz w:val="24"/>
          <w:szCs w:val="24"/>
        </w:rPr>
        <w:t>Richard John Sibanda, Jonah Mudondo and L.D. Mateza were no longer members of the first respondent. The three were also i</w:t>
      </w:r>
      <w:r w:rsidR="00D83F90">
        <w:rPr>
          <w:rFonts w:ascii="Times New Roman" w:hAnsi="Times New Roman" w:cs="Times New Roman"/>
          <w:sz w:val="24"/>
          <w:szCs w:val="24"/>
        </w:rPr>
        <w:t xml:space="preserve">nterdicted from using the first respondent’s various properties which were enumerated in the order. Apart from the enumeration of the various properties the order </w:t>
      </w:r>
      <w:r w:rsidR="00E13F80">
        <w:rPr>
          <w:rFonts w:ascii="Times New Roman" w:hAnsi="Times New Roman" w:cs="Times New Roman"/>
          <w:sz w:val="24"/>
          <w:szCs w:val="24"/>
        </w:rPr>
        <w:t xml:space="preserve">also </w:t>
      </w:r>
      <w:r w:rsidR="00D83F90">
        <w:rPr>
          <w:rFonts w:ascii="Times New Roman" w:hAnsi="Times New Roman" w:cs="Times New Roman"/>
          <w:sz w:val="24"/>
          <w:szCs w:val="24"/>
        </w:rPr>
        <w:t xml:space="preserve">specifically stated in a separate paragraph “All motor vehicles and church assets under their control.”  </w:t>
      </w:r>
      <w:r w:rsidR="0064100D">
        <w:rPr>
          <w:rFonts w:ascii="Times New Roman" w:hAnsi="Times New Roman" w:cs="Times New Roman"/>
          <w:sz w:val="24"/>
          <w:szCs w:val="24"/>
        </w:rPr>
        <w:t>An appeal to the Supreme Court was dismissed on 27 July 2018.</w:t>
      </w:r>
    </w:p>
    <w:p w:rsidR="00E13F80" w:rsidRDefault="0064100D" w:rsidP="00460C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the issuance of a writ of ejectment </w:t>
      </w:r>
      <w:r w:rsidR="008331F4">
        <w:rPr>
          <w:rFonts w:ascii="Times New Roman" w:hAnsi="Times New Roman" w:cs="Times New Roman"/>
          <w:sz w:val="24"/>
          <w:szCs w:val="24"/>
        </w:rPr>
        <w:t xml:space="preserve">on 9 August 2019, </w:t>
      </w:r>
      <w:r>
        <w:rPr>
          <w:rFonts w:ascii="Times New Roman" w:hAnsi="Times New Roman" w:cs="Times New Roman"/>
          <w:sz w:val="24"/>
          <w:szCs w:val="24"/>
        </w:rPr>
        <w:t xml:space="preserve">a notice of removal from stand number 3126 Aerodrome Bindura was issued on 15 August 2019. In a founding affidavit deposed to by Shadreck Chando it is averred that </w:t>
      </w:r>
      <w:r w:rsidR="00C05CCA">
        <w:rPr>
          <w:rFonts w:ascii="Times New Roman" w:hAnsi="Times New Roman" w:cs="Times New Roman"/>
          <w:sz w:val="24"/>
          <w:szCs w:val="24"/>
        </w:rPr>
        <w:t>the applicant is headed by Davi</w:t>
      </w:r>
      <w:r>
        <w:rPr>
          <w:rFonts w:ascii="Times New Roman" w:hAnsi="Times New Roman" w:cs="Times New Roman"/>
          <w:sz w:val="24"/>
          <w:szCs w:val="24"/>
        </w:rPr>
        <w:t xml:space="preserve">son Pendekwa Matayaungwa. The property in question is said to have been purchased from the Municipality of Bindura by the applicant. In support thereof the applicant attached a memorandum of agreement </w:t>
      </w:r>
      <w:r w:rsidR="00044FDD">
        <w:rPr>
          <w:rFonts w:ascii="Times New Roman" w:hAnsi="Times New Roman" w:cs="Times New Roman"/>
          <w:sz w:val="24"/>
          <w:szCs w:val="24"/>
        </w:rPr>
        <w:t>d</w:t>
      </w:r>
      <w:r>
        <w:rPr>
          <w:rFonts w:ascii="Times New Roman" w:hAnsi="Times New Roman" w:cs="Times New Roman"/>
          <w:sz w:val="24"/>
          <w:szCs w:val="24"/>
        </w:rPr>
        <w:t>ated 21 August 2018.</w:t>
      </w:r>
      <w:r w:rsidR="00563813">
        <w:rPr>
          <w:rFonts w:ascii="Times New Roman" w:hAnsi="Times New Roman" w:cs="Times New Roman"/>
          <w:sz w:val="24"/>
          <w:szCs w:val="24"/>
        </w:rPr>
        <w:t xml:space="preserve"> </w:t>
      </w:r>
    </w:p>
    <w:p w:rsidR="008E2DF9" w:rsidRDefault="008931E1"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further contended that stand number 3126 Aerodrome is not included in the court order. The only Bindura propert</w:t>
      </w:r>
      <w:r w:rsidR="00C05CCA">
        <w:rPr>
          <w:rFonts w:ascii="Times New Roman" w:hAnsi="Times New Roman" w:cs="Times New Roman"/>
          <w:sz w:val="24"/>
          <w:szCs w:val="24"/>
        </w:rPr>
        <w:t>y listed is stand 19/24 Musvosvi</w:t>
      </w:r>
      <w:r>
        <w:rPr>
          <w:rFonts w:ascii="Times New Roman" w:hAnsi="Times New Roman" w:cs="Times New Roman"/>
          <w:sz w:val="24"/>
          <w:szCs w:val="24"/>
        </w:rPr>
        <w:t xml:space="preserve"> Street.</w:t>
      </w:r>
    </w:p>
    <w:p w:rsidR="00B118F6" w:rsidRDefault="00E76C65"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relief sought the first respondent contends that the matter is not urgent. This is because similar averments were made by</w:t>
      </w:r>
      <w:r w:rsidRPr="00E76C65">
        <w:rPr>
          <w:rFonts w:ascii="Times New Roman" w:hAnsi="Times New Roman" w:cs="Times New Roman"/>
          <w:sz w:val="24"/>
          <w:szCs w:val="24"/>
        </w:rPr>
        <w:t xml:space="preserve"> </w:t>
      </w:r>
      <w:r w:rsidR="00C05CCA">
        <w:rPr>
          <w:rFonts w:ascii="Times New Roman" w:hAnsi="Times New Roman" w:cs="Times New Roman"/>
          <w:sz w:val="24"/>
          <w:szCs w:val="24"/>
        </w:rPr>
        <w:t>Davi</w:t>
      </w:r>
      <w:r>
        <w:rPr>
          <w:rFonts w:ascii="Times New Roman" w:hAnsi="Times New Roman" w:cs="Times New Roman"/>
          <w:sz w:val="24"/>
          <w:szCs w:val="24"/>
        </w:rPr>
        <w:t>son Pendekwa Matayaungwa in case number HC 2216/18 in which he was challenging eviction from the property. It is further averred that in that matter</w:t>
      </w:r>
      <w:r w:rsidR="003531F2">
        <w:rPr>
          <w:rFonts w:ascii="Times New Roman" w:hAnsi="Times New Roman" w:cs="Times New Roman"/>
          <w:sz w:val="24"/>
          <w:szCs w:val="24"/>
        </w:rPr>
        <w:t xml:space="preserve"> </w:t>
      </w:r>
      <w:r w:rsidR="00C05CCA">
        <w:rPr>
          <w:rFonts w:ascii="Times New Roman" w:hAnsi="Times New Roman" w:cs="Times New Roman"/>
          <w:sz w:val="24"/>
          <w:szCs w:val="24"/>
        </w:rPr>
        <w:t>Davi</w:t>
      </w:r>
      <w:r>
        <w:rPr>
          <w:rFonts w:ascii="Times New Roman" w:hAnsi="Times New Roman" w:cs="Times New Roman"/>
          <w:sz w:val="24"/>
          <w:szCs w:val="24"/>
        </w:rPr>
        <w:t>son Pendekwa Matayaungwa impliedly admitted that he was appointed by the deposed</w:t>
      </w:r>
      <w:r w:rsidR="0004316F" w:rsidRPr="0004316F">
        <w:rPr>
          <w:rFonts w:ascii="Times New Roman" w:hAnsi="Times New Roman" w:cs="Times New Roman"/>
          <w:sz w:val="24"/>
          <w:szCs w:val="24"/>
        </w:rPr>
        <w:t xml:space="preserve"> </w:t>
      </w:r>
      <w:r w:rsidR="0004316F">
        <w:rPr>
          <w:rFonts w:ascii="Times New Roman" w:hAnsi="Times New Roman" w:cs="Times New Roman"/>
          <w:sz w:val="24"/>
          <w:szCs w:val="24"/>
        </w:rPr>
        <w:t xml:space="preserve">Richard John Sibanda. </w:t>
      </w:r>
      <w:r w:rsidR="008331F4">
        <w:rPr>
          <w:rFonts w:ascii="Times New Roman" w:hAnsi="Times New Roman" w:cs="Times New Roman"/>
          <w:sz w:val="24"/>
          <w:szCs w:val="24"/>
        </w:rPr>
        <w:t xml:space="preserve">Therefore </w:t>
      </w:r>
      <w:r w:rsidR="0004316F">
        <w:rPr>
          <w:rFonts w:ascii="Times New Roman" w:hAnsi="Times New Roman" w:cs="Times New Roman"/>
          <w:sz w:val="24"/>
          <w:szCs w:val="24"/>
        </w:rPr>
        <w:t xml:space="preserve">Richard John </w:t>
      </w:r>
      <w:r w:rsidR="00203631">
        <w:rPr>
          <w:rFonts w:ascii="Times New Roman" w:hAnsi="Times New Roman" w:cs="Times New Roman"/>
          <w:sz w:val="24"/>
          <w:szCs w:val="24"/>
        </w:rPr>
        <w:t>Sibanda was</w:t>
      </w:r>
      <w:r w:rsidR="0004316F">
        <w:rPr>
          <w:rFonts w:ascii="Times New Roman" w:hAnsi="Times New Roman" w:cs="Times New Roman"/>
          <w:sz w:val="24"/>
          <w:szCs w:val="24"/>
        </w:rPr>
        <w:t xml:space="preserve"> occu</w:t>
      </w:r>
      <w:r w:rsidR="00C05CCA">
        <w:rPr>
          <w:rFonts w:ascii="Times New Roman" w:hAnsi="Times New Roman" w:cs="Times New Roman"/>
          <w:sz w:val="24"/>
          <w:szCs w:val="24"/>
        </w:rPr>
        <w:t>pying the property through Davi</w:t>
      </w:r>
      <w:r w:rsidR="0004316F">
        <w:rPr>
          <w:rFonts w:ascii="Times New Roman" w:hAnsi="Times New Roman" w:cs="Times New Roman"/>
          <w:sz w:val="24"/>
          <w:szCs w:val="24"/>
        </w:rPr>
        <w:t>son Pendekwa Matayaungwa</w:t>
      </w:r>
      <w:r w:rsidR="00B118F6">
        <w:rPr>
          <w:rFonts w:ascii="Times New Roman" w:hAnsi="Times New Roman" w:cs="Times New Roman"/>
          <w:sz w:val="24"/>
          <w:szCs w:val="24"/>
        </w:rPr>
        <w:t>.</w:t>
      </w:r>
    </w:p>
    <w:p w:rsidR="00A04A04" w:rsidRDefault="00B118F6"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c</w:t>
      </w:r>
      <w:r w:rsidR="00A579F1">
        <w:rPr>
          <w:rFonts w:ascii="Times New Roman" w:hAnsi="Times New Roman" w:cs="Times New Roman"/>
          <w:sz w:val="24"/>
          <w:szCs w:val="24"/>
        </w:rPr>
        <w:t>ontended that the applica</w:t>
      </w:r>
      <w:r>
        <w:rPr>
          <w:rFonts w:ascii="Times New Roman" w:hAnsi="Times New Roman" w:cs="Times New Roman"/>
          <w:sz w:val="24"/>
          <w:szCs w:val="24"/>
        </w:rPr>
        <w:t xml:space="preserve">nt has no </w:t>
      </w:r>
      <w:r w:rsidRPr="00A579F1">
        <w:rPr>
          <w:rFonts w:ascii="Times New Roman" w:hAnsi="Times New Roman" w:cs="Times New Roman"/>
          <w:i/>
          <w:sz w:val="24"/>
          <w:szCs w:val="24"/>
        </w:rPr>
        <w:t>locus standi</w:t>
      </w:r>
      <w:r>
        <w:rPr>
          <w:rFonts w:ascii="Times New Roman" w:hAnsi="Times New Roman" w:cs="Times New Roman"/>
          <w:sz w:val="24"/>
          <w:szCs w:val="24"/>
        </w:rPr>
        <w:t xml:space="preserve"> as it does not legally exist. This is because no documents were produced as evidence of the first respondent’s capacity to sue or be sued.</w:t>
      </w:r>
      <w:r w:rsidR="00D47A3D">
        <w:rPr>
          <w:rFonts w:ascii="Times New Roman" w:hAnsi="Times New Roman" w:cs="Times New Roman"/>
          <w:sz w:val="24"/>
          <w:szCs w:val="24"/>
        </w:rPr>
        <w:t xml:space="preserve"> </w:t>
      </w:r>
    </w:p>
    <w:p w:rsidR="00A04A04" w:rsidRDefault="00A04A04"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contended that the applicant has withheld some material facts. The first such is that the first respondent purchased the property in question in 1998. The relevant documentation is attached to the notice of opposition.</w:t>
      </w:r>
    </w:p>
    <w:p w:rsidR="00D10E48" w:rsidRDefault="00A04A04"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averred that in C 207/19 the applicant applied for an interdict at Bindura Magistrates Court. In that application</w:t>
      </w:r>
      <w:r w:rsidRPr="00A04A04">
        <w:rPr>
          <w:rFonts w:ascii="Times New Roman" w:hAnsi="Times New Roman" w:cs="Times New Roman"/>
          <w:sz w:val="24"/>
          <w:szCs w:val="24"/>
        </w:rPr>
        <w:t xml:space="preserve"> </w:t>
      </w:r>
      <w:r w:rsidR="007A422A">
        <w:rPr>
          <w:rFonts w:ascii="Times New Roman" w:hAnsi="Times New Roman" w:cs="Times New Roman"/>
          <w:sz w:val="24"/>
          <w:szCs w:val="24"/>
        </w:rPr>
        <w:t>Davi</w:t>
      </w:r>
      <w:r>
        <w:rPr>
          <w:rFonts w:ascii="Times New Roman" w:hAnsi="Times New Roman" w:cs="Times New Roman"/>
          <w:sz w:val="24"/>
          <w:szCs w:val="24"/>
        </w:rPr>
        <w:t>son Pendekwa Matayaungwa deposed to a founding affidavit in which he claimed to have taken occupation of the property before the date it is claimed the applicant purchased it.</w:t>
      </w:r>
      <w:r w:rsidR="00D10E48">
        <w:rPr>
          <w:rFonts w:ascii="Times New Roman" w:hAnsi="Times New Roman" w:cs="Times New Roman"/>
          <w:sz w:val="24"/>
          <w:szCs w:val="24"/>
        </w:rPr>
        <w:t xml:space="preserve"> That is why</w:t>
      </w:r>
      <w:r w:rsidR="00D10E48" w:rsidRPr="00D10E48">
        <w:rPr>
          <w:rFonts w:ascii="Times New Roman" w:hAnsi="Times New Roman" w:cs="Times New Roman"/>
          <w:sz w:val="24"/>
          <w:szCs w:val="24"/>
        </w:rPr>
        <w:t xml:space="preserve"> </w:t>
      </w:r>
      <w:r w:rsidR="007A422A">
        <w:rPr>
          <w:rFonts w:ascii="Times New Roman" w:hAnsi="Times New Roman" w:cs="Times New Roman"/>
          <w:sz w:val="24"/>
          <w:szCs w:val="24"/>
        </w:rPr>
        <w:t>Davi</w:t>
      </w:r>
      <w:r w:rsidR="00D10E48">
        <w:rPr>
          <w:rFonts w:ascii="Times New Roman" w:hAnsi="Times New Roman" w:cs="Times New Roman"/>
          <w:sz w:val="24"/>
          <w:szCs w:val="24"/>
        </w:rPr>
        <w:t>son Pendekwa Matayaungwa has refrained from making any deposition in the present matter.</w:t>
      </w:r>
    </w:p>
    <w:p w:rsidR="00517A42" w:rsidRDefault="00D10E48"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also takes issue with the draft order. It is contended that the terms of the interim and final orders are the same. Effectively, it means that the applicant is seeking a final order by way of interim without having proved its case.</w:t>
      </w:r>
    </w:p>
    <w:p w:rsidR="000332F4" w:rsidRDefault="00517A42"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contended by the </w:t>
      </w:r>
      <w:r w:rsidR="008331F4">
        <w:rPr>
          <w:rFonts w:ascii="Times New Roman" w:hAnsi="Times New Roman" w:cs="Times New Roman"/>
          <w:sz w:val="24"/>
          <w:szCs w:val="24"/>
        </w:rPr>
        <w:t>first respondent</w:t>
      </w:r>
      <w:r>
        <w:rPr>
          <w:rFonts w:ascii="Times New Roman" w:hAnsi="Times New Roman" w:cs="Times New Roman"/>
          <w:sz w:val="24"/>
          <w:szCs w:val="24"/>
        </w:rPr>
        <w:t xml:space="preserve"> that the non-joinder of the Municipality of Bindura is fatal to the applicant’s cause.</w:t>
      </w:r>
      <w:r w:rsidR="00E760AD">
        <w:rPr>
          <w:rFonts w:ascii="Times New Roman" w:hAnsi="Times New Roman" w:cs="Times New Roman"/>
          <w:sz w:val="24"/>
          <w:szCs w:val="24"/>
        </w:rPr>
        <w:t xml:space="preserve"> This is because the applicant claims to have purchased the property from the</w:t>
      </w:r>
      <w:r w:rsidR="00E760AD" w:rsidRPr="00E760AD">
        <w:rPr>
          <w:rFonts w:ascii="Times New Roman" w:hAnsi="Times New Roman" w:cs="Times New Roman"/>
          <w:sz w:val="24"/>
          <w:szCs w:val="24"/>
        </w:rPr>
        <w:t xml:space="preserve"> </w:t>
      </w:r>
      <w:r w:rsidR="00E760AD">
        <w:rPr>
          <w:rFonts w:ascii="Times New Roman" w:hAnsi="Times New Roman" w:cs="Times New Roman"/>
          <w:sz w:val="24"/>
          <w:szCs w:val="24"/>
        </w:rPr>
        <w:t>Municipality of Bindura</w:t>
      </w:r>
      <w:r w:rsidR="00FF5A85">
        <w:rPr>
          <w:rFonts w:ascii="Times New Roman" w:hAnsi="Times New Roman" w:cs="Times New Roman"/>
          <w:sz w:val="24"/>
          <w:szCs w:val="24"/>
        </w:rPr>
        <w:t xml:space="preserve"> in August 2018</w:t>
      </w:r>
      <w:r w:rsidR="00E760AD">
        <w:rPr>
          <w:rFonts w:ascii="Times New Roman" w:hAnsi="Times New Roman" w:cs="Times New Roman"/>
          <w:sz w:val="24"/>
          <w:szCs w:val="24"/>
        </w:rPr>
        <w:t xml:space="preserve"> whereas the latter has confirmed to have sold the property in 1998.</w:t>
      </w:r>
    </w:p>
    <w:p w:rsidR="00A72196" w:rsidRDefault="000332F4"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point taken by the first respondent is that the application does not meet the requirements for an interdict. This is because the agreement of sale that the applicant places reliance on is fraudulent. In that respect it does </w:t>
      </w:r>
      <w:r w:rsidR="00FF5A85">
        <w:rPr>
          <w:rFonts w:ascii="Times New Roman" w:hAnsi="Times New Roman" w:cs="Times New Roman"/>
          <w:sz w:val="24"/>
          <w:szCs w:val="24"/>
        </w:rPr>
        <w:t xml:space="preserve">not prove </w:t>
      </w:r>
      <w:r w:rsidR="00A72196">
        <w:rPr>
          <w:rFonts w:ascii="Times New Roman" w:hAnsi="Times New Roman" w:cs="Times New Roman"/>
          <w:sz w:val="24"/>
          <w:szCs w:val="24"/>
        </w:rPr>
        <w:t xml:space="preserve">a </w:t>
      </w:r>
      <w:r w:rsidR="00A72196" w:rsidRPr="00044FDD">
        <w:rPr>
          <w:rFonts w:ascii="Times New Roman" w:hAnsi="Times New Roman" w:cs="Times New Roman"/>
          <w:i/>
          <w:iCs/>
          <w:sz w:val="24"/>
          <w:szCs w:val="24"/>
        </w:rPr>
        <w:t>prima facie</w:t>
      </w:r>
      <w:r w:rsidR="00A72196">
        <w:rPr>
          <w:rFonts w:ascii="Times New Roman" w:hAnsi="Times New Roman" w:cs="Times New Roman"/>
          <w:sz w:val="24"/>
          <w:szCs w:val="24"/>
        </w:rPr>
        <w:t xml:space="preserve"> right.</w:t>
      </w:r>
    </w:p>
    <w:p w:rsidR="00BF2AAD" w:rsidRDefault="00A72196"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contended that an interim interdict cannot be relied upon to prohibit lawful conduct. This is because the eviction is targeted at</w:t>
      </w:r>
      <w:r w:rsidRPr="00A72196">
        <w:rPr>
          <w:rFonts w:ascii="Times New Roman" w:hAnsi="Times New Roman" w:cs="Times New Roman"/>
          <w:sz w:val="24"/>
          <w:szCs w:val="24"/>
        </w:rPr>
        <w:t xml:space="preserve"> </w:t>
      </w:r>
      <w:r w:rsidR="007A422A">
        <w:rPr>
          <w:rFonts w:ascii="Times New Roman" w:hAnsi="Times New Roman" w:cs="Times New Roman"/>
          <w:sz w:val="24"/>
          <w:szCs w:val="24"/>
        </w:rPr>
        <w:t>Davi</w:t>
      </w:r>
      <w:r>
        <w:rPr>
          <w:rFonts w:ascii="Times New Roman" w:hAnsi="Times New Roman" w:cs="Times New Roman"/>
          <w:sz w:val="24"/>
          <w:szCs w:val="24"/>
        </w:rPr>
        <w:t>son Pendekwa Matayaungwa</w:t>
      </w:r>
      <w:r w:rsidR="002A3C4F">
        <w:rPr>
          <w:rFonts w:ascii="Times New Roman" w:hAnsi="Times New Roman" w:cs="Times New Roman"/>
          <w:sz w:val="24"/>
          <w:szCs w:val="24"/>
        </w:rPr>
        <w:t xml:space="preserve"> who occupied the stand at the behest of Ric</w:t>
      </w:r>
      <w:r w:rsidR="00640D97">
        <w:rPr>
          <w:rFonts w:ascii="Times New Roman" w:hAnsi="Times New Roman" w:cs="Times New Roman"/>
          <w:sz w:val="24"/>
          <w:szCs w:val="24"/>
        </w:rPr>
        <w:t xml:space="preserve">hard John Sibanda. As such </w:t>
      </w:r>
      <w:r w:rsidR="007A422A">
        <w:rPr>
          <w:rFonts w:ascii="Times New Roman" w:hAnsi="Times New Roman" w:cs="Times New Roman"/>
          <w:sz w:val="24"/>
          <w:szCs w:val="24"/>
        </w:rPr>
        <w:t>Davi</w:t>
      </w:r>
      <w:r w:rsidR="002A3C4F">
        <w:rPr>
          <w:rFonts w:ascii="Times New Roman" w:hAnsi="Times New Roman" w:cs="Times New Roman"/>
          <w:sz w:val="24"/>
          <w:szCs w:val="24"/>
        </w:rPr>
        <w:t xml:space="preserve">son Pendekwa </w:t>
      </w:r>
      <w:r w:rsidR="002A3C4F">
        <w:rPr>
          <w:rFonts w:ascii="Times New Roman" w:hAnsi="Times New Roman" w:cs="Times New Roman"/>
          <w:sz w:val="24"/>
          <w:szCs w:val="24"/>
        </w:rPr>
        <w:lastRenderedPageBreak/>
        <w:t>Matayaun</w:t>
      </w:r>
      <w:r w:rsidR="00640D97">
        <w:rPr>
          <w:rFonts w:ascii="Times New Roman" w:hAnsi="Times New Roman" w:cs="Times New Roman"/>
          <w:sz w:val="24"/>
          <w:szCs w:val="24"/>
        </w:rPr>
        <w:t xml:space="preserve">ga who occupied the property through Richard John Sibanda </w:t>
      </w:r>
      <w:r w:rsidR="002A3C4F">
        <w:rPr>
          <w:rFonts w:ascii="Times New Roman" w:hAnsi="Times New Roman" w:cs="Times New Roman"/>
          <w:sz w:val="24"/>
          <w:szCs w:val="24"/>
        </w:rPr>
        <w:t>has to vacate the property as well.</w:t>
      </w:r>
      <w:r>
        <w:rPr>
          <w:rFonts w:ascii="Times New Roman" w:hAnsi="Times New Roman" w:cs="Times New Roman"/>
          <w:sz w:val="24"/>
          <w:szCs w:val="24"/>
        </w:rPr>
        <w:t xml:space="preserve"> </w:t>
      </w:r>
      <w:r w:rsidR="00E760AD">
        <w:rPr>
          <w:rFonts w:ascii="Times New Roman" w:hAnsi="Times New Roman" w:cs="Times New Roman"/>
          <w:sz w:val="24"/>
          <w:szCs w:val="24"/>
        </w:rPr>
        <w:t xml:space="preserve"> </w:t>
      </w:r>
      <w:r w:rsidR="00D10E48">
        <w:rPr>
          <w:rFonts w:ascii="Times New Roman" w:hAnsi="Times New Roman" w:cs="Times New Roman"/>
          <w:sz w:val="24"/>
          <w:szCs w:val="24"/>
        </w:rPr>
        <w:t xml:space="preserve"> </w:t>
      </w:r>
    </w:p>
    <w:p w:rsidR="00D47A3D" w:rsidRPr="00640D97" w:rsidRDefault="00BF2AAD" w:rsidP="00044FDD">
      <w:pPr>
        <w:spacing w:after="0" w:line="360" w:lineRule="auto"/>
        <w:jc w:val="both"/>
        <w:rPr>
          <w:rFonts w:ascii="Times New Roman" w:hAnsi="Times New Roman" w:cs="Times New Roman"/>
          <w:b/>
          <w:sz w:val="24"/>
          <w:szCs w:val="24"/>
        </w:rPr>
      </w:pPr>
      <w:r w:rsidRPr="00640D97">
        <w:rPr>
          <w:rFonts w:ascii="Times New Roman" w:hAnsi="Times New Roman" w:cs="Times New Roman"/>
          <w:b/>
          <w:sz w:val="24"/>
          <w:szCs w:val="24"/>
        </w:rPr>
        <w:t xml:space="preserve">Submissions </w:t>
      </w:r>
      <w:r w:rsidR="00044FDD">
        <w:rPr>
          <w:rFonts w:ascii="Times New Roman" w:hAnsi="Times New Roman" w:cs="Times New Roman"/>
          <w:b/>
          <w:sz w:val="24"/>
          <w:szCs w:val="24"/>
        </w:rPr>
        <w:t>b</w:t>
      </w:r>
      <w:r w:rsidRPr="00640D97">
        <w:rPr>
          <w:rFonts w:ascii="Times New Roman" w:hAnsi="Times New Roman" w:cs="Times New Roman"/>
          <w:b/>
          <w:sz w:val="24"/>
          <w:szCs w:val="24"/>
        </w:rPr>
        <w:t xml:space="preserve">y </w:t>
      </w:r>
      <w:r w:rsidR="00044FDD">
        <w:rPr>
          <w:rFonts w:ascii="Times New Roman" w:hAnsi="Times New Roman" w:cs="Times New Roman"/>
          <w:b/>
          <w:sz w:val="24"/>
          <w:szCs w:val="24"/>
        </w:rPr>
        <w:t>c</w:t>
      </w:r>
      <w:r w:rsidRPr="00640D97">
        <w:rPr>
          <w:rFonts w:ascii="Times New Roman" w:hAnsi="Times New Roman" w:cs="Times New Roman"/>
          <w:b/>
          <w:sz w:val="24"/>
          <w:szCs w:val="24"/>
        </w:rPr>
        <w:t>ounsel</w:t>
      </w:r>
      <w:r w:rsidR="00A04A04" w:rsidRPr="00640D97">
        <w:rPr>
          <w:rFonts w:ascii="Times New Roman" w:hAnsi="Times New Roman" w:cs="Times New Roman"/>
          <w:b/>
          <w:sz w:val="24"/>
          <w:szCs w:val="24"/>
        </w:rPr>
        <w:t xml:space="preserve"> </w:t>
      </w:r>
      <w:r w:rsidR="00D47A3D" w:rsidRPr="00640D97">
        <w:rPr>
          <w:rFonts w:ascii="Times New Roman" w:hAnsi="Times New Roman" w:cs="Times New Roman"/>
          <w:b/>
          <w:sz w:val="24"/>
          <w:szCs w:val="24"/>
        </w:rPr>
        <w:t xml:space="preserve"> </w:t>
      </w:r>
    </w:p>
    <w:p w:rsidR="0011352E" w:rsidRPr="00640D97" w:rsidRDefault="0011352E" w:rsidP="00044FDD">
      <w:pPr>
        <w:spacing w:after="0" w:line="360" w:lineRule="auto"/>
        <w:jc w:val="both"/>
        <w:rPr>
          <w:rFonts w:ascii="Times New Roman" w:hAnsi="Times New Roman" w:cs="Times New Roman"/>
          <w:b/>
          <w:sz w:val="24"/>
          <w:szCs w:val="24"/>
        </w:rPr>
      </w:pPr>
      <w:r w:rsidRPr="00640D97">
        <w:rPr>
          <w:rFonts w:ascii="Times New Roman" w:hAnsi="Times New Roman" w:cs="Times New Roman"/>
          <w:b/>
          <w:sz w:val="24"/>
          <w:szCs w:val="24"/>
        </w:rPr>
        <w:t>Urgency</w:t>
      </w:r>
    </w:p>
    <w:p w:rsidR="00BF2AAD" w:rsidRDefault="00BF2AAD" w:rsidP="00044F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D97">
        <w:rPr>
          <w:rFonts w:ascii="Times New Roman" w:hAnsi="Times New Roman" w:cs="Times New Roman"/>
          <w:sz w:val="24"/>
          <w:szCs w:val="24"/>
        </w:rPr>
        <w:tab/>
      </w:r>
      <w:r>
        <w:rPr>
          <w:rFonts w:ascii="Times New Roman" w:hAnsi="Times New Roman" w:cs="Times New Roman"/>
          <w:sz w:val="24"/>
          <w:szCs w:val="24"/>
        </w:rPr>
        <w:t xml:space="preserve">Mr </w:t>
      </w:r>
      <w:r w:rsidRPr="00640D97">
        <w:rPr>
          <w:rFonts w:ascii="Times New Roman" w:hAnsi="Times New Roman" w:cs="Times New Roman"/>
          <w:i/>
          <w:sz w:val="24"/>
          <w:szCs w:val="24"/>
        </w:rPr>
        <w:t>Gumbo</w:t>
      </w:r>
      <w:r>
        <w:rPr>
          <w:rFonts w:ascii="Times New Roman" w:hAnsi="Times New Roman" w:cs="Times New Roman"/>
          <w:sz w:val="24"/>
          <w:szCs w:val="24"/>
        </w:rPr>
        <w:t xml:space="preserve"> submitted that the need to act arose on 9 August 2019 when a writ of ejectment was served on the applicant. Concerning</w:t>
      </w:r>
      <w:r w:rsidRPr="00BF2AAD">
        <w:rPr>
          <w:rFonts w:ascii="Times New Roman" w:hAnsi="Times New Roman" w:cs="Times New Roman"/>
          <w:sz w:val="24"/>
          <w:szCs w:val="24"/>
        </w:rPr>
        <w:t xml:space="preserve"> </w:t>
      </w:r>
      <w:r w:rsidR="007A422A">
        <w:rPr>
          <w:rFonts w:ascii="Times New Roman" w:hAnsi="Times New Roman" w:cs="Times New Roman"/>
          <w:sz w:val="24"/>
          <w:szCs w:val="24"/>
        </w:rPr>
        <w:t>Davi</w:t>
      </w:r>
      <w:r>
        <w:rPr>
          <w:rFonts w:ascii="Times New Roman" w:hAnsi="Times New Roman" w:cs="Times New Roman"/>
          <w:sz w:val="24"/>
          <w:szCs w:val="24"/>
        </w:rPr>
        <w:t>son Pendekwa Matayaungwa, he submitted that</w:t>
      </w:r>
      <w:r w:rsidR="00391B48">
        <w:rPr>
          <w:rFonts w:ascii="Times New Roman" w:hAnsi="Times New Roman" w:cs="Times New Roman"/>
          <w:sz w:val="24"/>
          <w:szCs w:val="24"/>
        </w:rPr>
        <w:t xml:space="preserve"> the</w:t>
      </w:r>
      <w:r>
        <w:rPr>
          <w:rFonts w:ascii="Times New Roman" w:hAnsi="Times New Roman" w:cs="Times New Roman"/>
          <w:sz w:val="24"/>
          <w:szCs w:val="24"/>
        </w:rPr>
        <w:t xml:space="preserve"> issue concerns the applicant and not him</w:t>
      </w:r>
      <w:r w:rsidR="00391B48">
        <w:rPr>
          <w:rFonts w:ascii="Times New Roman" w:hAnsi="Times New Roman" w:cs="Times New Roman"/>
          <w:sz w:val="24"/>
          <w:szCs w:val="24"/>
        </w:rPr>
        <w:t xml:space="preserve"> in his personal capacity</w:t>
      </w:r>
      <w:r>
        <w:rPr>
          <w:rFonts w:ascii="Times New Roman" w:hAnsi="Times New Roman" w:cs="Times New Roman"/>
          <w:sz w:val="24"/>
          <w:szCs w:val="24"/>
        </w:rPr>
        <w:t>. Restoration of church property to the f</w:t>
      </w:r>
      <w:r w:rsidR="00391B48">
        <w:rPr>
          <w:rFonts w:ascii="Times New Roman" w:hAnsi="Times New Roman" w:cs="Times New Roman"/>
          <w:sz w:val="24"/>
          <w:szCs w:val="24"/>
        </w:rPr>
        <w:t>irst respondent did not include</w:t>
      </w:r>
      <w:r>
        <w:rPr>
          <w:rFonts w:ascii="Times New Roman" w:hAnsi="Times New Roman" w:cs="Times New Roman"/>
          <w:sz w:val="24"/>
          <w:szCs w:val="24"/>
        </w:rPr>
        <w:t xml:space="preserve"> stand number 3126 Aerodrome</w:t>
      </w:r>
      <w:r w:rsidR="0011352E">
        <w:rPr>
          <w:rFonts w:ascii="Times New Roman" w:hAnsi="Times New Roman" w:cs="Times New Roman"/>
          <w:sz w:val="24"/>
          <w:szCs w:val="24"/>
        </w:rPr>
        <w:t>.</w:t>
      </w:r>
    </w:p>
    <w:p w:rsidR="0011352E" w:rsidRDefault="0011352E"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40D97">
        <w:rPr>
          <w:rFonts w:ascii="Times New Roman" w:hAnsi="Times New Roman" w:cs="Times New Roman"/>
          <w:i/>
          <w:sz w:val="24"/>
          <w:szCs w:val="24"/>
        </w:rPr>
        <w:t>Nzarayapenga</w:t>
      </w:r>
      <w:r>
        <w:rPr>
          <w:rFonts w:ascii="Times New Roman" w:hAnsi="Times New Roman" w:cs="Times New Roman"/>
          <w:sz w:val="24"/>
          <w:szCs w:val="24"/>
        </w:rPr>
        <w:t xml:space="preserve"> submitted that a party seeking urgent relief must disclose facts that are both favourable and adverse to it. </w:t>
      </w:r>
      <w:r w:rsidR="008331F4">
        <w:rPr>
          <w:rFonts w:ascii="Times New Roman" w:hAnsi="Times New Roman" w:cs="Times New Roman"/>
          <w:sz w:val="24"/>
          <w:szCs w:val="24"/>
        </w:rPr>
        <w:t>Thus</w:t>
      </w:r>
      <w:r>
        <w:rPr>
          <w:rFonts w:ascii="Times New Roman" w:hAnsi="Times New Roman" w:cs="Times New Roman"/>
          <w:sz w:val="24"/>
          <w:szCs w:val="24"/>
        </w:rPr>
        <w:t xml:space="preserve"> he submitted that 19/34 Musvo</w:t>
      </w:r>
      <w:r w:rsidR="007A422A">
        <w:rPr>
          <w:rFonts w:ascii="Times New Roman" w:hAnsi="Times New Roman" w:cs="Times New Roman"/>
          <w:sz w:val="24"/>
          <w:szCs w:val="24"/>
        </w:rPr>
        <w:t>s</w:t>
      </w:r>
      <w:r>
        <w:rPr>
          <w:rFonts w:ascii="Times New Roman" w:hAnsi="Times New Roman" w:cs="Times New Roman"/>
          <w:sz w:val="24"/>
          <w:szCs w:val="24"/>
        </w:rPr>
        <w:t>vi Street is the first respondent’s domicilium.</w:t>
      </w:r>
      <w:r w:rsidR="00EA3071">
        <w:rPr>
          <w:rFonts w:ascii="Times New Roman" w:hAnsi="Times New Roman" w:cs="Times New Roman"/>
          <w:sz w:val="24"/>
          <w:szCs w:val="24"/>
        </w:rPr>
        <w:t xml:space="preserve"> He also submitted that the applicant cannot claim to be </w:t>
      </w:r>
      <w:r w:rsidR="00391B48">
        <w:rPr>
          <w:rFonts w:ascii="Times New Roman" w:hAnsi="Times New Roman" w:cs="Times New Roman"/>
          <w:sz w:val="24"/>
          <w:szCs w:val="24"/>
        </w:rPr>
        <w:t>un</w:t>
      </w:r>
      <w:r w:rsidR="00EA3071">
        <w:rPr>
          <w:rFonts w:ascii="Times New Roman" w:hAnsi="Times New Roman" w:cs="Times New Roman"/>
          <w:sz w:val="24"/>
          <w:szCs w:val="24"/>
        </w:rPr>
        <w:t xml:space="preserve">aware of the Supreme Court decision when its representative has been involved in other litigation. </w:t>
      </w:r>
    </w:p>
    <w:p w:rsidR="0011352E" w:rsidRPr="00044FDD" w:rsidRDefault="0011352E" w:rsidP="00044FDD">
      <w:pPr>
        <w:spacing w:after="0" w:line="360" w:lineRule="auto"/>
        <w:jc w:val="both"/>
        <w:rPr>
          <w:rFonts w:ascii="Times New Roman" w:hAnsi="Times New Roman" w:cs="Times New Roman"/>
          <w:b/>
          <w:i/>
          <w:iCs/>
          <w:sz w:val="24"/>
          <w:szCs w:val="24"/>
        </w:rPr>
      </w:pPr>
      <w:r w:rsidRPr="00044FDD">
        <w:rPr>
          <w:rFonts w:ascii="Times New Roman" w:hAnsi="Times New Roman" w:cs="Times New Roman"/>
          <w:b/>
          <w:i/>
          <w:iCs/>
          <w:sz w:val="24"/>
          <w:szCs w:val="24"/>
        </w:rPr>
        <w:t>Locus Standi</w:t>
      </w:r>
    </w:p>
    <w:p w:rsidR="007D4443" w:rsidRDefault="00D47A3D"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007736FB">
        <w:rPr>
          <w:rFonts w:ascii="Times New Roman" w:hAnsi="Times New Roman" w:cs="Times New Roman"/>
          <w:sz w:val="24"/>
          <w:szCs w:val="24"/>
        </w:rPr>
        <w:t>aspect</w:t>
      </w:r>
      <w:r>
        <w:rPr>
          <w:rFonts w:ascii="Times New Roman" w:hAnsi="Times New Roman" w:cs="Times New Roman"/>
          <w:sz w:val="24"/>
          <w:szCs w:val="24"/>
        </w:rPr>
        <w:t xml:space="preserve"> of </w:t>
      </w:r>
      <w:r w:rsidRPr="00640D97">
        <w:rPr>
          <w:rFonts w:ascii="Times New Roman" w:hAnsi="Times New Roman" w:cs="Times New Roman"/>
          <w:i/>
          <w:sz w:val="24"/>
          <w:szCs w:val="24"/>
        </w:rPr>
        <w:t>locus standi</w:t>
      </w:r>
      <w:r w:rsidR="007736FB">
        <w:rPr>
          <w:rFonts w:ascii="Times New Roman" w:hAnsi="Times New Roman" w:cs="Times New Roman"/>
          <w:sz w:val="24"/>
          <w:szCs w:val="24"/>
        </w:rPr>
        <w:t xml:space="preserve">, Mr </w:t>
      </w:r>
      <w:r w:rsidR="007736FB" w:rsidRPr="00640D97">
        <w:rPr>
          <w:rFonts w:ascii="Times New Roman" w:hAnsi="Times New Roman" w:cs="Times New Roman"/>
          <w:i/>
          <w:sz w:val="24"/>
          <w:szCs w:val="24"/>
        </w:rPr>
        <w:t>Gumbo</w:t>
      </w:r>
      <w:r w:rsidR="007736FB">
        <w:rPr>
          <w:rFonts w:ascii="Times New Roman" w:hAnsi="Times New Roman" w:cs="Times New Roman"/>
          <w:sz w:val="24"/>
          <w:szCs w:val="24"/>
        </w:rPr>
        <w:t xml:space="preserve"> managed to produce a copy of the applicant’s constitution. </w:t>
      </w:r>
      <w:r w:rsidR="00640D97">
        <w:rPr>
          <w:rFonts w:ascii="Times New Roman" w:hAnsi="Times New Roman" w:cs="Times New Roman"/>
          <w:sz w:val="24"/>
          <w:szCs w:val="24"/>
        </w:rPr>
        <w:t>He submitted the applicant and the first respondent are</w:t>
      </w:r>
      <w:r w:rsidR="00BF2AAD">
        <w:rPr>
          <w:rFonts w:ascii="Times New Roman" w:hAnsi="Times New Roman" w:cs="Times New Roman"/>
          <w:sz w:val="24"/>
          <w:szCs w:val="24"/>
        </w:rPr>
        <w:t xml:space="preserve"> two different entities with almost similar names. The issue before the courts had nothing to do with ownership but control</w:t>
      </w:r>
      <w:r w:rsidR="00640D97">
        <w:rPr>
          <w:rFonts w:ascii="Times New Roman" w:hAnsi="Times New Roman" w:cs="Times New Roman"/>
          <w:sz w:val="24"/>
          <w:szCs w:val="24"/>
        </w:rPr>
        <w:t xml:space="preserve"> of property</w:t>
      </w:r>
      <w:r w:rsidR="00BF2AAD">
        <w:rPr>
          <w:rFonts w:ascii="Times New Roman" w:hAnsi="Times New Roman" w:cs="Times New Roman"/>
          <w:sz w:val="24"/>
          <w:szCs w:val="24"/>
        </w:rPr>
        <w:t>.</w:t>
      </w:r>
      <w:r w:rsidR="00B73312">
        <w:rPr>
          <w:rFonts w:ascii="Times New Roman" w:hAnsi="Times New Roman" w:cs="Times New Roman"/>
          <w:sz w:val="24"/>
          <w:szCs w:val="24"/>
        </w:rPr>
        <w:t xml:space="preserve"> The issue is whether the applicant has established </w:t>
      </w:r>
      <w:r w:rsidR="00B73312" w:rsidRPr="00640D97">
        <w:rPr>
          <w:rFonts w:ascii="Times New Roman" w:hAnsi="Times New Roman" w:cs="Times New Roman"/>
          <w:i/>
          <w:sz w:val="24"/>
          <w:szCs w:val="24"/>
        </w:rPr>
        <w:t xml:space="preserve">prima facie </w:t>
      </w:r>
      <w:r w:rsidR="00B73312">
        <w:rPr>
          <w:rFonts w:ascii="Times New Roman" w:hAnsi="Times New Roman" w:cs="Times New Roman"/>
          <w:sz w:val="24"/>
          <w:szCs w:val="24"/>
        </w:rPr>
        <w:t>rights even if in doubt. If the property belongs to the first respondent why was it omitted in the court orders?</w:t>
      </w:r>
    </w:p>
    <w:p w:rsidR="001F5B95" w:rsidRDefault="0066521E"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40D97">
        <w:rPr>
          <w:rFonts w:ascii="Times New Roman" w:hAnsi="Times New Roman" w:cs="Times New Roman"/>
          <w:i/>
          <w:sz w:val="24"/>
          <w:szCs w:val="24"/>
        </w:rPr>
        <w:t>Nzarayapenga</w:t>
      </w:r>
      <w:r>
        <w:rPr>
          <w:rFonts w:ascii="Times New Roman" w:hAnsi="Times New Roman" w:cs="Times New Roman"/>
          <w:sz w:val="24"/>
          <w:szCs w:val="24"/>
        </w:rPr>
        <w:t xml:space="preserve"> had initially premised his argument on </w:t>
      </w:r>
      <w:r w:rsidRPr="00640D97">
        <w:rPr>
          <w:rFonts w:ascii="Times New Roman" w:hAnsi="Times New Roman" w:cs="Times New Roman"/>
          <w:i/>
          <w:sz w:val="24"/>
          <w:szCs w:val="24"/>
        </w:rPr>
        <w:t>locus standi</w:t>
      </w:r>
      <w:r>
        <w:rPr>
          <w:rFonts w:ascii="Times New Roman" w:hAnsi="Times New Roman" w:cs="Times New Roman"/>
          <w:sz w:val="24"/>
          <w:szCs w:val="24"/>
        </w:rPr>
        <w:t xml:space="preserve"> on the absence of a constitution for the applicant. When Mr </w:t>
      </w:r>
      <w:r w:rsidRPr="00640D97">
        <w:rPr>
          <w:rFonts w:ascii="Times New Roman" w:hAnsi="Times New Roman" w:cs="Times New Roman"/>
          <w:i/>
          <w:sz w:val="24"/>
          <w:szCs w:val="24"/>
        </w:rPr>
        <w:t>Gumbo</w:t>
      </w:r>
      <w:r>
        <w:rPr>
          <w:rFonts w:ascii="Times New Roman" w:hAnsi="Times New Roman" w:cs="Times New Roman"/>
          <w:sz w:val="24"/>
          <w:szCs w:val="24"/>
        </w:rPr>
        <w:t xml:space="preserve"> sought to produce</w:t>
      </w:r>
      <w:r w:rsidR="007A1CC2">
        <w:rPr>
          <w:rFonts w:ascii="Times New Roman" w:hAnsi="Times New Roman" w:cs="Times New Roman"/>
          <w:sz w:val="24"/>
          <w:szCs w:val="24"/>
        </w:rPr>
        <w:t xml:space="preserve"> the constitution, Mr </w:t>
      </w:r>
      <w:r w:rsidR="007A1CC2" w:rsidRPr="00640D97">
        <w:rPr>
          <w:rFonts w:ascii="Times New Roman" w:hAnsi="Times New Roman" w:cs="Times New Roman"/>
          <w:i/>
          <w:sz w:val="24"/>
          <w:szCs w:val="24"/>
        </w:rPr>
        <w:t>Nzarayapenga</w:t>
      </w:r>
      <w:r w:rsidR="007A1CC2">
        <w:rPr>
          <w:rFonts w:ascii="Times New Roman" w:hAnsi="Times New Roman" w:cs="Times New Roman"/>
          <w:sz w:val="24"/>
          <w:szCs w:val="24"/>
        </w:rPr>
        <w:t xml:space="preserve"> objected on the basis that it should have been part of the founding papers. After I allowed the production of the constituti</w:t>
      </w:r>
      <w:r w:rsidR="001378B4">
        <w:rPr>
          <w:rFonts w:ascii="Times New Roman" w:hAnsi="Times New Roman" w:cs="Times New Roman"/>
          <w:sz w:val="24"/>
          <w:szCs w:val="24"/>
        </w:rPr>
        <w:t>on, Mr</w:t>
      </w:r>
      <w:r w:rsidR="001378B4" w:rsidRPr="00640D97">
        <w:rPr>
          <w:rFonts w:ascii="Times New Roman" w:hAnsi="Times New Roman" w:cs="Times New Roman"/>
          <w:i/>
          <w:sz w:val="24"/>
          <w:szCs w:val="24"/>
        </w:rPr>
        <w:t xml:space="preserve"> Nzarayapenga</w:t>
      </w:r>
      <w:r w:rsidR="001378B4">
        <w:rPr>
          <w:rFonts w:ascii="Times New Roman" w:hAnsi="Times New Roman" w:cs="Times New Roman"/>
          <w:sz w:val="24"/>
          <w:szCs w:val="24"/>
        </w:rPr>
        <w:t xml:space="preserve"> made</w:t>
      </w:r>
      <w:r w:rsidR="007A1CC2">
        <w:rPr>
          <w:rFonts w:ascii="Times New Roman" w:hAnsi="Times New Roman" w:cs="Times New Roman"/>
          <w:sz w:val="24"/>
          <w:szCs w:val="24"/>
        </w:rPr>
        <w:t xml:space="preserve"> further submissions on the document.</w:t>
      </w:r>
      <w:r w:rsidR="001378B4">
        <w:rPr>
          <w:rFonts w:ascii="Times New Roman" w:hAnsi="Times New Roman" w:cs="Times New Roman"/>
          <w:sz w:val="24"/>
          <w:szCs w:val="24"/>
        </w:rPr>
        <w:t xml:space="preserve"> He observed that the constitution does not show that it was registered. He slammed it as a sham as it does not identify the members of the church except one.</w:t>
      </w:r>
    </w:p>
    <w:p w:rsidR="00BD59F6" w:rsidRDefault="001F5B95"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40D97">
        <w:rPr>
          <w:rFonts w:ascii="Times New Roman" w:hAnsi="Times New Roman" w:cs="Times New Roman"/>
          <w:i/>
          <w:sz w:val="24"/>
          <w:szCs w:val="24"/>
        </w:rPr>
        <w:t>Nzarayapenga</w:t>
      </w:r>
      <w:r>
        <w:rPr>
          <w:rFonts w:ascii="Times New Roman" w:hAnsi="Times New Roman" w:cs="Times New Roman"/>
          <w:sz w:val="24"/>
          <w:szCs w:val="24"/>
        </w:rPr>
        <w:t xml:space="preserve"> further submitted </w:t>
      </w:r>
      <w:r w:rsidR="007A422A">
        <w:rPr>
          <w:rFonts w:ascii="Times New Roman" w:hAnsi="Times New Roman" w:cs="Times New Roman"/>
          <w:sz w:val="24"/>
          <w:szCs w:val="24"/>
        </w:rPr>
        <w:t>that Davi</w:t>
      </w:r>
      <w:r w:rsidR="003958C8">
        <w:rPr>
          <w:rFonts w:ascii="Times New Roman" w:hAnsi="Times New Roman" w:cs="Times New Roman"/>
          <w:sz w:val="24"/>
          <w:szCs w:val="24"/>
        </w:rPr>
        <w:t>son</w:t>
      </w:r>
      <w:r>
        <w:rPr>
          <w:rFonts w:ascii="Times New Roman" w:hAnsi="Times New Roman" w:cs="Times New Roman"/>
          <w:sz w:val="24"/>
          <w:szCs w:val="24"/>
        </w:rPr>
        <w:t xml:space="preserve"> Pendekwa Matayaungwa is central to the matter. This is because in 2017 he was appointed by the then first respondent’s authority for Bindura,</w:t>
      </w:r>
      <w:r w:rsidR="00A67622" w:rsidRPr="00A67622">
        <w:rPr>
          <w:rFonts w:ascii="Times New Roman" w:hAnsi="Times New Roman" w:cs="Times New Roman"/>
          <w:sz w:val="24"/>
          <w:szCs w:val="24"/>
        </w:rPr>
        <w:t xml:space="preserve"> </w:t>
      </w:r>
      <w:r w:rsidR="00640D97">
        <w:rPr>
          <w:rFonts w:ascii="Times New Roman" w:hAnsi="Times New Roman" w:cs="Times New Roman"/>
          <w:sz w:val="24"/>
          <w:szCs w:val="24"/>
        </w:rPr>
        <w:t>Richard John Sibanda. He submitted that w</w:t>
      </w:r>
      <w:r w:rsidR="00A67622">
        <w:rPr>
          <w:rFonts w:ascii="Times New Roman" w:hAnsi="Times New Roman" w:cs="Times New Roman"/>
          <w:sz w:val="24"/>
          <w:szCs w:val="24"/>
        </w:rPr>
        <w:t>hen it suited him</w:t>
      </w:r>
      <w:r w:rsidR="00A67622" w:rsidRPr="00A67622">
        <w:rPr>
          <w:rFonts w:ascii="Times New Roman" w:hAnsi="Times New Roman" w:cs="Times New Roman"/>
          <w:sz w:val="24"/>
          <w:szCs w:val="24"/>
        </w:rPr>
        <w:t xml:space="preserve"> </w:t>
      </w:r>
      <w:r w:rsidR="007A422A">
        <w:rPr>
          <w:rFonts w:ascii="Times New Roman" w:hAnsi="Times New Roman" w:cs="Times New Roman"/>
          <w:sz w:val="24"/>
          <w:szCs w:val="24"/>
        </w:rPr>
        <w:t>Davi</w:t>
      </w:r>
      <w:r w:rsidR="00A67622">
        <w:rPr>
          <w:rFonts w:ascii="Times New Roman" w:hAnsi="Times New Roman" w:cs="Times New Roman"/>
          <w:sz w:val="24"/>
          <w:szCs w:val="24"/>
        </w:rPr>
        <w:t>son Pendekwa Matayaungwa would depose to affidavits in litigation purporting to represent the first respondent. He cited the example of litigation that is pending before the High Court in Bulawayo.</w:t>
      </w:r>
      <w:r w:rsidR="005C612B">
        <w:rPr>
          <w:rFonts w:ascii="Times New Roman" w:hAnsi="Times New Roman" w:cs="Times New Roman"/>
          <w:sz w:val="24"/>
          <w:szCs w:val="24"/>
        </w:rPr>
        <w:t xml:space="preserve"> Then in litigation before the Mag</w:t>
      </w:r>
      <w:r w:rsidR="007A422A">
        <w:rPr>
          <w:rFonts w:ascii="Times New Roman" w:hAnsi="Times New Roman" w:cs="Times New Roman"/>
          <w:sz w:val="24"/>
          <w:szCs w:val="24"/>
        </w:rPr>
        <w:t>istrates Court in Bindura, Davi</w:t>
      </w:r>
      <w:r w:rsidR="005C612B">
        <w:rPr>
          <w:rFonts w:ascii="Times New Roman" w:hAnsi="Times New Roman" w:cs="Times New Roman"/>
          <w:sz w:val="24"/>
          <w:szCs w:val="24"/>
        </w:rPr>
        <w:t>son Pendekwa Matayaungwa claims to represent the applicant.</w:t>
      </w:r>
      <w:r w:rsidR="00205D57">
        <w:rPr>
          <w:rFonts w:ascii="Times New Roman" w:hAnsi="Times New Roman" w:cs="Times New Roman"/>
          <w:sz w:val="24"/>
          <w:szCs w:val="24"/>
        </w:rPr>
        <w:t xml:space="preserve"> And yet Davidson Pendekwa Matayaungwa has since been disciplined and expelled by the first respondent and has not challenged the dismissal.</w:t>
      </w:r>
    </w:p>
    <w:p w:rsidR="0011352E" w:rsidRPr="00B27D09" w:rsidRDefault="00BD59F6" w:rsidP="00044FDD">
      <w:pPr>
        <w:spacing w:after="0" w:line="360" w:lineRule="auto"/>
        <w:jc w:val="both"/>
        <w:rPr>
          <w:rFonts w:ascii="Times New Roman" w:hAnsi="Times New Roman" w:cs="Times New Roman"/>
          <w:b/>
          <w:sz w:val="24"/>
          <w:szCs w:val="24"/>
        </w:rPr>
      </w:pPr>
      <w:r w:rsidRPr="00B27D09">
        <w:rPr>
          <w:rFonts w:ascii="Times New Roman" w:hAnsi="Times New Roman" w:cs="Times New Roman"/>
          <w:b/>
          <w:sz w:val="24"/>
          <w:szCs w:val="24"/>
        </w:rPr>
        <w:lastRenderedPageBreak/>
        <w:t xml:space="preserve">Similarity </w:t>
      </w:r>
      <w:r w:rsidR="00044FDD">
        <w:rPr>
          <w:rFonts w:ascii="Times New Roman" w:hAnsi="Times New Roman" w:cs="Times New Roman"/>
          <w:b/>
          <w:sz w:val="24"/>
          <w:szCs w:val="24"/>
        </w:rPr>
        <w:t>b</w:t>
      </w:r>
      <w:r w:rsidRPr="00B27D09">
        <w:rPr>
          <w:rFonts w:ascii="Times New Roman" w:hAnsi="Times New Roman" w:cs="Times New Roman"/>
          <w:b/>
          <w:sz w:val="24"/>
          <w:szCs w:val="24"/>
        </w:rPr>
        <w:t xml:space="preserve">etween Interim </w:t>
      </w:r>
      <w:r w:rsidR="00044FDD">
        <w:rPr>
          <w:rFonts w:ascii="Times New Roman" w:hAnsi="Times New Roman" w:cs="Times New Roman"/>
          <w:b/>
          <w:sz w:val="24"/>
          <w:szCs w:val="24"/>
        </w:rPr>
        <w:t>a</w:t>
      </w:r>
      <w:r w:rsidRPr="00B27D09">
        <w:rPr>
          <w:rFonts w:ascii="Times New Roman" w:hAnsi="Times New Roman" w:cs="Times New Roman"/>
          <w:b/>
          <w:sz w:val="24"/>
          <w:szCs w:val="24"/>
        </w:rPr>
        <w:t xml:space="preserve">nd </w:t>
      </w:r>
      <w:r w:rsidR="00044FDD">
        <w:rPr>
          <w:rFonts w:ascii="Times New Roman" w:hAnsi="Times New Roman" w:cs="Times New Roman"/>
          <w:b/>
          <w:sz w:val="24"/>
          <w:szCs w:val="24"/>
        </w:rPr>
        <w:t>f</w:t>
      </w:r>
      <w:r w:rsidRPr="00B27D09">
        <w:rPr>
          <w:rFonts w:ascii="Times New Roman" w:hAnsi="Times New Roman" w:cs="Times New Roman"/>
          <w:b/>
          <w:sz w:val="24"/>
          <w:szCs w:val="24"/>
        </w:rPr>
        <w:t xml:space="preserve">inal </w:t>
      </w:r>
      <w:r w:rsidR="00044FDD">
        <w:rPr>
          <w:rFonts w:ascii="Times New Roman" w:hAnsi="Times New Roman" w:cs="Times New Roman"/>
          <w:b/>
          <w:sz w:val="24"/>
          <w:szCs w:val="24"/>
        </w:rPr>
        <w:t>o</w:t>
      </w:r>
      <w:r w:rsidRPr="00B27D09">
        <w:rPr>
          <w:rFonts w:ascii="Times New Roman" w:hAnsi="Times New Roman" w:cs="Times New Roman"/>
          <w:b/>
          <w:sz w:val="24"/>
          <w:szCs w:val="24"/>
        </w:rPr>
        <w:t>rders</w:t>
      </w:r>
      <w:r w:rsidR="001F5B95" w:rsidRPr="00B27D09">
        <w:rPr>
          <w:rFonts w:ascii="Times New Roman" w:hAnsi="Times New Roman" w:cs="Times New Roman"/>
          <w:b/>
          <w:sz w:val="24"/>
          <w:szCs w:val="24"/>
        </w:rPr>
        <w:t xml:space="preserve"> </w:t>
      </w:r>
    </w:p>
    <w:p w:rsidR="007D4443" w:rsidRDefault="007D4443"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Concerning the similarity in the interim and final orders, Mr Gumbo submitted that this was not fatal. In such a situation, the court ups the onus on an applicant.</w:t>
      </w:r>
      <w:r w:rsidR="00541648">
        <w:rPr>
          <w:rFonts w:ascii="Times New Roman" w:hAnsi="Times New Roman" w:cs="Times New Roman"/>
          <w:sz w:val="24"/>
          <w:szCs w:val="24"/>
        </w:rPr>
        <w:t xml:space="preserve"> In support thereof he cited the cases of </w:t>
      </w:r>
      <w:r w:rsidR="00541648" w:rsidRPr="00B27D09">
        <w:rPr>
          <w:rFonts w:ascii="Times New Roman" w:hAnsi="Times New Roman" w:cs="Times New Roman"/>
          <w:i/>
          <w:sz w:val="24"/>
          <w:szCs w:val="24"/>
        </w:rPr>
        <w:t xml:space="preserve">The Registrar </w:t>
      </w:r>
      <w:r w:rsidR="00BD59F6" w:rsidRPr="00B27D09">
        <w:rPr>
          <w:rFonts w:ascii="Times New Roman" w:hAnsi="Times New Roman" w:cs="Times New Roman"/>
          <w:i/>
          <w:sz w:val="24"/>
          <w:szCs w:val="24"/>
        </w:rPr>
        <w:t>General</w:t>
      </w:r>
      <w:r w:rsidR="00541648" w:rsidRPr="00B27D09">
        <w:rPr>
          <w:rFonts w:ascii="Times New Roman" w:hAnsi="Times New Roman" w:cs="Times New Roman"/>
          <w:i/>
          <w:sz w:val="24"/>
          <w:szCs w:val="24"/>
        </w:rPr>
        <w:t xml:space="preserve"> of Elections v Combined Harare Residents Asssociation and David Samudzimu</w:t>
      </w:r>
      <w:r w:rsidR="00541648">
        <w:rPr>
          <w:rFonts w:ascii="Times New Roman" w:hAnsi="Times New Roman" w:cs="Times New Roman"/>
          <w:sz w:val="24"/>
          <w:szCs w:val="24"/>
        </w:rPr>
        <w:t xml:space="preserve"> SC 7-02 and </w:t>
      </w:r>
      <w:r w:rsidR="00541648" w:rsidRPr="00B27D09">
        <w:rPr>
          <w:rFonts w:ascii="Times New Roman" w:hAnsi="Times New Roman" w:cs="Times New Roman"/>
          <w:i/>
          <w:sz w:val="24"/>
          <w:szCs w:val="24"/>
        </w:rPr>
        <w:t>Econet v Mujuru</w:t>
      </w:r>
      <w:r w:rsidR="00541648">
        <w:rPr>
          <w:rFonts w:ascii="Times New Roman" w:hAnsi="Times New Roman" w:cs="Times New Roman"/>
          <w:sz w:val="24"/>
          <w:szCs w:val="24"/>
        </w:rPr>
        <w:t xml:space="preserve"> HH 58-92.</w:t>
      </w:r>
    </w:p>
    <w:p w:rsidR="00BD59F6" w:rsidRDefault="00523ED4"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his part, in attacking the framing of the draft order, Mr</w:t>
      </w:r>
      <w:r w:rsidRPr="00B27D09">
        <w:rPr>
          <w:rFonts w:ascii="Times New Roman" w:hAnsi="Times New Roman" w:cs="Times New Roman"/>
          <w:i/>
          <w:sz w:val="24"/>
          <w:szCs w:val="24"/>
        </w:rPr>
        <w:t xml:space="preserve"> Nzarayapenga</w:t>
      </w:r>
      <w:r>
        <w:rPr>
          <w:rFonts w:ascii="Times New Roman" w:hAnsi="Times New Roman" w:cs="Times New Roman"/>
          <w:sz w:val="24"/>
          <w:szCs w:val="24"/>
        </w:rPr>
        <w:t xml:space="preserve"> relie</w:t>
      </w:r>
      <w:r w:rsidR="00215845">
        <w:rPr>
          <w:rFonts w:ascii="Times New Roman" w:hAnsi="Times New Roman" w:cs="Times New Roman"/>
          <w:sz w:val="24"/>
          <w:szCs w:val="24"/>
        </w:rPr>
        <w:t xml:space="preserve">d on the cases of </w:t>
      </w:r>
      <w:r w:rsidR="00215845" w:rsidRPr="00B27D09">
        <w:rPr>
          <w:rFonts w:ascii="Times New Roman" w:hAnsi="Times New Roman" w:cs="Times New Roman"/>
          <w:i/>
          <w:sz w:val="24"/>
          <w:szCs w:val="24"/>
        </w:rPr>
        <w:t xml:space="preserve">Brian Andrew Cawood </w:t>
      </w:r>
      <w:r w:rsidR="00215845" w:rsidRPr="00044FDD">
        <w:rPr>
          <w:rFonts w:ascii="Times New Roman" w:hAnsi="Times New Roman" w:cs="Times New Roman"/>
          <w:iCs/>
          <w:sz w:val="24"/>
          <w:szCs w:val="24"/>
        </w:rPr>
        <w:t>v</w:t>
      </w:r>
      <w:r w:rsidR="00215845" w:rsidRPr="00B27D09">
        <w:rPr>
          <w:rFonts w:ascii="Times New Roman" w:hAnsi="Times New Roman" w:cs="Times New Roman"/>
          <w:i/>
          <w:sz w:val="24"/>
          <w:szCs w:val="24"/>
        </w:rPr>
        <w:t xml:space="preserve"> Madzingira and Another</w:t>
      </w:r>
      <w:r w:rsidR="00215845">
        <w:rPr>
          <w:rFonts w:ascii="Times New Roman" w:hAnsi="Times New Roman" w:cs="Times New Roman"/>
          <w:sz w:val="24"/>
          <w:szCs w:val="24"/>
        </w:rPr>
        <w:t xml:space="preserve"> HMA 207-17</w:t>
      </w:r>
      <w:r w:rsidR="001E5D81">
        <w:rPr>
          <w:rFonts w:ascii="Times New Roman" w:hAnsi="Times New Roman" w:cs="Times New Roman"/>
          <w:sz w:val="24"/>
          <w:szCs w:val="24"/>
        </w:rPr>
        <w:t xml:space="preserve"> </w:t>
      </w:r>
      <w:r w:rsidR="00B27D09">
        <w:rPr>
          <w:rFonts w:ascii="Times New Roman" w:hAnsi="Times New Roman" w:cs="Times New Roman"/>
          <w:sz w:val="24"/>
          <w:szCs w:val="24"/>
        </w:rPr>
        <w:t xml:space="preserve">and </w:t>
      </w:r>
      <w:r w:rsidR="00215845" w:rsidRPr="00B27D09">
        <w:rPr>
          <w:rFonts w:ascii="Times New Roman" w:hAnsi="Times New Roman" w:cs="Times New Roman"/>
          <w:i/>
          <w:sz w:val="24"/>
          <w:szCs w:val="24"/>
        </w:rPr>
        <w:t xml:space="preserve">Qingsham Investments (Private) Limited </w:t>
      </w:r>
      <w:r w:rsidR="00215845" w:rsidRPr="00044FDD">
        <w:rPr>
          <w:rFonts w:ascii="Times New Roman" w:hAnsi="Times New Roman" w:cs="Times New Roman"/>
          <w:iCs/>
          <w:sz w:val="24"/>
          <w:szCs w:val="24"/>
        </w:rPr>
        <w:t>v</w:t>
      </w:r>
      <w:r w:rsidR="00215845" w:rsidRPr="00B27D09">
        <w:rPr>
          <w:rFonts w:ascii="Times New Roman" w:hAnsi="Times New Roman" w:cs="Times New Roman"/>
          <w:i/>
          <w:sz w:val="24"/>
          <w:szCs w:val="24"/>
        </w:rPr>
        <w:t xml:space="preserve"> Zimbabwe Investment Authority </w:t>
      </w:r>
      <w:r w:rsidR="00215845">
        <w:rPr>
          <w:rFonts w:ascii="Times New Roman" w:hAnsi="Times New Roman" w:cs="Times New Roman"/>
          <w:sz w:val="24"/>
          <w:szCs w:val="24"/>
        </w:rPr>
        <w:t>HH 207-17</w:t>
      </w:r>
      <w:r>
        <w:rPr>
          <w:rFonts w:ascii="Times New Roman" w:hAnsi="Times New Roman" w:cs="Times New Roman"/>
          <w:sz w:val="24"/>
          <w:szCs w:val="24"/>
        </w:rPr>
        <w:t xml:space="preserve">. </w:t>
      </w:r>
    </w:p>
    <w:p w:rsidR="00572C03" w:rsidRPr="00B27D09" w:rsidRDefault="00B53FB1" w:rsidP="00044FDD">
      <w:pPr>
        <w:spacing w:after="0" w:line="360" w:lineRule="auto"/>
        <w:jc w:val="both"/>
        <w:rPr>
          <w:rFonts w:ascii="Times New Roman" w:hAnsi="Times New Roman" w:cs="Times New Roman"/>
          <w:b/>
          <w:sz w:val="24"/>
          <w:szCs w:val="24"/>
        </w:rPr>
      </w:pPr>
      <w:r w:rsidRPr="00B27D09">
        <w:rPr>
          <w:rFonts w:ascii="Times New Roman" w:hAnsi="Times New Roman" w:cs="Times New Roman"/>
          <w:b/>
          <w:sz w:val="24"/>
          <w:szCs w:val="24"/>
        </w:rPr>
        <w:t>Non-Joinder</w:t>
      </w:r>
    </w:p>
    <w:p w:rsidR="006052E1" w:rsidRDefault="006052E1"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non-joinder of the Municipality of Bindura, Mr </w:t>
      </w:r>
      <w:r w:rsidRPr="00B27D09">
        <w:rPr>
          <w:rFonts w:ascii="Times New Roman" w:hAnsi="Times New Roman" w:cs="Times New Roman"/>
          <w:i/>
          <w:sz w:val="24"/>
          <w:szCs w:val="24"/>
        </w:rPr>
        <w:t>Gumbo</w:t>
      </w:r>
      <w:r>
        <w:rPr>
          <w:rFonts w:ascii="Times New Roman" w:hAnsi="Times New Roman" w:cs="Times New Roman"/>
          <w:sz w:val="24"/>
          <w:szCs w:val="24"/>
        </w:rPr>
        <w:t xml:space="preserve"> submitted that this was not fatal. The issue is whether the applicant can be evicted from the property where the court order does not specify the particular property.</w:t>
      </w:r>
    </w:p>
    <w:p w:rsidR="00AC1EBF" w:rsidRDefault="008270C1"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B27D09">
        <w:rPr>
          <w:rFonts w:ascii="Times New Roman" w:hAnsi="Times New Roman" w:cs="Times New Roman"/>
          <w:i/>
          <w:sz w:val="24"/>
          <w:szCs w:val="24"/>
        </w:rPr>
        <w:t>Nzarayapenga</w:t>
      </w:r>
      <w:r>
        <w:rPr>
          <w:rFonts w:ascii="Times New Roman" w:hAnsi="Times New Roman" w:cs="Times New Roman"/>
          <w:sz w:val="24"/>
          <w:szCs w:val="24"/>
        </w:rPr>
        <w:t xml:space="preserve"> submitted that non-joinder of the Municipality of Bindura is mala fide.</w:t>
      </w:r>
      <w:r w:rsidR="00836A9F">
        <w:rPr>
          <w:rFonts w:ascii="Times New Roman" w:hAnsi="Times New Roman" w:cs="Times New Roman"/>
          <w:sz w:val="24"/>
          <w:szCs w:val="24"/>
        </w:rPr>
        <w:t xml:space="preserve"> In this regard he placed reliance on a letter from the Municipality of Bindura dated 16 August 2019 which is part of the opposition papers. </w:t>
      </w:r>
    </w:p>
    <w:p w:rsidR="002E37AD" w:rsidRPr="00683DAC" w:rsidRDefault="002E37AD" w:rsidP="00044FDD">
      <w:pPr>
        <w:spacing w:after="0" w:line="360" w:lineRule="auto"/>
        <w:jc w:val="both"/>
        <w:rPr>
          <w:rFonts w:ascii="Times New Roman" w:hAnsi="Times New Roman" w:cs="Times New Roman"/>
          <w:b/>
          <w:sz w:val="24"/>
          <w:szCs w:val="24"/>
        </w:rPr>
      </w:pPr>
      <w:r w:rsidRPr="00683DAC">
        <w:rPr>
          <w:rFonts w:ascii="Times New Roman" w:hAnsi="Times New Roman" w:cs="Times New Roman"/>
          <w:b/>
          <w:sz w:val="24"/>
          <w:szCs w:val="24"/>
        </w:rPr>
        <w:t>Non-Disclosure</w:t>
      </w:r>
      <w:r w:rsidR="00CC4ED4" w:rsidRPr="00683DAC">
        <w:rPr>
          <w:rFonts w:ascii="Times New Roman" w:hAnsi="Times New Roman" w:cs="Times New Roman"/>
          <w:b/>
          <w:sz w:val="24"/>
          <w:szCs w:val="24"/>
        </w:rPr>
        <w:t xml:space="preserve"> of Material Facts</w:t>
      </w:r>
    </w:p>
    <w:p w:rsidR="00B548EE" w:rsidRDefault="003F5555"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non-disclosure, Mr </w:t>
      </w:r>
      <w:r w:rsidRPr="00683DAC">
        <w:rPr>
          <w:rFonts w:ascii="Times New Roman" w:hAnsi="Times New Roman" w:cs="Times New Roman"/>
          <w:i/>
          <w:sz w:val="24"/>
          <w:szCs w:val="24"/>
        </w:rPr>
        <w:t>Gumbo</w:t>
      </w:r>
      <w:r>
        <w:rPr>
          <w:rFonts w:ascii="Times New Roman" w:hAnsi="Times New Roman" w:cs="Times New Roman"/>
          <w:sz w:val="24"/>
          <w:szCs w:val="24"/>
        </w:rPr>
        <w:t xml:space="preserve"> submitted that the case before the </w:t>
      </w:r>
      <w:r w:rsidR="00526DD7">
        <w:rPr>
          <w:rFonts w:ascii="Times New Roman" w:hAnsi="Times New Roman" w:cs="Times New Roman"/>
          <w:sz w:val="24"/>
          <w:szCs w:val="24"/>
        </w:rPr>
        <w:t>Magistrates</w:t>
      </w:r>
      <w:r>
        <w:rPr>
          <w:rFonts w:ascii="Times New Roman" w:hAnsi="Times New Roman" w:cs="Times New Roman"/>
          <w:sz w:val="24"/>
          <w:szCs w:val="24"/>
        </w:rPr>
        <w:t xml:space="preserve"> Court involves the first respondent threatening to dispossess the applicant unlawfully. He further submitted that the document the first respondent is relying on as evidence of entitlement to the property does not have the fu</w:t>
      </w:r>
      <w:r w:rsidR="00372B41">
        <w:rPr>
          <w:rFonts w:ascii="Times New Roman" w:hAnsi="Times New Roman" w:cs="Times New Roman"/>
          <w:sz w:val="24"/>
          <w:szCs w:val="24"/>
        </w:rPr>
        <w:t>ll name of the first respondent as it omits Of Portland Oregon.</w:t>
      </w:r>
    </w:p>
    <w:p w:rsidR="00996A0E" w:rsidRDefault="00D6453D" w:rsidP="00996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83DAC">
        <w:rPr>
          <w:rFonts w:ascii="Times New Roman" w:hAnsi="Times New Roman" w:cs="Times New Roman"/>
          <w:i/>
          <w:sz w:val="24"/>
          <w:szCs w:val="24"/>
        </w:rPr>
        <w:t xml:space="preserve">Nzarayapenga </w:t>
      </w:r>
      <w:r>
        <w:rPr>
          <w:rFonts w:ascii="Times New Roman" w:hAnsi="Times New Roman" w:cs="Times New Roman"/>
          <w:sz w:val="24"/>
          <w:szCs w:val="24"/>
        </w:rPr>
        <w:t>submitted that the applicant should have disclosed the litigation between the parties before the Magistrates Court in Bindura and Bulawayo High Court. He pointed out that in the present matter</w:t>
      </w:r>
      <w:r w:rsidRPr="00D6453D">
        <w:rPr>
          <w:rFonts w:ascii="Times New Roman" w:hAnsi="Times New Roman" w:cs="Times New Roman"/>
          <w:sz w:val="24"/>
          <w:szCs w:val="24"/>
        </w:rPr>
        <w:t xml:space="preserve"> </w:t>
      </w:r>
      <w:r w:rsidR="007F51DC">
        <w:rPr>
          <w:rFonts w:ascii="Times New Roman" w:hAnsi="Times New Roman" w:cs="Times New Roman"/>
          <w:sz w:val="24"/>
          <w:szCs w:val="24"/>
        </w:rPr>
        <w:t>Davi</w:t>
      </w:r>
      <w:r>
        <w:rPr>
          <w:rFonts w:ascii="Times New Roman" w:hAnsi="Times New Roman" w:cs="Times New Roman"/>
          <w:sz w:val="24"/>
          <w:szCs w:val="24"/>
        </w:rPr>
        <w:t xml:space="preserve">son Pendekwa Matayaungwa has taken a back seat and let Shadreck Chando conduct the proceedings. All that was done was to create a new church in order to lay claim to stand 3126 </w:t>
      </w:r>
      <w:r w:rsidR="00113A0D">
        <w:rPr>
          <w:rFonts w:ascii="Times New Roman" w:hAnsi="Times New Roman" w:cs="Times New Roman"/>
          <w:sz w:val="24"/>
          <w:szCs w:val="24"/>
        </w:rPr>
        <w:t>Aerodrome</w:t>
      </w:r>
      <w:r>
        <w:rPr>
          <w:rFonts w:ascii="Times New Roman" w:hAnsi="Times New Roman" w:cs="Times New Roman"/>
          <w:sz w:val="24"/>
          <w:szCs w:val="24"/>
        </w:rPr>
        <w:t>.</w:t>
      </w:r>
    </w:p>
    <w:p w:rsidR="004B4E89" w:rsidRPr="00996A0E" w:rsidRDefault="000005F1" w:rsidP="00996A0E">
      <w:pPr>
        <w:spacing w:after="0" w:line="360" w:lineRule="auto"/>
        <w:jc w:val="both"/>
        <w:rPr>
          <w:rFonts w:ascii="Times New Roman" w:hAnsi="Times New Roman" w:cs="Times New Roman"/>
          <w:sz w:val="24"/>
          <w:szCs w:val="24"/>
        </w:rPr>
      </w:pPr>
      <w:r w:rsidRPr="00683DAC">
        <w:rPr>
          <w:rFonts w:ascii="Times New Roman" w:hAnsi="Times New Roman" w:cs="Times New Roman"/>
          <w:b/>
          <w:sz w:val="24"/>
          <w:szCs w:val="24"/>
        </w:rPr>
        <w:t xml:space="preserve">Whether </w:t>
      </w:r>
      <w:r w:rsidR="004B4E89" w:rsidRPr="00683DAC">
        <w:rPr>
          <w:rFonts w:ascii="Times New Roman" w:hAnsi="Times New Roman" w:cs="Times New Roman"/>
          <w:b/>
          <w:sz w:val="24"/>
          <w:szCs w:val="24"/>
        </w:rPr>
        <w:t>Requirements of Interdict</w:t>
      </w:r>
      <w:r w:rsidRPr="00683DAC">
        <w:rPr>
          <w:rFonts w:ascii="Times New Roman" w:hAnsi="Times New Roman" w:cs="Times New Roman"/>
          <w:b/>
          <w:sz w:val="24"/>
          <w:szCs w:val="24"/>
        </w:rPr>
        <w:t xml:space="preserve"> Have Been Satisfied</w:t>
      </w:r>
    </w:p>
    <w:p w:rsidR="004B4E89" w:rsidRDefault="004B4E89" w:rsidP="00996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requirements, Mr Gumbo submitted that there is an agreement of sale. As such the first respondent should also produce documents in its name. The applicant is said to have developed the property. The balance of equities favours the applicant and the court should exercise its discretion in favour of the applicant.</w:t>
      </w:r>
      <w:r w:rsidR="002E16C5">
        <w:rPr>
          <w:rFonts w:ascii="Times New Roman" w:hAnsi="Times New Roman" w:cs="Times New Roman"/>
          <w:sz w:val="24"/>
          <w:szCs w:val="24"/>
        </w:rPr>
        <w:t xml:space="preserve"> Mr Gumbo took issue with the various points in limine that were raised. He was dismissive of the bulk of arguments raised as he was of the view that this is a simple matter of interpreting an order of court.</w:t>
      </w:r>
    </w:p>
    <w:p w:rsidR="00640D97" w:rsidRDefault="00DD380C"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Mr</w:t>
      </w:r>
      <w:r w:rsidR="003F45EF">
        <w:rPr>
          <w:rFonts w:ascii="Times New Roman" w:hAnsi="Times New Roman" w:cs="Times New Roman"/>
          <w:sz w:val="24"/>
          <w:szCs w:val="24"/>
        </w:rPr>
        <w:t xml:space="preserve"> </w:t>
      </w:r>
      <w:r w:rsidR="003F45EF" w:rsidRPr="00044FDD">
        <w:rPr>
          <w:rFonts w:ascii="Times New Roman" w:hAnsi="Times New Roman" w:cs="Times New Roman"/>
          <w:i/>
          <w:iCs/>
          <w:sz w:val="24"/>
          <w:szCs w:val="24"/>
        </w:rPr>
        <w:t xml:space="preserve">Nzarayapenga </w:t>
      </w:r>
      <w:r w:rsidR="003F45EF">
        <w:rPr>
          <w:rFonts w:ascii="Times New Roman" w:hAnsi="Times New Roman" w:cs="Times New Roman"/>
          <w:sz w:val="24"/>
          <w:szCs w:val="24"/>
        </w:rPr>
        <w:t>submitted there is no prima facie right but fraud. He further submitted that the eviction is targeted at the one in control of the church property. In such a case, how can church members suffer irreparable harm. He also submitted that there is a case of a double sale, but the balance of convenience favours the first respondent. The first respondent purchased and developed the property. On the other hand the applicant can seek a refund from the Municipality of Bindura. This then means it has an alternative remedy</w:t>
      </w:r>
      <w:r w:rsidR="006A77E3">
        <w:rPr>
          <w:rFonts w:ascii="Times New Roman" w:hAnsi="Times New Roman" w:cs="Times New Roman"/>
          <w:sz w:val="24"/>
          <w:szCs w:val="24"/>
        </w:rPr>
        <w:t xml:space="preserve">. Mr </w:t>
      </w:r>
      <w:r w:rsidR="006A77E3" w:rsidRPr="00044FDD">
        <w:rPr>
          <w:rFonts w:ascii="Times New Roman" w:hAnsi="Times New Roman" w:cs="Times New Roman"/>
          <w:i/>
          <w:iCs/>
          <w:sz w:val="24"/>
          <w:szCs w:val="24"/>
        </w:rPr>
        <w:t>Nzarayapenga</w:t>
      </w:r>
      <w:r w:rsidR="006A77E3">
        <w:rPr>
          <w:rFonts w:ascii="Times New Roman" w:hAnsi="Times New Roman" w:cs="Times New Roman"/>
          <w:sz w:val="24"/>
          <w:szCs w:val="24"/>
        </w:rPr>
        <w:t xml:space="preserve"> further submitted that the applicant has been forum shopping. He prayed for dismissal with costs on a higher scale. He was of the firm view that this is not an application that should have been filed.</w:t>
      </w:r>
      <w:r w:rsidR="00640D97" w:rsidRPr="00640D97">
        <w:rPr>
          <w:rFonts w:ascii="Times New Roman" w:hAnsi="Times New Roman" w:cs="Times New Roman"/>
          <w:sz w:val="24"/>
          <w:szCs w:val="24"/>
        </w:rPr>
        <w:t xml:space="preserve"> </w:t>
      </w:r>
    </w:p>
    <w:p w:rsidR="00EF2D11" w:rsidRPr="00683DAC" w:rsidRDefault="00A432A8" w:rsidP="00044FDD">
      <w:pPr>
        <w:spacing w:after="0" w:line="360" w:lineRule="auto"/>
        <w:jc w:val="both"/>
        <w:rPr>
          <w:rFonts w:ascii="Times New Roman" w:hAnsi="Times New Roman" w:cs="Times New Roman"/>
          <w:b/>
          <w:sz w:val="24"/>
          <w:szCs w:val="24"/>
        </w:rPr>
      </w:pPr>
      <w:r w:rsidRPr="00683DAC">
        <w:rPr>
          <w:rFonts w:ascii="Times New Roman" w:hAnsi="Times New Roman" w:cs="Times New Roman"/>
          <w:b/>
          <w:sz w:val="24"/>
          <w:szCs w:val="24"/>
        </w:rPr>
        <w:t xml:space="preserve">Analysis </w:t>
      </w:r>
    </w:p>
    <w:p w:rsidR="00A432A8" w:rsidRPr="00EF2D11" w:rsidRDefault="00EF2D11"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look at the history of the dispute between </w:t>
      </w:r>
      <w:r w:rsidR="007F51DC">
        <w:rPr>
          <w:rFonts w:ascii="Times New Roman" w:hAnsi="Times New Roman" w:cs="Times New Roman"/>
          <w:sz w:val="24"/>
          <w:szCs w:val="24"/>
        </w:rPr>
        <w:t>Davi</w:t>
      </w:r>
      <w:r w:rsidR="002208C9">
        <w:rPr>
          <w:rFonts w:ascii="Times New Roman" w:hAnsi="Times New Roman" w:cs="Times New Roman"/>
          <w:sz w:val="24"/>
          <w:szCs w:val="24"/>
        </w:rPr>
        <w:t>son Pendekwa Matayaungwa and the first respondent shows that as far back as Augu</w:t>
      </w:r>
      <w:r w:rsidR="00F457A9">
        <w:rPr>
          <w:rFonts w:ascii="Times New Roman" w:hAnsi="Times New Roman" w:cs="Times New Roman"/>
          <w:sz w:val="24"/>
          <w:szCs w:val="24"/>
        </w:rPr>
        <w:t>st 2018 he was aware of the order</w:t>
      </w:r>
      <w:r w:rsidR="002208C9">
        <w:rPr>
          <w:rFonts w:ascii="Times New Roman" w:hAnsi="Times New Roman" w:cs="Times New Roman"/>
          <w:sz w:val="24"/>
          <w:szCs w:val="24"/>
        </w:rPr>
        <w:t xml:space="preserve"> that was to be executed following the dismissal of the appeal lodged with the Supreme Court. This is why an interdict against eviction was sought before the Bulawayo High Court. At about the same time (as is discussed elsewhere) an agreement of sale was concluded in respect of stand 3126 Aerodrome.</w:t>
      </w:r>
      <w:r w:rsidR="005F597B">
        <w:rPr>
          <w:rFonts w:ascii="Times New Roman" w:hAnsi="Times New Roman" w:cs="Times New Roman"/>
          <w:sz w:val="24"/>
          <w:szCs w:val="24"/>
        </w:rPr>
        <w:t xml:space="preserve"> Clearly the need to act arose in August 2018 and not August 2019. </w:t>
      </w:r>
      <w:r w:rsidR="00F457A9">
        <w:rPr>
          <w:rFonts w:ascii="Times New Roman" w:hAnsi="Times New Roman" w:cs="Times New Roman"/>
          <w:sz w:val="24"/>
          <w:szCs w:val="24"/>
        </w:rPr>
        <w:t xml:space="preserve">The need to act was not triggered by the writ of 9 August 2019. </w:t>
      </w:r>
      <w:r w:rsidR="005F597B">
        <w:rPr>
          <w:rFonts w:ascii="Times New Roman" w:hAnsi="Times New Roman" w:cs="Times New Roman"/>
          <w:sz w:val="24"/>
          <w:szCs w:val="24"/>
        </w:rPr>
        <w:t>I would therefore hold that the matter is not urgent.</w:t>
      </w:r>
    </w:p>
    <w:p w:rsidR="00640D97" w:rsidRDefault="00640D97"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look at the </w:t>
      </w:r>
      <w:r w:rsidR="00683DAC">
        <w:rPr>
          <w:rFonts w:ascii="Times New Roman" w:hAnsi="Times New Roman" w:cs="Times New Roman"/>
          <w:sz w:val="24"/>
          <w:szCs w:val="24"/>
        </w:rPr>
        <w:t xml:space="preserve">applicant’s </w:t>
      </w:r>
      <w:r>
        <w:rPr>
          <w:rFonts w:ascii="Times New Roman" w:hAnsi="Times New Roman" w:cs="Times New Roman"/>
          <w:sz w:val="24"/>
          <w:szCs w:val="24"/>
        </w:rPr>
        <w:t>constitution shows that it clothes the applicant with legal capacity to sue and be sued in its name. However, one glaring blemish with the document is that it is dated 20 July 2017 but is not signed. It also purports that it was adopted by all church members at the annual general meeting held on that day. The number of those who adopted</w:t>
      </w:r>
      <w:r w:rsidR="0049709F">
        <w:rPr>
          <w:rFonts w:ascii="Times New Roman" w:hAnsi="Times New Roman" w:cs="Times New Roman"/>
          <w:sz w:val="24"/>
          <w:szCs w:val="24"/>
        </w:rPr>
        <w:t xml:space="preserve"> it</w:t>
      </w:r>
      <w:r>
        <w:rPr>
          <w:rFonts w:ascii="Times New Roman" w:hAnsi="Times New Roman" w:cs="Times New Roman"/>
          <w:sz w:val="24"/>
          <w:szCs w:val="24"/>
        </w:rPr>
        <w:t xml:space="preserve"> is not stated. Although it makes reference to an annual general meeting there is no clause providing for an annual general meeting and its purpose. There is also no provision for a quorum. It also makes no provision on who represents the first respondent in litigation. </w:t>
      </w:r>
      <w:r w:rsidR="00F457A9">
        <w:rPr>
          <w:rFonts w:ascii="Times New Roman" w:hAnsi="Times New Roman" w:cs="Times New Roman"/>
          <w:sz w:val="24"/>
          <w:szCs w:val="24"/>
        </w:rPr>
        <w:t xml:space="preserve">I agree with Mr </w:t>
      </w:r>
      <w:r w:rsidR="00F457A9" w:rsidRPr="00044FDD">
        <w:rPr>
          <w:rFonts w:ascii="Times New Roman" w:hAnsi="Times New Roman" w:cs="Times New Roman"/>
          <w:i/>
          <w:iCs/>
          <w:sz w:val="24"/>
          <w:szCs w:val="24"/>
        </w:rPr>
        <w:t>Nzarayapenga</w:t>
      </w:r>
      <w:r w:rsidR="00F457A9">
        <w:rPr>
          <w:rFonts w:ascii="Times New Roman" w:hAnsi="Times New Roman" w:cs="Times New Roman"/>
          <w:sz w:val="24"/>
          <w:szCs w:val="24"/>
        </w:rPr>
        <w:t xml:space="preserve"> that the document is a sham. Its preamble states that Apostolic Faith Church is led by Reverend Davison Pendekwa Matayaunga. Yet in litigation commenced before the Bulawayo High Court in case number HC 2216/18</w:t>
      </w:r>
      <w:r w:rsidR="00F457A9" w:rsidRPr="00F457A9">
        <w:rPr>
          <w:rFonts w:ascii="Times New Roman" w:hAnsi="Times New Roman" w:cs="Times New Roman"/>
          <w:sz w:val="24"/>
          <w:szCs w:val="24"/>
        </w:rPr>
        <w:t xml:space="preserve"> </w:t>
      </w:r>
      <w:r w:rsidR="00F457A9">
        <w:rPr>
          <w:rFonts w:ascii="Times New Roman" w:hAnsi="Times New Roman" w:cs="Times New Roman"/>
          <w:sz w:val="24"/>
          <w:szCs w:val="24"/>
        </w:rPr>
        <w:t xml:space="preserve">Reverend Davison Pendekwa Matayaunga and co-applicants were claiming to be members of the first respondent. This was one year after the formation of the applicant. </w:t>
      </w:r>
      <w:r>
        <w:rPr>
          <w:rFonts w:ascii="Times New Roman" w:hAnsi="Times New Roman" w:cs="Times New Roman"/>
          <w:sz w:val="24"/>
          <w:szCs w:val="24"/>
        </w:rPr>
        <w:t>In short, the constitution was poorly drafted such that it fails to empower the ap</w:t>
      </w:r>
      <w:r w:rsidR="0049709F">
        <w:rPr>
          <w:rFonts w:ascii="Times New Roman" w:hAnsi="Times New Roman" w:cs="Times New Roman"/>
          <w:sz w:val="24"/>
          <w:szCs w:val="24"/>
        </w:rPr>
        <w:t>plicant with some legal capac</w:t>
      </w:r>
      <w:r>
        <w:rPr>
          <w:rFonts w:ascii="Times New Roman" w:hAnsi="Times New Roman" w:cs="Times New Roman"/>
          <w:sz w:val="24"/>
          <w:szCs w:val="24"/>
        </w:rPr>
        <w:t xml:space="preserve">ity.  </w:t>
      </w:r>
    </w:p>
    <w:p w:rsidR="00A432A8" w:rsidRDefault="003A08EB" w:rsidP="00044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similarities between the interim and final relief sough</w:t>
      </w:r>
      <w:r w:rsidR="00A432A8">
        <w:rPr>
          <w:rFonts w:ascii="Times New Roman" w:hAnsi="Times New Roman" w:cs="Times New Roman"/>
          <w:sz w:val="24"/>
          <w:szCs w:val="24"/>
        </w:rPr>
        <w:t xml:space="preserve">t </w:t>
      </w:r>
      <w:r>
        <w:rPr>
          <w:rFonts w:ascii="Times New Roman" w:hAnsi="Times New Roman" w:cs="Times New Roman"/>
          <w:sz w:val="24"/>
          <w:szCs w:val="24"/>
        </w:rPr>
        <w:t xml:space="preserve">it </w:t>
      </w:r>
      <w:r w:rsidR="00A432A8">
        <w:rPr>
          <w:rFonts w:ascii="Times New Roman" w:hAnsi="Times New Roman" w:cs="Times New Roman"/>
          <w:sz w:val="24"/>
          <w:szCs w:val="24"/>
        </w:rPr>
        <w:t xml:space="preserve">will be noted that in </w:t>
      </w:r>
      <w:r w:rsidR="00A432A8" w:rsidRPr="00683DAC">
        <w:rPr>
          <w:rFonts w:ascii="Times New Roman" w:hAnsi="Times New Roman" w:cs="Times New Roman"/>
          <w:i/>
          <w:sz w:val="24"/>
          <w:szCs w:val="24"/>
        </w:rPr>
        <w:t>Qingsham Investments</w:t>
      </w:r>
      <w:r w:rsidR="00044FDD">
        <w:rPr>
          <w:rFonts w:ascii="Times New Roman" w:hAnsi="Times New Roman" w:cs="Times New Roman"/>
          <w:i/>
          <w:sz w:val="24"/>
          <w:szCs w:val="24"/>
        </w:rPr>
        <w:t xml:space="preserve"> </w:t>
      </w:r>
      <w:r w:rsidR="00A432A8" w:rsidRPr="00683DAC">
        <w:rPr>
          <w:rFonts w:ascii="Times New Roman" w:hAnsi="Times New Roman" w:cs="Times New Roman"/>
          <w:i/>
          <w:sz w:val="24"/>
          <w:szCs w:val="24"/>
        </w:rPr>
        <w:t xml:space="preserve">(Private) Limited </w:t>
      </w:r>
      <w:r w:rsidR="00A432A8" w:rsidRPr="00044FDD">
        <w:rPr>
          <w:rFonts w:ascii="Times New Roman" w:hAnsi="Times New Roman" w:cs="Times New Roman"/>
          <w:iCs/>
          <w:sz w:val="24"/>
          <w:szCs w:val="24"/>
        </w:rPr>
        <w:t xml:space="preserve">v </w:t>
      </w:r>
      <w:r w:rsidR="00A432A8" w:rsidRPr="00683DAC">
        <w:rPr>
          <w:rFonts w:ascii="Times New Roman" w:hAnsi="Times New Roman" w:cs="Times New Roman"/>
          <w:i/>
          <w:sz w:val="24"/>
          <w:szCs w:val="24"/>
        </w:rPr>
        <w:t>Zimbabwe Investment Authority supra</w:t>
      </w:r>
      <w:r w:rsidR="00A432A8">
        <w:rPr>
          <w:rFonts w:ascii="Times New Roman" w:hAnsi="Times New Roman" w:cs="Times New Roman"/>
          <w:sz w:val="24"/>
          <w:szCs w:val="24"/>
        </w:rPr>
        <w:t xml:space="preserve"> </w:t>
      </w:r>
      <w:r w:rsidR="00A432A8" w:rsidRPr="00044FDD">
        <w:rPr>
          <w:rFonts w:ascii="Times New Roman" w:hAnsi="Times New Roman" w:cs="Times New Roman"/>
        </w:rPr>
        <w:t xml:space="preserve">CHIGUMBA </w:t>
      </w:r>
      <w:r w:rsidR="00A432A8" w:rsidRPr="00044FDD">
        <w:rPr>
          <w:rFonts w:ascii="Times New Roman" w:hAnsi="Times New Roman" w:cs="Times New Roman"/>
        </w:rPr>
        <w:lastRenderedPageBreak/>
        <w:t>J</w:t>
      </w:r>
      <w:r w:rsidR="00A432A8">
        <w:rPr>
          <w:rFonts w:ascii="Times New Roman" w:hAnsi="Times New Roman" w:cs="Times New Roman"/>
          <w:sz w:val="24"/>
          <w:szCs w:val="24"/>
        </w:rPr>
        <w:t xml:space="preserve"> cited the case of E</w:t>
      </w:r>
      <w:r w:rsidR="00A432A8" w:rsidRPr="00683DAC">
        <w:rPr>
          <w:rFonts w:ascii="Times New Roman" w:hAnsi="Times New Roman" w:cs="Times New Roman"/>
          <w:i/>
          <w:sz w:val="24"/>
          <w:szCs w:val="24"/>
        </w:rPr>
        <w:t xml:space="preserve">conet Wireless Private Limited </w:t>
      </w:r>
      <w:r w:rsidR="00A432A8" w:rsidRPr="00044FDD">
        <w:rPr>
          <w:rFonts w:ascii="Times New Roman" w:hAnsi="Times New Roman" w:cs="Times New Roman"/>
          <w:iCs/>
          <w:sz w:val="24"/>
          <w:szCs w:val="24"/>
        </w:rPr>
        <w:t xml:space="preserve">v </w:t>
      </w:r>
      <w:r w:rsidR="00A432A8" w:rsidRPr="00683DAC">
        <w:rPr>
          <w:rFonts w:ascii="Times New Roman" w:hAnsi="Times New Roman" w:cs="Times New Roman"/>
          <w:i/>
          <w:sz w:val="24"/>
          <w:szCs w:val="24"/>
        </w:rPr>
        <w:t xml:space="preserve">Trustco Mobile Pty Ltd and Another </w:t>
      </w:r>
      <w:r w:rsidR="00A432A8">
        <w:rPr>
          <w:rFonts w:ascii="Times New Roman" w:hAnsi="Times New Roman" w:cs="Times New Roman"/>
          <w:sz w:val="24"/>
          <w:szCs w:val="24"/>
        </w:rPr>
        <w:t xml:space="preserve">S 43-13 in which at p 16 </w:t>
      </w:r>
      <w:r w:rsidR="00A432A8" w:rsidRPr="00044FDD">
        <w:rPr>
          <w:rFonts w:ascii="Times New Roman" w:hAnsi="Times New Roman" w:cs="Times New Roman"/>
        </w:rPr>
        <w:t>GARWE JA</w:t>
      </w:r>
      <w:r w:rsidR="00A432A8">
        <w:rPr>
          <w:rFonts w:ascii="Times New Roman" w:hAnsi="Times New Roman" w:cs="Times New Roman"/>
          <w:sz w:val="24"/>
          <w:szCs w:val="24"/>
        </w:rPr>
        <w:t xml:space="preserve"> had this to say:</w:t>
      </w:r>
    </w:p>
    <w:p w:rsidR="00A432A8" w:rsidRDefault="00A432A8" w:rsidP="00044F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A643A">
        <w:rPr>
          <w:rFonts w:ascii="Times New Roman" w:hAnsi="Times New Roman" w:cs="Times New Roman"/>
          <w:sz w:val="24"/>
          <w:szCs w:val="24"/>
        </w:rPr>
        <w:t xml:space="preserve">It is correct that in general terms a court should not grant interim which is similar to or has the same effect as the final relief prayed for. The reason for this is obvious.  Interim relief should be confined to interim measures necessary to protect any rights that stand to be confirmed or discharged, as the case may be, on the return date. </w:t>
      </w:r>
      <w:r w:rsidR="008331F4" w:rsidRPr="00FA643A">
        <w:rPr>
          <w:rFonts w:ascii="Times New Roman" w:hAnsi="Times New Roman" w:cs="Times New Roman"/>
          <w:sz w:val="24"/>
          <w:szCs w:val="24"/>
        </w:rPr>
        <w:t>Indeed</w:t>
      </w:r>
      <w:r w:rsidRPr="00FA643A">
        <w:rPr>
          <w:rFonts w:ascii="Times New Roman" w:hAnsi="Times New Roman" w:cs="Times New Roman"/>
          <w:sz w:val="24"/>
          <w:szCs w:val="24"/>
        </w:rPr>
        <w:t xml:space="preserve"> in </w:t>
      </w:r>
      <w:r w:rsidRPr="00FA643A">
        <w:rPr>
          <w:rFonts w:ascii="Times New Roman" w:hAnsi="Times New Roman" w:cs="Times New Roman"/>
          <w:i/>
          <w:sz w:val="24"/>
          <w:szCs w:val="24"/>
        </w:rPr>
        <w:t xml:space="preserve">Kuvarega </w:t>
      </w:r>
      <w:r w:rsidRPr="00044FDD">
        <w:rPr>
          <w:rFonts w:ascii="Times New Roman" w:hAnsi="Times New Roman" w:cs="Times New Roman"/>
          <w:iCs/>
          <w:sz w:val="24"/>
          <w:szCs w:val="24"/>
        </w:rPr>
        <w:t xml:space="preserve">v </w:t>
      </w:r>
      <w:r w:rsidRPr="00FA643A">
        <w:rPr>
          <w:rFonts w:ascii="Times New Roman" w:hAnsi="Times New Roman" w:cs="Times New Roman"/>
          <w:i/>
          <w:sz w:val="24"/>
          <w:szCs w:val="24"/>
        </w:rPr>
        <w:t>Registrar General &amp; Anor</w:t>
      </w:r>
      <w:r w:rsidRPr="00FA643A">
        <w:rPr>
          <w:rFonts w:ascii="Times New Roman" w:hAnsi="Times New Roman" w:cs="Times New Roman"/>
          <w:sz w:val="24"/>
          <w:szCs w:val="24"/>
        </w:rPr>
        <w:t xml:space="preserve"> 1998 (1) ZLR 188 (H), the High Court slammed the tendency by some litigants to seek the same relief both as a provisional and final order</w:t>
      </w:r>
      <w:r>
        <w:rPr>
          <w:rFonts w:ascii="Times New Roman" w:hAnsi="Times New Roman" w:cs="Times New Roman"/>
          <w:sz w:val="24"/>
          <w:szCs w:val="24"/>
        </w:rPr>
        <w:t>.”</w:t>
      </w:r>
    </w:p>
    <w:p w:rsidR="00A432A8" w:rsidRPr="00B53FB1" w:rsidRDefault="00A432A8" w:rsidP="00044FDD">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above position does not appear to be a rigid one because </w:t>
      </w:r>
      <w:r w:rsidRPr="00044FDD">
        <w:rPr>
          <w:rFonts w:ascii="Times New Roman" w:hAnsi="Times New Roman" w:cs="Times New Roman"/>
        </w:rPr>
        <w:t>GARWE JA</w:t>
      </w:r>
      <w:r>
        <w:rPr>
          <w:rFonts w:ascii="Times New Roman" w:hAnsi="Times New Roman" w:cs="Times New Roman"/>
          <w:sz w:val="24"/>
          <w:szCs w:val="24"/>
        </w:rPr>
        <w:t xml:space="preserve"> went on to say the following regarding the remarks in</w:t>
      </w:r>
      <w:r w:rsidRPr="00B53FB1">
        <w:rPr>
          <w:rFonts w:ascii="Times New Roman" w:hAnsi="Times New Roman" w:cs="Times New Roman"/>
          <w:i/>
          <w:sz w:val="24"/>
          <w:szCs w:val="24"/>
        </w:rPr>
        <w:t xml:space="preserve"> </w:t>
      </w:r>
      <w:r w:rsidRPr="00FA643A">
        <w:rPr>
          <w:rFonts w:ascii="Times New Roman" w:hAnsi="Times New Roman" w:cs="Times New Roman"/>
          <w:i/>
          <w:sz w:val="24"/>
          <w:szCs w:val="24"/>
        </w:rPr>
        <w:t>Kuvarega v</w:t>
      </w:r>
      <w:r w:rsidRPr="00FA643A">
        <w:rPr>
          <w:rFonts w:ascii="Times New Roman" w:hAnsi="Times New Roman" w:cs="Times New Roman"/>
          <w:sz w:val="24"/>
          <w:szCs w:val="24"/>
        </w:rPr>
        <w:t xml:space="preserve"> </w:t>
      </w:r>
      <w:r w:rsidRPr="00FA643A">
        <w:rPr>
          <w:rFonts w:ascii="Times New Roman" w:hAnsi="Times New Roman" w:cs="Times New Roman"/>
          <w:i/>
          <w:sz w:val="24"/>
          <w:szCs w:val="24"/>
        </w:rPr>
        <w:t>Registrar General &amp; Anor</w:t>
      </w:r>
      <w:r>
        <w:rPr>
          <w:rFonts w:ascii="Times New Roman" w:hAnsi="Times New Roman" w:cs="Times New Roman"/>
          <w:i/>
          <w:sz w:val="24"/>
          <w:szCs w:val="24"/>
        </w:rPr>
        <w:t xml:space="preserve"> supra:</w:t>
      </w:r>
    </w:p>
    <w:p w:rsidR="00A432A8" w:rsidRDefault="00A432A8" w:rsidP="00460C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A643A">
        <w:rPr>
          <w:rFonts w:ascii="Times New Roman" w:hAnsi="Times New Roman" w:cs="Times New Roman"/>
          <w:sz w:val="24"/>
          <w:szCs w:val="24"/>
        </w:rPr>
        <w:t>I would certainly agree with the above remarks.  Although the learned judge in that case did not suggest that such a defect renders an application a nullity, it seems to me that, whilst no hard and fast rule can be laid down, there may well be cases where a court would be justified in holding, in such a situation, that the application is not therefore urgent and that it should be dealt with as an ordinary court application.  There may also be cases where the court itself, as it is empowered to do, may amend the relief sought in order to make it clear that what is granted is interim protection whilst the final order sought would be the subject of argument on the return date.  Rule 240 of the High Court Rules permits a court, after hearing argument, to vary an order sought.  It is this power to grant an order that is consistent with the facts which a court can use in order to obviate a situation where final relief is granted by way of a provisional order.</w:t>
      </w:r>
      <w:r>
        <w:rPr>
          <w:rFonts w:ascii="Times New Roman" w:hAnsi="Times New Roman" w:cs="Times New Roman"/>
          <w:sz w:val="24"/>
          <w:szCs w:val="24"/>
        </w:rPr>
        <w:t>”</w:t>
      </w:r>
    </w:p>
    <w:p w:rsidR="00A432A8" w:rsidRPr="00FA643A" w:rsidRDefault="00A432A8" w:rsidP="00460C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would th</w:t>
      </w:r>
      <w:r w:rsidR="003A08EB">
        <w:rPr>
          <w:rFonts w:ascii="Times New Roman" w:hAnsi="Times New Roman" w:cs="Times New Roman"/>
          <w:sz w:val="24"/>
          <w:szCs w:val="24"/>
        </w:rPr>
        <w:t>erefore hold that the similarities</w:t>
      </w:r>
      <w:r>
        <w:rPr>
          <w:rFonts w:ascii="Times New Roman" w:hAnsi="Times New Roman" w:cs="Times New Roman"/>
          <w:sz w:val="24"/>
          <w:szCs w:val="24"/>
        </w:rPr>
        <w:t xml:space="preserve"> between the interim and final orders would not have been fatal, had I been inclined to grant the application.</w:t>
      </w:r>
    </w:p>
    <w:p w:rsidR="00026B15" w:rsidRDefault="003A69AB"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non-joinder, t</w:t>
      </w:r>
      <w:r w:rsidR="00026B15">
        <w:rPr>
          <w:rFonts w:ascii="Times New Roman" w:hAnsi="Times New Roman" w:cs="Times New Roman"/>
          <w:sz w:val="24"/>
          <w:szCs w:val="24"/>
        </w:rPr>
        <w:t>he letter which was written by the Municipality of Bindura chamber secretary states that stand 3126 Aerodrome was leased to the Apostolic Faith Mission on 18 March 1998. On 29 October 2001 the lease was extended to 31 March 2002. There are no changes in the name of the lessee. However, it was noted that in August 2018 one Manasa Mavhengere wrote to the municipality enquiring on leasing or purchasing the stand. Despite anomalies in the correspondence agreements were concluded with an entity called Apostolic Faith Church of Bindura without seeking clarification.</w:t>
      </w:r>
    </w:p>
    <w:p w:rsidR="00026B15" w:rsidRDefault="00026B15"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light of this material issue regarding how Apostolic Faith Church came to purchase the same stand that the first respondent lays claim to it was imperative that the Municipality of Bindura be joined in the proceedings. One would have wanted to know if any consideration </w:t>
      </w:r>
      <w:r>
        <w:rPr>
          <w:rFonts w:ascii="Times New Roman" w:hAnsi="Times New Roman" w:cs="Times New Roman"/>
          <w:sz w:val="24"/>
          <w:szCs w:val="24"/>
        </w:rPr>
        <w:lastRenderedPageBreak/>
        <w:t xml:space="preserve">was paid. In any event, there are some issues that the chamber secretary left unclarified in the letter of 16 August 2019. </w:t>
      </w:r>
    </w:p>
    <w:p w:rsidR="00683DAC" w:rsidRDefault="003A69AB"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material non-disclosure, i</w:t>
      </w:r>
      <w:r w:rsidR="000C5C5C">
        <w:rPr>
          <w:rFonts w:ascii="Times New Roman" w:hAnsi="Times New Roman" w:cs="Times New Roman"/>
          <w:sz w:val="24"/>
          <w:szCs w:val="24"/>
        </w:rPr>
        <w:t xml:space="preserve">n </w:t>
      </w:r>
      <w:r w:rsidR="000C5C5C" w:rsidRPr="00683DAC">
        <w:rPr>
          <w:rFonts w:ascii="Times New Roman" w:hAnsi="Times New Roman" w:cs="Times New Roman"/>
          <w:i/>
          <w:sz w:val="24"/>
          <w:szCs w:val="24"/>
        </w:rPr>
        <w:t xml:space="preserve">Graspeak Investments (Pvt) Ltd </w:t>
      </w:r>
      <w:r w:rsidR="000C5C5C" w:rsidRPr="00FF6D02">
        <w:rPr>
          <w:rFonts w:ascii="Times New Roman" w:hAnsi="Times New Roman" w:cs="Times New Roman"/>
          <w:iCs/>
          <w:sz w:val="24"/>
          <w:szCs w:val="24"/>
        </w:rPr>
        <w:t>v</w:t>
      </w:r>
      <w:r w:rsidR="000C5C5C" w:rsidRPr="00683DAC">
        <w:rPr>
          <w:rFonts w:ascii="Times New Roman" w:hAnsi="Times New Roman" w:cs="Times New Roman"/>
          <w:i/>
          <w:sz w:val="24"/>
          <w:szCs w:val="24"/>
        </w:rPr>
        <w:t xml:space="preserve"> Delta Corporation (Pvt) Ltd</w:t>
      </w:r>
      <w:r w:rsidR="000C5C5C">
        <w:rPr>
          <w:rFonts w:ascii="Times New Roman" w:hAnsi="Times New Roman" w:cs="Times New Roman"/>
          <w:sz w:val="24"/>
          <w:szCs w:val="24"/>
        </w:rPr>
        <w:t xml:space="preserve"> 2001 (2) ZLR 551 (H) it was held that in urgent applications utmost good faith is required of an applicant. All </w:t>
      </w:r>
      <w:r w:rsidR="00E545FE">
        <w:rPr>
          <w:rFonts w:ascii="Times New Roman" w:hAnsi="Times New Roman" w:cs="Times New Roman"/>
          <w:sz w:val="24"/>
          <w:szCs w:val="24"/>
        </w:rPr>
        <w:t>relevant material</w:t>
      </w:r>
      <w:r w:rsidR="000C5C5C">
        <w:rPr>
          <w:rFonts w:ascii="Times New Roman" w:hAnsi="Times New Roman" w:cs="Times New Roman"/>
          <w:sz w:val="24"/>
          <w:szCs w:val="24"/>
        </w:rPr>
        <w:t xml:space="preserve"> facts must be disclosed by an applicant in an urgent application.</w:t>
      </w:r>
      <w:r w:rsidR="00E545FE">
        <w:rPr>
          <w:rFonts w:ascii="Times New Roman" w:hAnsi="Times New Roman" w:cs="Times New Roman"/>
          <w:sz w:val="24"/>
          <w:szCs w:val="24"/>
        </w:rPr>
        <w:t xml:space="preserve"> In the present matter there was no disclosure of litigation in the Magistrates Court as well as Bulawayo High Court.</w:t>
      </w:r>
      <w:r w:rsidR="0016714E">
        <w:rPr>
          <w:rFonts w:ascii="Times New Roman" w:hAnsi="Times New Roman" w:cs="Times New Roman"/>
          <w:sz w:val="24"/>
          <w:szCs w:val="24"/>
        </w:rPr>
        <w:t xml:space="preserve"> It is significant to note that in the Bulawayo matter a provisional order was granted in which the applicants were restore</w:t>
      </w:r>
      <w:r w:rsidR="008331F4">
        <w:rPr>
          <w:rFonts w:ascii="Times New Roman" w:hAnsi="Times New Roman" w:cs="Times New Roman"/>
          <w:sz w:val="24"/>
          <w:szCs w:val="24"/>
        </w:rPr>
        <w:t>d</w:t>
      </w:r>
      <w:r w:rsidR="0016714E">
        <w:rPr>
          <w:rFonts w:ascii="Times New Roman" w:hAnsi="Times New Roman" w:cs="Times New Roman"/>
          <w:sz w:val="24"/>
          <w:szCs w:val="24"/>
        </w:rPr>
        <w:t xml:space="preserve"> to possession and enjoyment of all movable property in their possession. The order did not touch on any immovable</w:t>
      </w:r>
      <w:r w:rsidR="008331F4">
        <w:rPr>
          <w:rFonts w:ascii="Times New Roman" w:hAnsi="Times New Roman" w:cs="Times New Roman"/>
          <w:sz w:val="24"/>
          <w:szCs w:val="24"/>
        </w:rPr>
        <w:t xml:space="preserve"> property</w:t>
      </w:r>
      <w:r w:rsidR="0016714E">
        <w:rPr>
          <w:rFonts w:ascii="Times New Roman" w:hAnsi="Times New Roman" w:cs="Times New Roman"/>
          <w:sz w:val="24"/>
          <w:szCs w:val="24"/>
        </w:rPr>
        <w:t>. The Sheriff was also interdicted from evicting the applicants from the properties they occupy.</w:t>
      </w:r>
    </w:p>
    <w:p w:rsidR="00EF2D11" w:rsidRDefault="00EF2D11"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Attached to the first respondent’s papers are examples of litigation that invited Mr Nzarayapenga’s description of the applicant’s conduct as forum shopping. In the Bulawayo matter (HC 2216/16) eight applicants who included</w:t>
      </w:r>
      <w:r w:rsidRPr="00664159">
        <w:rPr>
          <w:rFonts w:ascii="Times New Roman" w:hAnsi="Times New Roman" w:cs="Times New Roman"/>
          <w:sz w:val="24"/>
          <w:szCs w:val="24"/>
        </w:rPr>
        <w:t xml:space="preserve"> </w:t>
      </w:r>
      <w:r w:rsidR="007F51DC">
        <w:rPr>
          <w:rFonts w:ascii="Times New Roman" w:hAnsi="Times New Roman" w:cs="Times New Roman"/>
          <w:sz w:val="24"/>
          <w:szCs w:val="24"/>
        </w:rPr>
        <w:t>Davi</w:t>
      </w:r>
      <w:r>
        <w:rPr>
          <w:rFonts w:ascii="Times New Roman" w:hAnsi="Times New Roman" w:cs="Times New Roman"/>
          <w:sz w:val="24"/>
          <w:szCs w:val="24"/>
        </w:rPr>
        <w:t>son Pendekwa Matayaungwa instituted proceedings against the first respondent. The deponent to the founding affidavit was Reverend Lot Dube Matiza. The affidavit was attested on 14 August 2018.</w:t>
      </w:r>
      <w:r w:rsidRPr="00664159">
        <w:rPr>
          <w:rFonts w:ascii="Times New Roman" w:hAnsi="Times New Roman" w:cs="Times New Roman"/>
          <w:sz w:val="24"/>
          <w:szCs w:val="24"/>
        </w:rPr>
        <w:t xml:space="preserve"> </w:t>
      </w:r>
      <w:r>
        <w:rPr>
          <w:rFonts w:ascii="Times New Roman" w:hAnsi="Times New Roman" w:cs="Times New Roman"/>
          <w:sz w:val="24"/>
          <w:szCs w:val="24"/>
        </w:rPr>
        <w:t>Reverend Lot Dube Matiza claimed to be a member o</w:t>
      </w:r>
      <w:r w:rsidR="007F51DC">
        <w:rPr>
          <w:rFonts w:ascii="Times New Roman" w:hAnsi="Times New Roman" w:cs="Times New Roman"/>
          <w:sz w:val="24"/>
          <w:szCs w:val="24"/>
        </w:rPr>
        <w:t>f the first respondent. Davi</w:t>
      </w:r>
      <w:r>
        <w:rPr>
          <w:rFonts w:ascii="Times New Roman" w:hAnsi="Times New Roman" w:cs="Times New Roman"/>
          <w:sz w:val="24"/>
          <w:szCs w:val="24"/>
        </w:rPr>
        <w:t>son Pendekwa Matayaungwa deposed to a supporting affidavit in which he confirmed authorising Reverend Lot Dube Matiza to the founding affidavit. Of significance is that in his supporting affidavit Davidson Pendekwa Matayaungwa ga</w:t>
      </w:r>
      <w:r w:rsidR="007F51DC">
        <w:rPr>
          <w:rFonts w:ascii="Times New Roman" w:hAnsi="Times New Roman" w:cs="Times New Roman"/>
          <w:sz w:val="24"/>
          <w:szCs w:val="24"/>
        </w:rPr>
        <w:t>ve his address as 19/34 Musvosvi</w:t>
      </w:r>
      <w:r>
        <w:rPr>
          <w:rFonts w:ascii="Times New Roman" w:hAnsi="Times New Roman" w:cs="Times New Roman"/>
          <w:sz w:val="24"/>
          <w:szCs w:val="24"/>
        </w:rPr>
        <w:t xml:space="preserve"> Street, Bindura. This is the first respondent’s </w:t>
      </w:r>
      <w:r w:rsidRPr="00FF6D02">
        <w:rPr>
          <w:rFonts w:ascii="Times New Roman" w:hAnsi="Times New Roman" w:cs="Times New Roman"/>
          <w:i/>
          <w:iCs/>
          <w:sz w:val="24"/>
          <w:szCs w:val="24"/>
        </w:rPr>
        <w:t>domicilium citandi</w:t>
      </w:r>
      <w:r>
        <w:rPr>
          <w:rFonts w:ascii="Times New Roman" w:hAnsi="Times New Roman" w:cs="Times New Roman"/>
          <w:sz w:val="24"/>
          <w:szCs w:val="24"/>
        </w:rPr>
        <w:t>. Apparently</w:t>
      </w:r>
      <w:r w:rsidRPr="00291EAE">
        <w:rPr>
          <w:rFonts w:ascii="Times New Roman" w:hAnsi="Times New Roman" w:cs="Times New Roman"/>
          <w:sz w:val="24"/>
          <w:szCs w:val="24"/>
        </w:rPr>
        <w:t xml:space="preserve"> </w:t>
      </w:r>
      <w:r>
        <w:rPr>
          <w:rFonts w:ascii="Times New Roman" w:hAnsi="Times New Roman" w:cs="Times New Roman"/>
          <w:sz w:val="24"/>
          <w:szCs w:val="24"/>
        </w:rPr>
        <w:t>Davidson Pendekwa Matayaungwa resided or still resides at that address.</w:t>
      </w:r>
    </w:p>
    <w:p w:rsidR="00EF2D11" w:rsidRDefault="00EF2D11" w:rsidP="00460C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Then in the proceedings filed in Bindura Magistrates Court</w:t>
      </w:r>
      <w:r w:rsidRPr="0096420C">
        <w:rPr>
          <w:rFonts w:ascii="Times New Roman" w:hAnsi="Times New Roman" w:cs="Times New Roman"/>
          <w:sz w:val="24"/>
          <w:szCs w:val="24"/>
        </w:rPr>
        <w:t xml:space="preserve"> </w:t>
      </w:r>
      <w:r w:rsidR="007F51DC">
        <w:rPr>
          <w:rFonts w:ascii="Times New Roman" w:hAnsi="Times New Roman" w:cs="Times New Roman"/>
          <w:sz w:val="24"/>
          <w:szCs w:val="24"/>
        </w:rPr>
        <w:t>Davi</w:t>
      </w:r>
      <w:r>
        <w:rPr>
          <w:rFonts w:ascii="Times New Roman" w:hAnsi="Times New Roman" w:cs="Times New Roman"/>
          <w:sz w:val="24"/>
          <w:szCs w:val="24"/>
        </w:rPr>
        <w:t>son Pendekwa Matayaungwa is the one who deposed to the founding affidavit on 7 August 2019. He now gave his address as 3126 Aerodrome, Bindura.</w:t>
      </w:r>
    </w:p>
    <w:p w:rsidR="00EF2D11" w:rsidRDefault="00EF2D11"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documents before this court reveal is that some seven days after instituting litigation before the Bulawayo High Court and on 18 August 2018 the applicant purchased the same stand against which a writ of execution was issued. This is the same property that was purchased by the first respondent as far back as 1998. </w:t>
      </w:r>
    </w:p>
    <w:p w:rsidR="00BA583C" w:rsidRDefault="00037F07"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Lest I erred on the preliminary points, I now proceed to deal with the issue of whether requirements for a temporary interdict have been met. </w:t>
      </w:r>
      <w:r w:rsidR="00BA583C">
        <w:rPr>
          <w:rFonts w:ascii="Times New Roman" w:hAnsi="Times New Roman" w:cs="Times New Roman"/>
          <w:sz w:val="24"/>
          <w:szCs w:val="24"/>
        </w:rPr>
        <w:t xml:space="preserve">It has been held that an interlocutory </w:t>
      </w:r>
      <w:r w:rsidR="00BA583C">
        <w:rPr>
          <w:rFonts w:ascii="Times New Roman" w:hAnsi="Times New Roman" w:cs="Times New Roman"/>
          <w:sz w:val="24"/>
          <w:szCs w:val="24"/>
        </w:rPr>
        <w:lastRenderedPageBreak/>
        <w:t xml:space="preserve">interdict is an extraordinary remedy at the discretion of the court. In this respect see </w:t>
      </w:r>
      <w:r w:rsidR="00BA583C" w:rsidRPr="00683DAC">
        <w:rPr>
          <w:rFonts w:ascii="Times New Roman" w:hAnsi="Times New Roman" w:cs="Times New Roman"/>
          <w:i/>
          <w:sz w:val="24"/>
          <w:szCs w:val="24"/>
        </w:rPr>
        <w:t xml:space="preserve">Airfield Investments (Pvt) Ltd </w:t>
      </w:r>
      <w:r w:rsidR="00BA583C" w:rsidRPr="00FF6D02">
        <w:rPr>
          <w:rFonts w:ascii="Times New Roman" w:hAnsi="Times New Roman" w:cs="Times New Roman"/>
          <w:iCs/>
          <w:sz w:val="24"/>
          <w:szCs w:val="24"/>
        </w:rPr>
        <w:t xml:space="preserve">v </w:t>
      </w:r>
      <w:r w:rsidR="00BA583C" w:rsidRPr="00683DAC">
        <w:rPr>
          <w:rFonts w:ascii="Times New Roman" w:hAnsi="Times New Roman" w:cs="Times New Roman"/>
          <w:i/>
          <w:sz w:val="24"/>
          <w:szCs w:val="24"/>
        </w:rPr>
        <w:t xml:space="preserve">Minister of Lands and Others </w:t>
      </w:r>
      <w:r w:rsidR="00BA583C">
        <w:rPr>
          <w:rFonts w:ascii="Times New Roman" w:hAnsi="Times New Roman" w:cs="Times New Roman"/>
          <w:sz w:val="24"/>
          <w:szCs w:val="24"/>
        </w:rPr>
        <w:t xml:space="preserve">2004 (1) ZLR 511 (S). </w:t>
      </w:r>
    </w:p>
    <w:p w:rsidR="00AB3E05" w:rsidRDefault="00037F07"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D4F7D">
        <w:rPr>
          <w:rFonts w:ascii="Times New Roman" w:hAnsi="Times New Roman" w:cs="Times New Roman"/>
          <w:sz w:val="24"/>
          <w:szCs w:val="24"/>
        </w:rPr>
        <w:t>he applicant</w:t>
      </w:r>
      <w:r w:rsidR="00B446BC">
        <w:rPr>
          <w:rFonts w:ascii="Times New Roman" w:hAnsi="Times New Roman" w:cs="Times New Roman"/>
          <w:sz w:val="24"/>
          <w:szCs w:val="24"/>
        </w:rPr>
        <w:t xml:space="preserve"> places reliance on a memorandum of agreement that was entered into by itself and </w:t>
      </w:r>
      <w:r w:rsidR="00DD380C">
        <w:rPr>
          <w:rFonts w:ascii="Times New Roman" w:hAnsi="Times New Roman" w:cs="Times New Roman"/>
          <w:sz w:val="24"/>
          <w:szCs w:val="24"/>
        </w:rPr>
        <w:t>Municipality of Bindura on 21 August 2018</w:t>
      </w:r>
      <w:r w:rsidR="00DD4F7D">
        <w:rPr>
          <w:rFonts w:ascii="Times New Roman" w:hAnsi="Times New Roman" w:cs="Times New Roman"/>
          <w:sz w:val="24"/>
          <w:szCs w:val="24"/>
        </w:rPr>
        <w:t xml:space="preserve"> regarding the purchase of stand 3126 Aerodrome</w:t>
      </w:r>
      <w:r w:rsidR="00DD380C">
        <w:rPr>
          <w:rFonts w:ascii="Times New Roman" w:hAnsi="Times New Roman" w:cs="Times New Roman"/>
          <w:sz w:val="24"/>
          <w:szCs w:val="24"/>
        </w:rPr>
        <w:t xml:space="preserve">. This was supposed to be an undeveloped piece of land. And yet the applicant chose that undeveloped land to be its </w:t>
      </w:r>
      <w:r w:rsidR="00DD380C" w:rsidRPr="00BA583C">
        <w:rPr>
          <w:rFonts w:ascii="Times New Roman" w:hAnsi="Times New Roman" w:cs="Times New Roman"/>
          <w:i/>
          <w:sz w:val="24"/>
          <w:szCs w:val="24"/>
        </w:rPr>
        <w:t>domicilium citandi</w:t>
      </w:r>
      <w:r w:rsidR="00DD380C">
        <w:rPr>
          <w:rFonts w:ascii="Times New Roman" w:hAnsi="Times New Roman" w:cs="Times New Roman"/>
          <w:sz w:val="24"/>
          <w:szCs w:val="24"/>
        </w:rPr>
        <w:t>. This then can only mean that the property was already developed when it was purchased.</w:t>
      </w:r>
    </w:p>
    <w:p w:rsidR="00AB3E05" w:rsidRDefault="00AB3E05" w:rsidP="00FF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agreement gives the applicant 48 months from signing the agreement to develop the stand. Nonetheless the clause providing for that is vaguely expressed as</w:t>
      </w:r>
      <w:r w:rsidR="00EF2D11">
        <w:rPr>
          <w:rFonts w:ascii="Times New Roman" w:hAnsi="Times New Roman" w:cs="Times New Roman"/>
          <w:sz w:val="24"/>
          <w:szCs w:val="24"/>
        </w:rPr>
        <w:t xml:space="preserve"> follows</w:t>
      </w:r>
      <w:r>
        <w:rPr>
          <w:rFonts w:ascii="Times New Roman" w:hAnsi="Times New Roman" w:cs="Times New Roman"/>
          <w:sz w:val="24"/>
          <w:szCs w:val="24"/>
        </w:rPr>
        <w:t>-</w:t>
      </w:r>
    </w:p>
    <w:p w:rsidR="00AB3E05" w:rsidRPr="00FF6D02" w:rsidRDefault="00AB3E05" w:rsidP="00FF6D02">
      <w:pPr>
        <w:spacing w:line="240" w:lineRule="auto"/>
        <w:ind w:left="1440" w:hanging="720"/>
        <w:jc w:val="both"/>
        <w:rPr>
          <w:rFonts w:ascii="Times New Roman" w:hAnsi="Times New Roman" w:cs="Times New Roman"/>
        </w:rPr>
      </w:pPr>
      <w:r w:rsidRPr="00FF6D02">
        <w:rPr>
          <w:rFonts w:ascii="Times New Roman" w:hAnsi="Times New Roman" w:cs="Times New Roman"/>
        </w:rPr>
        <w:t>“4.</w:t>
      </w:r>
      <w:r w:rsidR="00FF6D02">
        <w:rPr>
          <w:rFonts w:ascii="Times New Roman" w:hAnsi="Times New Roman" w:cs="Times New Roman"/>
        </w:rPr>
        <w:tab/>
      </w:r>
      <w:r w:rsidRPr="00FF6D02">
        <w:rPr>
          <w:rFonts w:ascii="Times New Roman" w:hAnsi="Times New Roman" w:cs="Times New Roman"/>
        </w:rPr>
        <w:t>That the purchaser shall erect on the stand within forty-eight (48) months, 4 years, calculated from the date of signing this agreement……………………………………”</w:t>
      </w:r>
    </w:p>
    <w:p w:rsidR="00683DAC" w:rsidRDefault="00AB3E05" w:rsidP="00492B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also a clause providing that building plans should be submitted within six months. No averment was made as to when the plans were submitted. There is not even a site plan availed by the applicant.</w:t>
      </w:r>
      <w:r w:rsidR="00EF2D11" w:rsidRPr="00EF2D11">
        <w:rPr>
          <w:rFonts w:ascii="Times New Roman" w:hAnsi="Times New Roman" w:cs="Times New Roman"/>
          <w:sz w:val="24"/>
          <w:szCs w:val="24"/>
        </w:rPr>
        <w:t xml:space="preserve"> </w:t>
      </w:r>
      <w:r w:rsidR="00EF2D11">
        <w:rPr>
          <w:rFonts w:ascii="Times New Roman" w:hAnsi="Times New Roman" w:cs="Times New Roman"/>
          <w:sz w:val="24"/>
          <w:szCs w:val="24"/>
        </w:rPr>
        <w:t>No proof has been tendered as to how the applicant developed the stand as it claims.</w:t>
      </w:r>
    </w:p>
    <w:p w:rsidR="006A77E3" w:rsidRDefault="00AB3E05" w:rsidP="00492B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first respondent availed an agreement of lease that was entered into between The Apostolic Faith Mission</w:t>
      </w:r>
      <w:r w:rsidR="00D3716A" w:rsidRPr="00D3716A">
        <w:rPr>
          <w:rFonts w:ascii="Times New Roman" w:hAnsi="Times New Roman" w:cs="Times New Roman"/>
          <w:sz w:val="24"/>
          <w:szCs w:val="24"/>
        </w:rPr>
        <w:t xml:space="preserve"> </w:t>
      </w:r>
      <w:r w:rsidR="00D3716A">
        <w:rPr>
          <w:rFonts w:ascii="Times New Roman" w:hAnsi="Times New Roman" w:cs="Times New Roman"/>
          <w:sz w:val="24"/>
          <w:szCs w:val="24"/>
        </w:rPr>
        <w:t>of stand 19/34 Musvosvi Street Chipadze, Bindura</w:t>
      </w:r>
      <w:r>
        <w:rPr>
          <w:rFonts w:ascii="Times New Roman" w:hAnsi="Times New Roman" w:cs="Times New Roman"/>
          <w:sz w:val="24"/>
          <w:szCs w:val="24"/>
        </w:rPr>
        <w:t xml:space="preserve"> and the Minister of </w:t>
      </w:r>
      <w:r w:rsidR="00EF2D11">
        <w:rPr>
          <w:rFonts w:ascii="Times New Roman" w:hAnsi="Times New Roman" w:cs="Times New Roman"/>
          <w:sz w:val="24"/>
          <w:szCs w:val="24"/>
        </w:rPr>
        <w:t>Local Govern</w:t>
      </w:r>
      <w:r w:rsidR="00D3716A">
        <w:rPr>
          <w:rFonts w:ascii="Times New Roman" w:hAnsi="Times New Roman" w:cs="Times New Roman"/>
          <w:sz w:val="24"/>
          <w:szCs w:val="24"/>
        </w:rPr>
        <w:t>m</w:t>
      </w:r>
      <w:r w:rsidR="00EF2D11">
        <w:rPr>
          <w:rFonts w:ascii="Times New Roman" w:hAnsi="Times New Roman" w:cs="Times New Roman"/>
          <w:sz w:val="24"/>
          <w:szCs w:val="24"/>
        </w:rPr>
        <w:t>e</w:t>
      </w:r>
      <w:r w:rsidR="00D3716A">
        <w:rPr>
          <w:rFonts w:ascii="Times New Roman" w:hAnsi="Times New Roman" w:cs="Times New Roman"/>
          <w:sz w:val="24"/>
          <w:szCs w:val="24"/>
        </w:rPr>
        <w:t>nt and National Housing</w:t>
      </w:r>
      <w:r w:rsidR="001E46A3">
        <w:rPr>
          <w:rFonts w:ascii="Times New Roman" w:hAnsi="Times New Roman" w:cs="Times New Roman"/>
          <w:sz w:val="24"/>
          <w:szCs w:val="24"/>
        </w:rPr>
        <w:t xml:space="preserve"> in respect of stand 3126</w:t>
      </w:r>
      <w:r w:rsidR="00180F9F">
        <w:rPr>
          <w:rFonts w:ascii="Times New Roman" w:hAnsi="Times New Roman" w:cs="Times New Roman"/>
          <w:sz w:val="24"/>
          <w:szCs w:val="24"/>
        </w:rPr>
        <w:t xml:space="preserve"> Aerodrome Bindura</w:t>
      </w:r>
      <w:r w:rsidR="00D3716A">
        <w:rPr>
          <w:rFonts w:ascii="Times New Roman" w:hAnsi="Times New Roman" w:cs="Times New Roman"/>
          <w:sz w:val="24"/>
          <w:szCs w:val="24"/>
        </w:rPr>
        <w:t>. This was in April 1998.</w:t>
      </w:r>
      <w:r w:rsidR="00DD380C">
        <w:rPr>
          <w:rFonts w:ascii="Times New Roman" w:hAnsi="Times New Roman" w:cs="Times New Roman"/>
          <w:sz w:val="24"/>
          <w:szCs w:val="24"/>
        </w:rPr>
        <w:t xml:space="preserve"> </w:t>
      </w:r>
      <w:r w:rsidR="00D94F54">
        <w:rPr>
          <w:rFonts w:ascii="Times New Roman" w:hAnsi="Times New Roman" w:cs="Times New Roman"/>
          <w:sz w:val="24"/>
          <w:szCs w:val="24"/>
        </w:rPr>
        <w:t>The agreement shows that the stand was not to be occupied until approved buildings had been erected and there was water supply and a sanitary system. The rent payable was stated. There is also a site plan.</w:t>
      </w:r>
    </w:p>
    <w:p w:rsidR="00DA3FB4" w:rsidRDefault="0096420C" w:rsidP="00492B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applicant purchased the stand as undeveloped, it could not have used it as its </w:t>
      </w:r>
      <w:r w:rsidRPr="00683DAC">
        <w:rPr>
          <w:rFonts w:ascii="Times New Roman" w:hAnsi="Times New Roman" w:cs="Times New Roman"/>
          <w:i/>
          <w:sz w:val="24"/>
          <w:szCs w:val="24"/>
        </w:rPr>
        <w:t>domicilium citandi</w:t>
      </w:r>
      <w:r>
        <w:rPr>
          <w:rFonts w:ascii="Times New Roman" w:hAnsi="Times New Roman" w:cs="Times New Roman"/>
          <w:sz w:val="24"/>
          <w:szCs w:val="24"/>
        </w:rPr>
        <w:t>.</w:t>
      </w:r>
      <w:r w:rsidR="00D419DE">
        <w:rPr>
          <w:rFonts w:ascii="Times New Roman" w:hAnsi="Times New Roman" w:cs="Times New Roman"/>
          <w:sz w:val="24"/>
          <w:szCs w:val="24"/>
        </w:rPr>
        <w:t xml:space="preserve"> </w:t>
      </w:r>
      <w:r w:rsidR="00810706">
        <w:rPr>
          <w:rFonts w:ascii="Times New Roman" w:hAnsi="Times New Roman" w:cs="Times New Roman"/>
          <w:sz w:val="24"/>
          <w:szCs w:val="24"/>
        </w:rPr>
        <w:t xml:space="preserve">The </w:t>
      </w:r>
      <w:r w:rsidR="00810706" w:rsidRPr="00B27D09">
        <w:rPr>
          <w:rFonts w:ascii="Times New Roman" w:hAnsi="Times New Roman" w:cs="Times New Roman"/>
          <w:i/>
          <w:sz w:val="24"/>
          <w:szCs w:val="24"/>
        </w:rPr>
        <w:t>prima facie</w:t>
      </w:r>
      <w:r w:rsidR="00810706">
        <w:rPr>
          <w:rFonts w:ascii="Times New Roman" w:hAnsi="Times New Roman" w:cs="Times New Roman"/>
          <w:sz w:val="24"/>
          <w:szCs w:val="24"/>
        </w:rPr>
        <w:t xml:space="preserve"> right which is a requirement for an interdict is not established in favour of the applicant.</w:t>
      </w:r>
      <w:r w:rsidR="00AC7719">
        <w:rPr>
          <w:rFonts w:ascii="Times New Roman" w:hAnsi="Times New Roman" w:cs="Times New Roman"/>
          <w:sz w:val="24"/>
          <w:szCs w:val="24"/>
        </w:rPr>
        <w:t xml:space="preserve"> </w:t>
      </w:r>
      <w:r w:rsidR="00BA583C">
        <w:rPr>
          <w:rFonts w:ascii="Times New Roman" w:hAnsi="Times New Roman" w:cs="Times New Roman"/>
          <w:sz w:val="24"/>
          <w:szCs w:val="24"/>
        </w:rPr>
        <w:t xml:space="preserve">It becomes irrelevant to consider all the other requirements for a temporary interdict. </w:t>
      </w:r>
      <w:r w:rsidR="00AC7719">
        <w:rPr>
          <w:rFonts w:ascii="Times New Roman" w:hAnsi="Times New Roman" w:cs="Times New Roman"/>
          <w:sz w:val="24"/>
          <w:szCs w:val="24"/>
        </w:rPr>
        <w:t>That the stand in contention is not specified in the Supreme Court order is of no consequence.</w:t>
      </w:r>
      <w:r w:rsidR="00291EAE">
        <w:rPr>
          <w:rFonts w:ascii="Times New Roman" w:hAnsi="Times New Roman" w:cs="Times New Roman"/>
          <w:sz w:val="24"/>
          <w:szCs w:val="24"/>
        </w:rPr>
        <w:t xml:space="preserve"> </w:t>
      </w:r>
      <w:r w:rsidR="004A03D7">
        <w:rPr>
          <w:rFonts w:ascii="Times New Roman" w:hAnsi="Times New Roman" w:cs="Times New Roman"/>
          <w:sz w:val="24"/>
          <w:szCs w:val="24"/>
        </w:rPr>
        <w:t>In my respectful view the part of the order that reads</w:t>
      </w:r>
      <w:r w:rsidR="00683DAC">
        <w:rPr>
          <w:rFonts w:ascii="Times New Roman" w:hAnsi="Times New Roman" w:cs="Times New Roman"/>
          <w:sz w:val="24"/>
          <w:szCs w:val="24"/>
        </w:rPr>
        <w:t xml:space="preserve">: </w:t>
      </w:r>
      <w:r w:rsidR="004A03D7">
        <w:rPr>
          <w:rFonts w:ascii="Times New Roman" w:hAnsi="Times New Roman" w:cs="Times New Roman"/>
          <w:sz w:val="24"/>
          <w:szCs w:val="24"/>
        </w:rPr>
        <w:t xml:space="preserve">“All motor vehicles and </w:t>
      </w:r>
      <w:r w:rsidR="004A03D7" w:rsidRPr="00BA583C">
        <w:rPr>
          <w:rFonts w:ascii="Times New Roman" w:hAnsi="Times New Roman" w:cs="Times New Roman"/>
          <w:b/>
          <w:sz w:val="24"/>
          <w:szCs w:val="24"/>
        </w:rPr>
        <w:t>church assets</w:t>
      </w:r>
      <w:r w:rsidR="004A03D7">
        <w:rPr>
          <w:rFonts w:ascii="Times New Roman" w:hAnsi="Times New Roman" w:cs="Times New Roman"/>
          <w:sz w:val="24"/>
          <w:szCs w:val="24"/>
        </w:rPr>
        <w:t xml:space="preserve"> under their control” should cover stand 3126 Aerodrome</w:t>
      </w:r>
      <w:r w:rsidR="00B27D09">
        <w:rPr>
          <w:rFonts w:ascii="Times New Roman" w:hAnsi="Times New Roman" w:cs="Times New Roman"/>
          <w:sz w:val="24"/>
          <w:szCs w:val="24"/>
        </w:rPr>
        <w:t>, taking into account the history of the matter</w:t>
      </w:r>
      <w:r w:rsidR="004A03D7">
        <w:rPr>
          <w:rFonts w:ascii="Times New Roman" w:hAnsi="Times New Roman" w:cs="Times New Roman"/>
          <w:sz w:val="24"/>
          <w:szCs w:val="24"/>
        </w:rPr>
        <w:t xml:space="preserve">. </w:t>
      </w:r>
    </w:p>
    <w:p w:rsidR="00683DAC" w:rsidRDefault="005F597B" w:rsidP="00492B66">
      <w:pPr>
        <w:spacing w:after="0" w:line="360" w:lineRule="auto"/>
        <w:jc w:val="both"/>
        <w:rPr>
          <w:rFonts w:ascii="Times New Roman" w:hAnsi="Times New Roman" w:cs="Times New Roman"/>
          <w:b/>
          <w:sz w:val="24"/>
          <w:szCs w:val="24"/>
        </w:rPr>
      </w:pPr>
      <w:r w:rsidRPr="00683DAC">
        <w:rPr>
          <w:rFonts w:ascii="Times New Roman" w:hAnsi="Times New Roman" w:cs="Times New Roman"/>
          <w:b/>
          <w:sz w:val="24"/>
          <w:szCs w:val="24"/>
        </w:rPr>
        <w:t>Disposition</w:t>
      </w:r>
    </w:p>
    <w:p w:rsidR="005F597B" w:rsidRPr="00683DAC" w:rsidRDefault="00BA583C" w:rsidP="00492B66">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I find</w:t>
      </w:r>
      <w:r w:rsidR="00B27D09">
        <w:rPr>
          <w:rFonts w:ascii="Times New Roman" w:hAnsi="Times New Roman" w:cs="Times New Roman"/>
          <w:sz w:val="24"/>
          <w:szCs w:val="24"/>
        </w:rPr>
        <w:t xml:space="preserve"> merit on the objections raised by the first respondent on non-</w:t>
      </w:r>
      <w:r w:rsidR="005F597B">
        <w:rPr>
          <w:rFonts w:ascii="Times New Roman" w:hAnsi="Times New Roman" w:cs="Times New Roman"/>
          <w:sz w:val="24"/>
          <w:szCs w:val="24"/>
        </w:rPr>
        <w:t>urgency</w:t>
      </w:r>
      <w:r w:rsidR="00B27D09">
        <w:rPr>
          <w:rFonts w:ascii="Times New Roman" w:hAnsi="Times New Roman" w:cs="Times New Roman"/>
          <w:sz w:val="24"/>
          <w:szCs w:val="24"/>
        </w:rPr>
        <w:t xml:space="preserve"> absence of </w:t>
      </w:r>
      <w:r w:rsidR="005F597B" w:rsidRPr="00BA583C">
        <w:rPr>
          <w:rFonts w:ascii="Times New Roman" w:hAnsi="Times New Roman" w:cs="Times New Roman"/>
          <w:i/>
          <w:sz w:val="24"/>
          <w:szCs w:val="24"/>
        </w:rPr>
        <w:t>locus standi</w:t>
      </w:r>
      <w:r w:rsidR="00B27D09">
        <w:rPr>
          <w:rFonts w:ascii="Times New Roman" w:hAnsi="Times New Roman" w:cs="Times New Roman"/>
          <w:sz w:val="24"/>
          <w:szCs w:val="24"/>
        </w:rPr>
        <w:t xml:space="preserve">, </w:t>
      </w:r>
      <w:r w:rsidR="005F597B">
        <w:rPr>
          <w:rFonts w:ascii="Times New Roman" w:hAnsi="Times New Roman" w:cs="Times New Roman"/>
          <w:sz w:val="24"/>
          <w:szCs w:val="24"/>
        </w:rPr>
        <w:t>non-disclosure of material facts</w:t>
      </w:r>
      <w:r w:rsidR="00B27D09">
        <w:rPr>
          <w:rFonts w:ascii="Times New Roman" w:hAnsi="Times New Roman" w:cs="Times New Roman"/>
          <w:sz w:val="24"/>
          <w:szCs w:val="24"/>
        </w:rPr>
        <w:t xml:space="preserve"> and non-joinder of the Municipality of Bindura</w:t>
      </w:r>
      <w:r w:rsidR="005F597B">
        <w:rPr>
          <w:rFonts w:ascii="Times New Roman" w:hAnsi="Times New Roman" w:cs="Times New Roman"/>
          <w:sz w:val="24"/>
          <w:szCs w:val="24"/>
        </w:rPr>
        <w:t>.</w:t>
      </w:r>
      <w:r w:rsidR="00B27D09">
        <w:rPr>
          <w:rFonts w:ascii="Times New Roman" w:hAnsi="Times New Roman" w:cs="Times New Roman"/>
          <w:sz w:val="24"/>
          <w:szCs w:val="24"/>
        </w:rPr>
        <w:t xml:space="preserve"> In addition, in light of the failure to establish a </w:t>
      </w:r>
      <w:r w:rsidR="00B27D09" w:rsidRPr="00492B66">
        <w:rPr>
          <w:rFonts w:ascii="Times New Roman" w:hAnsi="Times New Roman" w:cs="Times New Roman"/>
          <w:i/>
          <w:iCs/>
          <w:sz w:val="24"/>
          <w:szCs w:val="24"/>
        </w:rPr>
        <w:t>prima facie</w:t>
      </w:r>
      <w:r w:rsidR="00B27D09">
        <w:rPr>
          <w:rFonts w:ascii="Times New Roman" w:hAnsi="Times New Roman" w:cs="Times New Roman"/>
          <w:sz w:val="24"/>
          <w:szCs w:val="24"/>
        </w:rPr>
        <w:t xml:space="preserve"> right, the application is hereby dismissed with costs.</w:t>
      </w:r>
    </w:p>
    <w:p w:rsidR="005F597B" w:rsidRDefault="005F597B" w:rsidP="00460C52">
      <w:pPr>
        <w:spacing w:line="360" w:lineRule="auto"/>
        <w:jc w:val="both"/>
        <w:rPr>
          <w:rFonts w:ascii="Times New Roman" w:hAnsi="Times New Roman" w:cs="Times New Roman"/>
          <w:sz w:val="24"/>
          <w:szCs w:val="24"/>
        </w:rPr>
      </w:pPr>
    </w:p>
    <w:p w:rsidR="007F2AC3" w:rsidRDefault="007F2AC3" w:rsidP="00460C52">
      <w:pPr>
        <w:spacing w:line="360" w:lineRule="auto"/>
        <w:jc w:val="both"/>
        <w:rPr>
          <w:rFonts w:ascii="Times New Roman" w:hAnsi="Times New Roman" w:cs="Times New Roman"/>
          <w:i/>
          <w:sz w:val="24"/>
          <w:szCs w:val="24"/>
        </w:rPr>
      </w:pPr>
    </w:p>
    <w:p w:rsidR="00DA3FB4" w:rsidRDefault="00DA3FB4" w:rsidP="00492B66">
      <w:pPr>
        <w:spacing w:after="0" w:line="240" w:lineRule="auto"/>
        <w:jc w:val="both"/>
        <w:rPr>
          <w:rFonts w:ascii="Times New Roman" w:hAnsi="Times New Roman" w:cs="Times New Roman"/>
          <w:sz w:val="24"/>
          <w:szCs w:val="24"/>
        </w:rPr>
      </w:pPr>
      <w:r w:rsidRPr="00B27D09">
        <w:rPr>
          <w:rFonts w:ascii="Times New Roman" w:hAnsi="Times New Roman" w:cs="Times New Roman"/>
          <w:i/>
          <w:sz w:val="24"/>
          <w:szCs w:val="24"/>
        </w:rPr>
        <w:t>Gumbo</w:t>
      </w:r>
      <w:r w:rsidR="00492B66">
        <w:rPr>
          <w:rFonts w:ascii="Times New Roman" w:hAnsi="Times New Roman" w:cs="Times New Roman"/>
          <w:i/>
          <w:sz w:val="24"/>
          <w:szCs w:val="24"/>
        </w:rPr>
        <w:t xml:space="preserve"> &amp;</w:t>
      </w:r>
      <w:r w:rsidRPr="00B27D09">
        <w:rPr>
          <w:rFonts w:ascii="Times New Roman" w:hAnsi="Times New Roman" w:cs="Times New Roman"/>
          <w:i/>
          <w:sz w:val="24"/>
          <w:szCs w:val="24"/>
        </w:rPr>
        <w:t xml:space="preserve"> Associates</w:t>
      </w:r>
      <w:r>
        <w:rPr>
          <w:rFonts w:ascii="Times New Roman" w:hAnsi="Times New Roman" w:cs="Times New Roman"/>
          <w:sz w:val="24"/>
          <w:szCs w:val="24"/>
        </w:rPr>
        <w:t>, applicant’s legal practitioners</w:t>
      </w:r>
    </w:p>
    <w:p w:rsidR="00D94F54" w:rsidRDefault="00DA3FB4" w:rsidP="00492B66">
      <w:pPr>
        <w:spacing w:after="0" w:line="240" w:lineRule="auto"/>
        <w:jc w:val="both"/>
        <w:rPr>
          <w:rFonts w:ascii="Times New Roman" w:hAnsi="Times New Roman" w:cs="Times New Roman"/>
          <w:sz w:val="24"/>
          <w:szCs w:val="24"/>
        </w:rPr>
      </w:pPr>
      <w:r w:rsidRPr="00B27D09">
        <w:rPr>
          <w:rFonts w:ascii="Times New Roman" w:hAnsi="Times New Roman" w:cs="Times New Roman"/>
          <w:i/>
          <w:sz w:val="24"/>
          <w:szCs w:val="24"/>
        </w:rPr>
        <w:t>Dube-Banda, Nzarayapenga &amp; Partners</w:t>
      </w:r>
      <w:r>
        <w:rPr>
          <w:rFonts w:ascii="Times New Roman" w:hAnsi="Times New Roman" w:cs="Times New Roman"/>
          <w:sz w:val="24"/>
          <w:szCs w:val="24"/>
        </w:rPr>
        <w:t xml:space="preserve">, </w:t>
      </w:r>
      <w:r w:rsidR="00492B66">
        <w:rPr>
          <w:rFonts w:ascii="Times New Roman" w:hAnsi="Times New Roman" w:cs="Times New Roman"/>
          <w:sz w:val="24"/>
          <w:szCs w:val="24"/>
        </w:rPr>
        <w:t>1</w:t>
      </w:r>
      <w:r w:rsidR="00492B66" w:rsidRPr="00492B66">
        <w:rPr>
          <w:rFonts w:ascii="Times New Roman" w:hAnsi="Times New Roman" w:cs="Times New Roman"/>
          <w:sz w:val="24"/>
          <w:szCs w:val="24"/>
          <w:vertAlign w:val="superscript"/>
        </w:rPr>
        <w:t>st</w:t>
      </w:r>
      <w:r w:rsidR="00492B66">
        <w:rPr>
          <w:rFonts w:ascii="Times New Roman" w:hAnsi="Times New Roman" w:cs="Times New Roman"/>
          <w:sz w:val="24"/>
          <w:szCs w:val="24"/>
        </w:rPr>
        <w:t xml:space="preserve"> </w:t>
      </w:r>
      <w:r>
        <w:rPr>
          <w:rFonts w:ascii="Times New Roman" w:hAnsi="Times New Roman" w:cs="Times New Roman"/>
          <w:sz w:val="24"/>
          <w:szCs w:val="24"/>
        </w:rPr>
        <w:t>respondent’s legal practitioners</w:t>
      </w:r>
      <w:r w:rsidR="004A03D7">
        <w:rPr>
          <w:rFonts w:ascii="Times New Roman" w:hAnsi="Times New Roman" w:cs="Times New Roman"/>
          <w:sz w:val="24"/>
          <w:szCs w:val="24"/>
        </w:rPr>
        <w:t xml:space="preserve"> </w:t>
      </w:r>
      <w:r w:rsidR="00D94F54">
        <w:rPr>
          <w:rFonts w:ascii="Times New Roman" w:hAnsi="Times New Roman" w:cs="Times New Roman"/>
          <w:sz w:val="24"/>
          <w:szCs w:val="24"/>
        </w:rPr>
        <w:t xml:space="preserve"> </w:t>
      </w:r>
    </w:p>
    <w:sectPr w:rsidR="00D94F5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9E" w:rsidRDefault="00F1049E" w:rsidP="00EF2D11">
      <w:pPr>
        <w:spacing w:after="0" w:line="240" w:lineRule="auto"/>
      </w:pPr>
      <w:r>
        <w:separator/>
      </w:r>
    </w:p>
  </w:endnote>
  <w:endnote w:type="continuationSeparator" w:id="0">
    <w:p w:rsidR="00F1049E" w:rsidRDefault="00F1049E" w:rsidP="00EF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9E" w:rsidRDefault="00F1049E" w:rsidP="00EF2D11">
      <w:pPr>
        <w:spacing w:after="0" w:line="240" w:lineRule="auto"/>
      </w:pPr>
      <w:r>
        <w:separator/>
      </w:r>
    </w:p>
  </w:footnote>
  <w:footnote w:type="continuationSeparator" w:id="0">
    <w:p w:rsidR="00F1049E" w:rsidRDefault="00F1049E" w:rsidP="00EF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368753"/>
      <w:docPartObj>
        <w:docPartGallery w:val="Page Numbers (Top of Page)"/>
        <w:docPartUnique/>
      </w:docPartObj>
    </w:sdtPr>
    <w:sdtEndPr>
      <w:rPr>
        <w:noProof/>
      </w:rPr>
    </w:sdtEndPr>
    <w:sdtContent>
      <w:p w:rsidR="00ED43EA" w:rsidRDefault="00ED43EA">
        <w:pPr>
          <w:pStyle w:val="Header"/>
          <w:jc w:val="right"/>
          <w:rPr>
            <w:noProof/>
          </w:rPr>
        </w:pPr>
        <w:r>
          <w:fldChar w:fldCharType="begin"/>
        </w:r>
        <w:r>
          <w:instrText xml:space="preserve"> PAGE   \* MERGEFORMAT </w:instrText>
        </w:r>
        <w:r>
          <w:fldChar w:fldCharType="separate"/>
        </w:r>
        <w:r w:rsidR="00DF07E5">
          <w:rPr>
            <w:noProof/>
          </w:rPr>
          <w:t>1</w:t>
        </w:r>
        <w:r>
          <w:rPr>
            <w:noProof/>
          </w:rPr>
          <w:fldChar w:fldCharType="end"/>
        </w:r>
      </w:p>
      <w:p w:rsidR="00ED43EA" w:rsidRDefault="00ED43EA">
        <w:pPr>
          <w:pStyle w:val="Header"/>
          <w:jc w:val="right"/>
          <w:rPr>
            <w:noProof/>
          </w:rPr>
        </w:pPr>
        <w:r>
          <w:rPr>
            <w:noProof/>
          </w:rPr>
          <w:t>HH</w:t>
        </w:r>
        <w:r w:rsidR="00EA43F4">
          <w:rPr>
            <w:noProof/>
          </w:rPr>
          <w:t xml:space="preserve"> 592-19</w:t>
        </w:r>
      </w:p>
      <w:p w:rsidR="00ED43EA" w:rsidRDefault="00ED43EA">
        <w:pPr>
          <w:pStyle w:val="Header"/>
          <w:jc w:val="right"/>
        </w:pPr>
        <w:r>
          <w:rPr>
            <w:noProof/>
          </w:rPr>
          <w:t>HC 6665/19</w:t>
        </w:r>
      </w:p>
    </w:sdtContent>
  </w:sdt>
  <w:p w:rsidR="00ED43EA" w:rsidRDefault="00ED4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38"/>
    <w:rsid w:val="000005F1"/>
    <w:rsid w:val="00026B15"/>
    <w:rsid w:val="000332F4"/>
    <w:rsid w:val="00037F07"/>
    <w:rsid w:val="0004316F"/>
    <w:rsid w:val="00044FDD"/>
    <w:rsid w:val="000C5C5C"/>
    <w:rsid w:val="000D16A0"/>
    <w:rsid w:val="000E1322"/>
    <w:rsid w:val="001020D5"/>
    <w:rsid w:val="0011352E"/>
    <w:rsid w:val="00113A0D"/>
    <w:rsid w:val="001378B4"/>
    <w:rsid w:val="001424BF"/>
    <w:rsid w:val="00162951"/>
    <w:rsid w:val="0016714E"/>
    <w:rsid w:val="00180F9F"/>
    <w:rsid w:val="001E46A3"/>
    <w:rsid w:val="001E5D81"/>
    <w:rsid w:val="001F30E8"/>
    <w:rsid w:val="001F5B95"/>
    <w:rsid w:val="00203631"/>
    <w:rsid w:val="00205D57"/>
    <w:rsid w:val="00215845"/>
    <w:rsid w:val="002208C9"/>
    <w:rsid w:val="00291EAE"/>
    <w:rsid w:val="0029453B"/>
    <w:rsid w:val="002A3C4F"/>
    <w:rsid w:val="002E16C5"/>
    <w:rsid w:val="002E37AD"/>
    <w:rsid w:val="00302338"/>
    <w:rsid w:val="003455F7"/>
    <w:rsid w:val="003531F2"/>
    <w:rsid w:val="00372B41"/>
    <w:rsid w:val="00391B48"/>
    <w:rsid w:val="003958C8"/>
    <w:rsid w:val="003A08EB"/>
    <w:rsid w:val="003A5078"/>
    <w:rsid w:val="003A69AB"/>
    <w:rsid w:val="003D1041"/>
    <w:rsid w:val="003F45EF"/>
    <w:rsid w:val="003F5555"/>
    <w:rsid w:val="00460C52"/>
    <w:rsid w:val="004636AA"/>
    <w:rsid w:val="00473FF1"/>
    <w:rsid w:val="00492B66"/>
    <w:rsid w:val="0049709F"/>
    <w:rsid w:val="004A03D7"/>
    <w:rsid w:val="004B4E89"/>
    <w:rsid w:val="00507F63"/>
    <w:rsid w:val="00517A42"/>
    <w:rsid w:val="00523ED4"/>
    <w:rsid w:val="00526DD7"/>
    <w:rsid w:val="00541648"/>
    <w:rsid w:val="00563813"/>
    <w:rsid w:val="00572C03"/>
    <w:rsid w:val="0058363A"/>
    <w:rsid w:val="005C612B"/>
    <w:rsid w:val="005F597B"/>
    <w:rsid w:val="006052E1"/>
    <w:rsid w:val="00640D97"/>
    <w:rsid w:val="0064100D"/>
    <w:rsid w:val="00664159"/>
    <w:rsid w:val="0066521E"/>
    <w:rsid w:val="00683DAC"/>
    <w:rsid w:val="006A77E3"/>
    <w:rsid w:val="006D4521"/>
    <w:rsid w:val="00760183"/>
    <w:rsid w:val="007736FB"/>
    <w:rsid w:val="007A1CC2"/>
    <w:rsid w:val="007A422A"/>
    <w:rsid w:val="007D4443"/>
    <w:rsid w:val="007F2AC3"/>
    <w:rsid w:val="007F51DC"/>
    <w:rsid w:val="00810706"/>
    <w:rsid w:val="008270C1"/>
    <w:rsid w:val="008331F4"/>
    <w:rsid w:val="00836A9F"/>
    <w:rsid w:val="008931E1"/>
    <w:rsid w:val="008B3E60"/>
    <w:rsid w:val="008E2DF9"/>
    <w:rsid w:val="00912493"/>
    <w:rsid w:val="009272E4"/>
    <w:rsid w:val="0096420C"/>
    <w:rsid w:val="00996A0E"/>
    <w:rsid w:val="00A04A04"/>
    <w:rsid w:val="00A432A8"/>
    <w:rsid w:val="00A579F1"/>
    <w:rsid w:val="00A67622"/>
    <w:rsid w:val="00A72196"/>
    <w:rsid w:val="00AB2985"/>
    <w:rsid w:val="00AB3E05"/>
    <w:rsid w:val="00AC1EBF"/>
    <w:rsid w:val="00AC7719"/>
    <w:rsid w:val="00AD7AFF"/>
    <w:rsid w:val="00B118F6"/>
    <w:rsid w:val="00B27D09"/>
    <w:rsid w:val="00B42D55"/>
    <w:rsid w:val="00B446BC"/>
    <w:rsid w:val="00B44F3B"/>
    <w:rsid w:val="00B53FB1"/>
    <w:rsid w:val="00B548EE"/>
    <w:rsid w:val="00B715AC"/>
    <w:rsid w:val="00B73312"/>
    <w:rsid w:val="00BA583C"/>
    <w:rsid w:val="00BD59F6"/>
    <w:rsid w:val="00BF2AAD"/>
    <w:rsid w:val="00C05CCA"/>
    <w:rsid w:val="00C35EB5"/>
    <w:rsid w:val="00C35F6B"/>
    <w:rsid w:val="00C50510"/>
    <w:rsid w:val="00C7128D"/>
    <w:rsid w:val="00CC4ED4"/>
    <w:rsid w:val="00D10E48"/>
    <w:rsid w:val="00D3716A"/>
    <w:rsid w:val="00D419DE"/>
    <w:rsid w:val="00D47A3D"/>
    <w:rsid w:val="00D6453D"/>
    <w:rsid w:val="00D83CFF"/>
    <w:rsid w:val="00D83F90"/>
    <w:rsid w:val="00D94F54"/>
    <w:rsid w:val="00DA3FB4"/>
    <w:rsid w:val="00DD380C"/>
    <w:rsid w:val="00DD4F7D"/>
    <w:rsid w:val="00DF07E5"/>
    <w:rsid w:val="00E13F80"/>
    <w:rsid w:val="00E51A6B"/>
    <w:rsid w:val="00E545FE"/>
    <w:rsid w:val="00E669CC"/>
    <w:rsid w:val="00E760AD"/>
    <w:rsid w:val="00E76C65"/>
    <w:rsid w:val="00EA3071"/>
    <w:rsid w:val="00EA43F4"/>
    <w:rsid w:val="00EA7145"/>
    <w:rsid w:val="00EB4845"/>
    <w:rsid w:val="00ED43EA"/>
    <w:rsid w:val="00EF2D11"/>
    <w:rsid w:val="00F1049E"/>
    <w:rsid w:val="00F457A9"/>
    <w:rsid w:val="00F826C9"/>
    <w:rsid w:val="00FD0C67"/>
    <w:rsid w:val="00FF5A85"/>
    <w:rsid w:val="00FF6BE7"/>
    <w:rsid w:val="00FF6D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47E04-9674-4166-80A6-171893C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11"/>
  </w:style>
  <w:style w:type="paragraph" w:styleId="Footer">
    <w:name w:val="footer"/>
    <w:basedOn w:val="Normal"/>
    <w:link w:val="FooterChar"/>
    <w:uiPriority w:val="99"/>
    <w:unhideWhenUsed/>
    <w:rsid w:val="00EF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11"/>
  </w:style>
  <w:style w:type="paragraph" w:styleId="BalloonText">
    <w:name w:val="Balloon Text"/>
    <w:basedOn w:val="Normal"/>
    <w:link w:val="BalloonTextChar"/>
    <w:uiPriority w:val="99"/>
    <w:semiHidden/>
    <w:unhideWhenUsed/>
    <w:rsid w:val="00E51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47B1-8538-4D27-851A-CB0E8067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2019-09-06T08:15:00Z</cp:lastPrinted>
  <dcterms:created xsi:type="dcterms:W3CDTF">2019-09-09T06:06:00Z</dcterms:created>
  <dcterms:modified xsi:type="dcterms:W3CDTF">2019-09-09T06:06:00Z</dcterms:modified>
</cp:coreProperties>
</file>