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63" w:rsidRDefault="000C2763" w:rsidP="00652B7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STALAP INVESTMENTS (PVT) LTD</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ZIMRE HOLDINGS LIMITED</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MAMVURA</w:t>
      </w:r>
    </w:p>
    <w:p w:rsidR="000C2763" w:rsidRDefault="008F6F75"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C2763">
        <w:rPr>
          <w:rFonts w:ascii="Times New Roman" w:hAnsi="Times New Roman" w:cs="Times New Roman"/>
          <w:sz w:val="24"/>
          <w:szCs w:val="24"/>
        </w:rPr>
        <w:t>nd</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RAMSWAY (PVT) LTD  </w:t>
      </w:r>
    </w:p>
    <w:p w:rsidR="000C2763" w:rsidRDefault="008F6F75"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C2763" w:rsidRPr="00923740">
        <w:rPr>
          <w:rFonts w:ascii="Times New Roman" w:hAnsi="Times New Roman" w:cs="Times New Roman"/>
          <w:sz w:val="24"/>
          <w:szCs w:val="24"/>
        </w:rPr>
        <w:t>ersus</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WILLOUGHBY’S INVESTMENTS (PVT) LTD</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ITAI VALERIE PASI</w:t>
      </w:r>
    </w:p>
    <w:p w:rsidR="000C2763" w:rsidRDefault="008F6F75"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C2763">
        <w:rPr>
          <w:rFonts w:ascii="Times New Roman" w:hAnsi="Times New Roman" w:cs="Times New Roman"/>
          <w:sz w:val="24"/>
          <w:szCs w:val="24"/>
        </w:rPr>
        <w:t>nd</w:t>
      </w:r>
    </w:p>
    <w:p w:rsidR="000C2763"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CFI HOLDINGS</w:t>
      </w:r>
    </w:p>
    <w:p w:rsidR="000C2763" w:rsidRDefault="000C2763" w:rsidP="00652B72">
      <w:pPr>
        <w:spacing w:after="0" w:line="240" w:lineRule="auto"/>
        <w:jc w:val="both"/>
        <w:rPr>
          <w:rFonts w:ascii="Times New Roman" w:hAnsi="Times New Roman" w:cs="Times New Roman"/>
          <w:sz w:val="24"/>
          <w:szCs w:val="24"/>
        </w:rPr>
      </w:pPr>
    </w:p>
    <w:p w:rsidR="008F6F75" w:rsidRDefault="008F6F75" w:rsidP="00652B72">
      <w:pPr>
        <w:spacing w:after="0" w:line="240" w:lineRule="auto"/>
        <w:jc w:val="both"/>
        <w:rPr>
          <w:rFonts w:ascii="Times New Roman" w:hAnsi="Times New Roman" w:cs="Times New Roman"/>
          <w:sz w:val="24"/>
          <w:szCs w:val="24"/>
        </w:rPr>
      </w:pPr>
    </w:p>
    <w:p w:rsidR="000C2763" w:rsidRPr="002B389B" w:rsidRDefault="000C2763" w:rsidP="00652B72">
      <w:pPr>
        <w:spacing w:after="0" w:line="240" w:lineRule="auto"/>
        <w:jc w:val="both"/>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0C2763" w:rsidRPr="002B389B" w:rsidRDefault="000C2763" w:rsidP="00652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MUZOFA J</w:t>
      </w:r>
    </w:p>
    <w:p w:rsidR="000C2763" w:rsidRDefault="000C2763" w:rsidP="00652B72">
      <w:pPr>
        <w:spacing w:after="0" w:line="240" w:lineRule="auto"/>
        <w:jc w:val="both"/>
        <w:rPr>
          <w:rFonts w:ascii="Times New Roman" w:hAnsi="Times New Roman" w:cs="Times New Roman"/>
          <w:sz w:val="24"/>
          <w:szCs w:val="24"/>
        </w:rPr>
      </w:pPr>
      <w:r w:rsidRPr="002B389B">
        <w:rPr>
          <w:rFonts w:ascii="Times New Roman" w:hAnsi="Times New Roman" w:cs="Times New Roman"/>
          <w:sz w:val="24"/>
          <w:szCs w:val="24"/>
        </w:rPr>
        <w:t>HARARE</w:t>
      </w:r>
      <w:r w:rsidR="00B81769" w:rsidRPr="002B389B">
        <w:rPr>
          <w:rFonts w:ascii="Times New Roman" w:hAnsi="Times New Roman" w:cs="Times New Roman"/>
          <w:sz w:val="24"/>
          <w:szCs w:val="24"/>
        </w:rPr>
        <w:t>,</w:t>
      </w:r>
      <w:r w:rsidR="00B81769">
        <w:rPr>
          <w:rFonts w:ascii="Times New Roman" w:hAnsi="Times New Roman" w:cs="Times New Roman"/>
          <w:sz w:val="24"/>
          <w:szCs w:val="24"/>
        </w:rPr>
        <w:t xml:space="preserve"> 27</w:t>
      </w:r>
      <w:r w:rsidR="00DB6B04">
        <w:rPr>
          <w:rFonts w:ascii="Times New Roman" w:hAnsi="Times New Roman" w:cs="Times New Roman"/>
          <w:sz w:val="24"/>
          <w:szCs w:val="24"/>
        </w:rPr>
        <w:t xml:space="preserve"> July </w:t>
      </w:r>
      <w:r w:rsidR="004F56B7">
        <w:rPr>
          <w:rFonts w:ascii="Times New Roman" w:hAnsi="Times New Roman" w:cs="Times New Roman"/>
          <w:sz w:val="24"/>
          <w:szCs w:val="24"/>
        </w:rPr>
        <w:t>&amp;</w:t>
      </w:r>
      <w:r w:rsidR="00DB6B04">
        <w:rPr>
          <w:rFonts w:ascii="Times New Roman" w:hAnsi="Times New Roman" w:cs="Times New Roman"/>
          <w:sz w:val="24"/>
          <w:szCs w:val="24"/>
        </w:rPr>
        <w:t xml:space="preserve"> 7 November</w:t>
      </w:r>
      <w:r w:rsidR="00CA42DF">
        <w:rPr>
          <w:rFonts w:ascii="Times New Roman" w:hAnsi="Times New Roman" w:cs="Times New Roman"/>
          <w:sz w:val="24"/>
          <w:szCs w:val="24"/>
        </w:rPr>
        <w:t xml:space="preserve">  </w:t>
      </w:r>
      <w:r>
        <w:rPr>
          <w:rFonts w:ascii="Times New Roman" w:hAnsi="Times New Roman" w:cs="Times New Roman"/>
          <w:sz w:val="24"/>
          <w:szCs w:val="24"/>
        </w:rPr>
        <w:t>2019</w:t>
      </w:r>
    </w:p>
    <w:p w:rsidR="000C2763" w:rsidRDefault="000C2763" w:rsidP="00652B72">
      <w:pPr>
        <w:spacing w:after="0" w:line="240" w:lineRule="auto"/>
        <w:jc w:val="both"/>
        <w:rPr>
          <w:rFonts w:ascii="Times New Roman" w:hAnsi="Times New Roman" w:cs="Times New Roman"/>
          <w:b/>
          <w:sz w:val="24"/>
          <w:szCs w:val="24"/>
        </w:rPr>
      </w:pPr>
    </w:p>
    <w:p w:rsidR="000C2763" w:rsidRDefault="000C2763" w:rsidP="00652B72">
      <w:pPr>
        <w:spacing w:after="0" w:line="240" w:lineRule="auto"/>
        <w:jc w:val="both"/>
        <w:rPr>
          <w:rFonts w:ascii="Times New Roman" w:hAnsi="Times New Roman" w:cs="Times New Roman"/>
          <w:b/>
          <w:sz w:val="24"/>
          <w:szCs w:val="24"/>
        </w:rPr>
      </w:pPr>
    </w:p>
    <w:p w:rsidR="000C2763" w:rsidRPr="002B389B" w:rsidRDefault="00DE0283" w:rsidP="00652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0C2763" w:rsidRDefault="000C2763" w:rsidP="00652B72">
      <w:pPr>
        <w:spacing w:after="0" w:line="240" w:lineRule="auto"/>
        <w:jc w:val="both"/>
        <w:rPr>
          <w:rFonts w:ascii="Times New Roman" w:hAnsi="Times New Roman" w:cs="Times New Roman"/>
          <w:i/>
          <w:sz w:val="24"/>
          <w:szCs w:val="24"/>
        </w:rPr>
      </w:pPr>
    </w:p>
    <w:p w:rsidR="000C2763" w:rsidRDefault="000C2763" w:rsidP="00652B72">
      <w:pPr>
        <w:spacing w:after="0" w:line="240" w:lineRule="auto"/>
        <w:jc w:val="both"/>
        <w:rPr>
          <w:rFonts w:ascii="Times New Roman" w:hAnsi="Times New Roman" w:cs="Times New Roman"/>
          <w:i/>
          <w:sz w:val="24"/>
          <w:szCs w:val="24"/>
        </w:rPr>
      </w:pPr>
    </w:p>
    <w:p w:rsidR="000C2763" w:rsidRPr="003A76D7" w:rsidRDefault="000C2763" w:rsidP="00652B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E0283">
        <w:rPr>
          <w:rFonts w:ascii="Times New Roman" w:hAnsi="Times New Roman" w:cs="Times New Roman"/>
          <w:i/>
          <w:sz w:val="24"/>
          <w:szCs w:val="24"/>
        </w:rPr>
        <w:t>A</w:t>
      </w:r>
      <w:r w:rsidR="004F56B7">
        <w:rPr>
          <w:rFonts w:ascii="Times New Roman" w:hAnsi="Times New Roman" w:cs="Times New Roman"/>
          <w:i/>
          <w:sz w:val="24"/>
          <w:szCs w:val="24"/>
        </w:rPr>
        <w:t>.</w:t>
      </w:r>
      <w:r w:rsidR="00DE0283">
        <w:rPr>
          <w:rFonts w:ascii="Times New Roman" w:hAnsi="Times New Roman" w:cs="Times New Roman"/>
          <w:i/>
          <w:sz w:val="24"/>
          <w:szCs w:val="24"/>
        </w:rPr>
        <w:t>B</w:t>
      </w:r>
      <w:r w:rsidR="004F56B7">
        <w:rPr>
          <w:rFonts w:ascii="Times New Roman" w:hAnsi="Times New Roman" w:cs="Times New Roman"/>
          <w:i/>
          <w:sz w:val="24"/>
          <w:szCs w:val="24"/>
        </w:rPr>
        <w:t>.</w:t>
      </w:r>
      <w:r w:rsidR="00DE0283">
        <w:rPr>
          <w:rFonts w:ascii="Times New Roman" w:hAnsi="Times New Roman" w:cs="Times New Roman"/>
          <w:i/>
          <w:sz w:val="24"/>
          <w:szCs w:val="24"/>
        </w:rPr>
        <w:t>C Chinake,</w:t>
      </w:r>
      <w:r w:rsidRPr="003A76D7">
        <w:rPr>
          <w:rFonts w:ascii="Times New Roman" w:hAnsi="Times New Roman" w:cs="Times New Roman"/>
          <w:i/>
          <w:sz w:val="24"/>
          <w:szCs w:val="24"/>
        </w:rPr>
        <w:t xml:space="preserve"> </w:t>
      </w:r>
      <w:r w:rsidRPr="00D06D26">
        <w:rPr>
          <w:rFonts w:ascii="Times New Roman" w:hAnsi="Times New Roman" w:cs="Times New Roman"/>
          <w:sz w:val="24"/>
          <w:szCs w:val="24"/>
        </w:rPr>
        <w:t xml:space="preserve">for the </w:t>
      </w:r>
      <w:r w:rsidR="00DE0283">
        <w:rPr>
          <w:rFonts w:ascii="Times New Roman" w:hAnsi="Times New Roman" w:cs="Times New Roman"/>
          <w:sz w:val="24"/>
          <w:szCs w:val="24"/>
        </w:rPr>
        <w:t>applicants</w:t>
      </w:r>
      <w:r w:rsidRPr="003A76D7">
        <w:rPr>
          <w:rFonts w:ascii="Times New Roman" w:hAnsi="Times New Roman" w:cs="Times New Roman"/>
          <w:i/>
          <w:sz w:val="24"/>
          <w:szCs w:val="24"/>
        </w:rPr>
        <w:t xml:space="preserve">  </w:t>
      </w:r>
    </w:p>
    <w:p w:rsidR="000C2763" w:rsidRDefault="00DE0283" w:rsidP="00652B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Mahere,</w:t>
      </w:r>
      <w:r w:rsidR="000C2763" w:rsidRPr="00C55E84">
        <w:rPr>
          <w:rFonts w:ascii="Times New Roman" w:hAnsi="Times New Roman" w:cs="Times New Roman"/>
          <w:sz w:val="24"/>
          <w:szCs w:val="24"/>
        </w:rPr>
        <w:t xml:space="preserve"> for</w:t>
      </w:r>
      <w:r w:rsidR="000C2763">
        <w:rPr>
          <w:rFonts w:ascii="Times New Roman" w:hAnsi="Times New Roman" w:cs="Times New Roman"/>
          <w:sz w:val="24"/>
          <w:szCs w:val="24"/>
        </w:rPr>
        <w:t xml:space="preserve"> the respondent</w:t>
      </w:r>
    </w:p>
    <w:p w:rsidR="000C2763" w:rsidRDefault="000C2763" w:rsidP="00652B72">
      <w:pPr>
        <w:spacing w:after="0" w:line="240" w:lineRule="auto"/>
        <w:jc w:val="both"/>
        <w:rPr>
          <w:rFonts w:ascii="Times New Roman" w:hAnsi="Times New Roman" w:cs="Times New Roman"/>
          <w:sz w:val="24"/>
          <w:szCs w:val="24"/>
        </w:rPr>
      </w:pPr>
    </w:p>
    <w:p w:rsidR="00FD76A6" w:rsidRDefault="00FD76A6" w:rsidP="00652B72">
      <w:pPr>
        <w:spacing w:after="0" w:line="360" w:lineRule="auto"/>
        <w:ind w:firstLine="720"/>
        <w:jc w:val="both"/>
        <w:rPr>
          <w:rFonts w:ascii="Times New Roman" w:hAnsi="Times New Roman" w:cs="Times New Roman"/>
          <w:sz w:val="24"/>
          <w:szCs w:val="24"/>
        </w:rPr>
      </w:pPr>
    </w:p>
    <w:p w:rsidR="005066C8" w:rsidRDefault="000C2763"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MUZOFA J:</w:t>
      </w:r>
      <w:r>
        <w:t xml:space="preserve"> </w:t>
      </w:r>
      <w:r w:rsidRPr="00B41895">
        <w:rPr>
          <w:rFonts w:ascii="Times New Roman" w:hAnsi="Times New Roman" w:cs="Times New Roman"/>
          <w:sz w:val="24"/>
          <w:szCs w:val="24"/>
        </w:rPr>
        <w:t xml:space="preserve">This is an application </w:t>
      </w:r>
      <w:r w:rsidR="006547C9">
        <w:rPr>
          <w:rFonts w:ascii="Times New Roman" w:hAnsi="Times New Roman" w:cs="Times New Roman"/>
          <w:sz w:val="24"/>
          <w:szCs w:val="24"/>
        </w:rPr>
        <w:t>made in terms of section 196 of the Companies Act (</w:t>
      </w:r>
      <w:r w:rsidR="006547C9" w:rsidRPr="00FD76A6">
        <w:rPr>
          <w:rFonts w:ascii="Times New Roman" w:hAnsi="Times New Roman" w:cs="Times New Roman"/>
          <w:i/>
          <w:sz w:val="24"/>
          <w:szCs w:val="24"/>
        </w:rPr>
        <w:t>Chapter</w:t>
      </w:r>
      <w:r w:rsidR="006547C9">
        <w:rPr>
          <w:rFonts w:ascii="Times New Roman" w:hAnsi="Times New Roman" w:cs="Times New Roman"/>
          <w:sz w:val="24"/>
          <w:szCs w:val="24"/>
        </w:rPr>
        <w:t xml:space="preserve"> </w:t>
      </w:r>
      <w:r w:rsidR="006547C9" w:rsidRPr="00FD76A6">
        <w:rPr>
          <w:rFonts w:ascii="Times New Roman" w:hAnsi="Times New Roman" w:cs="Times New Roman"/>
          <w:i/>
          <w:sz w:val="24"/>
          <w:szCs w:val="24"/>
        </w:rPr>
        <w:t>23:04</w:t>
      </w:r>
      <w:r w:rsidR="006547C9">
        <w:rPr>
          <w:rFonts w:ascii="Times New Roman" w:hAnsi="Times New Roman" w:cs="Times New Roman"/>
          <w:sz w:val="24"/>
          <w:szCs w:val="24"/>
        </w:rPr>
        <w:t>)  hereinafter referred to as the Act,</w:t>
      </w:r>
      <w:r w:rsidR="006547C9" w:rsidRPr="00B41895">
        <w:rPr>
          <w:rFonts w:ascii="Times New Roman" w:hAnsi="Times New Roman" w:cs="Times New Roman"/>
          <w:sz w:val="24"/>
          <w:szCs w:val="24"/>
        </w:rPr>
        <w:t xml:space="preserve"> for</w:t>
      </w:r>
      <w:r w:rsidRPr="00B41895">
        <w:rPr>
          <w:rFonts w:ascii="Times New Roman" w:hAnsi="Times New Roman" w:cs="Times New Roman"/>
          <w:sz w:val="24"/>
          <w:szCs w:val="24"/>
        </w:rPr>
        <w:t xml:space="preserve"> a </w:t>
      </w:r>
      <w:r w:rsidR="0069683C" w:rsidRPr="00B41895">
        <w:rPr>
          <w:rFonts w:ascii="Times New Roman" w:hAnsi="Times New Roman" w:cs="Times New Roman"/>
          <w:sz w:val="24"/>
          <w:szCs w:val="24"/>
        </w:rPr>
        <w:t>declaratur</w:t>
      </w:r>
      <w:r w:rsidR="0069683C">
        <w:t xml:space="preserve"> </w:t>
      </w:r>
      <w:r w:rsidR="0069683C">
        <w:rPr>
          <w:rFonts w:ascii="Times New Roman" w:hAnsi="Times New Roman" w:cs="Times New Roman"/>
          <w:sz w:val="24"/>
          <w:szCs w:val="24"/>
        </w:rPr>
        <w:t>and</w:t>
      </w:r>
      <w:r>
        <w:rPr>
          <w:rFonts w:ascii="Times New Roman" w:hAnsi="Times New Roman" w:cs="Times New Roman"/>
          <w:sz w:val="24"/>
          <w:szCs w:val="24"/>
        </w:rPr>
        <w:t xml:space="preserve"> ancillary relief for the nullification of</w:t>
      </w:r>
      <w:r w:rsidR="00310197">
        <w:rPr>
          <w:rFonts w:ascii="Times New Roman" w:hAnsi="Times New Roman" w:cs="Times New Roman"/>
          <w:sz w:val="24"/>
          <w:szCs w:val="24"/>
        </w:rPr>
        <w:t xml:space="preserve"> an</w:t>
      </w:r>
      <w:r>
        <w:rPr>
          <w:rFonts w:ascii="Times New Roman" w:hAnsi="Times New Roman" w:cs="Times New Roman"/>
          <w:sz w:val="24"/>
          <w:szCs w:val="24"/>
        </w:rPr>
        <w:t xml:space="preserve"> extra-ordinary general meeting of the third respondent held on 15 November 2017</w:t>
      </w:r>
      <w:r w:rsidR="00310197">
        <w:rPr>
          <w:rFonts w:ascii="Times New Roman" w:hAnsi="Times New Roman" w:cs="Times New Roman"/>
          <w:sz w:val="24"/>
          <w:szCs w:val="24"/>
        </w:rPr>
        <w:t xml:space="preserve"> convened by the first </w:t>
      </w:r>
      <w:r w:rsidR="00DE0283">
        <w:rPr>
          <w:rFonts w:ascii="Times New Roman" w:hAnsi="Times New Roman" w:cs="Times New Roman"/>
          <w:sz w:val="24"/>
          <w:szCs w:val="24"/>
        </w:rPr>
        <w:t xml:space="preserve">respondent and </w:t>
      </w:r>
      <w:r>
        <w:rPr>
          <w:rFonts w:ascii="Times New Roman" w:hAnsi="Times New Roman" w:cs="Times New Roman"/>
          <w:sz w:val="24"/>
          <w:szCs w:val="24"/>
        </w:rPr>
        <w:t>chaired by the second respondent.</w:t>
      </w:r>
    </w:p>
    <w:p w:rsidR="000C2763" w:rsidRDefault="000C2763"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w:t>
      </w:r>
      <w:r w:rsidR="00310197">
        <w:rPr>
          <w:rFonts w:ascii="Times New Roman" w:hAnsi="Times New Roman" w:cs="Times New Roman"/>
          <w:sz w:val="24"/>
          <w:szCs w:val="24"/>
        </w:rPr>
        <w:t xml:space="preserve"> first,</w:t>
      </w:r>
      <w:r>
        <w:rPr>
          <w:rFonts w:ascii="Times New Roman" w:hAnsi="Times New Roman" w:cs="Times New Roman"/>
          <w:sz w:val="24"/>
          <w:szCs w:val="24"/>
        </w:rPr>
        <w:t xml:space="preserve"> second, fourth applicants and the first respondents are companies duly register</w:t>
      </w:r>
      <w:r w:rsidR="00B41895">
        <w:rPr>
          <w:rFonts w:ascii="Times New Roman" w:hAnsi="Times New Roman" w:cs="Times New Roman"/>
          <w:sz w:val="24"/>
          <w:szCs w:val="24"/>
        </w:rPr>
        <w:t>e</w:t>
      </w:r>
      <w:r>
        <w:rPr>
          <w:rFonts w:ascii="Times New Roman" w:hAnsi="Times New Roman" w:cs="Times New Roman"/>
          <w:sz w:val="24"/>
          <w:szCs w:val="24"/>
        </w:rPr>
        <w:t>d</w:t>
      </w:r>
      <w:r w:rsidR="00310197">
        <w:rPr>
          <w:rFonts w:ascii="Times New Roman" w:hAnsi="Times New Roman" w:cs="Times New Roman"/>
          <w:sz w:val="24"/>
          <w:szCs w:val="24"/>
        </w:rPr>
        <w:t xml:space="preserve"> in terms of the law</w:t>
      </w:r>
      <w:r w:rsidR="0069683C">
        <w:rPr>
          <w:rFonts w:ascii="Times New Roman" w:hAnsi="Times New Roman" w:cs="Times New Roman"/>
          <w:sz w:val="24"/>
          <w:szCs w:val="24"/>
        </w:rPr>
        <w:t>s of Zimbabwe</w:t>
      </w:r>
      <w:r>
        <w:rPr>
          <w:rFonts w:ascii="Times New Roman" w:hAnsi="Times New Roman" w:cs="Times New Roman"/>
          <w:sz w:val="24"/>
          <w:szCs w:val="24"/>
        </w:rPr>
        <w:t xml:space="preserve"> a</w:t>
      </w:r>
      <w:r w:rsidR="00B41895">
        <w:rPr>
          <w:rFonts w:ascii="Times New Roman" w:hAnsi="Times New Roman" w:cs="Times New Roman"/>
          <w:sz w:val="24"/>
          <w:szCs w:val="24"/>
        </w:rPr>
        <w:t>n</w:t>
      </w:r>
      <w:r>
        <w:rPr>
          <w:rFonts w:ascii="Times New Roman" w:hAnsi="Times New Roman" w:cs="Times New Roman"/>
          <w:sz w:val="24"/>
          <w:szCs w:val="24"/>
        </w:rPr>
        <w:t>d</w:t>
      </w:r>
      <w:r w:rsidR="00DE0283">
        <w:rPr>
          <w:rFonts w:ascii="Times New Roman" w:hAnsi="Times New Roman" w:cs="Times New Roman"/>
          <w:sz w:val="24"/>
          <w:szCs w:val="24"/>
        </w:rPr>
        <w:t xml:space="preserve"> are shareholders </w:t>
      </w:r>
      <w:r>
        <w:rPr>
          <w:rFonts w:ascii="Times New Roman" w:hAnsi="Times New Roman" w:cs="Times New Roman"/>
          <w:sz w:val="24"/>
          <w:szCs w:val="24"/>
        </w:rPr>
        <w:t>in the third respondent. Th</w:t>
      </w:r>
      <w:r w:rsidR="00B41895">
        <w:rPr>
          <w:rFonts w:ascii="Times New Roman" w:hAnsi="Times New Roman" w:cs="Times New Roman"/>
          <w:sz w:val="24"/>
          <w:szCs w:val="24"/>
        </w:rPr>
        <w:t>e</w:t>
      </w:r>
      <w:r>
        <w:rPr>
          <w:rFonts w:ascii="Times New Roman" w:hAnsi="Times New Roman" w:cs="Times New Roman"/>
          <w:sz w:val="24"/>
          <w:szCs w:val="24"/>
        </w:rPr>
        <w:t xml:space="preserve"> third </w:t>
      </w:r>
      <w:r w:rsidR="00310197">
        <w:rPr>
          <w:rFonts w:ascii="Times New Roman" w:hAnsi="Times New Roman" w:cs="Times New Roman"/>
          <w:sz w:val="24"/>
          <w:szCs w:val="24"/>
        </w:rPr>
        <w:t>applicant and the second respondent are</w:t>
      </w:r>
      <w:r>
        <w:rPr>
          <w:rFonts w:ascii="Times New Roman" w:hAnsi="Times New Roman" w:cs="Times New Roman"/>
          <w:sz w:val="24"/>
          <w:szCs w:val="24"/>
        </w:rPr>
        <w:t xml:space="preserve"> non-executive director</w:t>
      </w:r>
      <w:r w:rsidR="00310197">
        <w:rPr>
          <w:rFonts w:ascii="Times New Roman" w:hAnsi="Times New Roman" w:cs="Times New Roman"/>
          <w:sz w:val="24"/>
          <w:szCs w:val="24"/>
        </w:rPr>
        <w:t>s</w:t>
      </w:r>
      <w:r>
        <w:rPr>
          <w:rFonts w:ascii="Times New Roman" w:hAnsi="Times New Roman" w:cs="Times New Roman"/>
          <w:sz w:val="24"/>
          <w:szCs w:val="24"/>
        </w:rPr>
        <w:t xml:space="preserve"> i</w:t>
      </w:r>
      <w:r w:rsidR="00310197">
        <w:rPr>
          <w:rFonts w:ascii="Times New Roman" w:hAnsi="Times New Roman" w:cs="Times New Roman"/>
          <w:sz w:val="24"/>
          <w:szCs w:val="24"/>
        </w:rPr>
        <w:t>n</w:t>
      </w:r>
      <w:r>
        <w:rPr>
          <w:rFonts w:ascii="Times New Roman" w:hAnsi="Times New Roman" w:cs="Times New Roman"/>
          <w:sz w:val="24"/>
          <w:szCs w:val="24"/>
        </w:rPr>
        <w:t xml:space="preserve"> the third respondent. </w:t>
      </w:r>
      <w:r w:rsidR="001A33A2">
        <w:rPr>
          <w:rFonts w:ascii="Times New Roman" w:hAnsi="Times New Roman" w:cs="Times New Roman"/>
          <w:sz w:val="24"/>
          <w:szCs w:val="24"/>
        </w:rPr>
        <w:t xml:space="preserve">The third respondent CFI </w:t>
      </w:r>
      <w:r w:rsidR="00310197">
        <w:rPr>
          <w:rFonts w:ascii="Times New Roman" w:hAnsi="Times New Roman" w:cs="Times New Roman"/>
          <w:sz w:val="24"/>
          <w:szCs w:val="24"/>
        </w:rPr>
        <w:t>H</w:t>
      </w:r>
      <w:r w:rsidR="001A33A2">
        <w:rPr>
          <w:rFonts w:ascii="Times New Roman" w:hAnsi="Times New Roman" w:cs="Times New Roman"/>
          <w:sz w:val="24"/>
          <w:szCs w:val="24"/>
        </w:rPr>
        <w:t>oldings</w:t>
      </w:r>
      <w:r w:rsidR="00310197">
        <w:rPr>
          <w:rFonts w:ascii="Times New Roman" w:hAnsi="Times New Roman" w:cs="Times New Roman"/>
          <w:sz w:val="24"/>
          <w:szCs w:val="24"/>
        </w:rPr>
        <w:t xml:space="preserve">, hereinafter </w:t>
      </w:r>
      <w:r w:rsidR="00DE0283">
        <w:rPr>
          <w:rFonts w:ascii="Times New Roman" w:hAnsi="Times New Roman" w:cs="Times New Roman"/>
          <w:sz w:val="24"/>
          <w:szCs w:val="24"/>
        </w:rPr>
        <w:t>called CFI is</w:t>
      </w:r>
      <w:r w:rsidR="001A33A2">
        <w:rPr>
          <w:rFonts w:ascii="Times New Roman" w:hAnsi="Times New Roman" w:cs="Times New Roman"/>
          <w:sz w:val="24"/>
          <w:szCs w:val="24"/>
        </w:rPr>
        <w:t xml:space="preserve"> a </w:t>
      </w:r>
      <w:r w:rsidR="00DE0283">
        <w:rPr>
          <w:rFonts w:ascii="Times New Roman" w:hAnsi="Times New Roman" w:cs="Times New Roman"/>
          <w:sz w:val="24"/>
          <w:szCs w:val="24"/>
        </w:rPr>
        <w:t>p</w:t>
      </w:r>
      <w:r w:rsidR="001A33A2">
        <w:rPr>
          <w:rFonts w:ascii="Times New Roman" w:hAnsi="Times New Roman" w:cs="Times New Roman"/>
          <w:sz w:val="24"/>
          <w:szCs w:val="24"/>
        </w:rPr>
        <w:t xml:space="preserve">ublic </w:t>
      </w:r>
      <w:r w:rsidR="00DE0283">
        <w:rPr>
          <w:rFonts w:ascii="Times New Roman" w:hAnsi="Times New Roman" w:cs="Times New Roman"/>
          <w:sz w:val="24"/>
          <w:szCs w:val="24"/>
        </w:rPr>
        <w:t>c</w:t>
      </w:r>
      <w:r w:rsidR="001A33A2">
        <w:rPr>
          <w:rFonts w:ascii="Times New Roman" w:hAnsi="Times New Roman" w:cs="Times New Roman"/>
          <w:sz w:val="24"/>
          <w:szCs w:val="24"/>
        </w:rPr>
        <w:t xml:space="preserve">ompany listed on the Zimbabwe </w:t>
      </w:r>
      <w:r w:rsidR="00310197">
        <w:rPr>
          <w:rFonts w:ascii="Times New Roman" w:hAnsi="Times New Roman" w:cs="Times New Roman"/>
          <w:sz w:val="24"/>
          <w:szCs w:val="24"/>
        </w:rPr>
        <w:t>S</w:t>
      </w:r>
      <w:r w:rsidR="001A33A2">
        <w:rPr>
          <w:rFonts w:ascii="Times New Roman" w:hAnsi="Times New Roman" w:cs="Times New Roman"/>
          <w:sz w:val="24"/>
          <w:szCs w:val="24"/>
        </w:rPr>
        <w:t xml:space="preserve">tock </w:t>
      </w:r>
      <w:r w:rsidR="00310197">
        <w:rPr>
          <w:rFonts w:ascii="Times New Roman" w:hAnsi="Times New Roman" w:cs="Times New Roman"/>
          <w:sz w:val="24"/>
          <w:szCs w:val="24"/>
        </w:rPr>
        <w:t>E</w:t>
      </w:r>
      <w:r w:rsidR="001A33A2">
        <w:rPr>
          <w:rFonts w:ascii="Times New Roman" w:hAnsi="Times New Roman" w:cs="Times New Roman"/>
          <w:sz w:val="24"/>
          <w:szCs w:val="24"/>
        </w:rPr>
        <w:t xml:space="preserve">xchange “ZSE”. This matter concerns an acrimonious </w:t>
      </w:r>
      <w:r w:rsidR="00B41895">
        <w:rPr>
          <w:rFonts w:ascii="Times New Roman" w:hAnsi="Times New Roman" w:cs="Times New Roman"/>
          <w:sz w:val="24"/>
          <w:szCs w:val="24"/>
        </w:rPr>
        <w:t xml:space="preserve">dispute between two groups of shareholders </w:t>
      </w:r>
      <w:r w:rsidR="001A33A2">
        <w:rPr>
          <w:rFonts w:ascii="Times New Roman" w:hAnsi="Times New Roman" w:cs="Times New Roman"/>
          <w:sz w:val="24"/>
          <w:szCs w:val="24"/>
        </w:rPr>
        <w:t xml:space="preserve">in </w:t>
      </w:r>
      <w:r w:rsidR="00DE0283">
        <w:rPr>
          <w:rFonts w:ascii="Times New Roman" w:hAnsi="Times New Roman" w:cs="Times New Roman"/>
          <w:sz w:val="24"/>
          <w:szCs w:val="24"/>
        </w:rPr>
        <w:t>CFI</w:t>
      </w:r>
      <w:r w:rsidR="001A33A2">
        <w:rPr>
          <w:rFonts w:ascii="Times New Roman" w:hAnsi="Times New Roman" w:cs="Times New Roman"/>
          <w:sz w:val="24"/>
          <w:szCs w:val="24"/>
        </w:rPr>
        <w:t>.</w:t>
      </w:r>
    </w:p>
    <w:p w:rsidR="001A33A2" w:rsidRDefault="001A33A2"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23 September 2015 </w:t>
      </w:r>
      <w:r w:rsidR="00DE0283">
        <w:rPr>
          <w:rFonts w:ascii="Times New Roman" w:hAnsi="Times New Roman" w:cs="Times New Roman"/>
          <w:sz w:val="24"/>
          <w:szCs w:val="24"/>
        </w:rPr>
        <w:t>CFI</w:t>
      </w:r>
      <w:r>
        <w:rPr>
          <w:rFonts w:ascii="Times New Roman" w:hAnsi="Times New Roman" w:cs="Times New Roman"/>
          <w:sz w:val="24"/>
          <w:szCs w:val="24"/>
        </w:rPr>
        <w:t xml:space="preserve"> issued a circular to it</w:t>
      </w:r>
      <w:r w:rsidR="00B41895">
        <w:rPr>
          <w:rFonts w:ascii="Times New Roman" w:hAnsi="Times New Roman" w:cs="Times New Roman"/>
          <w:sz w:val="24"/>
          <w:szCs w:val="24"/>
        </w:rPr>
        <w:t>s</w:t>
      </w:r>
      <w:r>
        <w:rPr>
          <w:rFonts w:ascii="Times New Roman" w:hAnsi="Times New Roman" w:cs="Times New Roman"/>
          <w:sz w:val="24"/>
          <w:szCs w:val="24"/>
        </w:rPr>
        <w:t xml:space="preserve"> shareholders</w:t>
      </w:r>
      <w:r w:rsidR="00DE0283">
        <w:rPr>
          <w:rFonts w:ascii="Times New Roman" w:hAnsi="Times New Roman" w:cs="Times New Roman"/>
          <w:sz w:val="24"/>
          <w:szCs w:val="24"/>
        </w:rPr>
        <w:t xml:space="preserve"> calling for </w:t>
      </w:r>
      <w:r w:rsidR="00236629">
        <w:rPr>
          <w:rFonts w:ascii="Times New Roman" w:hAnsi="Times New Roman" w:cs="Times New Roman"/>
          <w:sz w:val="24"/>
          <w:szCs w:val="24"/>
        </w:rPr>
        <w:t>a</w:t>
      </w:r>
      <w:r w:rsidR="006547C9">
        <w:rPr>
          <w:rFonts w:ascii="Times New Roman" w:hAnsi="Times New Roman" w:cs="Times New Roman"/>
          <w:sz w:val="24"/>
          <w:szCs w:val="24"/>
        </w:rPr>
        <w:t>n Extraordinary General Meeting ( all EGMs hereinafter referred to as meetings)</w:t>
      </w:r>
      <w:r w:rsidR="00236629">
        <w:rPr>
          <w:rFonts w:ascii="Times New Roman" w:hAnsi="Times New Roman" w:cs="Times New Roman"/>
          <w:sz w:val="24"/>
          <w:szCs w:val="24"/>
        </w:rPr>
        <w:t xml:space="preserve">  whose</w:t>
      </w:r>
      <w:r w:rsidR="009916F7">
        <w:rPr>
          <w:rFonts w:ascii="Times New Roman" w:hAnsi="Times New Roman" w:cs="Times New Roman"/>
          <w:sz w:val="24"/>
          <w:szCs w:val="24"/>
        </w:rPr>
        <w:t xml:space="preserve"> agenda among other issues </w:t>
      </w:r>
      <w:r w:rsidR="0069683C">
        <w:rPr>
          <w:rFonts w:ascii="Times New Roman" w:hAnsi="Times New Roman" w:cs="Times New Roman"/>
          <w:sz w:val="24"/>
          <w:szCs w:val="24"/>
        </w:rPr>
        <w:t>was the</w:t>
      </w:r>
      <w:r>
        <w:rPr>
          <w:rFonts w:ascii="Times New Roman" w:hAnsi="Times New Roman" w:cs="Times New Roman"/>
          <w:sz w:val="24"/>
          <w:szCs w:val="24"/>
        </w:rPr>
        <w:t xml:space="preserve"> disposal of 81% of </w:t>
      </w:r>
      <w:r w:rsidR="0069683C">
        <w:rPr>
          <w:rFonts w:ascii="Times New Roman" w:hAnsi="Times New Roman" w:cs="Times New Roman"/>
          <w:sz w:val="24"/>
          <w:szCs w:val="24"/>
        </w:rPr>
        <w:t>Langford</w:t>
      </w:r>
      <w:r>
        <w:rPr>
          <w:rFonts w:ascii="Times New Roman" w:hAnsi="Times New Roman" w:cs="Times New Roman"/>
          <w:sz w:val="24"/>
          <w:szCs w:val="24"/>
        </w:rPr>
        <w:t xml:space="preserve"> Estate (1962) (</w:t>
      </w:r>
      <w:r w:rsidR="00B41895">
        <w:rPr>
          <w:rFonts w:ascii="Times New Roman" w:hAnsi="Times New Roman" w:cs="Times New Roman"/>
          <w:sz w:val="24"/>
          <w:szCs w:val="24"/>
        </w:rPr>
        <w:t>P</w:t>
      </w:r>
      <w:r>
        <w:rPr>
          <w:rFonts w:ascii="Times New Roman" w:hAnsi="Times New Roman" w:cs="Times New Roman"/>
          <w:sz w:val="24"/>
          <w:szCs w:val="24"/>
        </w:rPr>
        <w:t xml:space="preserve">vt) an asset that it owned. </w:t>
      </w:r>
      <w:r w:rsidR="00B81769">
        <w:rPr>
          <w:rFonts w:ascii="Times New Roman" w:hAnsi="Times New Roman" w:cs="Times New Roman"/>
          <w:sz w:val="24"/>
          <w:szCs w:val="24"/>
        </w:rPr>
        <w:t xml:space="preserve"> The meeting</w:t>
      </w:r>
      <w:r w:rsidR="00236629">
        <w:rPr>
          <w:rFonts w:ascii="Times New Roman" w:hAnsi="Times New Roman" w:cs="Times New Roman"/>
          <w:sz w:val="24"/>
          <w:szCs w:val="24"/>
        </w:rPr>
        <w:t xml:space="preserve"> was duly held</w:t>
      </w:r>
      <w:r>
        <w:rPr>
          <w:rFonts w:ascii="Times New Roman" w:hAnsi="Times New Roman" w:cs="Times New Roman"/>
          <w:sz w:val="24"/>
          <w:szCs w:val="24"/>
        </w:rPr>
        <w:t xml:space="preserve"> in October </w:t>
      </w:r>
      <w:r w:rsidR="00236629">
        <w:rPr>
          <w:rFonts w:ascii="Times New Roman" w:hAnsi="Times New Roman" w:cs="Times New Roman"/>
          <w:sz w:val="24"/>
          <w:szCs w:val="24"/>
        </w:rPr>
        <w:t>2015 and</w:t>
      </w:r>
      <w:r>
        <w:rPr>
          <w:rFonts w:ascii="Times New Roman" w:hAnsi="Times New Roman" w:cs="Times New Roman"/>
          <w:sz w:val="24"/>
          <w:szCs w:val="24"/>
        </w:rPr>
        <w:t xml:space="preserve"> a resolution was approved among others to disp</w:t>
      </w:r>
      <w:r w:rsidR="006547C9">
        <w:rPr>
          <w:rFonts w:ascii="Times New Roman" w:hAnsi="Times New Roman" w:cs="Times New Roman"/>
          <w:sz w:val="24"/>
          <w:szCs w:val="24"/>
        </w:rPr>
        <w:t xml:space="preserve">ose of the said </w:t>
      </w:r>
      <w:r w:rsidR="006547C9">
        <w:rPr>
          <w:rFonts w:ascii="Times New Roman" w:hAnsi="Times New Roman" w:cs="Times New Roman"/>
          <w:sz w:val="24"/>
          <w:szCs w:val="24"/>
        </w:rPr>
        <w:lastRenderedPageBreak/>
        <w:t>property for US$</w:t>
      </w:r>
      <w:r>
        <w:rPr>
          <w:rFonts w:ascii="Times New Roman" w:hAnsi="Times New Roman" w:cs="Times New Roman"/>
          <w:sz w:val="24"/>
          <w:szCs w:val="24"/>
        </w:rPr>
        <w:t xml:space="preserve">18 </w:t>
      </w:r>
      <w:r w:rsidR="006547C9">
        <w:rPr>
          <w:rFonts w:ascii="Times New Roman" w:hAnsi="Times New Roman" w:cs="Times New Roman"/>
          <w:sz w:val="24"/>
          <w:szCs w:val="24"/>
        </w:rPr>
        <w:t>million (the</w:t>
      </w:r>
      <w:r w:rsidR="00236629">
        <w:rPr>
          <w:rFonts w:ascii="Times New Roman" w:hAnsi="Times New Roman" w:cs="Times New Roman"/>
          <w:sz w:val="24"/>
          <w:szCs w:val="24"/>
        </w:rPr>
        <w:t xml:space="preserve"> Langford transaction)</w:t>
      </w:r>
      <w:r w:rsidR="00FD76A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10197">
        <w:rPr>
          <w:rFonts w:ascii="Times New Roman" w:hAnsi="Times New Roman" w:cs="Times New Roman"/>
          <w:sz w:val="24"/>
          <w:szCs w:val="24"/>
        </w:rPr>
        <w:t>Fi</w:t>
      </w:r>
      <w:r>
        <w:rPr>
          <w:rFonts w:ascii="Times New Roman" w:hAnsi="Times New Roman" w:cs="Times New Roman"/>
          <w:sz w:val="24"/>
          <w:szCs w:val="24"/>
        </w:rPr>
        <w:t>delity Life Assuran</w:t>
      </w:r>
      <w:r w:rsidR="00680109">
        <w:rPr>
          <w:rFonts w:ascii="Times New Roman" w:hAnsi="Times New Roman" w:cs="Times New Roman"/>
          <w:sz w:val="24"/>
          <w:szCs w:val="24"/>
        </w:rPr>
        <w:t>c</w:t>
      </w:r>
      <w:r>
        <w:rPr>
          <w:rFonts w:ascii="Times New Roman" w:hAnsi="Times New Roman" w:cs="Times New Roman"/>
          <w:sz w:val="24"/>
          <w:szCs w:val="24"/>
        </w:rPr>
        <w:t>e of Zimbabwe Limited</w:t>
      </w:r>
      <w:r w:rsidR="006547C9">
        <w:rPr>
          <w:rFonts w:ascii="Times New Roman" w:hAnsi="Times New Roman" w:cs="Times New Roman"/>
          <w:sz w:val="24"/>
          <w:szCs w:val="24"/>
        </w:rPr>
        <w:t xml:space="preserve"> </w:t>
      </w:r>
      <w:r w:rsidR="00236629">
        <w:rPr>
          <w:rFonts w:ascii="Times New Roman" w:hAnsi="Times New Roman" w:cs="Times New Roman"/>
          <w:sz w:val="24"/>
          <w:szCs w:val="24"/>
        </w:rPr>
        <w:t>herei</w:t>
      </w:r>
      <w:r w:rsidR="006547C9">
        <w:rPr>
          <w:rFonts w:ascii="Times New Roman" w:hAnsi="Times New Roman" w:cs="Times New Roman"/>
          <w:sz w:val="24"/>
          <w:szCs w:val="24"/>
        </w:rPr>
        <w:t xml:space="preserve">nafter referred to as Fidelity </w:t>
      </w:r>
      <w:r>
        <w:rPr>
          <w:rFonts w:ascii="Times New Roman" w:hAnsi="Times New Roman" w:cs="Times New Roman"/>
          <w:sz w:val="24"/>
          <w:szCs w:val="24"/>
        </w:rPr>
        <w:t>in order to extinguish certain over</w:t>
      </w:r>
      <w:r w:rsidR="00680109">
        <w:rPr>
          <w:rFonts w:ascii="Times New Roman" w:hAnsi="Times New Roman" w:cs="Times New Roman"/>
          <w:sz w:val="24"/>
          <w:szCs w:val="24"/>
        </w:rPr>
        <w:t>d</w:t>
      </w:r>
      <w:r>
        <w:rPr>
          <w:rFonts w:ascii="Times New Roman" w:hAnsi="Times New Roman" w:cs="Times New Roman"/>
          <w:sz w:val="24"/>
          <w:szCs w:val="24"/>
        </w:rPr>
        <w:t>ue interest bearing liabilit</w:t>
      </w:r>
      <w:r w:rsidR="00310197">
        <w:rPr>
          <w:rFonts w:ascii="Times New Roman" w:hAnsi="Times New Roman" w:cs="Times New Roman"/>
          <w:sz w:val="24"/>
          <w:szCs w:val="24"/>
        </w:rPr>
        <w:t>ies</w:t>
      </w:r>
      <w:r>
        <w:rPr>
          <w:rFonts w:ascii="Times New Roman" w:hAnsi="Times New Roman" w:cs="Times New Roman"/>
          <w:sz w:val="24"/>
          <w:szCs w:val="24"/>
        </w:rPr>
        <w:t xml:space="preserve"> o</w:t>
      </w:r>
      <w:r w:rsidR="00310197">
        <w:rPr>
          <w:rFonts w:ascii="Times New Roman" w:hAnsi="Times New Roman" w:cs="Times New Roman"/>
          <w:sz w:val="24"/>
          <w:szCs w:val="24"/>
        </w:rPr>
        <w:t>n</w:t>
      </w:r>
      <w:r>
        <w:rPr>
          <w:rFonts w:ascii="Times New Roman" w:hAnsi="Times New Roman" w:cs="Times New Roman"/>
          <w:sz w:val="24"/>
          <w:szCs w:val="24"/>
        </w:rPr>
        <w:t xml:space="preserve"> </w:t>
      </w:r>
      <w:r w:rsidR="00236629">
        <w:rPr>
          <w:rFonts w:ascii="Times New Roman" w:hAnsi="Times New Roman" w:cs="Times New Roman"/>
          <w:sz w:val="24"/>
          <w:szCs w:val="24"/>
        </w:rPr>
        <w:t>CFI</w:t>
      </w:r>
      <w:r>
        <w:rPr>
          <w:rFonts w:ascii="Times New Roman" w:hAnsi="Times New Roman" w:cs="Times New Roman"/>
          <w:sz w:val="24"/>
          <w:szCs w:val="24"/>
        </w:rPr>
        <w:t xml:space="preserve">. A </w:t>
      </w:r>
      <w:r w:rsidR="0069683C">
        <w:rPr>
          <w:rFonts w:ascii="Times New Roman" w:hAnsi="Times New Roman" w:cs="Times New Roman"/>
          <w:sz w:val="24"/>
          <w:szCs w:val="24"/>
        </w:rPr>
        <w:t>notice was</w:t>
      </w:r>
      <w:r w:rsidR="009916F7">
        <w:rPr>
          <w:rFonts w:ascii="Times New Roman" w:hAnsi="Times New Roman" w:cs="Times New Roman"/>
          <w:sz w:val="24"/>
          <w:szCs w:val="24"/>
        </w:rPr>
        <w:t xml:space="preserve"> subsequently issued through one of the</w:t>
      </w:r>
      <w:r w:rsidR="00236629">
        <w:rPr>
          <w:rFonts w:ascii="Times New Roman" w:hAnsi="Times New Roman" w:cs="Times New Roman"/>
          <w:sz w:val="24"/>
          <w:szCs w:val="24"/>
        </w:rPr>
        <w:t xml:space="preserve"> local n</w:t>
      </w:r>
      <w:r w:rsidR="0069683C">
        <w:rPr>
          <w:rFonts w:ascii="Times New Roman" w:hAnsi="Times New Roman" w:cs="Times New Roman"/>
          <w:sz w:val="24"/>
          <w:szCs w:val="24"/>
        </w:rPr>
        <w:t>ewspapers setting</w:t>
      </w:r>
      <w:r w:rsidR="009916F7">
        <w:rPr>
          <w:rFonts w:ascii="Times New Roman" w:hAnsi="Times New Roman" w:cs="Times New Roman"/>
          <w:sz w:val="24"/>
          <w:szCs w:val="24"/>
        </w:rPr>
        <w:t xml:space="preserve"> out the resolutions taken at the meeting.</w:t>
      </w:r>
      <w:r>
        <w:rPr>
          <w:rFonts w:ascii="Times New Roman" w:hAnsi="Times New Roman" w:cs="Times New Roman"/>
          <w:sz w:val="24"/>
          <w:szCs w:val="24"/>
        </w:rPr>
        <w:t xml:space="preserve"> </w:t>
      </w:r>
      <w:r w:rsidR="009916F7">
        <w:rPr>
          <w:rFonts w:ascii="Times New Roman" w:hAnsi="Times New Roman" w:cs="Times New Roman"/>
          <w:sz w:val="24"/>
          <w:szCs w:val="24"/>
        </w:rPr>
        <w:t xml:space="preserve">The </w:t>
      </w:r>
      <w:r w:rsidR="0069683C">
        <w:rPr>
          <w:rFonts w:ascii="Times New Roman" w:hAnsi="Times New Roman" w:cs="Times New Roman"/>
          <w:sz w:val="24"/>
          <w:szCs w:val="24"/>
        </w:rPr>
        <w:t>Langford</w:t>
      </w:r>
      <w:r>
        <w:rPr>
          <w:rFonts w:ascii="Times New Roman" w:hAnsi="Times New Roman" w:cs="Times New Roman"/>
          <w:sz w:val="24"/>
          <w:szCs w:val="24"/>
        </w:rPr>
        <w:t xml:space="preserve"> transaction wa</w:t>
      </w:r>
      <w:r w:rsidR="00680109">
        <w:rPr>
          <w:rFonts w:ascii="Times New Roman" w:hAnsi="Times New Roman" w:cs="Times New Roman"/>
          <w:sz w:val="24"/>
          <w:szCs w:val="24"/>
        </w:rPr>
        <w:t>s</w:t>
      </w:r>
      <w:r>
        <w:rPr>
          <w:rFonts w:ascii="Times New Roman" w:hAnsi="Times New Roman" w:cs="Times New Roman"/>
          <w:sz w:val="24"/>
          <w:szCs w:val="24"/>
        </w:rPr>
        <w:t xml:space="preserve"> subsequently </w:t>
      </w:r>
      <w:r w:rsidR="009916F7">
        <w:rPr>
          <w:rFonts w:ascii="Times New Roman" w:hAnsi="Times New Roman" w:cs="Times New Roman"/>
          <w:sz w:val="24"/>
          <w:szCs w:val="24"/>
        </w:rPr>
        <w:t>consummated</w:t>
      </w:r>
      <w:r>
        <w:rPr>
          <w:rFonts w:ascii="Times New Roman" w:hAnsi="Times New Roman" w:cs="Times New Roman"/>
          <w:sz w:val="24"/>
          <w:szCs w:val="24"/>
        </w:rPr>
        <w:t>.</w:t>
      </w:r>
    </w:p>
    <w:p w:rsidR="00BD575A" w:rsidRDefault="001A33A2"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due course</w:t>
      </w:r>
      <w:r w:rsidR="009916F7">
        <w:rPr>
          <w:rFonts w:ascii="Times New Roman" w:hAnsi="Times New Roman" w:cs="Times New Roman"/>
          <w:sz w:val="24"/>
          <w:szCs w:val="24"/>
        </w:rPr>
        <w:t>,</w:t>
      </w:r>
      <w:r w:rsidR="00236629">
        <w:rPr>
          <w:rFonts w:ascii="Times New Roman" w:hAnsi="Times New Roman" w:cs="Times New Roman"/>
          <w:sz w:val="24"/>
          <w:szCs w:val="24"/>
        </w:rPr>
        <w:t xml:space="preserve"> after the acquisition of the property Fidelity announced through</w:t>
      </w:r>
      <w:r w:rsidR="0069683C">
        <w:rPr>
          <w:rFonts w:ascii="Times New Roman" w:hAnsi="Times New Roman" w:cs="Times New Roman"/>
          <w:sz w:val="24"/>
          <w:szCs w:val="24"/>
        </w:rPr>
        <w:t xml:space="preserve"> a newspaper </w:t>
      </w:r>
      <w:r w:rsidR="00236629">
        <w:rPr>
          <w:rFonts w:ascii="Times New Roman" w:hAnsi="Times New Roman" w:cs="Times New Roman"/>
          <w:sz w:val="24"/>
          <w:szCs w:val="24"/>
        </w:rPr>
        <w:t>article that</w:t>
      </w:r>
      <w:r w:rsidR="0069683C">
        <w:rPr>
          <w:rFonts w:ascii="Times New Roman" w:hAnsi="Times New Roman" w:cs="Times New Roman"/>
          <w:sz w:val="24"/>
          <w:szCs w:val="24"/>
        </w:rPr>
        <w:t xml:space="preserve"> its value had increased</w:t>
      </w:r>
      <w:r w:rsidR="00236629">
        <w:rPr>
          <w:rFonts w:ascii="Times New Roman" w:hAnsi="Times New Roman" w:cs="Times New Roman"/>
          <w:sz w:val="24"/>
          <w:szCs w:val="24"/>
        </w:rPr>
        <w:t xml:space="preserve"> </w:t>
      </w:r>
      <w:r w:rsidR="006547C9">
        <w:rPr>
          <w:rFonts w:ascii="Times New Roman" w:hAnsi="Times New Roman" w:cs="Times New Roman"/>
          <w:sz w:val="24"/>
          <w:szCs w:val="24"/>
        </w:rPr>
        <w:t>substantially due to an acquisition it made of a property worth US$200</w:t>
      </w:r>
      <w:r w:rsidR="00B81769">
        <w:rPr>
          <w:rFonts w:ascii="Times New Roman" w:hAnsi="Times New Roman" w:cs="Times New Roman"/>
          <w:sz w:val="24"/>
          <w:szCs w:val="24"/>
        </w:rPr>
        <w:t xml:space="preserve"> </w:t>
      </w:r>
      <w:r w:rsidR="006547C9">
        <w:rPr>
          <w:rFonts w:ascii="Times New Roman" w:hAnsi="Times New Roman" w:cs="Times New Roman"/>
          <w:sz w:val="24"/>
          <w:szCs w:val="24"/>
        </w:rPr>
        <w:t>million for US$18</w:t>
      </w:r>
      <w:r w:rsidR="00B81769">
        <w:rPr>
          <w:rFonts w:ascii="Times New Roman" w:hAnsi="Times New Roman" w:cs="Times New Roman"/>
          <w:sz w:val="24"/>
          <w:szCs w:val="24"/>
        </w:rPr>
        <w:t xml:space="preserve"> million</w:t>
      </w:r>
      <w:r w:rsidR="006547C9">
        <w:rPr>
          <w:rFonts w:ascii="Times New Roman" w:hAnsi="Times New Roman" w:cs="Times New Roman"/>
          <w:sz w:val="24"/>
          <w:szCs w:val="24"/>
        </w:rPr>
        <w:t xml:space="preserve"> from CFI. </w:t>
      </w:r>
      <w:r w:rsidR="0069683C">
        <w:rPr>
          <w:rFonts w:ascii="Times New Roman" w:hAnsi="Times New Roman" w:cs="Times New Roman"/>
          <w:sz w:val="24"/>
          <w:szCs w:val="24"/>
        </w:rPr>
        <w:t xml:space="preserve">This triggered </w:t>
      </w:r>
      <w:r w:rsidR="006547C9">
        <w:rPr>
          <w:rFonts w:ascii="Times New Roman" w:hAnsi="Times New Roman" w:cs="Times New Roman"/>
          <w:sz w:val="24"/>
          <w:szCs w:val="24"/>
        </w:rPr>
        <w:t>discontent among some section of the shareholders</w:t>
      </w:r>
      <w:r w:rsidR="00236629">
        <w:rPr>
          <w:rFonts w:ascii="Times New Roman" w:hAnsi="Times New Roman" w:cs="Times New Roman"/>
          <w:sz w:val="24"/>
          <w:szCs w:val="24"/>
        </w:rPr>
        <w:t xml:space="preserve"> who sought information on how this could have happened.</w:t>
      </w:r>
      <w:r w:rsidR="0069683C">
        <w:rPr>
          <w:rFonts w:ascii="Times New Roman" w:hAnsi="Times New Roman" w:cs="Times New Roman"/>
          <w:sz w:val="24"/>
          <w:szCs w:val="24"/>
        </w:rPr>
        <w:t xml:space="preserve"> The</w:t>
      </w:r>
      <w:r>
        <w:rPr>
          <w:rFonts w:ascii="Times New Roman" w:hAnsi="Times New Roman" w:cs="Times New Roman"/>
          <w:sz w:val="24"/>
          <w:szCs w:val="24"/>
        </w:rPr>
        <w:t xml:space="preserve"> first respondent together with </w:t>
      </w:r>
      <w:r w:rsidR="00236629">
        <w:rPr>
          <w:rFonts w:ascii="Times New Roman" w:hAnsi="Times New Roman" w:cs="Times New Roman"/>
          <w:sz w:val="24"/>
          <w:szCs w:val="24"/>
        </w:rPr>
        <w:t xml:space="preserve">like mind </w:t>
      </w:r>
      <w:r>
        <w:rPr>
          <w:rFonts w:ascii="Times New Roman" w:hAnsi="Times New Roman" w:cs="Times New Roman"/>
          <w:sz w:val="24"/>
          <w:szCs w:val="24"/>
        </w:rPr>
        <w:t xml:space="preserve">shareholders, </w:t>
      </w:r>
      <w:r w:rsidR="0069683C">
        <w:rPr>
          <w:rFonts w:ascii="Times New Roman" w:hAnsi="Times New Roman" w:cs="Times New Roman"/>
          <w:sz w:val="24"/>
          <w:szCs w:val="24"/>
        </w:rPr>
        <w:t xml:space="preserve">were of the view that </w:t>
      </w:r>
      <w:r>
        <w:rPr>
          <w:rFonts w:ascii="Times New Roman" w:hAnsi="Times New Roman" w:cs="Times New Roman"/>
          <w:sz w:val="24"/>
          <w:szCs w:val="24"/>
        </w:rPr>
        <w:t xml:space="preserve">the company </w:t>
      </w:r>
      <w:r w:rsidR="00236629">
        <w:rPr>
          <w:rFonts w:ascii="Times New Roman" w:hAnsi="Times New Roman" w:cs="Times New Roman"/>
          <w:sz w:val="24"/>
          <w:szCs w:val="24"/>
        </w:rPr>
        <w:t>had been prejudiced</w:t>
      </w:r>
      <w:r>
        <w:rPr>
          <w:rFonts w:ascii="Times New Roman" w:hAnsi="Times New Roman" w:cs="Times New Roman"/>
          <w:sz w:val="24"/>
          <w:szCs w:val="24"/>
        </w:rPr>
        <w:t xml:space="preserve"> in the </w:t>
      </w:r>
      <w:r w:rsidR="0069683C">
        <w:rPr>
          <w:rFonts w:ascii="Times New Roman" w:hAnsi="Times New Roman" w:cs="Times New Roman"/>
          <w:sz w:val="24"/>
          <w:szCs w:val="24"/>
        </w:rPr>
        <w:t>Langford</w:t>
      </w:r>
      <w:r>
        <w:rPr>
          <w:rFonts w:ascii="Times New Roman" w:hAnsi="Times New Roman" w:cs="Times New Roman"/>
          <w:sz w:val="24"/>
          <w:szCs w:val="24"/>
        </w:rPr>
        <w:t xml:space="preserve"> </w:t>
      </w:r>
      <w:r w:rsidR="0069683C">
        <w:rPr>
          <w:rFonts w:ascii="Times New Roman" w:hAnsi="Times New Roman" w:cs="Times New Roman"/>
          <w:sz w:val="24"/>
          <w:szCs w:val="24"/>
        </w:rPr>
        <w:t>transaction;</w:t>
      </w:r>
      <w:r>
        <w:rPr>
          <w:rFonts w:ascii="Times New Roman" w:hAnsi="Times New Roman" w:cs="Times New Roman"/>
          <w:sz w:val="24"/>
          <w:szCs w:val="24"/>
        </w:rPr>
        <w:t xml:space="preserve"> they raised legal objections against</w:t>
      </w:r>
      <w:r w:rsidR="00757329">
        <w:rPr>
          <w:rFonts w:ascii="Times New Roman" w:hAnsi="Times New Roman" w:cs="Times New Roman"/>
          <w:sz w:val="24"/>
          <w:szCs w:val="24"/>
        </w:rPr>
        <w:t xml:space="preserve"> it. </w:t>
      </w:r>
      <w:r w:rsidR="009916F7">
        <w:rPr>
          <w:rFonts w:ascii="Times New Roman" w:hAnsi="Times New Roman" w:cs="Times New Roman"/>
          <w:sz w:val="24"/>
          <w:szCs w:val="24"/>
        </w:rPr>
        <w:t xml:space="preserve">They wanted the </w:t>
      </w:r>
      <w:r w:rsidR="0069683C">
        <w:rPr>
          <w:rFonts w:ascii="Times New Roman" w:hAnsi="Times New Roman" w:cs="Times New Roman"/>
          <w:sz w:val="24"/>
          <w:szCs w:val="24"/>
        </w:rPr>
        <w:t>Langford</w:t>
      </w:r>
      <w:r w:rsidR="009916F7">
        <w:rPr>
          <w:rFonts w:ascii="Times New Roman" w:hAnsi="Times New Roman" w:cs="Times New Roman"/>
          <w:sz w:val="24"/>
          <w:szCs w:val="24"/>
        </w:rPr>
        <w:t xml:space="preserve"> transaction to be reconsidered in </w:t>
      </w:r>
      <w:r w:rsidR="006547C9">
        <w:rPr>
          <w:rFonts w:ascii="Times New Roman" w:hAnsi="Times New Roman" w:cs="Times New Roman"/>
          <w:sz w:val="24"/>
          <w:szCs w:val="24"/>
        </w:rPr>
        <w:t>a</w:t>
      </w:r>
      <w:r w:rsidR="00757329">
        <w:rPr>
          <w:rFonts w:ascii="Times New Roman" w:hAnsi="Times New Roman" w:cs="Times New Roman"/>
          <w:sz w:val="24"/>
          <w:szCs w:val="24"/>
        </w:rPr>
        <w:t xml:space="preserve"> meeting. A shareholder known as Messina requisitioned </w:t>
      </w:r>
      <w:r w:rsidR="00236629">
        <w:rPr>
          <w:rFonts w:ascii="Times New Roman" w:hAnsi="Times New Roman" w:cs="Times New Roman"/>
          <w:sz w:val="24"/>
          <w:szCs w:val="24"/>
        </w:rPr>
        <w:t>CFI</w:t>
      </w:r>
      <w:r w:rsidR="00757329">
        <w:rPr>
          <w:rFonts w:ascii="Times New Roman" w:hAnsi="Times New Roman" w:cs="Times New Roman"/>
          <w:sz w:val="24"/>
          <w:szCs w:val="24"/>
        </w:rPr>
        <w:t xml:space="preserve"> to convene </w:t>
      </w:r>
      <w:r w:rsidR="006547C9">
        <w:rPr>
          <w:rFonts w:ascii="Times New Roman" w:hAnsi="Times New Roman" w:cs="Times New Roman"/>
          <w:sz w:val="24"/>
          <w:szCs w:val="24"/>
        </w:rPr>
        <w:t>a</w:t>
      </w:r>
      <w:r w:rsidR="00757329">
        <w:rPr>
          <w:rFonts w:ascii="Times New Roman" w:hAnsi="Times New Roman" w:cs="Times New Roman"/>
          <w:sz w:val="24"/>
          <w:szCs w:val="24"/>
        </w:rPr>
        <w:t xml:space="preserve"> </w:t>
      </w:r>
      <w:r w:rsidR="00AF45A8">
        <w:rPr>
          <w:rFonts w:ascii="Times New Roman" w:hAnsi="Times New Roman" w:cs="Times New Roman"/>
          <w:sz w:val="24"/>
          <w:szCs w:val="24"/>
        </w:rPr>
        <w:t>meeting. No</w:t>
      </w:r>
      <w:r w:rsidR="00236629">
        <w:rPr>
          <w:rFonts w:ascii="Times New Roman" w:hAnsi="Times New Roman" w:cs="Times New Roman"/>
          <w:sz w:val="24"/>
          <w:szCs w:val="24"/>
        </w:rPr>
        <w:t xml:space="preserve"> meeting </w:t>
      </w:r>
      <w:r w:rsidR="00AF45A8">
        <w:rPr>
          <w:rFonts w:ascii="Times New Roman" w:hAnsi="Times New Roman" w:cs="Times New Roman"/>
          <w:sz w:val="24"/>
          <w:szCs w:val="24"/>
        </w:rPr>
        <w:t>was called</w:t>
      </w:r>
      <w:r w:rsidR="00236629">
        <w:rPr>
          <w:rFonts w:ascii="Times New Roman" w:hAnsi="Times New Roman" w:cs="Times New Roman"/>
          <w:sz w:val="24"/>
          <w:szCs w:val="24"/>
        </w:rPr>
        <w:t>.</w:t>
      </w:r>
      <w:r w:rsidR="00757329">
        <w:rPr>
          <w:rFonts w:ascii="Times New Roman" w:hAnsi="Times New Roman" w:cs="Times New Roman"/>
          <w:sz w:val="24"/>
          <w:szCs w:val="24"/>
        </w:rPr>
        <w:t xml:space="preserve"> </w:t>
      </w:r>
      <w:r>
        <w:rPr>
          <w:rFonts w:ascii="Times New Roman" w:hAnsi="Times New Roman" w:cs="Times New Roman"/>
          <w:sz w:val="24"/>
          <w:szCs w:val="24"/>
        </w:rPr>
        <w:t xml:space="preserve"> On 19 S</w:t>
      </w:r>
      <w:r w:rsidR="00680109">
        <w:rPr>
          <w:rFonts w:ascii="Times New Roman" w:hAnsi="Times New Roman" w:cs="Times New Roman"/>
          <w:sz w:val="24"/>
          <w:szCs w:val="24"/>
        </w:rPr>
        <w:t>eptember</w:t>
      </w:r>
      <w:r>
        <w:rPr>
          <w:rFonts w:ascii="Times New Roman" w:hAnsi="Times New Roman" w:cs="Times New Roman"/>
          <w:sz w:val="24"/>
          <w:szCs w:val="24"/>
        </w:rPr>
        <w:t xml:space="preserve"> 2017 the first respondent wrote a letter to </w:t>
      </w:r>
      <w:r w:rsidR="00236629">
        <w:rPr>
          <w:rFonts w:ascii="Times New Roman" w:hAnsi="Times New Roman" w:cs="Times New Roman"/>
          <w:sz w:val="24"/>
          <w:szCs w:val="24"/>
        </w:rPr>
        <w:t>CFI</w:t>
      </w:r>
      <w:r>
        <w:rPr>
          <w:rFonts w:ascii="Times New Roman" w:hAnsi="Times New Roman" w:cs="Times New Roman"/>
          <w:sz w:val="24"/>
          <w:szCs w:val="24"/>
        </w:rPr>
        <w:t xml:space="preserve"> requisitioning a meeting</w:t>
      </w:r>
      <w:r w:rsidR="00757329">
        <w:rPr>
          <w:rFonts w:ascii="Times New Roman" w:hAnsi="Times New Roman" w:cs="Times New Roman"/>
          <w:sz w:val="24"/>
          <w:szCs w:val="24"/>
        </w:rPr>
        <w:t xml:space="preserve"> to be convened within 21 </w:t>
      </w:r>
      <w:r w:rsidR="0069683C">
        <w:rPr>
          <w:rFonts w:ascii="Times New Roman" w:hAnsi="Times New Roman" w:cs="Times New Roman"/>
          <w:sz w:val="24"/>
          <w:szCs w:val="24"/>
        </w:rPr>
        <w:t>days</w:t>
      </w:r>
      <w:r w:rsidR="00AF45A8">
        <w:rPr>
          <w:rFonts w:ascii="Times New Roman" w:hAnsi="Times New Roman" w:cs="Times New Roman"/>
          <w:sz w:val="24"/>
          <w:szCs w:val="24"/>
        </w:rPr>
        <w:t xml:space="preserve"> to reconsider or validate the Langford transaction. In the letter the</w:t>
      </w:r>
      <w:r w:rsidR="00757329">
        <w:rPr>
          <w:rFonts w:ascii="Times New Roman" w:hAnsi="Times New Roman" w:cs="Times New Roman"/>
          <w:sz w:val="24"/>
          <w:szCs w:val="24"/>
        </w:rPr>
        <w:t xml:space="preserve"> first respondent advised </w:t>
      </w:r>
      <w:r w:rsidR="0069683C">
        <w:rPr>
          <w:rFonts w:ascii="Times New Roman" w:hAnsi="Times New Roman" w:cs="Times New Roman"/>
          <w:sz w:val="24"/>
          <w:szCs w:val="24"/>
        </w:rPr>
        <w:t>that, in</w:t>
      </w:r>
      <w:r w:rsidR="00757329">
        <w:rPr>
          <w:rFonts w:ascii="Times New Roman" w:hAnsi="Times New Roman" w:cs="Times New Roman"/>
          <w:sz w:val="24"/>
          <w:szCs w:val="24"/>
        </w:rPr>
        <w:t xml:space="preserve"> the event </w:t>
      </w:r>
      <w:r w:rsidR="00236629">
        <w:rPr>
          <w:rFonts w:ascii="Times New Roman" w:hAnsi="Times New Roman" w:cs="Times New Roman"/>
          <w:sz w:val="24"/>
          <w:szCs w:val="24"/>
        </w:rPr>
        <w:t>that CFI</w:t>
      </w:r>
      <w:r w:rsidR="00757329">
        <w:rPr>
          <w:rFonts w:ascii="Times New Roman" w:hAnsi="Times New Roman" w:cs="Times New Roman"/>
          <w:sz w:val="24"/>
          <w:szCs w:val="24"/>
        </w:rPr>
        <w:t xml:space="preserve"> failed to call for the </w:t>
      </w:r>
      <w:r w:rsidR="0069683C">
        <w:rPr>
          <w:rFonts w:ascii="Times New Roman" w:hAnsi="Times New Roman" w:cs="Times New Roman"/>
          <w:sz w:val="24"/>
          <w:szCs w:val="24"/>
        </w:rPr>
        <w:t>meeting,</w:t>
      </w:r>
      <w:r w:rsidR="00757329">
        <w:rPr>
          <w:rFonts w:ascii="Times New Roman" w:hAnsi="Times New Roman" w:cs="Times New Roman"/>
          <w:sz w:val="24"/>
          <w:szCs w:val="24"/>
        </w:rPr>
        <w:t xml:space="preserve"> it shall proceed to convene the</w:t>
      </w:r>
      <w:r w:rsidR="00AF45A8">
        <w:rPr>
          <w:rFonts w:ascii="Times New Roman" w:hAnsi="Times New Roman" w:cs="Times New Roman"/>
          <w:sz w:val="24"/>
          <w:szCs w:val="24"/>
        </w:rPr>
        <w:t xml:space="preserve"> meeting</w:t>
      </w:r>
      <w:r w:rsidR="00757329">
        <w:rPr>
          <w:rFonts w:ascii="Times New Roman" w:hAnsi="Times New Roman" w:cs="Times New Roman"/>
          <w:sz w:val="24"/>
          <w:szCs w:val="24"/>
        </w:rPr>
        <w:t xml:space="preserve">. </w:t>
      </w:r>
      <w:r>
        <w:rPr>
          <w:rFonts w:ascii="Times New Roman" w:hAnsi="Times New Roman" w:cs="Times New Roman"/>
          <w:sz w:val="24"/>
          <w:szCs w:val="24"/>
        </w:rPr>
        <w:t xml:space="preserve"> Des</w:t>
      </w:r>
      <w:r w:rsidR="00AF45A8">
        <w:rPr>
          <w:rFonts w:ascii="Times New Roman" w:hAnsi="Times New Roman" w:cs="Times New Roman"/>
          <w:sz w:val="24"/>
          <w:szCs w:val="24"/>
        </w:rPr>
        <w:t>pite these two requisitions CFI</w:t>
      </w:r>
      <w:r>
        <w:rPr>
          <w:rFonts w:ascii="Times New Roman" w:hAnsi="Times New Roman" w:cs="Times New Roman"/>
          <w:sz w:val="24"/>
          <w:szCs w:val="24"/>
        </w:rPr>
        <w:t xml:space="preserve"> did not </w:t>
      </w:r>
      <w:r w:rsidR="00757329">
        <w:rPr>
          <w:rFonts w:ascii="Times New Roman" w:hAnsi="Times New Roman" w:cs="Times New Roman"/>
          <w:sz w:val="24"/>
          <w:szCs w:val="24"/>
        </w:rPr>
        <w:t>convene the</w:t>
      </w:r>
      <w:r w:rsidR="00AF45A8">
        <w:rPr>
          <w:rFonts w:ascii="Times New Roman" w:hAnsi="Times New Roman" w:cs="Times New Roman"/>
          <w:sz w:val="24"/>
          <w:szCs w:val="24"/>
        </w:rPr>
        <w:t xml:space="preserve"> meeting</w:t>
      </w:r>
      <w:r>
        <w:rPr>
          <w:rFonts w:ascii="Times New Roman" w:hAnsi="Times New Roman" w:cs="Times New Roman"/>
          <w:sz w:val="24"/>
          <w:szCs w:val="24"/>
        </w:rPr>
        <w:t xml:space="preserve">. </w:t>
      </w:r>
      <w:r w:rsidR="00757329">
        <w:rPr>
          <w:rFonts w:ascii="Times New Roman" w:hAnsi="Times New Roman" w:cs="Times New Roman"/>
          <w:sz w:val="24"/>
          <w:szCs w:val="24"/>
        </w:rPr>
        <w:t>T</w:t>
      </w:r>
      <w:r w:rsidR="00BD575A">
        <w:rPr>
          <w:rFonts w:ascii="Times New Roman" w:hAnsi="Times New Roman" w:cs="Times New Roman"/>
          <w:sz w:val="24"/>
          <w:szCs w:val="24"/>
        </w:rPr>
        <w:t>rue to its word</w:t>
      </w:r>
      <w:r w:rsidR="00757329">
        <w:rPr>
          <w:rFonts w:ascii="Times New Roman" w:hAnsi="Times New Roman" w:cs="Times New Roman"/>
          <w:sz w:val="24"/>
          <w:szCs w:val="24"/>
        </w:rPr>
        <w:t>,</w:t>
      </w:r>
      <w:r w:rsidR="0069683C">
        <w:rPr>
          <w:rFonts w:ascii="Times New Roman" w:hAnsi="Times New Roman" w:cs="Times New Roman"/>
          <w:sz w:val="24"/>
          <w:szCs w:val="24"/>
        </w:rPr>
        <w:t xml:space="preserve"> the first</w:t>
      </w:r>
      <w:r w:rsidR="00BD575A">
        <w:rPr>
          <w:rFonts w:ascii="Times New Roman" w:hAnsi="Times New Roman" w:cs="Times New Roman"/>
          <w:sz w:val="24"/>
          <w:szCs w:val="24"/>
        </w:rPr>
        <w:t xml:space="preserve"> respondent by notice in</w:t>
      </w:r>
      <w:r w:rsidR="00757329">
        <w:rPr>
          <w:rFonts w:ascii="Times New Roman" w:hAnsi="Times New Roman" w:cs="Times New Roman"/>
          <w:sz w:val="24"/>
          <w:szCs w:val="24"/>
        </w:rPr>
        <w:t xml:space="preserve"> one of the local </w:t>
      </w:r>
      <w:r w:rsidR="00F73938">
        <w:rPr>
          <w:rFonts w:ascii="Times New Roman" w:hAnsi="Times New Roman" w:cs="Times New Roman"/>
          <w:sz w:val="24"/>
          <w:szCs w:val="24"/>
        </w:rPr>
        <w:t>n</w:t>
      </w:r>
      <w:r w:rsidR="00757329">
        <w:rPr>
          <w:rFonts w:ascii="Times New Roman" w:hAnsi="Times New Roman" w:cs="Times New Roman"/>
          <w:sz w:val="24"/>
          <w:szCs w:val="24"/>
        </w:rPr>
        <w:t xml:space="preserve">ewspapers </w:t>
      </w:r>
      <w:r w:rsidR="00BD575A">
        <w:rPr>
          <w:rFonts w:ascii="Times New Roman" w:hAnsi="Times New Roman" w:cs="Times New Roman"/>
          <w:sz w:val="24"/>
          <w:szCs w:val="24"/>
        </w:rPr>
        <w:t>called for</w:t>
      </w:r>
      <w:r w:rsidR="00B81769">
        <w:rPr>
          <w:rFonts w:ascii="Times New Roman" w:hAnsi="Times New Roman" w:cs="Times New Roman"/>
          <w:sz w:val="24"/>
          <w:szCs w:val="24"/>
        </w:rPr>
        <w:t xml:space="preserve"> a meeting</w:t>
      </w:r>
      <w:r w:rsidR="00B8653F">
        <w:rPr>
          <w:rFonts w:ascii="Times New Roman" w:hAnsi="Times New Roman" w:cs="Times New Roman"/>
          <w:sz w:val="24"/>
          <w:szCs w:val="24"/>
        </w:rPr>
        <w:t xml:space="preserve">. The </w:t>
      </w:r>
      <w:r w:rsidR="00AF45A8">
        <w:rPr>
          <w:rFonts w:ascii="Times New Roman" w:hAnsi="Times New Roman" w:cs="Times New Roman"/>
          <w:sz w:val="24"/>
          <w:szCs w:val="24"/>
        </w:rPr>
        <w:t>meeting</w:t>
      </w:r>
      <w:r w:rsidR="00B8653F">
        <w:rPr>
          <w:rFonts w:ascii="Times New Roman" w:hAnsi="Times New Roman" w:cs="Times New Roman"/>
          <w:sz w:val="24"/>
          <w:szCs w:val="24"/>
        </w:rPr>
        <w:t xml:space="preserve"> </w:t>
      </w:r>
      <w:r w:rsidR="0069683C">
        <w:rPr>
          <w:rFonts w:ascii="Times New Roman" w:hAnsi="Times New Roman" w:cs="Times New Roman"/>
          <w:sz w:val="24"/>
          <w:szCs w:val="24"/>
        </w:rPr>
        <w:t>was held</w:t>
      </w:r>
      <w:r w:rsidR="00BD575A">
        <w:rPr>
          <w:rFonts w:ascii="Times New Roman" w:hAnsi="Times New Roman" w:cs="Times New Roman"/>
          <w:sz w:val="24"/>
          <w:szCs w:val="24"/>
        </w:rPr>
        <w:t xml:space="preserve"> on 15 November 2017</w:t>
      </w:r>
      <w:r w:rsidR="00F73938">
        <w:rPr>
          <w:rFonts w:ascii="Times New Roman" w:hAnsi="Times New Roman" w:cs="Times New Roman"/>
          <w:sz w:val="24"/>
          <w:szCs w:val="24"/>
        </w:rPr>
        <w:t xml:space="preserve"> (</w:t>
      </w:r>
      <w:r w:rsidR="00B8653F">
        <w:rPr>
          <w:rFonts w:ascii="Times New Roman" w:hAnsi="Times New Roman" w:cs="Times New Roman"/>
          <w:sz w:val="24"/>
          <w:szCs w:val="24"/>
        </w:rPr>
        <w:t>the</w:t>
      </w:r>
      <w:r w:rsidR="00B81769">
        <w:rPr>
          <w:rFonts w:ascii="Times New Roman" w:hAnsi="Times New Roman" w:cs="Times New Roman"/>
          <w:sz w:val="24"/>
          <w:szCs w:val="24"/>
        </w:rPr>
        <w:t xml:space="preserve"> November</w:t>
      </w:r>
      <w:r w:rsidR="00B8653F">
        <w:rPr>
          <w:rFonts w:ascii="Times New Roman" w:hAnsi="Times New Roman" w:cs="Times New Roman"/>
          <w:sz w:val="24"/>
          <w:szCs w:val="24"/>
        </w:rPr>
        <w:t xml:space="preserve"> 2017 meeting)</w:t>
      </w:r>
      <w:r w:rsidR="00BD575A">
        <w:rPr>
          <w:rFonts w:ascii="Times New Roman" w:hAnsi="Times New Roman" w:cs="Times New Roman"/>
          <w:sz w:val="24"/>
          <w:szCs w:val="24"/>
        </w:rPr>
        <w:t>.</w:t>
      </w:r>
      <w:r w:rsidR="00502158">
        <w:rPr>
          <w:rFonts w:ascii="Times New Roman" w:hAnsi="Times New Roman" w:cs="Times New Roman"/>
          <w:sz w:val="24"/>
          <w:szCs w:val="24"/>
        </w:rPr>
        <w:t xml:space="preserve"> Only three directors and</w:t>
      </w:r>
      <w:r w:rsidR="00AF45A8">
        <w:rPr>
          <w:rFonts w:ascii="Times New Roman" w:hAnsi="Times New Roman" w:cs="Times New Roman"/>
          <w:sz w:val="24"/>
          <w:szCs w:val="24"/>
        </w:rPr>
        <w:t xml:space="preserve"> a number of shareholders</w:t>
      </w:r>
      <w:r w:rsidR="00F73938">
        <w:rPr>
          <w:rFonts w:ascii="Times New Roman" w:hAnsi="Times New Roman" w:cs="Times New Roman"/>
          <w:sz w:val="24"/>
          <w:szCs w:val="24"/>
        </w:rPr>
        <w:t xml:space="preserve"> attended the </w:t>
      </w:r>
      <w:r w:rsidR="00AF45A8">
        <w:rPr>
          <w:rFonts w:ascii="Times New Roman" w:hAnsi="Times New Roman" w:cs="Times New Roman"/>
          <w:sz w:val="24"/>
          <w:szCs w:val="24"/>
        </w:rPr>
        <w:t>meeting.</w:t>
      </w:r>
      <w:r w:rsidR="00502158">
        <w:rPr>
          <w:rFonts w:ascii="Times New Roman" w:hAnsi="Times New Roman" w:cs="Times New Roman"/>
          <w:sz w:val="24"/>
          <w:szCs w:val="24"/>
        </w:rPr>
        <w:t xml:space="preserve"> After a highly charged meeting the resolutions were placed </w:t>
      </w:r>
      <w:r w:rsidR="00AF45A8">
        <w:rPr>
          <w:rFonts w:ascii="Times New Roman" w:hAnsi="Times New Roman" w:cs="Times New Roman"/>
          <w:sz w:val="24"/>
          <w:szCs w:val="24"/>
        </w:rPr>
        <w:t>to a vote</w:t>
      </w:r>
      <w:r w:rsidR="00502158">
        <w:rPr>
          <w:rFonts w:ascii="Times New Roman" w:hAnsi="Times New Roman" w:cs="Times New Roman"/>
          <w:sz w:val="24"/>
          <w:szCs w:val="24"/>
        </w:rPr>
        <w:t xml:space="preserve">. The chairman announced that none of the resolutions had been </w:t>
      </w:r>
      <w:r w:rsidR="00AF45A8">
        <w:rPr>
          <w:rFonts w:ascii="Times New Roman" w:hAnsi="Times New Roman" w:cs="Times New Roman"/>
          <w:sz w:val="24"/>
          <w:szCs w:val="24"/>
        </w:rPr>
        <w:t xml:space="preserve">carried. </w:t>
      </w:r>
      <w:r w:rsidR="00B81769">
        <w:rPr>
          <w:rFonts w:ascii="Times New Roman" w:hAnsi="Times New Roman" w:cs="Times New Roman"/>
          <w:sz w:val="24"/>
          <w:szCs w:val="24"/>
        </w:rPr>
        <w:t>Subsequently CFI</w:t>
      </w:r>
      <w:r w:rsidR="00B8653F">
        <w:rPr>
          <w:rFonts w:ascii="Times New Roman" w:hAnsi="Times New Roman" w:cs="Times New Roman"/>
          <w:sz w:val="24"/>
          <w:szCs w:val="24"/>
        </w:rPr>
        <w:t xml:space="preserve"> issued a press </w:t>
      </w:r>
      <w:r w:rsidR="00502158">
        <w:rPr>
          <w:rFonts w:ascii="Times New Roman" w:hAnsi="Times New Roman" w:cs="Times New Roman"/>
          <w:sz w:val="24"/>
          <w:szCs w:val="24"/>
        </w:rPr>
        <w:t>statement</w:t>
      </w:r>
      <w:r w:rsidR="00B8653F">
        <w:rPr>
          <w:rFonts w:ascii="Times New Roman" w:hAnsi="Times New Roman" w:cs="Times New Roman"/>
          <w:sz w:val="24"/>
          <w:szCs w:val="24"/>
        </w:rPr>
        <w:t xml:space="preserve"> setting out </w:t>
      </w:r>
      <w:r w:rsidR="00502158">
        <w:rPr>
          <w:rFonts w:ascii="Times New Roman" w:hAnsi="Times New Roman" w:cs="Times New Roman"/>
          <w:sz w:val="24"/>
          <w:szCs w:val="24"/>
        </w:rPr>
        <w:t>the special</w:t>
      </w:r>
      <w:r w:rsidR="00BD575A">
        <w:rPr>
          <w:rFonts w:ascii="Times New Roman" w:hAnsi="Times New Roman" w:cs="Times New Roman"/>
          <w:sz w:val="24"/>
          <w:szCs w:val="24"/>
        </w:rPr>
        <w:t xml:space="preserve"> resolutions </w:t>
      </w:r>
      <w:r w:rsidR="00680109">
        <w:rPr>
          <w:rFonts w:ascii="Times New Roman" w:hAnsi="Times New Roman" w:cs="Times New Roman"/>
          <w:sz w:val="24"/>
          <w:szCs w:val="24"/>
        </w:rPr>
        <w:t>c</w:t>
      </w:r>
      <w:r w:rsidR="00BD575A">
        <w:rPr>
          <w:rFonts w:ascii="Times New Roman" w:hAnsi="Times New Roman" w:cs="Times New Roman"/>
          <w:sz w:val="24"/>
          <w:szCs w:val="24"/>
        </w:rPr>
        <w:t>arried on the day</w:t>
      </w:r>
      <w:r w:rsidR="00B8653F">
        <w:rPr>
          <w:rFonts w:ascii="Times New Roman" w:hAnsi="Times New Roman" w:cs="Times New Roman"/>
          <w:sz w:val="24"/>
          <w:szCs w:val="24"/>
        </w:rPr>
        <w:t xml:space="preserve"> </w:t>
      </w:r>
      <w:r w:rsidR="00502158">
        <w:rPr>
          <w:rFonts w:ascii="Times New Roman" w:hAnsi="Times New Roman" w:cs="Times New Roman"/>
          <w:sz w:val="24"/>
          <w:szCs w:val="24"/>
        </w:rPr>
        <w:t>which effectively</w:t>
      </w:r>
      <w:r w:rsidR="00BD575A">
        <w:rPr>
          <w:rFonts w:ascii="Times New Roman" w:hAnsi="Times New Roman" w:cs="Times New Roman"/>
          <w:sz w:val="24"/>
          <w:szCs w:val="24"/>
        </w:rPr>
        <w:t xml:space="preserve"> reversed the </w:t>
      </w:r>
      <w:r w:rsidR="00B8653F">
        <w:rPr>
          <w:rFonts w:ascii="Times New Roman" w:hAnsi="Times New Roman" w:cs="Times New Roman"/>
          <w:sz w:val="24"/>
          <w:szCs w:val="24"/>
        </w:rPr>
        <w:t>Langford</w:t>
      </w:r>
      <w:r w:rsidR="00BD575A">
        <w:rPr>
          <w:rFonts w:ascii="Times New Roman" w:hAnsi="Times New Roman" w:cs="Times New Roman"/>
          <w:sz w:val="24"/>
          <w:szCs w:val="24"/>
        </w:rPr>
        <w:t xml:space="preserve"> transaction and mandated the directors to cancel the</w:t>
      </w:r>
      <w:r w:rsidR="00AF45A8">
        <w:rPr>
          <w:rFonts w:ascii="Times New Roman" w:hAnsi="Times New Roman" w:cs="Times New Roman"/>
          <w:sz w:val="24"/>
          <w:szCs w:val="24"/>
        </w:rPr>
        <w:t xml:space="preserve"> Langford</w:t>
      </w:r>
      <w:r w:rsidR="00BD575A">
        <w:rPr>
          <w:rFonts w:ascii="Times New Roman" w:hAnsi="Times New Roman" w:cs="Times New Roman"/>
          <w:sz w:val="24"/>
          <w:szCs w:val="24"/>
        </w:rPr>
        <w:t xml:space="preserve"> transaction and to recover costs and damages from the legal </w:t>
      </w:r>
      <w:r w:rsidR="00502158">
        <w:rPr>
          <w:rFonts w:ascii="Times New Roman" w:hAnsi="Times New Roman" w:cs="Times New Roman"/>
          <w:sz w:val="24"/>
          <w:szCs w:val="24"/>
        </w:rPr>
        <w:t>advisors and</w:t>
      </w:r>
      <w:r w:rsidR="00BD575A">
        <w:rPr>
          <w:rFonts w:ascii="Times New Roman" w:hAnsi="Times New Roman" w:cs="Times New Roman"/>
          <w:sz w:val="24"/>
          <w:szCs w:val="24"/>
        </w:rPr>
        <w:t xml:space="preserve"> other professional parties that sponsored and advised on the illegal transaction and to re</w:t>
      </w:r>
      <w:r w:rsidR="00680109">
        <w:rPr>
          <w:rFonts w:ascii="Times New Roman" w:hAnsi="Times New Roman" w:cs="Times New Roman"/>
          <w:sz w:val="24"/>
          <w:szCs w:val="24"/>
        </w:rPr>
        <w:t>c</w:t>
      </w:r>
      <w:r w:rsidR="00BD575A">
        <w:rPr>
          <w:rFonts w:ascii="Times New Roman" w:hAnsi="Times New Roman" w:cs="Times New Roman"/>
          <w:sz w:val="24"/>
          <w:szCs w:val="24"/>
        </w:rPr>
        <w:t>over all fees paid to such parties.</w:t>
      </w:r>
    </w:p>
    <w:p w:rsidR="00BD575A" w:rsidRDefault="00BD575A"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the said resolutions, the app</w:t>
      </w:r>
      <w:r w:rsidR="00680109">
        <w:rPr>
          <w:rFonts w:ascii="Times New Roman" w:hAnsi="Times New Roman" w:cs="Times New Roman"/>
          <w:sz w:val="24"/>
          <w:szCs w:val="24"/>
        </w:rPr>
        <w:t>l</w:t>
      </w:r>
      <w:r>
        <w:rPr>
          <w:rFonts w:ascii="Times New Roman" w:hAnsi="Times New Roman" w:cs="Times New Roman"/>
          <w:sz w:val="24"/>
          <w:szCs w:val="24"/>
        </w:rPr>
        <w:t>icants approached this court</w:t>
      </w:r>
      <w:r w:rsidR="00AF45A8">
        <w:rPr>
          <w:rFonts w:ascii="Times New Roman" w:hAnsi="Times New Roman" w:cs="Times New Roman"/>
          <w:sz w:val="24"/>
          <w:szCs w:val="24"/>
        </w:rPr>
        <w:t xml:space="preserve"> for the following relief </w:t>
      </w:r>
      <w:r>
        <w:rPr>
          <w:rFonts w:ascii="Times New Roman" w:hAnsi="Times New Roman" w:cs="Times New Roman"/>
          <w:sz w:val="24"/>
          <w:szCs w:val="24"/>
        </w:rPr>
        <w:t>:-</w:t>
      </w:r>
    </w:p>
    <w:p w:rsidR="00495F1C" w:rsidRDefault="00495F1C" w:rsidP="00652B72">
      <w:pPr>
        <w:spacing w:after="0" w:line="240" w:lineRule="auto"/>
        <w:ind w:firstLine="720"/>
        <w:jc w:val="both"/>
        <w:rPr>
          <w:rFonts w:ascii="Times New Roman" w:hAnsi="Times New Roman" w:cs="Times New Roman"/>
        </w:rPr>
      </w:pPr>
      <w:r w:rsidRPr="00E7530D">
        <w:rPr>
          <w:rFonts w:ascii="Times New Roman" w:hAnsi="Times New Roman" w:cs="Times New Roman"/>
        </w:rPr>
        <w:t>“IT IS HERERBY ORDERED THAT:</w:t>
      </w:r>
    </w:p>
    <w:p w:rsidR="00FD76A6" w:rsidRPr="00E7530D" w:rsidRDefault="00FD76A6" w:rsidP="00652B72">
      <w:pPr>
        <w:spacing w:after="0" w:line="240" w:lineRule="auto"/>
        <w:ind w:firstLine="720"/>
        <w:jc w:val="both"/>
        <w:rPr>
          <w:rFonts w:ascii="Times New Roman" w:hAnsi="Times New Roman" w:cs="Times New Roman"/>
        </w:rPr>
      </w:pPr>
    </w:p>
    <w:p w:rsidR="00495F1C" w:rsidRPr="00E7530D" w:rsidRDefault="00495F1C" w:rsidP="00652B72">
      <w:pPr>
        <w:spacing w:after="0" w:line="240" w:lineRule="auto"/>
        <w:ind w:firstLine="720"/>
        <w:jc w:val="both"/>
        <w:rPr>
          <w:rFonts w:ascii="Times New Roman" w:hAnsi="Times New Roman" w:cs="Times New Roman"/>
        </w:rPr>
      </w:pPr>
      <w:r w:rsidRPr="00E7530D">
        <w:rPr>
          <w:rFonts w:ascii="Times New Roman" w:hAnsi="Times New Roman" w:cs="Times New Roman"/>
        </w:rPr>
        <w:t>1.</w:t>
      </w:r>
      <w:r w:rsidRPr="00E7530D">
        <w:rPr>
          <w:rFonts w:ascii="Times New Roman" w:hAnsi="Times New Roman" w:cs="Times New Roman"/>
        </w:rPr>
        <w:tab/>
        <w:t>It be and hereby declared that</w:t>
      </w:r>
    </w:p>
    <w:p w:rsidR="00495F1C" w:rsidRPr="00E7530D" w:rsidRDefault="00495F1C" w:rsidP="00652B72">
      <w:pPr>
        <w:spacing w:after="0" w:line="240" w:lineRule="auto"/>
        <w:ind w:left="2160" w:hanging="720"/>
        <w:jc w:val="both"/>
        <w:rPr>
          <w:rFonts w:ascii="Times New Roman" w:hAnsi="Times New Roman" w:cs="Times New Roman"/>
        </w:rPr>
      </w:pPr>
      <w:r w:rsidRPr="00E7530D">
        <w:rPr>
          <w:rFonts w:ascii="Times New Roman" w:hAnsi="Times New Roman" w:cs="Times New Roman"/>
        </w:rPr>
        <w:t>1.1</w:t>
      </w:r>
      <w:r w:rsidRPr="00E7530D">
        <w:rPr>
          <w:rFonts w:ascii="Times New Roman" w:hAnsi="Times New Roman" w:cs="Times New Roman"/>
        </w:rPr>
        <w:tab/>
        <w:t>1</w:t>
      </w:r>
      <w:r w:rsidRPr="00E7530D">
        <w:rPr>
          <w:rFonts w:ascii="Times New Roman" w:hAnsi="Times New Roman" w:cs="Times New Roman"/>
          <w:vertAlign w:val="superscript"/>
        </w:rPr>
        <w:t>st</w:t>
      </w:r>
      <w:r w:rsidRPr="00E7530D">
        <w:rPr>
          <w:rFonts w:ascii="Times New Roman" w:hAnsi="Times New Roman" w:cs="Times New Roman"/>
        </w:rPr>
        <w:t xml:space="preserve"> respondent did not comply with the Zimbabwe Stock Exchange Listing Rules section 11 and 16 in calling and holding the requisitioned meeting and that the failure by 1</w:t>
      </w:r>
      <w:r w:rsidRPr="00E7530D">
        <w:rPr>
          <w:rFonts w:ascii="Times New Roman" w:hAnsi="Times New Roman" w:cs="Times New Roman"/>
          <w:vertAlign w:val="superscript"/>
        </w:rPr>
        <w:t>st</w:t>
      </w:r>
      <w:r w:rsidRPr="00E7530D">
        <w:rPr>
          <w:rFonts w:ascii="Times New Roman" w:hAnsi="Times New Roman" w:cs="Times New Roman"/>
        </w:rPr>
        <w:t xml:space="preserve"> respondent to so comply prejudiced the shareho</w:t>
      </w:r>
      <w:r w:rsidR="00E7530D">
        <w:rPr>
          <w:rFonts w:ascii="Times New Roman" w:hAnsi="Times New Roman" w:cs="Times New Roman"/>
        </w:rPr>
        <w:t>l</w:t>
      </w:r>
      <w:r w:rsidRPr="00E7530D">
        <w:rPr>
          <w:rFonts w:ascii="Times New Roman" w:hAnsi="Times New Roman" w:cs="Times New Roman"/>
        </w:rPr>
        <w:t>ders of the 3</w:t>
      </w:r>
      <w:r w:rsidRPr="00E7530D">
        <w:rPr>
          <w:rFonts w:ascii="Times New Roman" w:hAnsi="Times New Roman" w:cs="Times New Roman"/>
          <w:vertAlign w:val="superscript"/>
        </w:rPr>
        <w:t>rd</w:t>
      </w:r>
      <w:r w:rsidRPr="00E7530D">
        <w:rPr>
          <w:rFonts w:ascii="Times New Roman" w:hAnsi="Times New Roman" w:cs="Times New Roman"/>
        </w:rPr>
        <w:t xml:space="preserve"> </w:t>
      </w:r>
      <w:r w:rsidR="00502158" w:rsidRPr="00E7530D">
        <w:rPr>
          <w:rFonts w:ascii="Times New Roman" w:hAnsi="Times New Roman" w:cs="Times New Roman"/>
        </w:rPr>
        <w:lastRenderedPageBreak/>
        <w:t xml:space="preserve">respondent. </w:t>
      </w:r>
      <w:r w:rsidRPr="00E7530D">
        <w:rPr>
          <w:rFonts w:ascii="Times New Roman" w:hAnsi="Times New Roman" w:cs="Times New Roman"/>
        </w:rPr>
        <w:t>Consequently the requisitioned Meeting of 15 November 2017 be and is hereby set aside.</w:t>
      </w:r>
    </w:p>
    <w:p w:rsidR="00495F1C" w:rsidRPr="00E7530D" w:rsidRDefault="00495F1C" w:rsidP="00652B72">
      <w:pPr>
        <w:spacing w:after="0" w:line="240" w:lineRule="auto"/>
        <w:ind w:left="2160" w:hanging="720"/>
        <w:jc w:val="both"/>
        <w:rPr>
          <w:rFonts w:ascii="Times New Roman" w:hAnsi="Times New Roman" w:cs="Times New Roman"/>
        </w:rPr>
      </w:pPr>
      <w:r w:rsidRPr="00E7530D">
        <w:rPr>
          <w:rFonts w:ascii="Times New Roman" w:hAnsi="Times New Roman" w:cs="Times New Roman"/>
        </w:rPr>
        <w:t>1.2</w:t>
      </w:r>
      <w:r w:rsidRPr="00E7530D">
        <w:rPr>
          <w:rFonts w:ascii="Times New Roman" w:hAnsi="Times New Roman" w:cs="Times New Roman"/>
        </w:rPr>
        <w:tab/>
        <w:t>The 2</w:t>
      </w:r>
      <w:r w:rsidRPr="00E7530D">
        <w:rPr>
          <w:rFonts w:ascii="Times New Roman" w:hAnsi="Times New Roman" w:cs="Times New Roman"/>
          <w:vertAlign w:val="superscript"/>
        </w:rPr>
        <w:t>nd</w:t>
      </w:r>
      <w:r w:rsidRPr="00E7530D">
        <w:rPr>
          <w:rFonts w:ascii="Times New Roman" w:hAnsi="Times New Roman" w:cs="Times New Roman"/>
        </w:rPr>
        <w:t xml:space="preserve"> respondent was not lawfully appointed as the chairperson of 3</w:t>
      </w:r>
      <w:r w:rsidRPr="00E7530D">
        <w:rPr>
          <w:rFonts w:ascii="Times New Roman" w:hAnsi="Times New Roman" w:cs="Times New Roman"/>
          <w:vertAlign w:val="superscript"/>
        </w:rPr>
        <w:t>rd</w:t>
      </w:r>
      <w:r w:rsidRPr="00E7530D">
        <w:rPr>
          <w:rFonts w:ascii="Times New Roman" w:hAnsi="Times New Roman" w:cs="Times New Roman"/>
        </w:rPr>
        <w:t xml:space="preserve"> respondent for the purposes of the requisitioned </w:t>
      </w:r>
      <w:r w:rsidR="00C9636F">
        <w:rPr>
          <w:rFonts w:ascii="Times New Roman" w:hAnsi="Times New Roman" w:cs="Times New Roman"/>
        </w:rPr>
        <w:t>E</w:t>
      </w:r>
      <w:r w:rsidRPr="00E7530D">
        <w:rPr>
          <w:rFonts w:ascii="Times New Roman" w:hAnsi="Times New Roman" w:cs="Times New Roman"/>
        </w:rPr>
        <w:t>xtraor</w:t>
      </w:r>
      <w:r w:rsidR="00AD6612" w:rsidRPr="00E7530D">
        <w:rPr>
          <w:rFonts w:ascii="Times New Roman" w:hAnsi="Times New Roman" w:cs="Times New Roman"/>
        </w:rPr>
        <w:t>dinary General Meeting of 15 November 2017 and consequently she was not able to lawfully preside over the proceedin</w:t>
      </w:r>
      <w:r w:rsidR="00C9636F">
        <w:rPr>
          <w:rFonts w:ascii="Times New Roman" w:hAnsi="Times New Roman" w:cs="Times New Roman"/>
        </w:rPr>
        <w:t>g</w:t>
      </w:r>
      <w:r w:rsidR="00AD6612" w:rsidRPr="00E7530D">
        <w:rPr>
          <w:rFonts w:ascii="Times New Roman" w:hAnsi="Times New Roman" w:cs="Times New Roman"/>
        </w:rPr>
        <w:t>s an</w:t>
      </w:r>
      <w:r w:rsidR="00C9636F">
        <w:rPr>
          <w:rFonts w:ascii="Times New Roman" w:hAnsi="Times New Roman" w:cs="Times New Roman"/>
        </w:rPr>
        <w:t>d</w:t>
      </w:r>
      <w:r w:rsidR="00AD6612" w:rsidRPr="00E7530D">
        <w:rPr>
          <w:rFonts w:ascii="Times New Roman" w:hAnsi="Times New Roman" w:cs="Times New Roman"/>
        </w:rPr>
        <w:t xml:space="preserve"> therefore the proceed</w:t>
      </w:r>
      <w:r w:rsidR="00C9636F">
        <w:rPr>
          <w:rFonts w:ascii="Times New Roman" w:hAnsi="Times New Roman" w:cs="Times New Roman"/>
        </w:rPr>
        <w:t>i</w:t>
      </w:r>
      <w:r w:rsidR="00AD6612" w:rsidRPr="00E7530D">
        <w:rPr>
          <w:rFonts w:ascii="Times New Roman" w:hAnsi="Times New Roman" w:cs="Times New Roman"/>
        </w:rPr>
        <w:t>ngs are hereby declared a nullity</w:t>
      </w:r>
      <w:r w:rsidR="00E7530D" w:rsidRPr="00E7530D">
        <w:rPr>
          <w:rFonts w:ascii="Times New Roman" w:hAnsi="Times New Roman" w:cs="Times New Roman"/>
        </w:rPr>
        <w:t>.</w:t>
      </w:r>
    </w:p>
    <w:p w:rsidR="00E7530D" w:rsidRPr="00E7530D" w:rsidRDefault="00E7530D" w:rsidP="00652B72">
      <w:pPr>
        <w:spacing w:after="0" w:line="240" w:lineRule="auto"/>
        <w:ind w:left="2160" w:hanging="720"/>
        <w:jc w:val="both"/>
        <w:rPr>
          <w:rFonts w:ascii="Times New Roman" w:hAnsi="Times New Roman" w:cs="Times New Roman"/>
        </w:rPr>
      </w:pPr>
      <w:r w:rsidRPr="00E7530D">
        <w:rPr>
          <w:rFonts w:ascii="Times New Roman" w:hAnsi="Times New Roman" w:cs="Times New Roman"/>
        </w:rPr>
        <w:t>1.3</w:t>
      </w:r>
      <w:r w:rsidRPr="00E7530D">
        <w:rPr>
          <w:rFonts w:ascii="Times New Roman" w:hAnsi="Times New Roman" w:cs="Times New Roman"/>
        </w:rPr>
        <w:tab/>
        <w:t>2</w:t>
      </w:r>
      <w:r w:rsidRPr="00E7530D">
        <w:rPr>
          <w:rFonts w:ascii="Times New Roman" w:hAnsi="Times New Roman" w:cs="Times New Roman"/>
          <w:vertAlign w:val="superscript"/>
        </w:rPr>
        <w:t>nd</w:t>
      </w:r>
      <w:r w:rsidRPr="00E7530D">
        <w:rPr>
          <w:rFonts w:ascii="Times New Roman" w:hAnsi="Times New Roman" w:cs="Times New Roman"/>
        </w:rPr>
        <w:t xml:space="preserve"> Respondent acted improperly and in a gross unreasonable and irregular manner in her conduct of the EGM.</w:t>
      </w:r>
    </w:p>
    <w:p w:rsidR="00E7530D" w:rsidRPr="00E7530D" w:rsidRDefault="00E7530D" w:rsidP="00652B72">
      <w:pPr>
        <w:spacing w:after="0" w:line="240" w:lineRule="auto"/>
        <w:ind w:left="2160" w:hanging="720"/>
        <w:jc w:val="both"/>
        <w:rPr>
          <w:rFonts w:ascii="Times New Roman" w:hAnsi="Times New Roman" w:cs="Times New Roman"/>
        </w:rPr>
      </w:pPr>
      <w:r w:rsidRPr="00E7530D">
        <w:rPr>
          <w:rFonts w:ascii="Times New Roman" w:hAnsi="Times New Roman" w:cs="Times New Roman"/>
        </w:rPr>
        <w:t>1.4</w:t>
      </w:r>
      <w:r w:rsidRPr="00E7530D">
        <w:rPr>
          <w:rFonts w:ascii="Times New Roman" w:hAnsi="Times New Roman" w:cs="Times New Roman"/>
        </w:rPr>
        <w:tab/>
        <w:t>3</w:t>
      </w:r>
      <w:r w:rsidRPr="00E7530D">
        <w:rPr>
          <w:rFonts w:ascii="Times New Roman" w:hAnsi="Times New Roman" w:cs="Times New Roman"/>
          <w:vertAlign w:val="superscript"/>
        </w:rPr>
        <w:t>rd</w:t>
      </w:r>
      <w:r w:rsidRPr="00E7530D">
        <w:rPr>
          <w:rFonts w:ascii="Times New Roman" w:hAnsi="Times New Roman" w:cs="Times New Roman"/>
        </w:rPr>
        <w:t xml:space="preserve"> Respondent cannot </w:t>
      </w:r>
      <w:r w:rsidR="00502158" w:rsidRPr="00E7530D">
        <w:rPr>
          <w:rFonts w:ascii="Times New Roman" w:hAnsi="Times New Roman" w:cs="Times New Roman"/>
        </w:rPr>
        <w:t xml:space="preserve">hold </w:t>
      </w:r>
      <w:r w:rsidR="00502158">
        <w:rPr>
          <w:rFonts w:ascii="Times New Roman" w:hAnsi="Times New Roman" w:cs="Times New Roman"/>
        </w:rPr>
        <w:t>Extraordinary</w:t>
      </w:r>
      <w:r w:rsidRPr="00E7530D">
        <w:rPr>
          <w:rFonts w:ascii="Times New Roman" w:hAnsi="Times New Roman" w:cs="Times New Roman"/>
        </w:rPr>
        <w:t xml:space="preserve"> General Meetings without complying with the Zimbabwe Stock Exchange Listing Rules or its own Articles of Association.</w:t>
      </w:r>
    </w:p>
    <w:p w:rsidR="00E7530D" w:rsidRPr="00E7530D" w:rsidRDefault="00E7530D" w:rsidP="00652B72">
      <w:pPr>
        <w:spacing w:after="0" w:line="240" w:lineRule="auto"/>
        <w:ind w:left="1440" w:hanging="720"/>
        <w:jc w:val="both"/>
        <w:rPr>
          <w:rFonts w:ascii="Times New Roman" w:hAnsi="Times New Roman" w:cs="Times New Roman"/>
        </w:rPr>
      </w:pPr>
      <w:r w:rsidRPr="00E7530D">
        <w:rPr>
          <w:rFonts w:ascii="Times New Roman" w:hAnsi="Times New Roman" w:cs="Times New Roman"/>
        </w:rPr>
        <w:t>2.</w:t>
      </w:r>
      <w:r w:rsidRPr="00E7530D">
        <w:rPr>
          <w:rFonts w:ascii="Times New Roman" w:hAnsi="Times New Roman" w:cs="Times New Roman"/>
        </w:rPr>
        <w:tab/>
        <w:t>By extension and in the result, the requisitioned Extraordinary</w:t>
      </w:r>
      <w:r w:rsidR="00B8653F">
        <w:rPr>
          <w:rFonts w:ascii="Times New Roman" w:hAnsi="Times New Roman" w:cs="Times New Roman"/>
        </w:rPr>
        <w:t xml:space="preserve"> General</w:t>
      </w:r>
      <w:r w:rsidRPr="00E7530D">
        <w:rPr>
          <w:rFonts w:ascii="Times New Roman" w:hAnsi="Times New Roman" w:cs="Times New Roman"/>
        </w:rPr>
        <w:t xml:space="preserve"> Meeting of 15 November 2017 and/or any and all decisions purported to have been made thereat be and are hereby set aside.</w:t>
      </w:r>
    </w:p>
    <w:p w:rsidR="00E7530D" w:rsidRPr="00E7530D" w:rsidRDefault="00E7530D" w:rsidP="00652B72">
      <w:pPr>
        <w:spacing w:after="0" w:line="240" w:lineRule="auto"/>
        <w:ind w:left="1440" w:hanging="720"/>
        <w:jc w:val="both"/>
        <w:rPr>
          <w:rFonts w:ascii="Times New Roman" w:hAnsi="Times New Roman" w:cs="Times New Roman"/>
        </w:rPr>
      </w:pPr>
      <w:r w:rsidRPr="00E7530D">
        <w:rPr>
          <w:rFonts w:ascii="Times New Roman" w:hAnsi="Times New Roman" w:cs="Times New Roman"/>
        </w:rPr>
        <w:t>3.</w:t>
      </w:r>
      <w:r w:rsidRPr="00E7530D">
        <w:rPr>
          <w:rFonts w:ascii="Times New Roman" w:hAnsi="Times New Roman" w:cs="Times New Roman"/>
        </w:rPr>
        <w:tab/>
        <w:t>1</w:t>
      </w:r>
      <w:r w:rsidRPr="00E7530D">
        <w:rPr>
          <w:rFonts w:ascii="Times New Roman" w:hAnsi="Times New Roman" w:cs="Times New Roman"/>
          <w:vertAlign w:val="superscript"/>
        </w:rPr>
        <w:t>st</w:t>
      </w:r>
      <w:r w:rsidRPr="00E7530D">
        <w:rPr>
          <w:rFonts w:ascii="Times New Roman" w:hAnsi="Times New Roman" w:cs="Times New Roman"/>
        </w:rPr>
        <w:t xml:space="preserve"> and 2</w:t>
      </w:r>
      <w:r w:rsidRPr="00E7530D">
        <w:rPr>
          <w:rFonts w:ascii="Times New Roman" w:hAnsi="Times New Roman" w:cs="Times New Roman"/>
          <w:vertAlign w:val="superscript"/>
        </w:rPr>
        <w:t>nd</w:t>
      </w:r>
      <w:r w:rsidRPr="00E7530D">
        <w:rPr>
          <w:rFonts w:ascii="Times New Roman" w:hAnsi="Times New Roman" w:cs="Times New Roman"/>
        </w:rPr>
        <w:t xml:space="preserve"> Respondents jointly and severally the one paying the other to be absolved, shall pay the costs associated with this application and the requisitioned Extraordinary General Meeting on a legal practitioner and client scale.</w:t>
      </w:r>
    </w:p>
    <w:p w:rsidR="00D52BDE" w:rsidRDefault="00E7530D" w:rsidP="00FD76A6">
      <w:pPr>
        <w:pStyle w:val="NormalWeb"/>
        <w:shd w:val="clear" w:color="auto" w:fill="FFFFFF"/>
        <w:spacing w:after="0"/>
        <w:ind w:left="1440" w:hanging="720"/>
        <w:jc w:val="both"/>
      </w:pPr>
      <w:r w:rsidRPr="00E7530D">
        <w:t>4.</w:t>
      </w:r>
      <w:r w:rsidRPr="00E7530D">
        <w:tab/>
        <w:t>A copy of this Order shall be served on the Law Society of Zimbabwe by the Applicants’ legal practitioners for the Law So</w:t>
      </w:r>
      <w:r w:rsidR="00C9636F">
        <w:t>c</w:t>
      </w:r>
      <w:r w:rsidRPr="00E7530D">
        <w:t>iety of Zimbabwe to take any or such further action as it may wish in respect of the conduct of 2</w:t>
      </w:r>
      <w:r w:rsidRPr="00E7530D">
        <w:rPr>
          <w:vertAlign w:val="superscript"/>
        </w:rPr>
        <w:t>nd</w:t>
      </w:r>
      <w:r w:rsidRPr="00E7530D">
        <w:t xml:space="preserve"> Respondent in connection with the manner in which she handled the requisitioned Extraordinary General Meeting of 15 November 2017.</w:t>
      </w:r>
      <w:r>
        <w:t>”</w:t>
      </w:r>
      <w:r w:rsidR="00D52BDE" w:rsidRPr="00D52BDE">
        <w:rPr>
          <w:rFonts w:ascii="Open Sans" w:hAnsi="Open Sans"/>
          <w:color w:val="202020"/>
        </w:rPr>
        <w:t xml:space="preserve"> </w:t>
      </w:r>
    </w:p>
    <w:p w:rsidR="00D52BDE" w:rsidRDefault="00D52BDE" w:rsidP="00FD76A6">
      <w:pPr>
        <w:spacing w:after="0" w:line="240" w:lineRule="auto"/>
        <w:ind w:left="1440" w:hanging="720"/>
        <w:jc w:val="both"/>
        <w:rPr>
          <w:rFonts w:ascii="Times New Roman" w:hAnsi="Times New Roman" w:cs="Times New Roman"/>
        </w:rPr>
      </w:pPr>
    </w:p>
    <w:p w:rsidR="00D52BDE" w:rsidRDefault="00D52BDE" w:rsidP="00FD76A6">
      <w:pPr>
        <w:spacing w:after="0" w:line="360" w:lineRule="auto"/>
        <w:ind w:firstLine="720"/>
        <w:jc w:val="both"/>
        <w:rPr>
          <w:rFonts w:ascii="Times New Roman" w:hAnsi="Times New Roman" w:cs="Times New Roman"/>
          <w:sz w:val="24"/>
          <w:szCs w:val="24"/>
        </w:rPr>
      </w:pPr>
      <w:r w:rsidRPr="00C91A9C">
        <w:rPr>
          <w:rFonts w:ascii="Times New Roman" w:hAnsi="Times New Roman" w:cs="Times New Roman"/>
          <w:sz w:val="24"/>
          <w:szCs w:val="24"/>
        </w:rPr>
        <w:t>According to the applicants,</w:t>
      </w:r>
      <w:r>
        <w:rPr>
          <w:rFonts w:ascii="Times New Roman" w:hAnsi="Times New Roman" w:cs="Times New Roman"/>
          <w:sz w:val="24"/>
          <w:szCs w:val="24"/>
        </w:rPr>
        <w:t xml:space="preserve"> the first respondent had</w:t>
      </w:r>
      <w:r w:rsidRPr="00C91A9C">
        <w:rPr>
          <w:rFonts w:ascii="Times New Roman" w:hAnsi="Times New Roman" w:cs="Times New Roman"/>
          <w:sz w:val="24"/>
          <w:szCs w:val="24"/>
        </w:rPr>
        <w:t xml:space="preserve"> the right to convene </w:t>
      </w:r>
      <w:r>
        <w:rPr>
          <w:rFonts w:ascii="Times New Roman" w:hAnsi="Times New Roman" w:cs="Times New Roman"/>
          <w:sz w:val="24"/>
          <w:szCs w:val="24"/>
        </w:rPr>
        <w:t>the meeting</w:t>
      </w:r>
      <w:r w:rsidRPr="00C91A9C">
        <w:rPr>
          <w:rFonts w:ascii="Times New Roman" w:hAnsi="Times New Roman" w:cs="Times New Roman"/>
          <w:sz w:val="24"/>
          <w:szCs w:val="24"/>
        </w:rPr>
        <w:t xml:space="preserve"> </w:t>
      </w:r>
      <w:r w:rsidR="00AF45A8">
        <w:rPr>
          <w:rFonts w:ascii="Times New Roman" w:hAnsi="Times New Roman" w:cs="Times New Roman"/>
          <w:sz w:val="24"/>
          <w:szCs w:val="24"/>
        </w:rPr>
        <w:t xml:space="preserve">in </w:t>
      </w:r>
      <w:r w:rsidRPr="00C91A9C">
        <w:rPr>
          <w:rFonts w:ascii="Times New Roman" w:hAnsi="Times New Roman" w:cs="Times New Roman"/>
          <w:sz w:val="24"/>
          <w:szCs w:val="24"/>
        </w:rPr>
        <w:t>terms of section 126</w:t>
      </w:r>
      <w:r>
        <w:rPr>
          <w:rFonts w:ascii="Times New Roman" w:hAnsi="Times New Roman" w:cs="Times New Roman"/>
          <w:sz w:val="24"/>
          <w:szCs w:val="24"/>
        </w:rPr>
        <w:t xml:space="preserve"> (3)</w:t>
      </w:r>
      <w:r w:rsidRPr="00C91A9C">
        <w:rPr>
          <w:rFonts w:ascii="Times New Roman" w:hAnsi="Times New Roman" w:cs="Times New Roman"/>
          <w:sz w:val="24"/>
          <w:szCs w:val="24"/>
        </w:rPr>
        <w:t xml:space="preserve"> of the Act. However in convening the meeting it d</w:t>
      </w:r>
      <w:r>
        <w:rPr>
          <w:rFonts w:ascii="Times New Roman" w:hAnsi="Times New Roman" w:cs="Times New Roman"/>
          <w:sz w:val="24"/>
          <w:szCs w:val="24"/>
        </w:rPr>
        <w:t xml:space="preserve">id </w:t>
      </w:r>
      <w:r w:rsidRPr="00C91A9C">
        <w:rPr>
          <w:rFonts w:ascii="Times New Roman" w:hAnsi="Times New Roman" w:cs="Times New Roman"/>
          <w:sz w:val="24"/>
          <w:szCs w:val="24"/>
        </w:rPr>
        <w:t>so in the name of the third respondent and it should therefore</w:t>
      </w:r>
      <w:r w:rsidR="00B81769">
        <w:rPr>
          <w:rFonts w:ascii="Times New Roman" w:hAnsi="Times New Roman" w:cs="Times New Roman"/>
          <w:sz w:val="24"/>
          <w:szCs w:val="24"/>
        </w:rPr>
        <w:t xml:space="preserve"> have</w:t>
      </w:r>
      <w:r>
        <w:rPr>
          <w:rFonts w:ascii="Times New Roman" w:hAnsi="Times New Roman" w:cs="Times New Roman"/>
          <w:sz w:val="24"/>
          <w:szCs w:val="24"/>
        </w:rPr>
        <w:t xml:space="preserve"> </w:t>
      </w:r>
      <w:r w:rsidRPr="00C91A9C">
        <w:rPr>
          <w:rFonts w:ascii="Times New Roman" w:hAnsi="Times New Roman" w:cs="Times New Roman"/>
          <w:sz w:val="24"/>
          <w:szCs w:val="24"/>
        </w:rPr>
        <w:t>complied</w:t>
      </w:r>
      <w:r>
        <w:rPr>
          <w:rFonts w:ascii="Times New Roman" w:hAnsi="Times New Roman" w:cs="Times New Roman"/>
          <w:sz w:val="24"/>
          <w:szCs w:val="24"/>
        </w:rPr>
        <w:t xml:space="preserve"> </w:t>
      </w:r>
      <w:r w:rsidRPr="00C91A9C">
        <w:rPr>
          <w:rFonts w:ascii="Times New Roman" w:hAnsi="Times New Roman" w:cs="Times New Roman"/>
          <w:sz w:val="24"/>
          <w:szCs w:val="24"/>
        </w:rPr>
        <w:t>with sections 11 and 16 of the ZSE Listing Rules (Listing Rules)</w:t>
      </w:r>
      <w:r>
        <w:rPr>
          <w:rFonts w:ascii="Times New Roman" w:hAnsi="Times New Roman" w:cs="Times New Roman"/>
          <w:sz w:val="24"/>
          <w:szCs w:val="24"/>
        </w:rPr>
        <w:t>.Non compliance was prejudicial to the applicants and other shareholders in that the shareholders were eventually called upon to make decisions on inadequate information</w:t>
      </w:r>
      <w:r w:rsidR="00AF45A8">
        <w:rPr>
          <w:rFonts w:ascii="Times New Roman" w:hAnsi="Times New Roman" w:cs="Times New Roman"/>
          <w:sz w:val="24"/>
          <w:szCs w:val="24"/>
        </w:rPr>
        <w:t>.</w:t>
      </w:r>
      <w:r>
        <w:rPr>
          <w:rFonts w:ascii="Times New Roman" w:hAnsi="Times New Roman" w:cs="Times New Roman"/>
          <w:sz w:val="24"/>
          <w:szCs w:val="24"/>
        </w:rPr>
        <w:t xml:space="preserve"> Further that the second respondent was not appointed to chair the meeting in terms of CFI’s articles of association. On those two points the November 2017 meeting</w:t>
      </w:r>
      <w:r w:rsidR="00AA71FD">
        <w:rPr>
          <w:rFonts w:ascii="Times New Roman" w:hAnsi="Times New Roman" w:cs="Times New Roman"/>
          <w:sz w:val="24"/>
          <w:szCs w:val="24"/>
        </w:rPr>
        <w:t xml:space="preserve"> is</w:t>
      </w:r>
      <w:r>
        <w:rPr>
          <w:rFonts w:ascii="Times New Roman" w:hAnsi="Times New Roman" w:cs="Times New Roman"/>
          <w:sz w:val="24"/>
          <w:szCs w:val="24"/>
        </w:rPr>
        <w:t xml:space="preserve"> null and void. The applicants averred that the second respondent failed to conduct the meeting properly and therefore this judgment should be referred to the Law Society for appropriate action.</w:t>
      </w:r>
    </w:p>
    <w:p w:rsidR="00D52BDE" w:rsidRDefault="00D52BDE" w:rsidP="00652B72">
      <w:pPr>
        <w:spacing w:after="0" w:line="360" w:lineRule="auto"/>
        <w:jc w:val="both"/>
        <w:rPr>
          <w:rFonts w:ascii="Open Sans" w:hAnsi="Open Sans"/>
          <w:color w:val="202020"/>
        </w:rPr>
      </w:pPr>
      <w:r>
        <w:rPr>
          <w:rFonts w:ascii="Times New Roman" w:hAnsi="Times New Roman" w:cs="Times New Roman"/>
          <w:sz w:val="24"/>
          <w:szCs w:val="24"/>
        </w:rPr>
        <w:tab/>
        <w:t xml:space="preserve">The application was opposed. Non compliance with sections 11 and 16 of the Listing </w:t>
      </w:r>
      <w:r w:rsidR="00AF45A8">
        <w:rPr>
          <w:rFonts w:ascii="Times New Roman" w:hAnsi="Times New Roman" w:cs="Times New Roman"/>
          <w:sz w:val="24"/>
          <w:szCs w:val="24"/>
        </w:rPr>
        <w:t>R</w:t>
      </w:r>
      <w:r>
        <w:rPr>
          <w:rFonts w:ascii="Times New Roman" w:hAnsi="Times New Roman" w:cs="Times New Roman"/>
          <w:sz w:val="24"/>
          <w:szCs w:val="24"/>
        </w:rPr>
        <w:t>ules was not denied. It was justified on two gro</w:t>
      </w:r>
      <w:r w:rsidR="00AF45A8">
        <w:rPr>
          <w:rFonts w:ascii="Times New Roman" w:hAnsi="Times New Roman" w:cs="Times New Roman"/>
          <w:sz w:val="24"/>
          <w:szCs w:val="24"/>
        </w:rPr>
        <w:t>unds. Firstly that the Listing R</w:t>
      </w:r>
      <w:r>
        <w:rPr>
          <w:rFonts w:ascii="Times New Roman" w:hAnsi="Times New Roman" w:cs="Times New Roman"/>
          <w:sz w:val="24"/>
          <w:szCs w:val="24"/>
        </w:rPr>
        <w:t xml:space="preserve">ules only apply to listed companies and not to shareholders when they convene meetings, the obligation was on CFI to comply. Secondly that the applicants’ nominated directors were in the majority and controlled the company, they made sure CFI would not comply to defeat the respondents’ cause. On the </w:t>
      </w:r>
      <w:r>
        <w:rPr>
          <w:rFonts w:ascii="Times New Roman" w:hAnsi="Times New Roman" w:cs="Times New Roman"/>
          <w:sz w:val="24"/>
          <w:szCs w:val="24"/>
        </w:rPr>
        <w:lastRenderedPageBreak/>
        <w:t xml:space="preserve">chairmanship it was argued that the second respondent was appointed in terms of the articles and she did not misconduct herself in chairing the </w:t>
      </w:r>
      <w:r w:rsidR="002A2CB1">
        <w:rPr>
          <w:rFonts w:ascii="Times New Roman" w:hAnsi="Times New Roman" w:cs="Times New Roman"/>
          <w:sz w:val="24"/>
          <w:szCs w:val="24"/>
        </w:rPr>
        <w:t>meeting. In</w:t>
      </w:r>
      <w:r w:rsidR="00AF45A8">
        <w:rPr>
          <w:rFonts w:ascii="Times New Roman" w:hAnsi="Times New Roman" w:cs="Times New Roman"/>
          <w:sz w:val="24"/>
          <w:szCs w:val="24"/>
        </w:rPr>
        <w:t xml:space="preserve"> the main the respondents argued that the applicants did not suffer any prejudice as a result of the</w:t>
      </w:r>
      <w:r w:rsidR="002A2CB1">
        <w:rPr>
          <w:rFonts w:ascii="Times New Roman" w:hAnsi="Times New Roman" w:cs="Times New Roman"/>
          <w:sz w:val="24"/>
          <w:szCs w:val="24"/>
        </w:rPr>
        <w:t xml:space="preserve"> conduct complained of.</w:t>
      </w:r>
    </w:p>
    <w:p w:rsidR="00D52BDE" w:rsidRDefault="00D52BDE" w:rsidP="00652B72">
      <w:pPr>
        <w:autoSpaceDE w:val="0"/>
        <w:autoSpaceDN w:val="0"/>
        <w:adjustRightInd w:val="0"/>
        <w:spacing w:after="0" w:line="360" w:lineRule="auto"/>
        <w:ind w:firstLine="720"/>
        <w:jc w:val="both"/>
        <w:rPr>
          <w:rFonts w:ascii="Times" w:hAnsi="Times" w:cs="Times"/>
          <w:sz w:val="21"/>
          <w:szCs w:val="21"/>
          <w:lang w:val="en-ZW"/>
        </w:rPr>
      </w:pPr>
      <w:r>
        <w:rPr>
          <w:rFonts w:ascii="Times New Roman" w:hAnsi="Times New Roman" w:cs="Times New Roman"/>
          <w:sz w:val="24"/>
          <w:szCs w:val="24"/>
        </w:rPr>
        <w:t xml:space="preserve">A point was taken for the respondents that this court should decline to hear this matter based on the common law non intervention rule. Indeed at common law the courts will not interfere in the domestic affairs of a company on account of a disgruntled </w:t>
      </w:r>
      <w:r w:rsidR="002A2CB1">
        <w:rPr>
          <w:rFonts w:ascii="Times New Roman" w:hAnsi="Times New Roman" w:cs="Times New Roman"/>
          <w:sz w:val="24"/>
          <w:szCs w:val="24"/>
        </w:rPr>
        <w:t>shareholder. However the</w:t>
      </w:r>
      <w:r>
        <w:rPr>
          <w:rFonts w:ascii="Times New Roman" w:hAnsi="Times New Roman" w:cs="Times New Roman"/>
          <w:sz w:val="24"/>
          <w:szCs w:val="24"/>
        </w:rPr>
        <w:t xml:space="preserve"> rule is not cast in stone. The courts can still intervene at common law where there is a deadlock in the affairs of th</w:t>
      </w:r>
      <w:r w:rsidR="002A2CB1">
        <w:rPr>
          <w:rFonts w:ascii="Times New Roman" w:hAnsi="Times New Roman" w:cs="Times New Roman"/>
          <w:sz w:val="24"/>
          <w:szCs w:val="24"/>
        </w:rPr>
        <w:t>e company or where a resolution</w:t>
      </w:r>
      <w:r>
        <w:rPr>
          <w:rFonts w:ascii="Times New Roman" w:hAnsi="Times New Roman" w:cs="Times New Roman"/>
          <w:sz w:val="24"/>
          <w:szCs w:val="24"/>
        </w:rPr>
        <w:t xml:space="preserve"> </w:t>
      </w:r>
      <w:r w:rsidRPr="002A2CB1">
        <w:rPr>
          <w:rFonts w:ascii="Times New Roman" w:hAnsi="Times New Roman" w:cs="Times New Roman"/>
          <w:i/>
          <w:sz w:val="24"/>
          <w:szCs w:val="24"/>
        </w:rPr>
        <w:t>or</w:t>
      </w:r>
      <w:r>
        <w:rPr>
          <w:rFonts w:ascii="Times New Roman" w:hAnsi="Times New Roman" w:cs="Times New Roman"/>
          <w:sz w:val="24"/>
          <w:szCs w:val="24"/>
        </w:rPr>
        <w:t xml:space="preserve"> proposed resolution or act by the directors is illegal or unconstitutional or in fraud of the minority </w:t>
      </w:r>
      <w:r w:rsidR="002A2CB1">
        <w:rPr>
          <w:rFonts w:ascii="Times New Roman" w:hAnsi="Times New Roman" w:cs="Times New Roman"/>
          <w:sz w:val="24"/>
          <w:szCs w:val="24"/>
        </w:rPr>
        <w:t xml:space="preserve">see </w:t>
      </w:r>
      <w:r w:rsidR="002A2CB1">
        <w:rPr>
          <w:rFonts w:ascii="Times New Roman" w:hAnsi="Times New Roman" w:cs="Times New Roman"/>
          <w:i/>
          <w:sz w:val="24"/>
          <w:szCs w:val="24"/>
        </w:rPr>
        <w:t>Hahlo’s</w:t>
      </w:r>
      <w:r w:rsidR="002A2CB1" w:rsidRPr="002A2CB1">
        <w:rPr>
          <w:rFonts w:ascii="Times New Roman" w:hAnsi="Times New Roman" w:cs="Times New Roman"/>
          <w:i/>
          <w:sz w:val="24"/>
          <w:szCs w:val="24"/>
        </w:rPr>
        <w:t xml:space="preserve"> South African Company Law through cases</w:t>
      </w:r>
      <w:r w:rsidR="002A2CB1">
        <w:rPr>
          <w:rFonts w:ascii="Times New Roman" w:hAnsi="Times New Roman" w:cs="Times New Roman"/>
          <w:sz w:val="24"/>
          <w:szCs w:val="24"/>
        </w:rPr>
        <w:t xml:space="preserve"> 6</w:t>
      </w:r>
      <w:r w:rsidR="002A2CB1" w:rsidRPr="00F33D2D">
        <w:rPr>
          <w:rFonts w:ascii="Times New Roman" w:hAnsi="Times New Roman" w:cs="Times New Roman"/>
          <w:sz w:val="24"/>
          <w:szCs w:val="24"/>
          <w:vertAlign w:val="superscript"/>
        </w:rPr>
        <w:t>th</w:t>
      </w:r>
      <w:r w:rsidR="002A2CB1">
        <w:rPr>
          <w:rFonts w:ascii="Times New Roman" w:hAnsi="Times New Roman" w:cs="Times New Roman"/>
          <w:sz w:val="24"/>
          <w:szCs w:val="24"/>
        </w:rPr>
        <w:t xml:space="preserve"> Ed,1999 at</w:t>
      </w:r>
      <w:r>
        <w:rPr>
          <w:rFonts w:ascii="Times New Roman" w:hAnsi="Times New Roman" w:cs="Times New Roman"/>
          <w:sz w:val="24"/>
          <w:szCs w:val="24"/>
        </w:rPr>
        <w:t xml:space="preserve"> page 403.The legislature has also made some </w:t>
      </w:r>
      <w:r w:rsidR="002A2CB1">
        <w:rPr>
          <w:rFonts w:ascii="Times New Roman" w:hAnsi="Times New Roman" w:cs="Times New Roman"/>
          <w:sz w:val="24"/>
          <w:szCs w:val="24"/>
        </w:rPr>
        <w:t>inroads</w:t>
      </w:r>
      <w:r>
        <w:rPr>
          <w:rFonts w:ascii="Times New Roman" w:hAnsi="Times New Roman" w:cs="Times New Roman"/>
          <w:sz w:val="24"/>
          <w:szCs w:val="24"/>
        </w:rPr>
        <w:t xml:space="preserve"> into the rule by way of section 196 of the Act which provides;</w:t>
      </w:r>
    </w:p>
    <w:p w:rsidR="00D52BDE" w:rsidRPr="00FD76A6" w:rsidRDefault="00D52BDE" w:rsidP="00FD76A6">
      <w:pPr>
        <w:autoSpaceDE w:val="0"/>
        <w:autoSpaceDN w:val="0"/>
        <w:adjustRightInd w:val="0"/>
        <w:spacing w:after="0" w:line="240" w:lineRule="auto"/>
        <w:ind w:left="1440" w:hanging="720"/>
        <w:jc w:val="both"/>
        <w:rPr>
          <w:rFonts w:ascii="Times New Roman" w:hAnsi="Times New Roman" w:cs="Times New Roman"/>
          <w:lang w:val="en-ZW"/>
        </w:rPr>
      </w:pPr>
      <w:r w:rsidRPr="00A35A3F">
        <w:rPr>
          <w:rFonts w:ascii="Times" w:hAnsi="Times" w:cs="Times"/>
          <w:lang w:val="en-ZW"/>
        </w:rPr>
        <w:t xml:space="preserve">“(1) </w:t>
      </w:r>
      <w:r w:rsidR="00FD76A6">
        <w:rPr>
          <w:rFonts w:ascii="Times" w:hAnsi="Times" w:cs="Times"/>
          <w:lang w:val="en-ZW"/>
        </w:rPr>
        <w:tab/>
      </w:r>
      <w:r w:rsidRPr="00FD76A6">
        <w:rPr>
          <w:rFonts w:ascii="Times New Roman" w:hAnsi="Times New Roman" w:cs="Times New Roman"/>
          <w:lang w:val="en-ZW"/>
        </w:rPr>
        <w:t xml:space="preserve">A member of a company may apply to the court for an order in terms of section </w:t>
      </w:r>
      <w:r w:rsidRPr="00FD76A6">
        <w:rPr>
          <w:rFonts w:ascii="Times New Roman" w:hAnsi="Times New Roman" w:cs="Times New Roman"/>
          <w:i/>
          <w:iCs/>
          <w:lang w:val="en-ZW"/>
        </w:rPr>
        <w:t>one hundred and ninety-eight on</w:t>
      </w:r>
      <w:r w:rsidRPr="00FD76A6">
        <w:rPr>
          <w:rFonts w:ascii="Times New Roman" w:hAnsi="Times New Roman" w:cs="Times New Roman"/>
          <w:lang w:val="en-ZW"/>
        </w:rPr>
        <w:t xml:space="preserve"> the ground that the company’s affairs are being or have been conducted in a manner which is oppressive or unfairly prejudicial to the interests of some part of the members, including himself, or that any actual or proposed act or omission of the company, including an act or omission on its behalf, is or would be so oppressive or prejudicial.</w:t>
      </w:r>
    </w:p>
    <w:p w:rsidR="00D52BDE" w:rsidRPr="00FD76A6" w:rsidRDefault="00D52BDE" w:rsidP="00652B72">
      <w:pPr>
        <w:autoSpaceDE w:val="0"/>
        <w:autoSpaceDN w:val="0"/>
        <w:adjustRightInd w:val="0"/>
        <w:spacing w:after="0" w:line="240" w:lineRule="auto"/>
        <w:jc w:val="both"/>
        <w:rPr>
          <w:rFonts w:ascii="Times New Roman" w:hAnsi="Times New Roman" w:cs="Times New Roman"/>
          <w:sz w:val="24"/>
          <w:szCs w:val="24"/>
          <w:lang w:val="en-ZW"/>
        </w:rPr>
      </w:pPr>
    </w:p>
    <w:p w:rsidR="002A2CB1" w:rsidRPr="00FD76A6" w:rsidRDefault="00D52BDE" w:rsidP="00652B72">
      <w:pPr>
        <w:autoSpaceDE w:val="0"/>
        <w:autoSpaceDN w:val="0"/>
        <w:adjustRightInd w:val="0"/>
        <w:spacing w:after="0" w:line="360" w:lineRule="auto"/>
        <w:ind w:firstLine="720"/>
        <w:jc w:val="both"/>
        <w:rPr>
          <w:rFonts w:ascii="Times New Roman" w:hAnsi="Times New Roman" w:cs="Times New Roman"/>
          <w:color w:val="202020"/>
        </w:rPr>
      </w:pPr>
      <w:r w:rsidRPr="00FD76A6">
        <w:rPr>
          <w:rFonts w:ascii="Times New Roman" w:hAnsi="Times New Roman" w:cs="Times New Roman"/>
          <w:sz w:val="24"/>
          <w:szCs w:val="24"/>
          <w:lang w:val="en-ZW"/>
        </w:rPr>
        <w:t>The section provides a mechanism for minority shareholder’s protection where the company business is conducted to their prejudice. The courts therefore can very well hear the matter. It is for the applicants to prove that some oppressive or unfairly prejudicial conduct to its interests has been perpetrated or</w:t>
      </w:r>
      <w:r w:rsidR="00B81769" w:rsidRPr="00FD76A6">
        <w:rPr>
          <w:rFonts w:ascii="Times New Roman" w:hAnsi="Times New Roman" w:cs="Times New Roman"/>
          <w:sz w:val="24"/>
          <w:szCs w:val="24"/>
          <w:lang w:val="en-ZW"/>
        </w:rPr>
        <w:t xml:space="preserve"> is being perpetrated.</w:t>
      </w:r>
      <w:r w:rsidR="002A2CB1" w:rsidRPr="00FD76A6">
        <w:rPr>
          <w:rFonts w:ascii="Times New Roman" w:hAnsi="Times New Roman" w:cs="Times New Roman"/>
          <w:sz w:val="24"/>
          <w:szCs w:val="24"/>
          <w:lang w:val="en-ZW"/>
        </w:rPr>
        <w:t xml:space="preserve"> Courts have related to what constitutes oppressive or prejudicial conduct.</w:t>
      </w:r>
    </w:p>
    <w:p w:rsidR="00FD76A6" w:rsidRDefault="00D52BDE" w:rsidP="00FD76A6">
      <w:pPr>
        <w:pStyle w:val="NormalWeb"/>
        <w:shd w:val="clear" w:color="auto" w:fill="FFFFFF"/>
        <w:ind w:firstLine="720"/>
        <w:jc w:val="both"/>
        <w:rPr>
          <w:color w:val="202020"/>
        </w:rPr>
      </w:pPr>
      <w:r w:rsidRPr="00FD76A6">
        <w:rPr>
          <w:color w:val="202020"/>
        </w:rPr>
        <w:t xml:space="preserve">In dealing with a similar provision  </w:t>
      </w:r>
      <w:r w:rsidR="00FD76A6" w:rsidRPr="00FD76A6">
        <w:rPr>
          <w:smallCaps/>
          <w:color w:val="202020"/>
        </w:rPr>
        <w:t>turbett aj</w:t>
      </w:r>
      <w:r w:rsidR="00FD76A6" w:rsidRPr="00FD76A6">
        <w:rPr>
          <w:color w:val="202020"/>
        </w:rPr>
        <w:t xml:space="preserve"> </w:t>
      </w:r>
      <w:r w:rsidRPr="00FD76A6">
        <w:rPr>
          <w:color w:val="202020"/>
        </w:rPr>
        <w:t xml:space="preserve">in </w:t>
      </w:r>
      <w:r w:rsidRPr="00FD76A6">
        <w:rPr>
          <w:rStyle w:val="Emphasis"/>
          <w:color w:val="202020"/>
        </w:rPr>
        <w:t xml:space="preserve">Aspek Pipe Co (Pty) Ltd </w:t>
      </w:r>
      <w:r w:rsidRPr="00FD76A6">
        <w:rPr>
          <w:color w:val="202020"/>
        </w:rPr>
        <w:t xml:space="preserve">v </w:t>
      </w:r>
    </w:p>
    <w:p w:rsidR="00D52BDE" w:rsidRPr="00FD76A6" w:rsidRDefault="00D52BDE" w:rsidP="00FD76A6">
      <w:pPr>
        <w:pStyle w:val="NormalWeb"/>
        <w:shd w:val="clear" w:color="auto" w:fill="FFFFFF"/>
        <w:jc w:val="both"/>
        <w:rPr>
          <w:color w:val="202020"/>
        </w:rPr>
      </w:pPr>
      <w:r w:rsidRPr="00FD76A6">
        <w:rPr>
          <w:rStyle w:val="Emphasis"/>
          <w:color w:val="202020"/>
        </w:rPr>
        <w:t xml:space="preserve">Mauerberger </w:t>
      </w:r>
      <w:r w:rsidRPr="00FD76A6">
        <w:rPr>
          <w:color w:val="202020"/>
        </w:rPr>
        <w:t>1968 (1) SA 517 (C) had this to say:</w:t>
      </w:r>
    </w:p>
    <w:p w:rsidR="000A546D" w:rsidRDefault="00D52BDE" w:rsidP="00FD76A6">
      <w:pPr>
        <w:spacing w:after="0" w:line="240" w:lineRule="auto"/>
        <w:ind w:left="720"/>
        <w:jc w:val="both"/>
        <w:rPr>
          <w:rFonts w:ascii="Open Sans" w:hAnsi="Open Sans"/>
          <w:color w:val="202020"/>
        </w:rPr>
      </w:pPr>
      <w:r>
        <w:rPr>
          <w:rFonts w:ascii="Open Sans" w:hAnsi="Open Sans"/>
          <w:color w:val="202020"/>
        </w:rPr>
        <w:t>“It is quite clear, in my view, that an applicant for relief under this section (111) must show that the affairs of the company are being conducted in a manner oppressive to him as a member, or to some part of the members of the company as members of that company. In other words the conduct complained of must be oppressive to the petitioner qua shareholder and member … and not to him in some other capacity such as a director or servant or employee or agent of the company</w:t>
      </w:r>
      <w:r w:rsidR="00A110D5">
        <w:rPr>
          <w:rFonts w:ascii="Open Sans" w:hAnsi="Open Sans"/>
          <w:color w:val="202020"/>
        </w:rPr>
        <w:t>.</w:t>
      </w:r>
      <w:r w:rsidR="00A110D5">
        <w:rPr>
          <w:rFonts w:ascii="Open Sans" w:hAnsi="Open Sans" w:hint="eastAsia"/>
          <w:color w:val="202020"/>
        </w:rPr>
        <w:t>”</w:t>
      </w:r>
    </w:p>
    <w:p w:rsidR="008663B2" w:rsidRDefault="002A2CB1" w:rsidP="00652B72">
      <w:pPr>
        <w:spacing w:before="100" w:beforeAutospacing="1" w:after="100" w:afterAutospacing="1" w:line="36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I</w:t>
      </w:r>
      <w:r w:rsidR="000A546D">
        <w:rPr>
          <w:rFonts w:ascii="Times New Roman" w:hAnsi="Times New Roman" w:cs="Times New Roman"/>
          <w:sz w:val="24"/>
          <w:szCs w:val="24"/>
        </w:rPr>
        <w:t>n</w:t>
      </w:r>
      <w:r w:rsidR="0056564C">
        <w:rPr>
          <w:rFonts w:ascii="Times New Roman" w:hAnsi="Times New Roman" w:cs="Times New Roman"/>
          <w:sz w:val="24"/>
          <w:szCs w:val="24"/>
        </w:rPr>
        <w:t xml:space="preserve">   </w:t>
      </w:r>
      <w:r w:rsidR="0056564C" w:rsidRPr="0056564C">
        <w:rPr>
          <w:rFonts w:ascii="Times New Roman" w:eastAsia="Times New Roman" w:hAnsi="Times New Roman" w:cs="Times New Roman"/>
          <w:bCs/>
          <w:i/>
          <w:sz w:val="24"/>
          <w:szCs w:val="24"/>
          <w:lang w:eastAsia="en-ZW"/>
        </w:rPr>
        <w:t xml:space="preserve">Wilds Home Owners Association and Others </w:t>
      </w:r>
      <w:r w:rsidR="0056564C" w:rsidRPr="00FD76A6">
        <w:rPr>
          <w:rFonts w:ascii="Times New Roman" w:eastAsia="Times New Roman" w:hAnsi="Times New Roman" w:cs="Times New Roman"/>
          <w:bCs/>
          <w:sz w:val="24"/>
          <w:szCs w:val="24"/>
          <w:lang w:eastAsia="en-ZW"/>
        </w:rPr>
        <w:t>v</w:t>
      </w:r>
      <w:r w:rsidR="0056564C" w:rsidRPr="0056564C">
        <w:rPr>
          <w:rFonts w:ascii="Times New Roman" w:eastAsia="Times New Roman" w:hAnsi="Times New Roman" w:cs="Times New Roman"/>
          <w:bCs/>
          <w:i/>
          <w:sz w:val="24"/>
          <w:szCs w:val="24"/>
          <w:lang w:eastAsia="en-ZW"/>
        </w:rPr>
        <w:t xml:space="preserve"> Van Eeden and Others (53643/09) [2011] ZAGPPHC 101 (25 May 2011)  </w:t>
      </w:r>
      <w:r w:rsidR="0056564C">
        <w:rPr>
          <w:rFonts w:ascii="Times New Roman" w:eastAsia="Times New Roman" w:hAnsi="Times New Roman" w:cs="Times New Roman"/>
          <w:bCs/>
          <w:sz w:val="24"/>
          <w:szCs w:val="24"/>
          <w:lang w:eastAsia="en-ZW"/>
        </w:rPr>
        <w:t>it was held that the</w:t>
      </w:r>
      <w:r w:rsidR="000A546D">
        <w:rPr>
          <w:rFonts w:ascii="Times New Roman" w:hAnsi="Times New Roman" w:cs="Times New Roman"/>
          <w:sz w:val="24"/>
          <w:szCs w:val="24"/>
        </w:rPr>
        <w:t xml:space="preserve"> test is one of fairness where the court noted that there must be evidence “of a visible departure from the standards of fair dealing and a </w:t>
      </w:r>
      <w:r w:rsidR="000A546D">
        <w:rPr>
          <w:rFonts w:ascii="Times New Roman" w:hAnsi="Times New Roman" w:cs="Times New Roman"/>
          <w:sz w:val="24"/>
          <w:szCs w:val="24"/>
        </w:rPr>
        <w:lastRenderedPageBreak/>
        <w:t>violation of the conditions of fair play on which every shareholder who entrusts his money to a company is entitled to rely.”</w:t>
      </w:r>
      <w:r w:rsidR="00FD76A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A546D">
        <w:rPr>
          <w:rFonts w:ascii="Times New Roman" w:hAnsi="Times New Roman" w:cs="Times New Roman"/>
          <w:sz w:val="24"/>
          <w:szCs w:val="24"/>
        </w:rPr>
        <w:t xml:space="preserve"> </w:t>
      </w:r>
      <w:r w:rsidR="000A546D" w:rsidRPr="002A2CB1">
        <w:rPr>
          <w:rFonts w:ascii="Times New Roman" w:hAnsi="Times New Roman" w:cs="Times New Roman"/>
          <w:i/>
          <w:sz w:val="24"/>
          <w:szCs w:val="24"/>
        </w:rPr>
        <w:t>Regal L</w:t>
      </w:r>
      <w:r w:rsidR="000A546D" w:rsidRPr="008F6F75">
        <w:rPr>
          <w:rFonts w:ascii="Times New Roman" w:hAnsi="Times New Roman" w:cs="Times New Roman"/>
          <w:i/>
          <w:sz w:val="24"/>
          <w:szCs w:val="24"/>
        </w:rPr>
        <w:t>egal Costs Negotiators Ltd 1999</w:t>
      </w:r>
      <w:r w:rsidR="008663B2">
        <w:rPr>
          <w:rFonts w:ascii="Times New Roman" w:hAnsi="Times New Roman" w:cs="Times New Roman"/>
          <w:sz w:val="24"/>
          <w:szCs w:val="24"/>
        </w:rPr>
        <w:t xml:space="preserve"> BCLC 171 ChD 19 </w:t>
      </w:r>
      <w:r w:rsidR="000A546D">
        <w:rPr>
          <w:rFonts w:ascii="Times New Roman" w:hAnsi="Times New Roman" w:cs="Times New Roman"/>
          <w:sz w:val="24"/>
          <w:szCs w:val="24"/>
        </w:rPr>
        <w:t xml:space="preserve">cited in </w:t>
      </w:r>
      <w:r w:rsidR="0056564C">
        <w:rPr>
          <w:rFonts w:ascii="Times New Roman" w:hAnsi="Times New Roman" w:cs="Times New Roman"/>
          <w:i/>
          <w:sz w:val="24"/>
          <w:szCs w:val="24"/>
        </w:rPr>
        <w:t>Wilds</w:t>
      </w:r>
      <w:r w:rsidR="000A546D" w:rsidRPr="0056564C">
        <w:rPr>
          <w:rFonts w:ascii="Times New Roman" w:hAnsi="Times New Roman" w:cs="Times New Roman"/>
          <w:i/>
          <w:sz w:val="24"/>
          <w:szCs w:val="24"/>
        </w:rPr>
        <w:t xml:space="preserve"> Home</w:t>
      </w:r>
      <w:r w:rsidR="0056564C">
        <w:rPr>
          <w:rFonts w:ascii="Times New Roman" w:hAnsi="Times New Roman" w:cs="Times New Roman"/>
          <w:i/>
          <w:sz w:val="24"/>
          <w:szCs w:val="24"/>
        </w:rPr>
        <w:t xml:space="preserve"> Owners Association (supra) </w:t>
      </w:r>
      <w:r w:rsidR="0056564C">
        <w:rPr>
          <w:rFonts w:ascii="Times New Roman" w:hAnsi="Times New Roman" w:cs="Times New Roman"/>
          <w:sz w:val="24"/>
          <w:szCs w:val="24"/>
        </w:rPr>
        <w:t xml:space="preserve">the court </w:t>
      </w:r>
      <w:r w:rsidR="000A546D">
        <w:rPr>
          <w:rFonts w:ascii="Times New Roman" w:hAnsi="Times New Roman" w:cs="Times New Roman"/>
          <w:sz w:val="24"/>
          <w:szCs w:val="24"/>
        </w:rPr>
        <w:t xml:space="preserve"> related to when a member can resort t</w:t>
      </w:r>
      <w:r w:rsidR="008663B2">
        <w:rPr>
          <w:rFonts w:ascii="Times New Roman" w:hAnsi="Times New Roman" w:cs="Times New Roman"/>
          <w:sz w:val="24"/>
          <w:szCs w:val="24"/>
        </w:rPr>
        <w:t>o such an application and noted,</w:t>
      </w:r>
    </w:p>
    <w:p w:rsidR="008663B2" w:rsidRDefault="000A546D" w:rsidP="00FD76A6">
      <w:pPr>
        <w:spacing w:after="0" w:line="240" w:lineRule="auto"/>
        <w:ind w:left="720"/>
        <w:jc w:val="both"/>
        <w:outlineLvl w:val="1"/>
        <w:rPr>
          <w:rFonts w:ascii="Times New Roman" w:hAnsi="Times New Roman" w:cs="Times New Roman"/>
        </w:rPr>
      </w:pPr>
      <w:r w:rsidRPr="00FD76A6">
        <w:rPr>
          <w:rFonts w:ascii="Times New Roman" w:hAnsi="Times New Roman" w:cs="Times New Roman"/>
        </w:rPr>
        <w:t xml:space="preserve">“If the company </w:t>
      </w:r>
      <w:r w:rsidR="00B81769" w:rsidRPr="00FD76A6">
        <w:rPr>
          <w:rFonts w:ascii="Times New Roman" w:hAnsi="Times New Roman" w:cs="Times New Roman"/>
        </w:rPr>
        <w:t>through its</w:t>
      </w:r>
      <w:r w:rsidRPr="00FD76A6">
        <w:rPr>
          <w:rFonts w:ascii="Times New Roman" w:hAnsi="Times New Roman" w:cs="Times New Roman"/>
        </w:rPr>
        <w:t xml:space="preserve"> directors or in</w:t>
      </w:r>
      <w:r w:rsidR="00B81769" w:rsidRPr="00FD76A6">
        <w:rPr>
          <w:rFonts w:ascii="Times New Roman" w:hAnsi="Times New Roman" w:cs="Times New Roman"/>
        </w:rPr>
        <w:t xml:space="preserve"> a</w:t>
      </w:r>
      <w:r w:rsidRPr="00FD76A6">
        <w:rPr>
          <w:rFonts w:ascii="Times New Roman" w:hAnsi="Times New Roman" w:cs="Times New Roman"/>
        </w:rPr>
        <w:t xml:space="preserve"> general meeting exercised its powers to conduct the affairs of the company in an unfairly prejudicial manner which failed to give effect t</w:t>
      </w:r>
      <w:r w:rsidR="008663B2" w:rsidRPr="00FD76A6">
        <w:rPr>
          <w:rFonts w:ascii="Times New Roman" w:hAnsi="Times New Roman" w:cs="Times New Roman"/>
        </w:rPr>
        <w:t xml:space="preserve">o the legitimate expectations </w:t>
      </w:r>
      <w:r w:rsidR="00B81769" w:rsidRPr="00FD76A6">
        <w:rPr>
          <w:rFonts w:ascii="Times New Roman" w:hAnsi="Times New Roman" w:cs="Times New Roman"/>
        </w:rPr>
        <w:t>of its</w:t>
      </w:r>
      <w:r w:rsidRPr="00FD76A6">
        <w:rPr>
          <w:rFonts w:ascii="Times New Roman" w:hAnsi="Times New Roman" w:cs="Times New Roman"/>
        </w:rPr>
        <w:t xml:space="preserve"> contributories and the state of affairs could not be cured by the petitioners through the exercise of the</w:t>
      </w:r>
      <w:r w:rsidR="008663B2" w:rsidRPr="00FD76A6">
        <w:rPr>
          <w:rFonts w:ascii="Times New Roman" w:hAnsi="Times New Roman" w:cs="Times New Roman"/>
        </w:rPr>
        <w:t xml:space="preserve"> power </w:t>
      </w:r>
      <w:r w:rsidRPr="00FD76A6">
        <w:rPr>
          <w:rFonts w:ascii="Times New Roman" w:hAnsi="Times New Roman" w:cs="Times New Roman"/>
        </w:rPr>
        <w:t xml:space="preserve"> available to them, then a petition….. would lie.”</w:t>
      </w:r>
    </w:p>
    <w:p w:rsidR="00FD76A6" w:rsidRPr="00FD76A6" w:rsidRDefault="00FD76A6" w:rsidP="00FD76A6">
      <w:pPr>
        <w:spacing w:after="0" w:line="240" w:lineRule="auto"/>
        <w:ind w:left="720"/>
        <w:jc w:val="both"/>
        <w:outlineLvl w:val="1"/>
        <w:rPr>
          <w:rFonts w:ascii="Times New Roman" w:hAnsi="Times New Roman" w:cs="Times New Roman"/>
        </w:rPr>
      </w:pPr>
    </w:p>
    <w:p w:rsidR="008663B2" w:rsidRDefault="008663B2" w:rsidP="00FD76A6">
      <w:pPr>
        <w:spacing w:after="0" w:line="36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A reading of the authorities and the law on the issue shows that the applicant has to show that some conduct or omission has taken place or is taking place. The application cannot </w:t>
      </w:r>
      <w:r w:rsidR="00D81E1C">
        <w:rPr>
          <w:rFonts w:ascii="Times New Roman" w:hAnsi="Times New Roman" w:cs="Times New Roman"/>
          <w:sz w:val="24"/>
          <w:szCs w:val="24"/>
        </w:rPr>
        <w:t>be found</w:t>
      </w:r>
      <w:r>
        <w:rPr>
          <w:rFonts w:ascii="Times New Roman" w:hAnsi="Times New Roman" w:cs="Times New Roman"/>
          <w:sz w:val="24"/>
          <w:szCs w:val="24"/>
        </w:rPr>
        <w:t xml:space="preserve"> on anticipatory conduct. The applicant should show that the conduct was a visible departure from the standards of fair </w:t>
      </w:r>
      <w:r w:rsidR="00D81E1C">
        <w:rPr>
          <w:rFonts w:ascii="Times New Roman" w:hAnsi="Times New Roman" w:cs="Times New Roman"/>
          <w:sz w:val="24"/>
          <w:szCs w:val="24"/>
        </w:rPr>
        <w:t>dealing,</w:t>
      </w:r>
      <w:r>
        <w:rPr>
          <w:rFonts w:ascii="Times New Roman" w:hAnsi="Times New Roman" w:cs="Times New Roman"/>
          <w:sz w:val="24"/>
          <w:szCs w:val="24"/>
        </w:rPr>
        <w:t xml:space="preserve"> that the conduct was prejud</w:t>
      </w:r>
      <w:r w:rsidR="00D81E1C">
        <w:rPr>
          <w:rFonts w:ascii="Times New Roman" w:hAnsi="Times New Roman" w:cs="Times New Roman"/>
          <w:sz w:val="24"/>
          <w:szCs w:val="24"/>
        </w:rPr>
        <w:t>icial to the applicants and some section of the members. In this case the court has to determine whether the conduct complained of was prejudicial to the applicants or any other shareholders.</w:t>
      </w:r>
    </w:p>
    <w:p w:rsidR="00BD575A" w:rsidRPr="00D016CB" w:rsidRDefault="00D016CB" w:rsidP="00FD76A6">
      <w:pPr>
        <w:spacing w:after="0" w:line="360" w:lineRule="auto"/>
        <w:ind w:firstLine="720"/>
        <w:jc w:val="both"/>
        <w:rPr>
          <w:rFonts w:ascii="Times New Roman" w:hAnsi="Times New Roman" w:cs="Times New Roman"/>
          <w:i/>
          <w:sz w:val="24"/>
          <w:szCs w:val="24"/>
        </w:rPr>
      </w:pPr>
      <w:r w:rsidRPr="00D016CB">
        <w:rPr>
          <w:rFonts w:ascii="Times New Roman" w:hAnsi="Times New Roman" w:cs="Times New Roman"/>
          <w:i/>
          <w:sz w:val="24"/>
          <w:szCs w:val="24"/>
        </w:rPr>
        <w:t>Compliance with the</w:t>
      </w:r>
      <w:r w:rsidR="00BD575A" w:rsidRPr="00D016CB">
        <w:rPr>
          <w:rFonts w:ascii="Times New Roman" w:hAnsi="Times New Roman" w:cs="Times New Roman"/>
          <w:i/>
          <w:sz w:val="24"/>
          <w:szCs w:val="24"/>
        </w:rPr>
        <w:t xml:space="preserve"> listing rules</w:t>
      </w:r>
    </w:p>
    <w:p w:rsidR="0024188B" w:rsidRDefault="0024188B"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C9636F">
        <w:rPr>
          <w:rFonts w:ascii="Times New Roman" w:hAnsi="Times New Roman" w:cs="Times New Roman"/>
          <w:sz w:val="24"/>
          <w:szCs w:val="24"/>
        </w:rPr>
        <w:t>c</w:t>
      </w:r>
      <w:r>
        <w:rPr>
          <w:rFonts w:ascii="Times New Roman" w:hAnsi="Times New Roman" w:cs="Times New Roman"/>
          <w:sz w:val="24"/>
          <w:szCs w:val="24"/>
        </w:rPr>
        <w:t xml:space="preserve">tion 126 of </w:t>
      </w:r>
      <w:r w:rsidR="000A15B2">
        <w:rPr>
          <w:rFonts w:ascii="Times New Roman" w:hAnsi="Times New Roman" w:cs="Times New Roman"/>
          <w:sz w:val="24"/>
          <w:szCs w:val="24"/>
        </w:rPr>
        <w:t>the Act</w:t>
      </w:r>
      <w:r w:rsidR="00D016CB">
        <w:rPr>
          <w:rFonts w:ascii="Times New Roman" w:hAnsi="Times New Roman" w:cs="Times New Roman"/>
          <w:sz w:val="24"/>
          <w:szCs w:val="24"/>
        </w:rPr>
        <w:t xml:space="preserve"> sets out the </w:t>
      </w:r>
      <w:r w:rsidR="00D81E1C">
        <w:rPr>
          <w:rFonts w:ascii="Times New Roman" w:hAnsi="Times New Roman" w:cs="Times New Roman"/>
          <w:sz w:val="24"/>
          <w:szCs w:val="24"/>
        </w:rPr>
        <w:t>right of a requisitionist to convene a meeting and the applicable procedure.</w:t>
      </w:r>
      <w:r w:rsidR="000A15B2">
        <w:rPr>
          <w:rFonts w:ascii="Times New Roman" w:hAnsi="Times New Roman" w:cs="Times New Roman"/>
          <w:sz w:val="24"/>
          <w:szCs w:val="24"/>
        </w:rPr>
        <w:t xml:space="preserve"> In terms of section 126 (3) of the Act the first</w:t>
      </w:r>
      <w:r>
        <w:rPr>
          <w:rFonts w:ascii="Times New Roman" w:hAnsi="Times New Roman" w:cs="Times New Roman"/>
          <w:sz w:val="24"/>
          <w:szCs w:val="24"/>
        </w:rPr>
        <w:t xml:space="preserve"> respondent was within its rights to call for the</w:t>
      </w:r>
      <w:r w:rsidR="000A15B2">
        <w:rPr>
          <w:rFonts w:ascii="Times New Roman" w:hAnsi="Times New Roman" w:cs="Times New Roman"/>
          <w:sz w:val="24"/>
          <w:szCs w:val="24"/>
        </w:rPr>
        <w:t xml:space="preserve"> November 2017</w:t>
      </w:r>
      <w:r>
        <w:rPr>
          <w:rFonts w:ascii="Times New Roman" w:hAnsi="Times New Roman" w:cs="Times New Roman"/>
          <w:sz w:val="24"/>
          <w:szCs w:val="24"/>
        </w:rPr>
        <w:t xml:space="preserve"> meeting</w:t>
      </w:r>
      <w:r w:rsidR="000A15B2">
        <w:rPr>
          <w:rFonts w:ascii="Times New Roman" w:hAnsi="Times New Roman" w:cs="Times New Roman"/>
          <w:sz w:val="24"/>
          <w:szCs w:val="24"/>
        </w:rPr>
        <w:t>. S</w:t>
      </w:r>
      <w:r w:rsidR="00B41895">
        <w:rPr>
          <w:rFonts w:ascii="Times New Roman" w:hAnsi="Times New Roman" w:cs="Times New Roman"/>
          <w:sz w:val="24"/>
          <w:szCs w:val="24"/>
        </w:rPr>
        <w:t xml:space="preserve">ubsection (4) thereof </w:t>
      </w:r>
      <w:r w:rsidR="000A15B2">
        <w:rPr>
          <w:rFonts w:ascii="Times New Roman" w:hAnsi="Times New Roman" w:cs="Times New Roman"/>
          <w:sz w:val="24"/>
          <w:szCs w:val="24"/>
        </w:rPr>
        <w:t>sets out how</w:t>
      </w:r>
      <w:r w:rsidR="00D81E1C">
        <w:rPr>
          <w:rFonts w:ascii="Times New Roman" w:hAnsi="Times New Roman" w:cs="Times New Roman"/>
          <w:sz w:val="24"/>
          <w:szCs w:val="24"/>
        </w:rPr>
        <w:t xml:space="preserve"> such a </w:t>
      </w:r>
      <w:r w:rsidR="000A15B2">
        <w:rPr>
          <w:rFonts w:ascii="Times New Roman" w:hAnsi="Times New Roman" w:cs="Times New Roman"/>
          <w:sz w:val="24"/>
          <w:szCs w:val="24"/>
        </w:rPr>
        <w:t xml:space="preserve">meeting should be </w:t>
      </w:r>
      <w:r w:rsidR="00D81E1C">
        <w:rPr>
          <w:rFonts w:ascii="Times New Roman" w:hAnsi="Times New Roman" w:cs="Times New Roman"/>
          <w:sz w:val="24"/>
          <w:szCs w:val="24"/>
        </w:rPr>
        <w:t>convened:</w:t>
      </w:r>
      <w:r w:rsidR="000A15B2">
        <w:rPr>
          <w:rFonts w:ascii="Times New Roman" w:hAnsi="Times New Roman" w:cs="Times New Roman"/>
          <w:sz w:val="24"/>
          <w:szCs w:val="24"/>
        </w:rPr>
        <w:t>-</w:t>
      </w:r>
    </w:p>
    <w:p w:rsidR="003B07E8" w:rsidRPr="000A15B2" w:rsidRDefault="003B07E8" w:rsidP="00652B72">
      <w:pPr>
        <w:spacing w:after="0" w:line="240" w:lineRule="auto"/>
        <w:ind w:left="720"/>
        <w:jc w:val="both"/>
        <w:rPr>
          <w:rFonts w:ascii="Times New Roman" w:hAnsi="Times New Roman" w:cs="Times New Roman"/>
          <w:i/>
        </w:rPr>
      </w:pPr>
      <w:r w:rsidRPr="003B07E8">
        <w:rPr>
          <w:rFonts w:ascii="Times New Roman" w:hAnsi="Times New Roman" w:cs="Times New Roman"/>
        </w:rPr>
        <w:t xml:space="preserve">“Any meeting </w:t>
      </w:r>
      <w:r w:rsidR="000A15B2" w:rsidRPr="003B07E8">
        <w:rPr>
          <w:rFonts w:ascii="Times New Roman" w:hAnsi="Times New Roman" w:cs="Times New Roman"/>
        </w:rPr>
        <w:t>convene</w:t>
      </w:r>
      <w:r w:rsidR="00D81E1C">
        <w:rPr>
          <w:rFonts w:ascii="Times New Roman" w:hAnsi="Times New Roman" w:cs="Times New Roman"/>
        </w:rPr>
        <w:t>d</w:t>
      </w:r>
      <w:r w:rsidRPr="003B07E8">
        <w:rPr>
          <w:rFonts w:ascii="Times New Roman" w:hAnsi="Times New Roman" w:cs="Times New Roman"/>
        </w:rPr>
        <w:t xml:space="preserve"> under this section by the requisition</w:t>
      </w:r>
      <w:r w:rsidR="00D81E1C">
        <w:rPr>
          <w:rFonts w:ascii="Times New Roman" w:hAnsi="Times New Roman" w:cs="Times New Roman"/>
        </w:rPr>
        <w:t>ist</w:t>
      </w:r>
      <w:r w:rsidRPr="003B07E8">
        <w:rPr>
          <w:rFonts w:ascii="Times New Roman" w:hAnsi="Times New Roman" w:cs="Times New Roman"/>
        </w:rPr>
        <w:t xml:space="preserve"> shall be convened in </w:t>
      </w:r>
      <w:r w:rsidRPr="000A15B2">
        <w:rPr>
          <w:rFonts w:ascii="Times New Roman" w:hAnsi="Times New Roman" w:cs="Times New Roman"/>
          <w:b/>
        </w:rPr>
        <w:t>the same</w:t>
      </w:r>
      <w:r w:rsidRPr="003B07E8">
        <w:rPr>
          <w:rFonts w:ascii="Times New Roman" w:hAnsi="Times New Roman" w:cs="Times New Roman"/>
        </w:rPr>
        <w:t xml:space="preserve"> </w:t>
      </w:r>
      <w:r w:rsidRPr="000A15B2">
        <w:rPr>
          <w:rFonts w:ascii="Times New Roman" w:hAnsi="Times New Roman" w:cs="Times New Roman"/>
          <w:b/>
        </w:rPr>
        <w:t>manner as nearly as possible</w:t>
      </w:r>
      <w:r w:rsidRPr="003B07E8">
        <w:rPr>
          <w:rFonts w:ascii="Times New Roman" w:hAnsi="Times New Roman" w:cs="Times New Roman"/>
        </w:rPr>
        <w:t>, as that in which meeting are to be convened by Directors.”</w:t>
      </w:r>
      <w:r w:rsidR="000A15B2">
        <w:rPr>
          <w:rFonts w:ascii="Times New Roman" w:hAnsi="Times New Roman" w:cs="Times New Roman"/>
        </w:rPr>
        <w:t xml:space="preserve"> (</w:t>
      </w:r>
      <w:r w:rsidR="000A15B2" w:rsidRPr="000A15B2">
        <w:rPr>
          <w:rFonts w:ascii="Times New Roman" w:hAnsi="Times New Roman" w:cs="Times New Roman"/>
          <w:i/>
        </w:rPr>
        <w:t xml:space="preserve">my emphasis) </w:t>
      </w:r>
    </w:p>
    <w:p w:rsidR="003B07E8" w:rsidRPr="003B07E8" w:rsidRDefault="003B07E8" w:rsidP="00652B72">
      <w:pPr>
        <w:spacing w:after="0" w:line="240" w:lineRule="auto"/>
        <w:ind w:left="720"/>
        <w:jc w:val="both"/>
        <w:rPr>
          <w:rFonts w:ascii="Times New Roman" w:hAnsi="Times New Roman" w:cs="Times New Roman"/>
        </w:rPr>
      </w:pPr>
    </w:p>
    <w:p w:rsidR="000D34FB" w:rsidRDefault="000A15B2"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ordinary meaning of convene is simply to call together or summon. A reading of the section shows that</w:t>
      </w:r>
      <w:r w:rsidR="00D81E1C">
        <w:rPr>
          <w:rFonts w:ascii="Times New Roman" w:hAnsi="Times New Roman" w:cs="Times New Roman"/>
          <w:sz w:val="24"/>
          <w:szCs w:val="24"/>
        </w:rPr>
        <w:t xml:space="preserve"> where a requisi</w:t>
      </w:r>
      <w:r w:rsidR="00AE67F9">
        <w:rPr>
          <w:rFonts w:ascii="Times New Roman" w:hAnsi="Times New Roman" w:cs="Times New Roman"/>
          <w:sz w:val="24"/>
          <w:szCs w:val="24"/>
        </w:rPr>
        <w:t>tionist calls a</w:t>
      </w:r>
      <w:r>
        <w:rPr>
          <w:rFonts w:ascii="Times New Roman" w:hAnsi="Times New Roman" w:cs="Times New Roman"/>
          <w:sz w:val="24"/>
          <w:szCs w:val="24"/>
        </w:rPr>
        <w:t xml:space="preserve"> meeting in terms of section 126 of the Act </w:t>
      </w:r>
      <w:r w:rsidR="00AE67F9">
        <w:rPr>
          <w:rFonts w:ascii="Times New Roman" w:hAnsi="Times New Roman" w:cs="Times New Roman"/>
          <w:sz w:val="24"/>
          <w:szCs w:val="24"/>
        </w:rPr>
        <w:t>they should do so in a like manner as the Directors would do.</w:t>
      </w:r>
      <w:r w:rsidR="000D34FB">
        <w:rPr>
          <w:rFonts w:ascii="Times New Roman" w:hAnsi="Times New Roman" w:cs="Times New Roman"/>
          <w:sz w:val="24"/>
          <w:szCs w:val="24"/>
        </w:rPr>
        <w:t xml:space="preserve"> </w:t>
      </w:r>
    </w:p>
    <w:p w:rsidR="00AE67F9" w:rsidRDefault="000D34FB"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B07E8">
        <w:rPr>
          <w:rFonts w:ascii="Times New Roman" w:hAnsi="Times New Roman" w:cs="Times New Roman"/>
          <w:sz w:val="24"/>
          <w:szCs w:val="24"/>
        </w:rPr>
        <w:t xml:space="preserve">he procedure for convening a meeting of a public company such </w:t>
      </w:r>
      <w:r w:rsidR="00B81769">
        <w:rPr>
          <w:rFonts w:ascii="Times New Roman" w:hAnsi="Times New Roman" w:cs="Times New Roman"/>
          <w:sz w:val="24"/>
          <w:szCs w:val="24"/>
        </w:rPr>
        <w:t xml:space="preserve"> CFI</w:t>
      </w:r>
      <w:r w:rsidR="003B07E8">
        <w:rPr>
          <w:rFonts w:ascii="Times New Roman" w:hAnsi="Times New Roman" w:cs="Times New Roman"/>
          <w:sz w:val="24"/>
          <w:szCs w:val="24"/>
        </w:rPr>
        <w:t xml:space="preserve"> is regulated by the </w:t>
      </w:r>
      <w:r>
        <w:rPr>
          <w:rFonts w:ascii="Times New Roman" w:hAnsi="Times New Roman" w:cs="Times New Roman"/>
          <w:sz w:val="24"/>
          <w:szCs w:val="24"/>
        </w:rPr>
        <w:t>Act,</w:t>
      </w:r>
      <w:r w:rsidR="003B07E8">
        <w:rPr>
          <w:rFonts w:ascii="Times New Roman" w:hAnsi="Times New Roman" w:cs="Times New Roman"/>
          <w:sz w:val="24"/>
          <w:szCs w:val="24"/>
        </w:rPr>
        <w:t xml:space="preserve"> </w:t>
      </w:r>
      <w:r>
        <w:rPr>
          <w:rFonts w:ascii="Times New Roman" w:hAnsi="Times New Roman" w:cs="Times New Roman"/>
          <w:sz w:val="24"/>
          <w:szCs w:val="24"/>
        </w:rPr>
        <w:t>the company’s articles and</w:t>
      </w:r>
      <w:r w:rsidR="00AE67F9">
        <w:rPr>
          <w:rFonts w:ascii="Times New Roman" w:hAnsi="Times New Roman" w:cs="Times New Roman"/>
          <w:sz w:val="24"/>
          <w:szCs w:val="24"/>
        </w:rPr>
        <w:t xml:space="preserve"> the Listing Rules. Sections 33 to </w:t>
      </w:r>
      <w:r>
        <w:rPr>
          <w:rFonts w:ascii="Times New Roman" w:hAnsi="Times New Roman" w:cs="Times New Roman"/>
          <w:sz w:val="24"/>
          <w:szCs w:val="24"/>
        </w:rPr>
        <w:t>37 of the articles deal</w:t>
      </w:r>
      <w:r w:rsidR="003B07E8">
        <w:rPr>
          <w:rFonts w:ascii="Times New Roman" w:hAnsi="Times New Roman" w:cs="Times New Roman"/>
          <w:sz w:val="24"/>
          <w:szCs w:val="24"/>
        </w:rPr>
        <w:t xml:space="preserve"> with the calling of a meeting. The salient features are that shareholders can call a meeting and the procedure should be as prescribed in s</w:t>
      </w:r>
      <w:r w:rsidR="00AE67F9">
        <w:rPr>
          <w:rFonts w:ascii="Times New Roman" w:hAnsi="Times New Roman" w:cs="Times New Roman"/>
          <w:sz w:val="24"/>
          <w:szCs w:val="24"/>
        </w:rPr>
        <w:t>ection</w:t>
      </w:r>
      <w:r w:rsidR="003B07E8">
        <w:rPr>
          <w:rFonts w:ascii="Times New Roman" w:hAnsi="Times New Roman" w:cs="Times New Roman"/>
          <w:sz w:val="24"/>
          <w:szCs w:val="24"/>
        </w:rPr>
        <w:t xml:space="preserve"> 103 of the</w:t>
      </w:r>
      <w:r w:rsidR="00AE67F9">
        <w:rPr>
          <w:rFonts w:ascii="Times New Roman" w:hAnsi="Times New Roman" w:cs="Times New Roman"/>
          <w:sz w:val="24"/>
          <w:szCs w:val="24"/>
        </w:rPr>
        <w:t xml:space="preserve"> repelled Companies</w:t>
      </w:r>
      <w:r w:rsidR="003B07E8">
        <w:rPr>
          <w:rFonts w:ascii="Times New Roman" w:hAnsi="Times New Roman" w:cs="Times New Roman"/>
          <w:sz w:val="24"/>
          <w:szCs w:val="24"/>
        </w:rPr>
        <w:t xml:space="preserve"> Act</w:t>
      </w:r>
      <w:r w:rsidR="00AE67F9">
        <w:rPr>
          <w:rFonts w:ascii="Times New Roman" w:hAnsi="Times New Roman" w:cs="Times New Roman"/>
          <w:sz w:val="24"/>
          <w:szCs w:val="24"/>
        </w:rPr>
        <w:t xml:space="preserve"> (</w:t>
      </w:r>
      <w:r w:rsidR="00AE67F9" w:rsidRPr="00FD76A6">
        <w:rPr>
          <w:rFonts w:ascii="Times New Roman" w:hAnsi="Times New Roman" w:cs="Times New Roman"/>
          <w:i/>
          <w:sz w:val="24"/>
          <w:szCs w:val="24"/>
        </w:rPr>
        <w:t>Chapter 190</w:t>
      </w:r>
      <w:r w:rsidR="00AE67F9">
        <w:rPr>
          <w:rFonts w:ascii="Times New Roman" w:hAnsi="Times New Roman" w:cs="Times New Roman"/>
          <w:sz w:val="24"/>
          <w:szCs w:val="24"/>
        </w:rPr>
        <w:t>)</w:t>
      </w:r>
      <w:r w:rsidR="003B07E8">
        <w:rPr>
          <w:rFonts w:ascii="Times New Roman" w:hAnsi="Times New Roman" w:cs="Times New Roman"/>
          <w:sz w:val="24"/>
          <w:szCs w:val="24"/>
        </w:rPr>
        <w:t xml:space="preserve"> the equivalent of s 126 of the current </w:t>
      </w:r>
      <w:r>
        <w:rPr>
          <w:rFonts w:ascii="Times New Roman" w:hAnsi="Times New Roman" w:cs="Times New Roman"/>
          <w:sz w:val="24"/>
          <w:szCs w:val="24"/>
        </w:rPr>
        <w:t>Act. Three</w:t>
      </w:r>
      <w:r w:rsidR="003B07E8">
        <w:rPr>
          <w:rFonts w:ascii="Times New Roman" w:hAnsi="Times New Roman" w:cs="Times New Roman"/>
          <w:sz w:val="24"/>
          <w:szCs w:val="24"/>
        </w:rPr>
        <w:t xml:space="preserve"> copies of the Director’s Annual Report and Accounts and all notice</w:t>
      </w:r>
      <w:r>
        <w:rPr>
          <w:rFonts w:ascii="Times New Roman" w:hAnsi="Times New Roman" w:cs="Times New Roman"/>
          <w:sz w:val="24"/>
          <w:szCs w:val="24"/>
        </w:rPr>
        <w:t>s</w:t>
      </w:r>
      <w:r w:rsidR="003B07E8">
        <w:rPr>
          <w:rFonts w:ascii="Times New Roman" w:hAnsi="Times New Roman" w:cs="Times New Roman"/>
          <w:sz w:val="24"/>
          <w:szCs w:val="24"/>
        </w:rPr>
        <w:t xml:space="preserve"> to shareholders should be sent to the secretary of the Zimbabwe Stock </w:t>
      </w:r>
      <w:r w:rsidR="007E70A8">
        <w:rPr>
          <w:rFonts w:ascii="Times New Roman" w:hAnsi="Times New Roman" w:cs="Times New Roman"/>
          <w:sz w:val="24"/>
          <w:szCs w:val="24"/>
        </w:rPr>
        <w:lastRenderedPageBreak/>
        <w:t>Exchange. Sections</w:t>
      </w:r>
      <w:r>
        <w:rPr>
          <w:rFonts w:ascii="Times New Roman" w:hAnsi="Times New Roman" w:cs="Times New Roman"/>
          <w:sz w:val="24"/>
          <w:szCs w:val="24"/>
        </w:rPr>
        <w:t xml:space="preserve"> 11 and 16 of the Listing </w:t>
      </w:r>
      <w:r w:rsidR="007E70A8">
        <w:rPr>
          <w:rFonts w:ascii="Times New Roman" w:hAnsi="Times New Roman" w:cs="Times New Roman"/>
          <w:sz w:val="24"/>
          <w:szCs w:val="24"/>
        </w:rPr>
        <w:t>rules, 2002</w:t>
      </w:r>
      <w:r w:rsidR="00E617AE">
        <w:rPr>
          <w:rFonts w:ascii="Times New Roman" w:hAnsi="Times New Roman" w:cs="Times New Roman"/>
          <w:sz w:val="24"/>
          <w:szCs w:val="24"/>
        </w:rPr>
        <w:t xml:space="preserve"> require that a circular be</w:t>
      </w:r>
      <w:r>
        <w:rPr>
          <w:rFonts w:ascii="Times New Roman" w:hAnsi="Times New Roman" w:cs="Times New Roman"/>
          <w:sz w:val="24"/>
          <w:szCs w:val="24"/>
        </w:rPr>
        <w:t xml:space="preserve"> issued together with the notice for the members to get adequate </w:t>
      </w:r>
      <w:r w:rsidR="007E70A8">
        <w:rPr>
          <w:rFonts w:ascii="Times New Roman" w:hAnsi="Times New Roman" w:cs="Times New Roman"/>
          <w:sz w:val="24"/>
          <w:szCs w:val="24"/>
        </w:rPr>
        <w:t>information. Before publishing</w:t>
      </w:r>
      <w:r w:rsidR="00E617AE">
        <w:rPr>
          <w:rFonts w:ascii="Times New Roman" w:hAnsi="Times New Roman" w:cs="Times New Roman"/>
          <w:sz w:val="24"/>
          <w:szCs w:val="24"/>
        </w:rPr>
        <w:t xml:space="preserve"> the notice and the circular</w:t>
      </w:r>
      <w:r w:rsidR="007E70A8">
        <w:rPr>
          <w:rFonts w:ascii="Times New Roman" w:hAnsi="Times New Roman" w:cs="Times New Roman"/>
          <w:sz w:val="24"/>
          <w:szCs w:val="24"/>
        </w:rPr>
        <w:t xml:space="preserve"> in the newspapers the documents have to be submitted to the ZSE committee.</w:t>
      </w:r>
      <w:r>
        <w:rPr>
          <w:rFonts w:ascii="Times New Roman" w:hAnsi="Times New Roman" w:cs="Times New Roman"/>
          <w:sz w:val="24"/>
          <w:szCs w:val="24"/>
        </w:rPr>
        <w:t xml:space="preserve"> The ZSE</w:t>
      </w:r>
      <w:r w:rsidR="007E70A8">
        <w:rPr>
          <w:rFonts w:ascii="Times New Roman" w:hAnsi="Times New Roman" w:cs="Times New Roman"/>
          <w:sz w:val="24"/>
          <w:szCs w:val="24"/>
        </w:rPr>
        <w:t xml:space="preserve"> committee is</w:t>
      </w:r>
      <w:r>
        <w:rPr>
          <w:rFonts w:ascii="Times New Roman" w:hAnsi="Times New Roman" w:cs="Times New Roman"/>
          <w:sz w:val="24"/>
          <w:szCs w:val="24"/>
        </w:rPr>
        <w:t xml:space="preserve"> a regulatory body whose mandate is to ensure fair trading and facilitate an open</w:t>
      </w:r>
      <w:r w:rsidR="00E617AE">
        <w:rPr>
          <w:rFonts w:ascii="Times New Roman" w:hAnsi="Times New Roman" w:cs="Times New Roman"/>
          <w:sz w:val="24"/>
          <w:szCs w:val="24"/>
        </w:rPr>
        <w:t xml:space="preserve"> and</w:t>
      </w:r>
      <w:r>
        <w:rPr>
          <w:rFonts w:ascii="Times New Roman" w:hAnsi="Times New Roman" w:cs="Times New Roman"/>
          <w:sz w:val="24"/>
          <w:szCs w:val="24"/>
        </w:rPr>
        <w:t xml:space="preserve"> efficient market for trading of securities </w:t>
      </w:r>
      <w:r w:rsidR="007E70A8">
        <w:rPr>
          <w:rFonts w:ascii="Times New Roman" w:hAnsi="Times New Roman" w:cs="Times New Roman"/>
          <w:sz w:val="24"/>
          <w:szCs w:val="24"/>
        </w:rPr>
        <w:t>.</w:t>
      </w:r>
      <w:r w:rsidR="00E617AE">
        <w:rPr>
          <w:rFonts w:ascii="Times New Roman" w:hAnsi="Times New Roman" w:cs="Times New Roman"/>
          <w:sz w:val="24"/>
          <w:szCs w:val="24"/>
        </w:rPr>
        <w:t>It is therefore mandatory that w</w:t>
      </w:r>
      <w:r w:rsidR="003B07E8">
        <w:rPr>
          <w:rFonts w:ascii="Times New Roman" w:hAnsi="Times New Roman" w:cs="Times New Roman"/>
          <w:sz w:val="24"/>
          <w:szCs w:val="24"/>
        </w:rPr>
        <w:t>here a listed c</w:t>
      </w:r>
      <w:r w:rsidR="00E617AE">
        <w:rPr>
          <w:rFonts w:ascii="Times New Roman" w:hAnsi="Times New Roman" w:cs="Times New Roman"/>
          <w:sz w:val="24"/>
          <w:szCs w:val="24"/>
        </w:rPr>
        <w:t>ompany intends to call a meeting</w:t>
      </w:r>
      <w:r w:rsidR="003B07E8">
        <w:rPr>
          <w:rFonts w:ascii="Times New Roman" w:hAnsi="Times New Roman" w:cs="Times New Roman"/>
          <w:sz w:val="24"/>
          <w:szCs w:val="24"/>
        </w:rPr>
        <w:t xml:space="preserve"> </w:t>
      </w:r>
      <w:r w:rsidR="00E617AE">
        <w:rPr>
          <w:rFonts w:ascii="Times New Roman" w:hAnsi="Times New Roman" w:cs="Times New Roman"/>
          <w:sz w:val="24"/>
          <w:szCs w:val="24"/>
        </w:rPr>
        <w:t xml:space="preserve">it has </w:t>
      </w:r>
      <w:r w:rsidR="003B07E8">
        <w:rPr>
          <w:rFonts w:ascii="Times New Roman" w:hAnsi="Times New Roman" w:cs="Times New Roman"/>
          <w:sz w:val="24"/>
          <w:szCs w:val="24"/>
        </w:rPr>
        <w:t>to seek the approval of the committee and lodge with it specified docum</w:t>
      </w:r>
      <w:r w:rsidR="007E70A8">
        <w:rPr>
          <w:rFonts w:ascii="Times New Roman" w:hAnsi="Times New Roman" w:cs="Times New Roman"/>
          <w:sz w:val="24"/>
          <w:szCs w:val="24"/>
        </w:rPr>
        <w:t>ents</w:t>
      </w:r>
      <w:r w:rsidR="00AE67F9">
        <w:rPr>
          <w:rFonts w:ascii="Times New Roman" w:hAnsi="Times New Roman" w:cs="Times New Roman"/>
          <w:sz w:val="24"/>
          <w:szCs w:val="24"/>
        </w:rPr>
        <w:t xml:space="preserve"> in those sections.</w:t>
      </w:r>
      <w:r w:rsidR="003B07E8">
        <w:rPr>
          <w:rFonts w:ascii="Times New Roman" w:hAnsi="Times New Roman" w:cs="Times New Roman"/>
          <w:sz w:val="24"/>
          <w:szCs w:val="24"/>
        </w:rPr>
        <w:t xml:space="preserve"> The committee’s role is to scrutinize the documents to ensure that as far as possible the relevant facts ar</w:t>
      </w:r>
      <w:r w:rsidR="007E70A8">
        <w:rPr>
          <w:rFonts w:ascii="Times New Roman" w:hAnsi="Times New Roman" w:cs="Times New Roman"/>
          <w:sz w:val="24"/>
          <w:szCs w:val="24"/>
        </w:rPr>
        <w:t xml:space="preserve">e adequately disclosed. Where it </w:t>
      </w:r>
      <w:r w:rsidR="00E617AE">
        <w:rPr>
          <w:rFonts w:ascii="Times New Roman" w:hAnsi="Times New Roman" w:cs="Times New Roman"/>
          <w:sz w:val="24"/>
          <w:szCs w:val="24"/>
        </w:rPr>
        <w:t>is satisfied</w:t>
      </w:r>
      <w:r w:rsidR="007E70A8">
        <w:rPr>
          <w:rFonts w:ascii="Times New Roman" w:hAnsi="Times New Roman" w:cs="Times New Roman"/>
          <w:sz w:val="24"/>
          <w:szCs w:val="24"/>
        </w:rPr>
        <w:t xml:space="preserve"> by the </w:t>
      </w:r>
      <w:r w:rsidR="00E617AE">
        <w:rPr>
          <w:rFonts w:ascii="Times New Roman" w:hAnsi="Times New Roman" w:cs="Times New Roman"/>
          <w:sz w:val="24"/>
          <w:szCs w:val="24"/>
        </w:rPr>
        <w:t>information in</w:t>
      </w:r>
      <w:r w:rsidR="007E70A8">
        <w:rPr>
          <w:rFonts w:ascii="Times New Roman" w:hAnsi="Times New Roman" w:cs="Times New Roman"/>
          <w:sz w:val="24"/>
          <w:szCs w:val="24"/>
        </w:rPr>
        <w:t xml:space="preserve"> </w:t>
      </w:r>
      <w:r w:rsidR="00E617AE">
        <w:rPr>
          <w:rFonts w:ascii="Times New Roman" w:hAnsi="Times New Roman" w:cs="Times New Roman"/>
          <w:sz w:val="24"/>
          <w:szCs w:val="24"/>
        </w:rPr>
        <w:t>the documents</w:t>
      </w:r>
      <w:r w:rsidR="003B07E8">
        <w:rPr>
          <w:rFonts w:ascii="Times New Roman" w:hAnsi="Times New Roman" w:cs="Times New Roman"/>
          <w:sz w:val="24"/>
          <w:szCs w:val="24"/>
        </w:rPr>
        <w:t xml:space="preserve"> informal approval of the documents will be </w:t>
      </w:r>
      <w:r w:rsidR="00AE67F9">
        <w:rPr>
          <w:rFonts w:ascii="Times New Roman" w:hAnsi="Times New Roman" w:cs="Times New Roman"/>
          <w:sz w:val="24"/>
          <w:szCs w:val="24"/>
        </w:rPr>
        <w:t>granted.</w:t>
      </w:r>
      <w:r w:rsidR="00AE67F9" w:rsidRPr="00DC2AB0">
        <w:rPr>
          <w:rFonts w:ascii="Times New Roman" w:hAnsi="Times New Roman" w:cs="Times New Roman"/>
          <w:sz w:val="24"/>
          <w:szCs w:val="24"/>
        </w:rPr>
        <w:t xml:space="preserve"> </w:t>
      </w:r>
      <w:r w:rsidR="00FD76A6">
        <w:rPr>
          <w:rFonts w:ascii="Times New Roman" w:hAnsi="Times New Roman" w:cs="Times New Roman"/>
          <w:sz w:val="24"/>
          <w:szCs w:val="24"/>
        </w:rPr>
        <w:t xml:space="preserve"> </w:t>
      </w:r>
      <w:r w:rsidR="00AE67F9" w:rsidRPr="00DC2AB0">
        <w:rPr>
          <w:rFonts w:ascii="Times New Roman" w:hAnsi="Times New Roman" w:cs="Times New Roman"/>
          <w:sz w:val="24"/>
          <w:szCs w:val="24"/>
        </w:rPr>
        <w:t>Article</w:t>
      </w:r>
      <w:r w:rsidR="004372CE" w:rsidRPr="00DC2AB0">
        <w:rPr>
          <w:rFonts w:ascii="Times New Roman" w:hAnsi="Times New Roman" w:cs="Times New Roman"/>
          <w:sz w:val="24"/>
          <w:szCs w:val="24"/>
        </w:rPr>
        <w:t xml:space="preserve"> </w:t>
      </w:r>
      <w:r w:rsidR="00DC2AB0">
        <w:rPr>
          <w:rFonts w:ascii="Times New Roman" w:hAnsi="Times New Roman" w:cs="Times New Roman"/>
          <w:sz w:val="24"/>
          <w:szCs w:val="24"/>
        </w:rPr>
        <w:t xml:space="preserve">33- 37 </w:t>
      </w:r>
      <w:r w:rsidR="004372CE" w:rsidRPr="00DC2AB0">
        <w:rPr>
          <w:rFonts w:ascii="Times New Roman" w:hAnsi="Times New Roman" w:cs="Times New Roman"/>
          <w:sz w:val="24"/>
          <w:szCs w:val="24"/>
        </w:rPr>
        <w:t xml:space="preserve">as read with section 126 of the Act therefore lays down the procedure to be </w:t>
      </w:r>
      <w:r w:rsidR="00AE67F9">
        <w:rPr>
          <w:rFonts w:ascii="Times New Roman" w:hAnsi="Times New Roman" w:cs="Times New Roman"/>
          <w:sz w:val="24"/>
          <w:szCs w:val="24"/>
        </w:rPr>
        <w:t>followed by Directors when they call a meeting. By virtue of subsection (4) of that section a requisitionist should call a meeting in the same manner.</w:t>
      </w:r>
    </w:p>
    <w:p w:rsidR="00C833B6" w:rsidRPr="00C833B6" w:rsidRDefault="00DC2AB0"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E67F9">
        <w:rPr>
          <w:rFonts w:ascii="Times New Roman" w:hAnsi="Times New Roman" w:cs="Times New Roman"/>
          <w:sz w:val="24"/>
          <w:szCs w:val="24"/>
        </w:rPr>
        <w:t>In this case the first respondent only issued a notice in the newspaper setting out the agenda of the meeting and advising parties of the date and the venue.</w:t>
      </w:r>
      <w:r w:rsidR="00AE67F9" w:rsidRPr="00AE67F9">
        <w:rPr>
          <w:rFonts w:ascii="Times New Roman" w:hAnsi="Times New Roman" w:cs="Times New Roman"/>
          <w:sz w:val="24"/>
          <w:szCs w:val="24"/>
        </w:rPr>
        <w:t xml:space="preserve"> </w:t>
      </w:r>
      <w:r w:rsidR="00AE67F9">
        <w:rPr>
          <w:rFonts w:ascii="Times New Roman" w:hAnsi="Times New Roman" w:cs="Times New Roman"/>
          <w:sz w:val="24"/>
          <w:szCs w:val="24"/>
        </w:rPr>
        <w:t xml:space="preserve">This cannot be said to be anywhere near or as nearly as possible to the manner directors convene meetings. </w:t>
      </w:r>
      <w:r>
        <w:rPr>
          <w:rFonts w:ascii="Times New Roman" w:hAnsi="Times New Roman" w:cs="Times New Roman"/>
          <w:sz w:val="24"/>
          <w:szCs w:val="24"/>
        </w:rPr>
        <w:t xml:space="preserve">A shareholder cannot be excused from complying with the Act and the </w:t>
      </w:r>
      <w:r w:rsidR="00005B27">
        <w:rPr>
          <w:rFonts w:ascii="Times New Roman" w:hAnsi="Times New Roman" w:cs="Times New Roman"/>
          <w:sz w:val="24"/>
          <w:szCs w:val="24"/>
        </w:rPr>
        <w:t>articles;</w:t>
      </w:r>
      <w:r>
        <w:rPr>
          <w:rFonts w:ascii="Times New Roman" w:hAnsi="Times New Roman" w:cs="Times New Roman"/>
          <w:sz w:val="24"/>
          <w:szCs w:val="24"/>
        </w:rPr>
        <w:t xml:space="preserve"> they are obliged as a matter of law to follow the proper </w:t>
      </w:r>
      <w:r w:rsidR="00F33D2D">
        <w:rPr>
          <w:rFonts w:ascii="Times New Roman" w:hAnsi="Times New Roman" w:cs="Times New Roman"/>
          <w:sz w:val="24"/>
          <w:szCs w:val="24"/>
        </w:rPr>
        <w:t>processes. The</w:t>
      </w:r>
      <w:r w:rsidR="00005B27">
        <w:rPr>
          <w:rFonts w:ascii="Times New Roman" w:hAnsi="Times New Roman" w:cs="Times New Roman"/>
          <w:sz w:val="24"/>
          <w:szCs w:val="24"/>
        </w:rPr>
        <w:t xml:space="preserve"> articles of association </w:t>
      </w:r>
      <w:r w:rsidR="00F33D2D">
        <w:rPr>
          <w:rFonts w:ascii="Times New Roman" w:hAnsi="Times New Roman" w:cs="Times New Roman"/>
          <w:sz w:val="24"/>
          <w:szCs w:val="24"/>
        </w:rPr>
        <w:t xml:space="preserve">bind the company and its members, they constitute a contract between the company and its members see </w:t>
      </w:r>
      <w:r w:rsidR="00F33D2D" w:rsidRPr="009E1BB7">
        <w:rPr>
          <w:rFonts w:ascii="Times New Roman" w:hAnsi="Times New Roman" w:cs="Times New Roman"/>
          <w:i/>
          <w:sz w:val="24"/>
          <w:szCs w:val="24"/>
        </w:rPr>
        <w:t xml:space="preserve">Hahlo’s South African Company Law </w:t>
      </w:r>
      <w:r w:rsidR="009E1BB7" w:rsidRPr="009E1BB7">
        <w:rPr>
          <w:rFonts w:ascii="Times New Roman" w:hAnsi="Times New Roman" w:cs="Times New Roman"/>
          <w:i/>
          <w:sz w:val="24"/>
          <w:szCs w:val="24"/>
        </w:rPr>
        <w:t>through cases</w:t>
      </w:r>
      <w:r w:rsidR="009E1BB7">
        <w:rPr>
          <w:rFonts w:ascii="Times New Roman" w:hAnsi="Times New Roman" w:cs="Times New Roman"/>
          <w:sz w:val="24"/>
          <w:szCs w:val="24"/>
        </w:rPr>
        <w:t xml:space="preserve"> (</w:t>
      </w:r>
      <w:r w:rsidR="00AE67F9">
        <w:rPr>
          <w:rFonts w:ascii="Times New Roman" w:hAnsi="Times New Roman" w:cs="Times New Roman"/>
          <w:sz w:val="24"/>
          <w:szCs w:val="24"/>
        </w:rPr>
        <w:t>supra).</w:t>
      </w:r>
      <w:r w:rsidR="00F33D2D">
        <w:rPr>
          <w:rFonts w:ascii="Times New Roman" w:hAnsi="Times New Roman" w:cs="Times New Roman"/>
          <w:sz w:val="24"/>
          <w:szCs w:val="24"/>
        </w:rPr>
        <w:t xml:space="preserve"> So </w:t>
      </w:r>
      <w:r w:rsidR="00AE67F9">
        <w:rPr>
          <w:rFonts w:ascii="Times New Roman" w:hAnsi="Times New Roman" w:cs="Times New Roman"/>
          <w:sz w:val="24"/>
          <w:szCs w:val="24"/>
        </w:rPr>
        <w:t xml:space="preserve">CFI’s </w:t>
      </w:r>
      <w:r w:rsidR="00F33D2D">
        <w:rPr>
          <w:rFonts w:ascii="Times New Roman" w:hAnsi="Times New Roman" w:cs="Times New Roman"/>
          <w:sz w:val="24"/>
          <w:szCs w:val="24"/>
        </w:rPr>
        <w:t>articles are binding on the first respondent.</w:t>
      </w:r>
      <w:r w:rsidR="00005B27">
        <w:rPr>
          <w:rFonts w:ascii="Times New Roman" w:hAnsi="Times New Roman" w:cs="Times New Roman"/>
          <w:sz w:val="24"/>
          <w:szCs w:val="24"/>
        </w:rPr>
        <w:t xml:space="preserve"> This is the time honoured principle upheld in our courts t</w:t>
      </w:r>
      <w:r>
        <w:rPr>
          <w:rFonts w:ascii="Times New Roman" w:hAnsi="Times New Roman" w:cs="Times New Roman"/>
          <w:sz w:val="24"/>
          <w:szCs w:val="24"/>
        </w:rPr>
        <w:t xml:space="preserve">hus </w:t>
      </w:r>
      <w:r w:rsidR="00005B27">
        <w:rPr>
          <w:rFonts w:ascii="Times New Roman" w:hAnsi="Times New Roman" w:cs="Times New Roman"/>
          <w:sz w:val="24"/>
          <w:szCs w:val="24"/>
        </w:rPr>
        <w:t xml:space="preserve">in </w:t>
      </w:r>
      <w:r w:rsidR="00005B27" w:rsidRPr="00005B27">
        <w:rPr>
          <w:rFonts w:ascii="Times New Roman" w:hAnsi="Times New Roman" w:cs="Times New Roman"/>
          <w:i/>
          <w:sz w:val="24"/>
          <w:szCs w:val="24"/>
        </w:rPr>
        <w:t>Africa</w:t>
      </w:r>
      <w:r w:rsidRPr="00005B27">
        <w:rPr>
          <w:rFonts w:ascii="Times New Roman" w:hAnsi="Times New Roman" w:cs="Times New Roman"/>
          <w:i/>
          <w:sz w:val="24"/>
          <w:szCs w:val="24"/>
        </w:rPr>
        <w:t xml:space="preserve"> First Renaissance Corporation Limited </w:t>
      </w:r>
      <w:r w:rsidRPr="00FD76A6">
        <w:rPr>
          <w:rFonts w:ascii="Times New Roman" w:hAnsi="Times New Roman" w:cs="Times New Roman"/>
          <w:sz w:val="24"/>
          <w:szCs w:val="24"/>
        </w:rPr>
        <w:t>v</w:t>
      </w:r>
      <w:r w:rsidRPr="00005B27">
        <w:rPr>
          <w:rFonts w:ascii="Times New Roman" w:hAnsi="Times New Roman" w:cs="Times New Roman"/>
          <w:i/>
          <w:sz w:val="24"/>
          <w:szCs w:val="24"/>
        </w:rPr>
        <w:t xml:space="preserve"> ACM investments and Others</w:t>
      </w:r>
      <w:r w:rsidRPr="00005B27">
        <w:rPr>
          <w:rFonts w:ascii="Times New Roman" w:hAnsi="Times New Roman" w:cs="Times New Roman"/>
          <w:sz w:val="24"/>
          <w:szCs w:val="24"/>
        </w:rPr>
        <w:t xml:space="preserve"> HH 95 /08</w:t>
      </w:r>
      <w:r w:rsidR="00005B27">
        <w:rPr>
          <w:rFonts w:ascii="Times New Roman" w:hAnsi="Times New Roman" w:cs="Times New Roman"/>
          <w:sz w:val="24"/>
          <w:szCs w:val="24"/>
        </w:rPr>
        <w:t xml:space="preserve"> the court held a meeting called by shareholders without complying with the company’s articles a nullity</w:t>
      </w:r>
      <w:r w:rsidR="00F33D2D">
        <w:rPr>
          <w:rFonts w:ascii="Times New Roman" w:hAnsi="Times New Roman" w:cs="Times New Roman"/>
          <w:sz w:val="24"/>
          <w:szCs w:val="24"/>
        </w:rPr>
        <w:t xml:space="preserve">. Where a shareholder convenes a </w:t>
      </w:r>
      <w:r w:rsidR="00C833B6">
        <w:rPr>
          <w:rFonts w:ascii="Times New Roman" w:hAnsi="Times New Roman" w:cs="Times New Roman"/>
          <w:sz w:val="24"/>
          <w:szCs w:val="24"/>
        </w:rPr>
        <w:t>meeting, it</w:t>
      </w:r>
      <w:r w:rsidR="00F33D2D">
        <w:rPr>
          <w:rFonts w:ascii="Times New Roman" w:hAnsi="Times New Roman" w:cs="Times New Roman"/>
          <w:sz w:val="24"/>
          <w:szCs w:val="24"/>
        </w:rPr>
        <w:t xml:space="preserve"> does </w:t>
      </w:r>
      <w:r w:rsidR="00953B4D">
        <w:rPr>
          <w:rFonts w:ascii="Times New Roman" w:hAnsi="Times New Roman" w:cs="Times New Roman"/>
          <w:sz w:val="24"/>
          <w:szCs w:val="24"/>
        </w:rPr>
        <w:t xml:space="preserve">so in the name of the </w:t>
      </w:r>
      <w:r w:rsidR="009E1BB7">
        <w:rPr>
          <w:rFonts w:ascii="Times New Roman" w:hAnsi="Times New Roman" w:cs="Times New Roman"/>
          <w:sz w:val="24"/>
          <w:szCs w:val="24"/>
        </w:rPr>
        <w:t>company,</w:t>
      </w:r>
      <w:r w:rsidR="00953B4D">
        <w:rPr>
          <w:rFonts w:ascii="Times New Roman" w:hAnsi="Times New Roman" w:cs="Times New Roman"/>
          <w:sz w:val="24"/>
          <w:szCs w:val="24"/>
        </w:rPr>
        <w:t xml:space="preserve"> to transact the business of the company therefore there cannot be any reasonable excuse for non compliance with the laid down </w:t>
      </w:r>
      <w:r w:rsidR="00C833B6">
        <w:rPr>
          <w:rFonts w:ascii="Times New Roman" w:hAnsi="Times New Roman" w:cs="Times New Roman"/>
          <w:sz w:val="24"/>
          <w:szCs w:val="24"/>
        </w:rPr>
        <w:t>procedures</w:t>
      </w:r>
      <w:r w:rsidR="00C833B6" w:rsidRPr="00C833B6">
        <w:rPr>
          <w:rFonts w:ascii="Times New Roman" w:hAnsi="Times New Roman" w:cs="Times New Roman"/>
          <w:sz w:val="24"/>
          <w:szCs w:val="24"/>
        </w:rPr>
        <w:t>.</w:t>
      </w:r>
      <w:r w:rsidR="00C833B6">
        <w:rPr>
          <w:rFonts w:ascii="Times New Roman" w:hAnsi="Times New Roman" w:cs="Times New Roman"/>
          <w:sz w:val="24"/>
          <w:szCs w:val="24"/>
        </w:rPr>
        <w:t xml:space="preserve"> A</w:t>
      </w:r>
      <w:r w:rsidR="00C833B6" w:rsidRPr="00C833B6">
        <w:rPr>
          <w:rFonts w:ascii="Times New Roman" w:hAnsi="Times New Roman" w:cs="Times New Roman"/>
          <w:sz w:val="24"/>
          <w:szCs w:val="24"/>
        </w:rPr>
        <w:t xml:space="preserve"> meeting is said to be valid where</w:t>
      </w:r>
      <w:r w:rsidR="00C833B6" w:rsidRPr="00C833B6">
        <w:rPr>
          <w:sz w:val="24"/>
          <w:szCs w:val="24"/>
        </w:rPr>
        <w:t xml:space="preserve"> the person calling </w:t>
      </w:r>
      <w:r w:rsidR="00C833B6" w:rsidRPr="00C833B6">
        <w:rPr>
          <w:rFonts w:ascii="Times New Roman" w:hAnsi="Times New Roman" w:cs="Times New Roman"/>
          <w:sz w:val="24"/>
          <w:szCs w:val="24"/>
        </w:rPr>
        <w:t>the meeting has the authority to do so, proper notice was given to every person entitled to attend the meeting, a quorum is present; and the rules and regulations of the organization or society are observed.</w:t>
      </w:r>
    </w:p>
    <w:p w:rsidR="009E1BB7" w:rsidRDefault="00131D64" w:rsidP="00FD7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there was no legal basis advanced for the proposition that a shareholder need not comply with the</w:t>
      </w:r>
      <w:r w:rsidR="00B81769">
        <w:rPr>
          <w:rFonts w:ascii="Times New Roman" w:hAnsi="Times New Roman" w:cs="Times New Roman"/>
          <w:sz w:val="24"/>
          <w:szCs w:val="24"/>
        </w:rPr>
        <w:t xml:space="preserve"> Listing Rules</w:t>
      </w:r>
      <w:r>
        <w:rPr>
          <w:rFonts w:ascii="Times New Roman" w:hAnsi="Times New Roman" w:cs="Times New Roman"/>
          <w:sz w:val="24"/>
          <w:szCs w:val="24"/>
        </w:rPr>
        <w:t xml:space="preserve"> when it convenes a meeting </w:t>
      </w:r>
      <w:r w:rsidR="004961AC">
        <w:rPr>
          <w:rFonts w:ascii="Times New Roman" w:hAnsi="Times New Roman" w:cs="Times New Roman"/>
          <w:sz w:val="24"/>
          <w:szCs w:val="24"/>
        </w:rPr>
        <w:t>despite the</w:t>
      </w:r>
      <w:r>
        <w:rPr>
          <w:rFonts w:ascii="Times New Roman" w:hAnsi="Times New Roman" w:cs="Times New Roman"/>
          <w:sz w:val="24"/>
          <w:szCs w:val="24"/>
        </w:rPr>
        <w:t xml:space="preserve"> fact that it would transacting compa</w:t>
      </w:r>
      <w:r w:rsidR="009E1BB7">
        <w:rPr>
          <w:rFonts w:ascii="Times New Roman" w:hAnsi="Times New Roman" w:cs="Times New Roman"/>
          <w:sz w:val="24"/>
          <w:szCs w:val="24"/>
        </w:rPr>
        <w:t>ny business. From the above I</w:t>
      </w:r>
      <w:r>
        <w:rPr>
          <w:rFonts w:ascii="Times New Roman" w:hAnsi="Times New Roman" w:cs="Times New Roman"/>
          <w:sz w:val="24"/>
          <w:szCs w:val="24"/>
        </w:rPr>
        <w:t xml:space="preserve"> come to the conclusion that the first respondent </w:t>
      </w:r>
      <w:r>
        <w:rPr>
          <w:rFonts w:ascii="Times New Roman" w:hAnsi="Times New Roman" w:cs="Times New Roman"/>
          <w:sz w:val="24"/>
          <w:szCs w:val="24"/>
        </w:rPr>
        <w:lastRenderedPageBreak/>
        <w:t xml:space="preserve">was required as a matter of </w:t>
      </w:r>
      <w:r w:rsidR="009E1BB7">
        <w:rPr>
          <w:rFonts w:ascii="Times New Roman" w:hAnsi="Times New Roman" w:cs="Times New Roman"/>
          <w:sz w:val="24"/>
          <w:szCs w:val="24"/>
        </w:rPr>
        <w:t>law to comply with the Listing R</w:t>
      </w:r>
      <w:r>
        <w:rPr>
          <w:rFonts w:ascii="Times New Roman" w:hAnsi="Times New Roman" w:cs="Times New Roman"/>
          <w:sz w:val="24"/>
          <w:szCs w:val="24"/>
        </w:rPr>
        <w:t>ules</w:t>
      </w:r>
      <w:r w:rsidR="009E1BB7">
        <w:rPr>
          <w:rFonts w:ascii="Times New Roman" w:hAnsi="Times New Roman" w:cs="Times New Roman"/>
          <w:sz w:val="24"/>
          <w:szCs w:val="24"/>
        </w:rPr>
        <w:t>.</w:t>
      </w:r>
      <w:r w:rsidR="004F197A" w:rsidRPr="004F197A">
        <w:rPr>
          <w:rFonts w:ascii="Times New Roman" w:hAnsi="Times New Roman" w:cs="Times New Roman"/>
          <w:sz w:val="24"/>
          <w:szCs w:val="24"/>
        </w:rPr>
        <w:t xml:space="preserve"> </w:t>
      </w:r>
      <w:r w:rsidR="004F197A">
        <w:rPr>
          <w:rFonts w:ascii="Times New Roman" w:hAnsi="Times New Roman" w:cs="Times New Roman"/>
          <w:sz w:val="24"/>
          <w:szCs w:val="24"/>
        </w:rPr>
        <w:t xml:space="preserve">The procedure adopted by the first respondent </w:t>
      </w:r>
      <w:r>
        <w:rPr>
          <w:rFonts w:ascii="Times New Roman" w:hAnsi="Times New Roman" w:cs="Times New Roman"/>
          <w:sz w:val="24"/>
          <w:szCs w:val="24"/>
        </w:rPr>
        <w:t>was foreign</w:t>
      </w:r>
      <w:r w:rsidR="004F197A">
        <w:rPr>
          <w:rFonts w:ascii="Times New Roman" w:hAnsi="Times New Roman" w:cs="Times New Roman"/>
          <w:sz w:val="24"/>
          <w:szCs w:val="24"/>
        </w:rPr>
        <w:t xml:space="preserve"> to the laid down procedure</w:t>
      </w:r>
      <w:r w:rsidR="00953B4D">
        <w:rPr>
          <w:rFonts w:ascii="Times New Roman" w:hAnsi="Times New Roman" w:cs="Times New Roman"/>
          <w:sz w:val="24"/>
          <w:szCs w:val="24"/>
        </w:rPr>
        <w:t>.</w:t>
      </w:r>
    </w:p>
    <w:p w:rsidR="004961AC" w:rsidRDefault="009E1BB7" w:rsidP="00FD7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alternative the respondents pleaded incapacity to comply with the Listing Rules.</w:t>
      </w:r>
      <w:r w:rsidRPr="009E1BB7">
        <w:rPr>
          <w:rFonts w:ascii="Times New Roman" w:hAnsi="Times New Roman" w:cs="Times New Roman"/>
          <w:sz w:val="24"/>
          <w:szCs w:val="24"/>
        </w:rPr>
        <w:t xml:space="preserve"> </w:t>
      </w:r>
      <w:r>
        <w:rPr>
          <w:rFonts w:ascii="Times New Roman" w:hAnsi="Times New Roman" w:cs="Times New Roman"/>
          <w:sz w:val="24"/>
          <w:szCs w:val="24"/>
        </w:rPr>
        <w:t>I was not persuaded that the applicants’ nominee directors prevailed on CFI not to comply. The fact that the applicants had the controlling stake in CFI was not disputed. However there was no evidence to substantiate the allegation. In any event it was within the first respondent to approach the courts to seek a remedy if indeed the allegations were founded. It was not for the first respondent to call a sham meeting to reverse resolutions already made. Such conduct could result in shareholders coalescing and holding sham meetings at every turn when they believe the resolutions made are not to their satisfaction. This should not be allowed. If indeed the first respondent had genuine grievances against the Langford transaction and believed CFI was prejudiced, it was open to the shareholders to approach the courts on a derivative</w:t>
      </w:r>
      <w:r w:rsidR="004961AC">
        <w:rPr>
          <w:rFonts w:ascii="Times New Roman" w:hAnsi="Times New Roman" w:cs="Times New Roman"/>
          <w:sz w:val="24"/>
          <w:szCs w:val="24"/>
        </w:rPr>
        <w:t xml:space="preserve"> action</w:t>
      </w:r>
      <w:r>
        <w:rPr>
          <w:rFonts w:ascii="Times New Roman" w:hAnsi="Times New Roman" w:cs="Times New Roman"/>
          <w:sz w:val="24"/>
          <w:szCs w:val="24"/>
        </w:rPr>
        <w:t xml:space="preserve">. Our courts recognize a derivative action is so far as it gives a member the </w:t>
      </w:r>
      <w:r w:rsidRPr="004961AC">
        <w:rPr>
          <w:rFonts w:ascii="Times New Roman" w:hAnsi="Times New Roman" w:cs="Times New Roman"/>
          <w:i/>
          <w:sz w:val="24"/>
          <w:szCs w:val="24"/>
        </w:rPr>
        <w:t>locus standi</w:t>
      </w:r>
      <w:r>
        <w:rPr>
          <w:rFonts w:ascii="Times New Roman" w:hAnsi="Times New Roman" w:cs="Times New Roman"/>
          <w:sz w:val="24"/>
          <w:szCs w:val="24"/>
        </w:rPr>
        <w:t xml:space="preserve"> to sue on behalf of the company see </w:t>
      </w:r>
      <w:r w:rsidRPr="009F720F">
        <w:rPr>
          <w:rFonts w:ascii="Times New Roman" w:hAnsi="Times New Roman" w:cs="Times New Roman"/>
          <w:i/>
          <w:sz w:val="24"/>
          <w:szCs w:val="24"/>
        </w:rPr>
        <w:t xml:space="preserve">Piras and Son (Pvt ) and Another </w:t>
      </w:r>
      <w:r w:rsidRPr="00FD76A6">
        <w:rPr>
          <w:rFonts w:ascii="Times New Roman" w:hAnsi="Times New Roman" w:cs="Times New Roman"/>
          <w:sz w:val="24"/>
          <w:szCs w:val="24"/>
        </w:rPr>
        <w:t>v</w:t>
      </w:r>
      <w:r w:rsidRPr="009F720F">
        <w:rPr>
          <w:rFonts w:ascii="Times New Roman" w:hAnsi="Times New Roman" w:cs="Times New Roman"/>
          <w:i/>
          <w:sz w:val="24"/>
          <w:szCs w:val="24"/>
        </w:rPr>
        <w:t xml:space="preserve"> Piras 1993 (20 ZLR 245 (S);</w:t>
      </w:r>
      <w:r w:rsidR="00FD76A6">
        <w:rPr>
          <w:rFonts w:ascii="Times New Roman" w:hAnsi="Times New Roman" w:cs="Times New Roman"/>
          <w:i/>
          <w:sz w:val="24"/>
          <w:szCs w:val="24"/>
        </w:rPr>
        <w:t xml:space="preserve"> </w:t>
      </w:r>
      <w:r w:rsidRPr="009F720F">
        <w:rPr>
          <w:rFonts w:ascii="Times New Roman" w:hAnsi="Times New Roman" w:cs="Times New Roman"/>
          <w:i/>
          <w:sz w:val="24"/>
          <w:szCs w:val="24"/>
        </w:rPr>
        <w:t xml:space="preserve">Minister of Mines and Mining Development and 3 Others </w:t>
      </w:r>
      <w:r w:rsidRPr="00FD76A6">
        <w:rPr>
          <w:rFonts w:ascii="Times New Roman" w:hAnsi="Times New Roman" w:cs="Times New Roman"/>
          <w:sz w:val="24"/>
          <w:szCs w:val="24"/>
        </w:rPr>
        <w:t>v</w:t>
      </w:r>
      <w:r w:rsidRPr="009F720F">
        <w:rPr>
          <w:rFonts w:ascii="Times New Roman" w:hAnsi="Times New Roman" w:cs="Times New Roman"/>
          <w:i/>
          <w:sz w:val="24"/>
          <w:szCs w:val="24"/>
        </w:rPr>
        <w:t xml:space="preserve"> Grandwell Holdings (Private ) Limited and 2 Others SC 34/</w:t>
      </w:r>
      <w:r>
        <w:rPr>
          <w:rFonts w:ascii="Times New Roman" w:hAnsi="Times New Roman" w:cs="Times New Roman"/>
          <w:sz w:val="24"/>
          <w:szCs w:val="24"/>
        </w:rPr>
        <w:t xml:space="preserve">18. The first respondent chose not to use the legal route but to convene a meeting </w:t>
      </w:r>
      <w:r w:rsidR="004961AC">
        <w:rPr>
          <w:rFonts w:ascii="Times New Roman" w:hAnsi="Times New Roman" w:cs="Times New Roman"/>
          <w:sz w:val="24"/>
          <w:szCs w:val="24"/>
        </w:rPr>
        <w:t>unprocedural</w:t>
      </w:r>
      <w:r>
        <w:rPr>
          <w:rFonts w:ascii="Times New Roman" w:hAnsi="Times New Roman" w:cs="Times New Roman"/>
          <w:sz w:val="24"/>
          <w:szCs w:val="24"/>
        </w:rPr>
        <w:t>.</w:t>
      </w:r>
    </w:p>
    <w:p w:rsidR="004961AC" w:rsidRDefault="009E1BB7" w:rsidP="00652B72">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4F197A">
        <w:rPr>
          <w:rFonts w:ascii="Times New Roman" w:hAnsi="Times New Roman" w:cs="Times New Roman"/>
          <w:i/>
          <w:sz w:val="24"/>
          <w:szCs w:val="24"/>
        </w:rPr>
        <w:t>Appointment of the second respondent as chair</w:t>
      </w:r>
      <w:r w:rsidR="004961AC">
        <w:rPr>
          <w:rFonts w:ascii="Times New Roman" w:hAnsi="Times New Roman" w:cs="Times New Roman"/>
          <w:i/>
          <w:sz w:val="24"/>
          <w:szCs w:val="24"/>
        </w:rPr>
        <w:t>man</w:t>
      </w:r>
      <w:r w:rsidRPr="004F197A">
        <w:rPr>
          <w:rFonts w:ascii="Times New Roman" w:hAnsi="Times New Roman" w:cs="Times New Roman"/>
          <w:i/>
          <w:sz w:val="24"/>
          <w:szCs w:val="24"/>
        </w:rPr>
        <w:t>.</w:t>
      </w:r>
    </w:p>
    <w:p w:rsidR="004F197A" w:rsidRPr="004961AC" w:rsidRDefault="004F197A" w:rsidP="00FD76A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The applicants averred that the second respondent was not properly appointed to chair the November 2017 meeting, she was appointed by default</w:t>
      </w:r>
      <w:r w:rsidR="004961AC">
        <w:rPr>
          <w:rFonts w:ascii="Times New Roman" w:hAnsi="Times New Roman" w:cs="Times New Roman"/>
          <w:sz w:val="24"/>
          <w:szCs w:val="24"/>
        </w:rPr>
        <w:t>.</w:t>
      </w:r>
      <w:r>
        <w:rPr>
          <w:rFonts w:ascii="Times New Roman" w:hAnsi="Times New Roman" w:cs="Times New Roman"/>
          <w:sz w:val="24"/>
          <w:szCs w:val="24"/>
        </w:rPr>
        <w:t xml:space="preserve"> The second respondent disputed that her appointment as chairperson at the impugned meeting was unprocedural. She explained that on the day, three directors attended the meeting two of the directors elected not to contest any vote and stepped out of the running for election as chair of the meeting. It therefore became unnecessary to put the appointment of a chairperson to a vote. </w:t>
      </w:r>
    </w:p>
    <w:p w:rsidR="004F197A" w:rsidRDefault="007C4B8E" w:rsidP="00FD7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w:t>
      </w:r>
      <w:r w:rsidR="004961AC">
        <w:rPr>
          <w:rFonts w:ascii="Times New Roman" w:hAnsi="Times New Roman" w:cs="Times New Roman"/>
          <w:sz w:val="24"/>
          <w:szCs w:val="24"/>
        </w:rPr>
        <w:t>as to who chairs a meeting is</w:t>
      </w:r>
      <w:r>
        <w:rPr>
          <w:rFonts w:ascii="Times New Roman" w:hAnsi="Times New Roman" w:cs="Times New Roman"/>
          <w:sz w:val="24"/>
          <w:szCs w:val="24"/>
        </w:rPr>
        <w:t xml:space="preserve"> set out in </w:t>
      </w:r>
      <w:r w:rsidR="004961AC">
        <w:rPr>
          <w:rFonts w:ascii="Times New Roman" w:hAnsi="Times New Roman" w:cs="Times New Roman"/>
          <w:sz w:val="24"/>
          <w:szCs w:val="24"/>
        </w:rPr>
        <w:t>section</w:t>
      </w:r>
      <w:r>
        <w:rPr>
          <w:rFonts w:ascii="Times New Roman" w:hAnsi="Times New Roman" w:cs="Times New Roman"/>
          <w:sz w:val="24"/>
          <w:szCs w:val="24"/>
        </w:rPr>
        <w:t xml:space="preserve"> 40</w:t>
      </w:r>
      <w:r w:rsidR="004961AC">
        <w:rPr>
          <w:rFonts w:ascii="Times New Roman" w:hAnsi="Times New Roman" w:cs="Times New Roman"/>
          <w:sz w:val="24"/>
          <w:szCs w:val="24"/>
        </w:rPr>
        <w:t xml:space="preserve"> of the articles as</w:t>
      </w:r>
      <w:r>
        <w:rPr>
          <w:rFonts w:ascii="Times New Roman" w:hAnsi="Times New Roman" w:cs="Times New Roman"/>
          <w:sz w:val="24"/>
          <w:szCs w:val="24"/>
        </w:rPr>
        <w:t xml:space="preserve"> follows, </w:t>
      </w:r>
    </w:p>
    <w:p w:rsidR="004F197A" w:rsidRPr="007C4B8E" w:rsidRDefault="004F197A" w:rsidP="00652B72">
      <w:pPr>
        <w:spacing w:after="0" w:line="240" w:lineRule="auto"/>
        <w:ind w:left="720"/>
        <w:jc w:val="both"/>
        <w:rPr>
          <w:rFonts w:ascii="Times New Roman" w:hAnsi="Times New Roman" w:cs="Times New Roman"/>
          <w:i/>
        </w:rPr>
      </w:pPr>
      <w:r>
        <w:rPr>
          <w:rFonts w:ascii="Times New Roman" w:hAnsi="Times New Roman" w:cs="Times New Roman"/>
        </w:rPr>
        <w:t>“</w:t>
      </w:r>
      <w:r w:rsidR="007C4B8E">
        <w:rPr>
          <w:rFonts w:ascii="Times New Roman" w:hAnsi="Times New Roman" w:cs="Times New Roman"/>
        </w:rPr>
        <w:t>The</w:t>
      </w:r>
      <w:r>
        <w:rPr>
          <w:rFonts w:ascii="Times New Roman" w:hAnsi="Times New Roman" w:cs="Times New Roman"/>
        </w:rPr>
        <w:t xml:space="preserve"> chairman of the directors, or in his absence the Deputy – Chairman, </w:t>
      </w:r>
      <w:r w:rsidRPr="00DF5C43">
        <w:rPr>
          <w:rFonts w:ascii="Times New Roman" w:hAnsi="Times New Roman" w:cs="Times New Roman"/>
          <w:u w:val="single"/>
        </w:rPr>
        <w:t>shall</w:t>
      </w:r>
      <w:r>
        <w:rPr>
          <w:rFonts w:ascii="Times New Roman" w:hAnsi="Times New Roman" w:cs="Times New Roman"/>
          <w:u w:val="single"/>
        </w:rPr>
        <w:t xml:space="preserve"> </w:t>
      </w:r>
      <w:r>
        <w:rPr>
          <w:rFonts w:ascii="Times New Roman" w:hAnsi="Times New Roman" w:cs="Times New Roman"/>
        </w:rPr>
        <w:t xml:space="preserve">preside as chairman at every Annual General Meeting of the company. If such officers have not been appointed, or if they be not present at a meeting within ten minutes after the time appointed for holding such meeting, or if they decline or neglect to preside, or intimate their inability to be present, the shareholders present or represented by proxy </w:t>
      </w:r>
      <w:r w:rsidRPr="005D007C">
        <w:rPr>
          <w:rFonts w:ascii="Times New Roman" w:hAnsi="Times New Roman" w:cs="Times New Roman"/>
          <w:u w:val="single"/>
        </w:rPr>
        <w:t>shall</w:t>
      </w:r>
      <w:r>
        <w:rPr>
          <w:rFonts w:ascii="Times New Roman" w:hAnsi="Times New Roman" w:cs="Times New Roman"/>
        </w:rPr>
        <w:t xml:space="preserve"> choose a director as chairman and if no director is present or if all the directors present decline, then the shareholders present or represented by proxy shall choose one of their own number to be chairman.”</w:t>
      </w:r>
      <w:r w:rsidR="007C4B8E">
        <w:rPr>
          <w:rFonts w:ascii="Times New Roman" w:hAnsi="Times New Roman" w:cs="Times New Roman"/>
        </w:rPr>
        <w:t xml:space="preserve"> (</w:t>
      </w:r>
      <w:r w:rsidR="007C4B8E" w:rsidRPr="007C4B8E">
        <w:rPr>
          <w:rFonts w:ascii="Times New Roman" w:hAnsi="Times New Roman" w:cs="Times New Roman"/>
          <w:i/>
        </w:rPr>
        <w:t>my underlining for emphasis)</w:t>
      </w:r>
    </w:p>
    <w:p w:rsidR="004F197A" w:rsidRDefault="004F197A" w:rsidP="00652B72">
      <w:pPr>
        <w:spacing w:after="0" w:line="240" w:lineRule="auto"/>
        <w:ind w:left="720"/>
        <w:jc w:val="both"/>
        <w:rPr>
          <w:rFonts w:ascii="Times New Roman" w:hAnsi="Times New Roman" w:cs="Times New Roman"/>
        </w:rPr>
      </w:pPr>
    </w:p>
    <w:p w:rsidR="004F197A" w:rsidRDefault="007C4B8E" w:rsidP="00652B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4F197A">
        <w:rPr>
          <w:rFonts w:ascii="Times New Roman" w:hAnsi="Times New Roman" w:cs="Times New Roman"/>
          <w:sz w:val="24"/>
          <w:szCs w:val="24"/>
        </w:rPr>
        <w:t xml:space="preserve"> simple reading of the</w:t>
      </w:r>
      <w:r>
        <w:rPr>
          <w:rFonts w:ascii="Times New Roman" w:hAnsi="Times New Roman" w:cs="Times New Roman"/>
          <w:sz w:val="24"/>
          <w:szCs w:val="24"/>
        </w:rPr>
        <w:t xml:space="preserve"> section reveals that</w:t>
      </w:r>
      <w:r w:rsidR="004F197A">
        <w:rPr>
          <w:rFonts w:ascii="Times New Roman" w:hAnsi="Times New Roman" w:cs="Times New Roman"/>
          <w:sz w:val="24"/>
          <w:szCs w:val="24"/>
        </w:rPr>
        <w:t xml:space="preserve">, it is only the chairman of the directors who </w:t>
      </w:r>
    </w:p>
    <w:p w:rsidR="004F197A" w:rsidRDefault="004F197A" w:rsidP="00652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B8E">
        <w:rPr>
          <w:rFonts w:ascii="Times New Roman" w:hAnsi="Times New Roman" w:cs="Times New Roman"/>
          <w:sz w:val="24"/>
          <w:szCs w:val="24"/>
        </w:rPr>
        <w:t>chairs meetings</w:t>
      </w:r>
      <w:r>
        <w:rPr>
          <w:rFonts w:ascii="Times New Roman" w:hAnsi="Times New Roman" w:cs="Times New Roman"/>
          <w:sz w:val="24"/>
          <w:szCs w:val="24"/>
        </w:rPr>
        <w:t>, in his or her absence it is</w:t>
      </w:r>
      <w:r w:rsidR="007C4B8E">
        <w:rPr>
          <w:rFonts w:ascii="Times New Roman" w:hAnsi="Times New Roman" w:cs="Times New Roman"/>
          <w:sz w:val="24"/>
          <w:szCs w:val="24"/>
        </w:rPr>
        <w:t xml:space="preserve"> the deputy chairman who chairs meetings. In</w:t>
      </w:r>
      <w:r>
        <w:rPr>
          <w:rFonts w:ascii="Times New Roman" w:hAnsi="Times New Roman" w:cs="Times New Roman"/>
          <w:sz w:val="24"/>
          <w:szCs w:val="24"/>
        </w:rPr>
        <w:t xml:space="preserve"> their absence the responsibility to </w:t>
      </w:r>
      <w:r w:rsidR="007C4B8E">
        <w:rPr>
          <w:rFonts w:ascii="Times New Roman" w:hAnsi="Times New Roman" w:cs="Times New Roman"/>
          <w:sz w:val="24"/>
          <w:szCs w:val="24"/>
        </w:rPr>
        <w:t>choose the chairman goes to the</w:t>
      </w:r>
      <w:r>
        <w:rPr>
          <w:rFonts w:ascii="Times New Roman" w:hAnsi="Times New Roman" w:cs="Times New Roman"/>
          <w:sz w:val="24"/>
          <w:szCs w:val="24"/>
        </w:rPr>
        <w:t xml:space="preserve"> shareholders</w:t>
      </w:r>
      <w:r w:rsidR="007C4B8E">
        <w:rPr>
          <w:rFonts w:ascii="Times New Roman" w:hAnsi="Times New Roman" w:cs="Times New Roman"/>
          <w:sz w:val="24"/>
          <w:szCs w:val="24"/>
        </w:rPr>
        <w:t xml:space="preserve"> present or represented by proxy. The wording is mandatory; they shall choose one of the directors to chair the meeting.</w:t>
      </w:r>
      <w:r>
        <w:rPr>
          <w:rFonts w:ascii="Times New Roman" w:hAnsi="Times New Roman" w:cs="Times New Roman"/>
          <w:sz w:val="24"/>
          <w:szCs w:val="24"/>
        </w:rPr>
        <w:t xml:space="preserve"> The shareholders therefore have to be advised of the absence of the chairman and the deputy chairman. They choose the chairman from the directors present. It is only where the directors present decline o</w:t>
      </w:r>
      <w:r w:rsidR="004961AC">
        <w:rPr>
          <w:rFonts w:ascii="Times New Roman" w:hAnsi="Times New Roman" w:cs="Times New Roman"/>
          <w:sz w:val="24"/>
          <w:szCs w:val="24"/>
        </w:rPr>
        <w:t xml:space="preserve">r there is no director present that </w:t>
      </w:r>
      <w:r>
        <w:rPr>
          <w:rFonts w:ascii="Times New Roman" w:hAnsi="Times New Roman" w:cs="Times New Roman"/>
          <w:sz w:val="24"/>
          <w:szCs w:val="24"/>
        </w:rPr>
        <w:t>the shareholders can choose one of their own to be chairman.</w:t>
      </w:r>
    </w:p>
    <w:p w:rsidR="004F197A" w:rsidRPr="00AC641B" w:rsidRDefault="004F197A" w:rsidP="00652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second respondent’s outline of what happened on the day. It is common cause that the chairman and the deputy chairman of the directors were not in attendance. It was there</w:t>
      </w:r>
      <w:r w:rsidR="00D7693D">
        <w:rPr>
          <w:rFonts w:ascii="Times New Roman" w:hAnsi="Times New Roman" w:cs="Times New Roman"/>
          <w:sz w:val="24"/>
          <w:szCs w:val="24"/>
        </w:rPr>
        <w:t xml:space="preserve">fore for </w:t>
      </w:r>
      <w:r>
        <w:rPr>
          <w:rFonts w:ascii="Times New Roman" w:hAnsi="Times New Roman" w:cs="Times New Roman"/>
          <w:sz w:val="24"/>
          <w:szCs w:val="24"/>
        </w:rPr>
        <w:t>the shareholders to choose a director. It would appear that the shareholders were not engaged in so far as the appointment of the chairman for this meeting</w:t>
      </w:r>
      <w:r w:rsidR="00D7693D">
        <w:rPr>
          <w:rFonts w:ascii="Times New Roman" w:hAnsi="Times New Roman" w:cs="Times New Roman"/>
          <w:sz w:val="24"/>
          <w:szCs w:val="24"/>
        </w:rPr>
        <w:t xml:space="preserve"> was concerned</w:t>
      </w:r>
      <w:r>
        <w:rPr>
          <w:rFonts w:ascii="Times New Roman" w:hAnsi="Times New Roman" w:cs="Times New Roman"/>
          <w:sz w:val="24"/>
          <w:szCs w:val="24"/>
        </w:rPr>
        <w:t>. It cannot be a tenable argument by the second respondent that the other two dir</w:t>
      </w:r>
      <w:r w:rsidR="00D7693D">
        <w:rPr>
          <w:rFonts w:ascii="Times New Roman" w:hAnsi="Times New Roman" w:cs="Times New Roman"/>
          <w:sz w:val="24"/>
          <w:szCs w:val="24"/>
        </w:rPr>
        <w:t xml:space="preserve">ectors declined appointment. </w:t>
      </w:r>
      <w:r>
        <w:rPr>
          <w:rFonts w:ascii="Times New Roman" w:hAnsi="Times New Roman" w:cs="Times New Roman"/>
          <w:sz w:val="24"/>
          <w:szCs w:val="24"/>
        </w:rPr>
        <w:t xml:space="preserve"> </w:t>
      </w:r>
      <w:r w:rsidR="00D7693D">
        <w:rPr>
          <w:rFonts w:ascii="Times New Roman" w:hAnsi="Times New Roman" w:cs="Times New Roman"/>
          <w:sz w:val="24"/>
          <w:szCs w:val="24"/>
        </w:rPr>
        <w:t>It</w:t>
      </w:r>
      <w:r>
        <w:rPr>
          <w:rFonts w:ascii="Times New Roman" w:hAnsi="Times New Roman" w:cs="Times New Roman"/>
          <w:sz w:val="24"/>
          <w:szCs w:val="24"/>
        </w:rPr>
        <w:t xml:space="preserve"> appears the two directors declined in a caucus</w:t>
      </w:r>
      <w:r w:rsidR="00B81769">
        <w:rPr>
          <w:rFonts w:ascii="Times New Roman" w:hAnsi="Times New Roman" w:cs="Times New Roman"/>
          <w:sz w:val="24"/>
          <w:szCs w:val="24"/>
        </w:rPr>
        <w:t xml:space="preserve"> meeting</w:t>
      </w:r>
      <w:r>
        <w:rPr>
          <w:rFonts w:ascii="Times New Roman" w:hAnsi="Times New Roman" w:cs="Times New Roman"/>
          <w:sz w:val="24"/>
          <w:szCs w:val="24"/>
        </w:rPr>
        <w:t xml:space="preserve"> of the directors. Clearly that is not </w:t>
      </w:r>
      <w:r w:rsidR="004961AC">
        <w:rPr>
          <w:rFonts w:ascii="Times New Roman" w:hAnsi="Times New Roman" w:cs="Times New Roman"/>
          <w:sz w:val="24"/>
          <w:szCs w:val="24"/>
        </w:rPr>
        <w:t>what is contemplated in section</w:t>
      </w:r>
      <w:r>
        <w:rPr>
          <w:rFonts w:ascii="Times New Roman" w:hAnsi="Times New Roman" w:cs="Times New Roman"/>
          <w:sz w:val="24"/>
          <w:szCs w:val="24"/>
        </w:rPr>
        <w:t xml:space="preserve"> 40</w:t>
      </w:r>
      <w:r w:rsidR="004961AC">
        <w:rPr>
          <w:rFonts w:ascii="Times New Roman" w:hAnsi="Times New Roman" w:cs="Times New Roman"/>
          <w:sz w:val="24"/>
          <w:szCs w:val="24"/>
        </w:rPr>
        <w:t xml:space="preserve"> of the articles</w:t>
      </w:r>
      <w:r>
        <w:rPr>
          <w:rFonts w:ascii="Times New Roman" w:hAnsi="Times New Roman" w:cs="Times New Roman"/>
          <w:sz w:val="24"/>
          <w:szCs w:val="24"/>
        </w:rPr>
        <w:t>. The first step</w:t>
      </w:r>
      <w:r w:rsidR="002B20CA">
        <w:rPr>
          <w:rFonts w:ascii="Times New Roman" w:hAnsi="Times New Roman" w:cs="Times New Roman"/>
          <w:sz w:val="24"/>
          <w:szCs w:val="24"/>
        </w:rPr>
        <w:t xml:space="preserve"> was to</w:t>
      </w:r>
      <w:r>
        <w:rPr>
          <w:rFonts w:ascii="Times New Roman" w:hAnsi="Times New Roman" w:cs="Times New Roman"/>
          <w:sz w:val="24"/>
          <w:szCs w:val="24"/>
        </w:rPr>
        <w:t xml:space="preserve"> place the issue</w:t>
      </w:r>
      <w:r w:rsidR="002B20CA">
        <w:rPr>
          <w:rFonts w:ascii="Times New Roman" w:hAnsi="Times New Roman" w:cs="Times New Roman"/>
          <w:sz w:val="24"/>
          <w:szCs w:val="24"/>
        </w:rPr>
        <w:t xml:space="preserve"> to the </w:t>
      </w:r>
      <w:r>
        <w:rPr>
          <w:rFonts w:ascii="Times New Roman" w:hAnsi="Times New Roman" w:cs="Times New Roman"/>
          <w:sz w:val="24"/>
          <w:szCs w:val="24"/>
        </w:rPr>
        <w:t>shareholders to choose</w:t>
      </w:r>
      <w:r w:rsidR="002B20CA">
        <w:rPr>
          <w:rFonts w:ascii="Times New Roman" w:hAnsi="Times New Roman" w:cs="Times New Roman"/>
          <w:sz w:val="24"/>
          <w:szCs w:val="24"/>
        </w:rPr>
        <w:t>,</w:t>
      </w:r>
      <w:r>
        <w:rPr>
          <w:rFonts w:ascii="Times New Roman" w:hAnsi="Times New Roman" w:cs="Times New Roman"/>
          <w:sz w:val="24"/>
          <w:szCs w:val="24"/>
        </w:rPr>
        <w:t xml:space="preserve"> if the two directors declined then it was for the shareholders to decide whether</w:t>
      </w:r>
      <w:r w:rsidR="002B20CA">
        <w:rPr>
          <w:rFonts w:ascii="Times New Roman" w:hAnsi="Times New Roman" w:cs="Times New Roman"/>
          <w:sz w:val="24"/>
          <w:szCs w:val="24"/>
        </w:rPr>
        <w:t xml:space="preserve"> to not to vote on account of </w:t>
      </w:r>
      <w:r>
        <w:rPr>
          <w:rFonts w:ascii="Times New Roman" w:hAnsi="Times New Roman" w:cs="Times New Roman"/>
          <w:sz w:val="24"/>
          <w:szCs w:val="24"/>
        </w:rPr>
        <w:t xml:space="preserve">one director being available. </w:t>
      </w:r>
      <w:r w:rsidR="002B20CA">
        <w:rPr>
          <w:rFonts w:ascii="Times New Roman" w:hAnsi="Times New Roman" w:cs="Times New Roman"/>
          <w:sz w:val="24"/>
          <w:szCs w:val="24"/>
        </w:rPr>
        <w:t>To</w:t>
      </w:r>
      <w:r>
        <w:rPr>
          <w:rFonts w:ascii="Times New Roman" w:hAnsi="Times New Roman" w:cs="Times New Roman"/>
          <w:sz w:val="24"/>
          <w:szCs w:val="24"/>
        </w:rPr>
        <w:t xml:space="preserve"> my mind, the rationale to put the issue of</w:t>
      </w:r>
      <w:r w:rsidR="002B20CA">
        <w:rPr>
          <w:rFonts w:ascii="Times New Roman" w:hAnsi="Times New Roman" w:cs="Times New Roman"/>
          <w:sz w:val="24"/>
          <w:szCs w:val="24"/>
        </w:rPr>
        <w:t xml:space="preserve"> the</w:t>
      </w:r>
      <w:r>
        <w:rPr>
          <w:rFonts w:ascii="Times New Roman" w:hAnsi="Times New Roman" w:cs="Times New Roman"/>
          <w:sz w:val="24"/>
          <w:szCs w:val="24"/>
        </w:rPr>
        <w:t xml:space="preserve"> chairman to a vote b</w:t>
      </w:r>
      <w:r w:rsidRPr="00AC641B">
        <w:rPr>
          <w:rFonts w:ascii="Times New Roman" w:hAnsi="Times New Roman" w:cs="Times New Roman"/>
          <w:sz w:val="24"/>
          <w:szCs w:val="24"/>
        </w:rPr>
        <w:t xml:space="preserve">y the shareholders is to ensure that, the chairman of the meeting be an appointed person by the majority of the </w:t>
      </w:r>
      <w:r w:rsidR="002B20CA" w:rsidRPr="00AC641B">
        <w:rPr>
          <w:rFonts w:ascii="Times New Roman" w:hAnsi="Times New Roman" w:cs="Times New Roman"/>
          <w:sz w:val="24"/>
          <w:szCs w:val="24"/>
        </w:rPr>
        <w:t>shareholders.</w:t>
      </w:r>
      <w:r w:rsidR="002B20CA">
        <w:rPr>
          <w:rFonts w:ascii="Times New Roman" w:hAnsi="Times New Roman" w:cs="Times New Roman"/>
          <w:sz w:val="24"/>
          <w:szCs w:val="24"/>
        </w:rPr>
        <w:t xml:space="preserve"> I have no difficulty to conclude that the </w:t>
      </w:r>
      <w:r w:rsidR="002B20CA" w:rsidRPr="00AC641B">
        <w:rPr>
          <w:rFonts w:ascii="Times New Roman" w:hAnsi="Times New Roman" w:cs="Times New Roman"/>
          <w:sz w:val="24"/>
          <w:szCs w:val="24"/>
        </w:rPr>
        <w:t>second</w:t>
      </w:r>
      <w:r w:rsidRPr="00AC641B">
        <w:rPr>
          <w:rFonts w:ascii="Times New Roman" w:hAnsi="Times New Roman" w:cs="Times New Roman"/>
          <w:sz w:val="24"/>
          <w:szCs w:val="24"/>
        </w:rPr>
        <w:t xml:space="preserve"> respondent chaired the meeting by default, she was not voted into that position by anyone. This was an affront to the articles. The interpretation that it was unnecessary</w:t>
      </w:r>
      <w:r w:rsidR="002B20CA">
        <w:rPr>
          <w:rFonts w:ascii="Times New Roman" w:hAnsi="Times New Roman" w:cs="Times New Roman"/>
          <w:sz w:val="24"/>
          <w:szCs w:val="24"/>
        </w:rPr>
        <w:t xml:space="preserve"> to put the issue of the chair to a vote is a subjective decision of the second respondent, had the decision been reached by the shareholders the court could</w:t>
      </w:r>
      <w:r w:rsidR="004961AC">
        <w:rPr>
          <w:rFonts w:ascii="Times New Roman" w:hAnsi="Times New Roman" w:cs="Times New Roman"/>
          <w:sz w:val="24"/>
          <w:szCs w:val="24"/>
        </w:rPr>
        <w:t xml:space="preserve"> maybe</w:t>
      </w:r>
      <w:r w:rsidR="002B20CA">
        <w:rPr>
          <w:rFonts w:ascii="Times New Roman" w:hAnsi="Times New Roman" w:cs="Times New Roman"/>
          <w:sz w:val="24"/>
          <w:szCs w:val="24"/>
        </w:rPr>
        <w:t xml:space="preserve"> have come to a different conclusion.</w:t>
      </w:r>
    </w:p>
    <w:p w:rsidR="004F197A" w:rsidRDefault="004F197A" w:rsidP="00652B72">
      <w:pPr>
        <w:spacing w:after="0" w:line="360" w:lineRule="auto"/>
        <w:jc w:val="both"/>
        <w:rPr>
          <w:rFonts w:ascii="Times New Roman" w:hAnsi="Times New Roman" w:cs="Times New Roman"/>
          <w:sz w:val="24"/>
          <w:szCs w:val="24"/>
        </w:rPr>
      </w:pPr>
      <w:r w:rsidRPr="00AC641B">
        <w:rPr>
          <w:rFonts w:ascii="Times New Roman" w:hAnsi="Times New Roman" w:cs="Times New Roman"/>
          <w:sz w:val="24"/>
          <w:szCs w:val="24"/>
        </w:rPr>
        <w:tab/>
        <w:t xml:space="preserve">A reading of the </w:t>
      </w:r>
      <w:r w:rsidR="004961AC">
        <w:rPr>
          <w:rFonts w:ascii="Times New Roman" w:hAnsi="Times New Roman" w:cs="Times New Roman"/>
          <w:sz w:val="24"/>
          <w:szCs w:val="24"/>
        </w:rPr>
        <w:t xml:space="preserve">record </w:t>
      </w:r>
      <w:r w:rsidRPr="00AC641B">
        <w:rPr>
          <w:rFonts w:ascii="Times New Roman" w:hAnsi="Times New Roman" w:cs="Times New Roman"/>
          <w:sz w:val="24"/>
          <w:szCs w:val="24"/>
        </w:rPr>
        <w:t xml:space="preserve">proceedings shows that some shareholders including the applicants protested against the second respondent’s </w:t>
      </w:r>
      <w:r w:rsidR="003273EB">
        <w:rPr>
          <w:rFonts w:ascii="Times New Roman" w:hAnsi="Times New Roman" w:cs="Times New Roman"/>
          <w:sz w:val="24"/>
          <w:szCs w:val="24"/>
        </w:rPr>
        <w:t xml:space="preserve"> decision to chair the meeting  and the lack of information </w:t>
      </w:r>
      <w:r w:rsidRPr="00AC641B">
        <w:rPr>
          <w:rFonts w:ascii="Times New Roman" w:hAnsi="Times New Roman" w:cs="Times New Roman"/>
          <w:sz w:val="24"/>
          <w:szCs w:val="24"/>
        </w:rPr>
        <w:t xml:space="preserve"> but that was not addressed. It is therefore within the applicant’s rights to challenge the appointment o</w:t>
      </w:r>
      <w:r w:rsidR="002B20CA">
        <w:rPr>
          <w:rFonts w:ascii="Times New Roman" w:hAnsi="Times New Roman" w:cs="Times New Roman"/>
          <w:sz w:val="24"/>
          <w:szCs w:val="24"/>
        </w:rPr>
        <w:t>f the second respondent as the c</w:t>
      </w:r>
      <w:r w:rsidRPr="00AC641B">
        <w:rPr>
          <w:rFonts w:ascii="Times New Roman" w:hAnsi="Times New Roman" w:cs="Times New Roman"/>
          <w:sz w:val="24"/>
          <w:szCs w:val="24"/>
        </w:rPr>
        <w:t>hairperson</w:t>
      </w:r>
      <w:r w:rsidR="002B20CA">
        <w:rPr>
          <w:rFonts w:ascii="Times New Roman" w:hAnsi="Times New Roman" w:cs="Times New Roman"/>
          <w:sz w:val="24"/>
          <w:szCs w:val="24"/>
        </w:rPr>
        <w:t>. In</w:t>
      </w:r>
      <w:r w:rsidRPr="00AC641B">
        <w:rPr>
          <w:rFonts w:ascii="Times New Roman" w:hAnsi="Times New Roman" w:cs="Times New Roman"/>
          <w:sz w:val="24"/>
          <w:szCs w:val="24"/>
        </w:rPr>
        <w:t xml:space="preserve"> </w:t>
      </w:r>
      <w:r w:rsidRPr="00AC641B">
        <w:rPr>
          <w:rFonts w:ascii="Times New Roman" w:hAnsi="Times New Roman" w:cs="Times New Roman"/>
          <w:i/>
          <w:sz w:val="24"/>
          <w:szCs w:val="24"/>
        </w:rPr>
        <w:t>Marting</w:t>
      </w:r>
      <w:r w:rsidRPr="00AC641B">
        <w:rPr>
          <w:rFonts w:ascii="Times New Roman" w:hAnsi="Times New Roman" w:cs="Times New Roman"/>
          <w:sz w:val="24"/>
          <w:szCs w:val="24"/>
        </w:rPr>
        <w:t xml:space="preserve"> v </w:t>
      </w:r>
      <w:r w:rsidRPr="00AC641B">
        <w:rPr>
          <w:rFonts w:ascii="Times New Roman" w:hAnsi="Times New Roman" w:cs="Times New Roman"/>
          <w:i/>
          <w:sz w:val="24"/>
          <w:szCs w:val="24"/>
        </w:rPr>
        <w:t>Van Oordt Russel and Co Ltd</w:t>
      </w:r>
      <w:r w:rsidRPr="00AC641B">
        <w:rPr>
          <w:rFonts w:ascii="Times New Roman" w:hAnsi="Times New Roman" w:cs="Times New Roman"/>
          <w:sz w:val="24"/>
          <w:szCs w:val="24"/>
        </w:rPr>
        <w:t xml:space="preserve"> 1939 CPD 106</w:t>
      </w:r>
      <w:r w:rsidR="002B20CA">
        <w:rPr>
          <w:rFonts w:ascii="Times New Roman" w:hAnsi="Times New Roman" w:cs="Times New Roman"/>
          <w:sz w:val="24"/>
          <w:szCs w:val="24"/>
        </w:rPr>
        <w:t xml:space="preserve"> the court  held</w:t>
      </w:r>
      <w:r w:rsidRPr="00AC641B">
        <w:rPr>
          <w:rFonts w:ascii="Times New Roman" w:hAnsi="Times New Roman" w:cs="Times New Roman"/>
          <w:sz w:val="24"/>
          <w:szCs w:val="24"/>
        </w:rPr>
        <w:t xml:space="preserve"> that where a shareholder present in a meeting </w:t>
      </w:r>
      <w:r w:rsidR="002B20CA">
        <w:rPr>
          <w:rFonts w:ascii="Times New Roman" w:hAnsi="Times New Roman" w:cs="Times New Roman"/>
          <w:sz w:val="24"/>
          <w:szCs w:val="24"/>
        </w:rPr>
        <w:t>does not</w:t>
      </w:r>
      <w:r w:rsidR="003273EB">
        <w:rPr>
          <w:rFonts w:ascii="Times New Roman" w:hAnsi="Times New Roman" w:cs="Times New Roman"/>
          <w:sz w:val="24"/>
          <w:szCs w:val="24"/>
        </w:rPr>
        <w:t xml:space="preserve"> protest</w:t>
      </w:r>
      <w:r w:rsidRPr="00AC641B">
        <w:rPr>
          <w:rFonts w:ascii="Times New Roman" w:hAnsi="Times New Roman" w:cs="Times New Roman"/>
          <w:sz w:val="24"/>
          <w:szCs w:val="24"/>
        </w:rPr>
        <w:t xml:space="preserve"> against an illegality, he cannot subsequently</w:t>
      </w:r>
      <w:r w:rsidR="002B20CA">
        <w:rPr>
          <w:rFonts w:ascii="Times New Roman" w:hAnsi="Times New Roman" w:cs="Times New Roman"/>
          <w:sz w:val="24"/>
          <w:szCs w:val="24"/>
        </w:rPr>
        <w:t xml:space="preserve"> challenge the proceedings on the </w:t>
      </w:r>
      <w:r w:rsidR="002B20CA">
        <w:rPr>
          <w:rFonts w:ascii="Times New Roman" w:hAnsi="Times New Roman" w:cs="Times New Roman"/>
          <w:sz w:val="24"/>
          <w:szCs w:val="24"/>
        </w:rPr>
        <w:lastRenderedPageBreak/>
        <w:t xml:space="preserve">basis of the irregularity </w:t>
      </w:r>
      <w:r w:rsidRPr="00AC641B">
        <w:rPr>
          <w:rFonts w:ascii="Times New Roman" w:hAnsi="Times New Roman" w:cs="Times New Roman"/>
          <w:sz w:val="24"/>
          <w:szCs w:val="24"/>
        </w:rPr>
        <w:t xml:space="preserve"> if the irregularities are such a</w:t>
      </w:r>
      <w:r>
        <w:rPr>
          <w:rFonts w:ascii="Times New Roman" w:hAnsi="Times New Roman" w:cs="Times New Roman"/>
          <w:sz w:val="24"/>
          <w:szCs w:val="24"/>
        </w:rPr>
        <w:t>s</w:t>
      </w:r>
      <w:r w:rsidRPr="00AC641B">
        <w:rPr>
          <w:rFonts w:ascii="Times New Roman" w:hAnsi="Times New Roman" w:cs="Times New Roman"/>
          <w:sz w:val="24"/>
          <w:szCs w:val="24"/>
        </w:rPr>
        <w:t xml:space="preserve"> could have been </w:t>
      </w:r>
      <w:r w:rsidR="002B20CA" w:rsidRPr="00AC641B">
        <w:rPr>
          <w:rFonts w:ascii="Times New Roman" w:hAnsi="Times New Roman" w:cs="Times New Roman"/>
          <w:sz w:val="24"/>
          <w:szCs w:val="24"/>
        </w:rPr>
        <w:t>corrected.</w:t>
      </w:r>
      <w:r w:rsidR="002B20CA">
        <w:rPr>
          <w:rFonts w:ascii="Times New Roman" w:hAnsi="Times New Roman" w:cs="Times New Roman"/>
          <w:sz w:val="24"/>
          <w:szCs w:val="24"/>
        </w:rPr>
        <w:t xml:space="preserve"> The applicants tried but their efforts came to </w:t>
      </w:r>
      <w:r w:rsidR="003273EB">
        <w:rPr>
          <w:rFonts w:ascii="Times New Roman" w:hAnsi="Times New Roman" w:cs="Times New Roman"/>
          <w:sz w:val="24"/>
          <w:szCs w:val="24"/>
        </w:rPr>
        <w:t>naught. On this authority the respondent’s point that the applicants are estopped from raising the issues herein because they attended the meeting and actively participated</w:t>
      </w:r>
      <w:r w:rsidR="00B81769">
        <w:rPr>
          <w:rFonts w:ascii="Times New Roman" w:hAnsi="Times New Roman" w:cs="Times New Roman"/>
          <w:sz w:val="24"/>
          <w:szCs w:val="24"/>
        </w:rPr>
        <w:t xml:space="preserve"> cannot succeed</w:t>
      </w:r>
      <w:r w:rsidR="003273EB">
        <w:rPr>
          <w:rFonts w:ascii="Times New Roman" w:hAnsi="Times New Roman" w:cs="Times New Roman"/>
          <w:sz w:val="24"/>
          <w:szCs w:val="24"/>
        </w:rPr>
        <w:t xml:space="preserve">. The applicants relied on the case of  </w:t>
      </w:r>
      <w:r w:rsidR="003273EB" w:rsidRPr="000434C2">
        <w:rPr>
          <w:rFonts w:ascii="Times New Roman" w:hAnsi="Times New Roman" w:cs="Times New Roman"/>
          <w:i/>
          <w:sz w:val="24"/>
          <w:szCs w:val="24"/>
        </w:rPr>
        <w:t>Herald Investments Share Block (Pty) Ltd</w:t>
      </w:r>
      <w:r w:rsidR="003273EB">
        <w:rPr>
          <w:rFonts w:ascii="Times New Roman" w:hAnsi="Times New Roman" w:cs="Times New Roman"/>
          <w:sz w:val="24"/>
          <w:szCs w:val="24"/>
        </w:rPr>
        <w:t xml:space="preserve"> v </w:t>
      </w:r>
      <w:r w:rsidR="003273EB" w:rsidRPr="000434C2">
        <w:rPr>
          <w:rFonts w:ascii="Times New Roman" w:hAnsi="Times New Roman" w:cs="Times New Roman"/>
          <w:i/>
          <w:sz w:val="24"/>
          <w:szCs w:val="24"/>
        </w:rPr>
        <w:t>Meer and Others</w:t>
      </w:r>
      <w:r w:rsidR="003273EB">
        <w:rPr>
          <w:rFonts w:ascii="Times New Roman" w:hAnsi="Times New Roman" w:cs="Times New Roman"/>
          <w:sz w:val="24"/>
          <w:szCs w:val="24"/>
        </w:rPr>
        <w:t xml:space="preserve">, </w:t>
      </w:r>
      <w:r w:rsidR="003273EB" w:rsidRPr="000434C2">
        <w:rPr>
          <w:rFonts w:ascii="Times New Roman" w:hAnsi="Times New Roman" w:cs="Times New Roman"/>
          <w:i/>
          <w:sz w:val="24"/>
          <w:szCs w:val="24"/>
        </w:rPr>
        <w:t>Meer</w:t>
      </w:r>
      <w:r w:rsidR="003273EB">
        <w:rPr>
          <w:rFonts w:ascii="Times New Roman" w:hAnsi="Times New Roman" w:cs="Times New Roman"/>
          <w:sz w:val="24"/>
          <w:szCs w:val="24"/>
        </w:rPr>
        <w:t xml:space="preserve"> v </w:t>
      </w:r>
      <w:r w:rsidR="003273EB" w:rsidRPr="000434C2">
        <w:rPr>
          <w:rFonts w:ascii="Times New Roman" w:hAnsi="Times New Roman" w:cs="Times New Roman"/>
          <w:i/>
          <w:sz w:val="24"/>
          <w:szCs w:val="24"/>
        </w:rPr>
        <w:t>The Body Corporate of Belmont Arcade and Another</w:t>
      </w:r>
      <w:r w:rsidR="003273EB">
        <w:rPr>
          <w:rFonts w:ascii="Times New Roman" w:hAnsi="Times New Roman" w:cs="Times New Roman"/>
          <w:sz w:val="24"/>
          <w:szCs w:val="24"/>
        </w:rPr>
        <w:t xml:space="preserve"> 2011 (2) ALL SA 103 (KZD) where the court declined to  the rescue a shareholder who attended a meeting , participated during the proceedings but was not permitted to vote</w:t>
      </w:r>
      <w:r w:rsidR="00B81769">
        <w:rPr>
          <w:rFonts w:ascii="Times New Roman" w:hAnsi="Times New Roman" w:cs="Times New Roman"/>
          <w:sz w:val="24"/>
          <w:szCs w:val="24"/>
        </w:rPr>
        <w:t>.</w:t>
      </w:r>
      <w:r w:rsidR="00FD76A6">
        <w:rPr>
          <w:rFonts w:ascii="Times New Roman" w:hAnsi="Times New Roman" w:cs="Times New Roman"/>
          <w:sz w:val="24"/>
          <w:szCs w:val="24"/>
        </w:rPr>
        <w:t xml:space="preserve"> </w:t>
      </w:r>
      <w:r w:rsidR="00B81769">
        <w:rPr>
          <w:rFonts w:ascii="Times New Roman" w:hAnsi="Times New Roman" w:cs="Times New Roman"/>
          <w:sz w:val="24"/>
          <w:szCs w:val="24"/>
        </w:rPr>
        <w:t>T</w:t>
      </w:r>
      <w:r w:rsidR="003273EB">
        <w:rPr>
          <w:rFonts w:ascii="Times New Roman" w:hAnsi="Times New Roman" w:cs="Times New Roman"/>
          <w:sz w:val="24"/>
          <w:szCs w:val="24"/>
        </w:rPr>
        <w:t>he court held that the shareholder cannot rely on the defective notice to defeat the proceedings because by attending and participating it overlooked</w:t>
      </w:r>
      <w:r w:rsidR="00B81769">
        <w:rPr>
          <w:rFonts w:ascii="Times New Roman" w:hAnsi="Times New Roman" w:cs="Times New Roman"/>
          <w:sz w:val="24"/>
          <w:szCs w:val="24"/>
        </w:rPr>
        <w:t xml:space="preserve"> or sanitized</w:t>
      </w:r>
      <w:r w:rsidR="003273EB">
        <w:rPr>
          <w:rFonts w:ascii="Times New Roman" w:hAnsi="Times New Roman" w:cs="Times New Roman"/>
          <w:sz w:val="24"/>
          <w:szCs w:val="24"/>
        </w:rPr>
        <w:t xml:space="preserve"> the defective notice.</w:t>
      </w:r>
      <w:r w:rsidR="003273EB" w:rsidRPr="003273EB">
        <w:rPr>
          <w:rFonts w:ascii="Times New Roman" w:hAnsi="Times New Roman" w:cs="Times New Roman"/>
          <w:sz w:val="24"/>
          <w:szCs w:val="24"/>
        </w:rPr>
        <w:t xml:space="preserve"> </w:t>
      </w:r>
      <w:r w:rsidR="003273EB">
        <w:rPr>
          <w:rFonts w:ascii="Times New Roman" w:hAnsi="Times New Roman" w:cs="Times New Roman"/>
          <w:sz w:val="24"/>
          <w:szCs w:val="24"/>
        </w:rPr>
        <w:t xml:space="preserve">The </w:t>
      </w:r>
      <w:r w:rsidR="003273EB" w:rsidRPr="003273EB">
        <w:rPr>
          <w:rFonts w:ascii="Times New Roman" w:hAnsi="Times New Roman" w:cs="Times New Roman"/>
          <w:i/>
          <w:sz w:val="24"/>
          <w:szCs w:val="24"/>
        </w:rPr>
        <w:t>Herald</w:t>
      </w:r>
      <w:r w:rsidR="003273EB">
        <w:rPr>
          <w:rFonts w:ascii="Times New Roman" w:hAnsi="Times New Roman" w:cs="Times New Roman"/>
          <w:sz w:val="24"/>
          <w:szCs w:val="24"/>
        </w:rPr>
        <w:t xml:space="preserve"> case is distinguishable from the case before this court. In the </w:t>
      </w:r>
      <w:r w:rsidR="003273EB" w:rsidRPr="003273EB">
        <w:rPr>
          <w:rFonts w:ascii="Times New Roman" w:hAnsi="Times New Roman" w:cs="Times New Roman"/>
          <w:i/>
          <w:sz w:val="24"/>
          <w:szCs w:val="24"/>
        </w:rPr>
        <w:t>Herald</w:t>
      </w:r>
      <w:r w:rsidR="003273EB">
        <w:rPr>
          <w:rFonts w:ascii="Times New Roman" w:hAnsi="Times New Roman" w:cs="Times New Roman"/>
          <w:sz w:val="24"/>
          <w:szCs w:val="24"/>
        </w:rPr>
        <w:t xml:space="preserve"> case the shareholder did not raise the irregularities during the proceedings. In this case both issues relied on by the applicant were raised by the applicant’s representative but were not addressed. There was room that the alleged irregularities could be corrected. This is the import of the </w:t>
      </w:r>
      <w:r w:rsidR="003273EB" w:rsidRPr="00AC641B">
        <w:rPr>
          <w:rFonts w:ascii="Times New Roman" w:hAnsi="Times New Roman" w:cs="Times New Roman"/>
          <w:i/>
          <w:sz w:val="24"/>
          <w:szCs w:val="24"/>
        </w:rPr>
        <w:t>Marting</w:t>
      </w:r>
      <w:r w:rsidR="003273EB" w:rsidRPr="00AC641B">
        <w:rPr>
          <w:rFonts w:ascii="Times New Roman" w:hAnsi="Times New Roman" w:cs="Times New Roman"/>
          <w:sz w:val="24"/>
          <w:szCs w:val="24"/>
        </w:rPr>
        <w:t xml:space="preserve"> </w:t>
      </w:r>
      <w:r w:rsidR="003273EB">
        <w:rPr>
          <w:rFonts w:ascii="Times New Roman" w:hAnsi="Times New Roman" w:cs="Times New Roman"/>
          <w:sz w:val="24"/>
          <w:szCs w:val="24"/>
        </w:rPr>
        <w:t>case (supra).The approach makes good reason in that shareholders are not required to resort to courts at every turn but should adopt measures to let the company regulate itself. It is only where conduct by some section of shareholders becomes prejudicial that</w:t>
      </w:r>
      <w:r w:rsidR="001D1277">
        <w:rPr>
          <w:rFonts w:ascii="Times New Roman" w:hAnsi="Times New Roman" w:cs="Times New Roman"/>
          <w:sz w:val="24"/>
          <w:szCs w:val="24"/>
        </w:rPr>
        <w:t xml:space="preserve"> they can approach the courts. </w:t>
      </w:r>
    </w:p>
    <w:p w:rsidR="00E358C2" w:rsidRDefault="003273EB"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found </w:t>
      </w:r>
      <w:r w:rsidR="001D1277">
        <w:rPr>
          <w:rFonts w:ascii="Times New Roman" w:hAnsi="Times New Roman" w:cs="Times New Roman"/>
          <w:sz w:val="24"/>
          <w:szCs w:val="24"/>
        </w:rPr>
        <w:t>that the conduct</w:t>
      </w:r>
      <w:r>
        <w:rPr>
          <w:rFonts w:ascii="Times New Roman" w:hAnsi="Times New Roman" w:cs="Times New Roman"/>
          <w:sz w:val="24"/>
          <w:szCs w:val="24"/>
        </w:rPr>
        <w:t xml:space="preserve"> complained of indeed took place, the court has to determine whether such conduct was prejudicial or oppressive to the </w:t>
      </w:r>
      <w:r w:rsidR="0019017B">
        <w:rPr>
          <w:rFonts w:ascii="Times New Roman" w:hAnsi="Times New Roman" w:cs="Times New Roman"/>
          <w:sz w:val="24"/>
          <w:szCs w:val="24"/>
        </w:rPr>
        <w:t xml:space="preserve">applicants. The non compliance with the Listing Rules meant there was inadequate information given to the shareholders on the </w:t>
      </w:r>
      <w:r w:rsidR="001D1277">
        <w:rPr>
          <w:rFonts w:ascii="Times New Roman" w:hAnsi="Times New Roman" w:cs="Times New Roman"/>
          <w:sz w:val="24"/>
          <w:szCs w:val="24"/>
        </w:rPr>
        <w:t>day. The</w:t>
      </w:r>
      <w:r w:rsidR="0019017B">
        <w:rPr>
          <w:rFonts w:ascii="Times New Roman" w:hAnsi="Times New Roman" w:cs="Times New Roman"/>
          <w:sz w:val="24"/>
          <w:szCs w:val="24"/>
        </w:rPr>
        <w:t xml:space="preserve"> establishment of the ZSE Committee is meant to address one </w:t>
      </w:r>
      <w:r w:rsidR="001D1277">
        <w:rPr>
          <w:rFonts w:ascii="Times New Roman" w:hAnsi="Times New Roman" w:cs="Times New Roman"/>
          <w:sz w:val="24"/>
          <w:szCs w:val="24"/>
        </w:rPr>
        <w:t>such mischief</w:t>
      </w:r>
      <w:r w:rsidR="0019017B">
        <w:rPr>
          <w:rFonts w:ascii="Times New Roman" w:hAnsi="Times New Roman" w:cs="Times New Roman"/>
          <w:sz w:val="24"/>
          <w:szCs w:val="24"/>
        </w:rPr>
        <w:t xml:space="preserve"> where the investing public may be called upon to make decisions with inadequate information. The applicants aver that there was no information on why the Langford transaction was to be </w:t>
      </w:r>
      <w:r w:rsidR="001D1277">
        <w:rPr>
          <w:rFonts w:ascii="Times New Roman" w:hAnsi="Times New Roman" w:cs="Times New Roman"/>
          <w:sz w:val="24"/>
          <w:szCs w:val="24"/>
        </w:rPr>
        <w:t>reconsidered;</w:t>
      </w:r>
      <w:r w:rsidR="0019017B">
        <w:rPr>
          <w:rFonts w:ascii="Times New Roman" w:hAnsi="Times New Roman" w:cs="Times New Roman"/>
          <w:sz w:val="24"/>
          <w:szCs w:val="24"/>
        </w:rPr>
        <w:t xml:space="preserve"> there was no information </w:t>
      </w:r>
      <w:r w:rsidR="001D1277">
        <w:rPr>
          <w:rFonts w:ascii="Times New Roman" w:hAnsi="Times New Roman" w:cs="Times New Roman"/>
          <w:sz w:val="24"/>
          <w:szCs w:val="24"/>
        </w:rPr>
        <w:t>on both</w:t>
      </w:r>
      <w:r w:rsidR="0019017B">
        <w:rPr>
          <w:rFonts w:ascii="Times New Roman" w:hAnsi="Times New Roman" w:cs="Times New Roman"/>
          <w:sz w:val="24"/>
          <w:szCs w:val="24"/>
        </w:rPr>
        <w:t xml:space="preserve"> the legal and financial implications of either carrying or not carrying the proposed </w:t>
      </w:r>
      <w:r w:rsidR="001D1277">
        <w:rPr>
          <w:rFonts w:ascii="Times New Roman" w:hAnsi="Times New Roman" w:cs="Times New Roman"/>
          <w:sz w:val="24"/>
          <w:szCs w:val="24"/>
        </w:rPr>
        <w:t>resolutions.</w:t>
      </w:r>
      <w:r w:rsidR="001D1277" w:rsidRPr="001D1277">
        <w:rPr>
          <w:rFonts w:ascii="Times New Roman" w:hAnsi="Times New Roman" w:cs="Times New Roman"/>
          <w:sz w:val="24"/>
          <w:szCs w:val="24"/>
        </w:rPr>
        <w:t xml:space="preserve"> </w:t>
      </w:r>
      <w:r w:rsidR="001D1277">
        <w:rPr>
          <w:rFonts w:ascii="Times New Roman" w:hAnsi="Times New Roman" w:cs="Times New Roman"/>
          <w:sz w:val="24"/>
          <w:szCs w:val="24"/>
        </w:rPr>
        <w:t>To my mind since the company is an association</w:t>
      </w:r>
      <w:r w:rsidR="00B81769">
        <w:rPr>
          <w:rFonts w:ascii="Times New Roman" w:hAnsi="Times New Roman" w:cs="Times New Roman"/>
          <w:sz w:val="24"/>
          <w:szCs w:val="24"/>
        </w:rPr>
        <w:t xml:space="preserve"> of</w:t>
      </w:r>
      <w:r w:rsidR="001D1277">
        <w:rPr>
          <w:rFonts w:ascii="Times New Roman" w:hAnsi="Times New Roman" w:cs="Times New Roman"/>
          <w:sz w:val="24"/>
          <w:szCs w:val="24"/>
        </w:rPr>
        <w:t xml:space="preserve"> person</w:t>
      </w:r>
      <w:r w:rsidR="00B81769">
        <w:rPr>
          <w:rFonts w:ascii="Times New Roman" w:hAnsi="Times New Roman" w:cs="Times New Roman"/>
          <w:sz w:val="24"/>
          <w:szCs w:val="24"/>
        </w:rPr>
        <w:t>s</w:t>
      </w:r>
      <w:r w:rsidR="001D1277">
        <w:rPr>
          <w:rFonts w:ascii="Times New Roman" w:hAnsi="Times New Roman" w:cs="Times New Roman"/>
          <w:sz w:val="24"/>
          <w:szCs w:val="24"/>
        </w:rPr>
        <w:t xml:space="preserve"> for an economic purpose. It becomes imperative for shareholders to get the necessary information on the financial effects of either carrying a resolution or not. Shareholders</w:t>
      </w:r>
      <w:r w:rsidR="0019017B">
        <w:rPr>
          <w:rFonts w:ascii="Times New Roman" w:hAnsi="Times New Roman" w:cs="Times New Roman"/>
          <w:sz w:val="24"/>
          <w:szCs w:val="24"/>
        </w:rPr>
        <w:t xml:space="preserve"> </w:t>
      </w:r>
      <w:r w:rsidR="001D1277">
        <w:rPr>
          <w:rFonts w:ascii="Times New Roman" w:hAnsi="Times New Roman" w:cs="Times New Roman"/>
          <w:sz w:val="24"/>
          <w:szCs w:val="24"/>
        </w:rPr>
        <w:t xml:space="preserve">invest in a company for a </w:t>
      </w:r>
      <w:r w:rsidR="0055361F">
        <w:rPr>
          <w:rFonts w:ascii="Times New Roman" w:hAnsi="Times New Roman" w:cs="Times New Roman"/>
          <w:sz w:val="24"/>
          <w:szCs w:val="24"/>
        </w:rPr>
        <w:t>return;</w:t>
      </w:r>
      <w:r w:rsidR="001D1277">
        <w:rPr>
          <w:rFonts w:ascii="Times New Roman" w:hAnsi="Times New Roman" w:cs="Times New Roman"/>
          <w:sz w:val="24"/>
          <w:szCs w:val="24"/>
        </w:rPr>
        <w:t xml:space="preserve"> every decision made is made with a view to its financial </w:t>
      </w:r>
      <w:r w:rsidR="00E358C2">
        <w:rPr>
          <w:rFonts w:ascii="Times New Roman" w:hAnsi="Times New Roman" w:cs="Times New Roman"/>
          <w:sz w:val="24"/>
          <w:szCs w:val="24"/>
        </w:rPr>
        <w:t>implications. I</w:t>
      </w:r>
      <w:r w:rsidR="001D1277">
        <w:rPr>
          <w:rFonts w:ascii="Times New Roman" w:hAnsi="Times New Roman" w:cs="Times New Roman"/>
          <w:sz w:val="24"/>
          <w:szCs w:val="24"/>
        </w:rPr>
        <w:t xml:space="preserve"> am persuaded that the non compliance went to the root of the substance of the </w:t>
      </w:r>
      <w:r w:rsidR="00E358C2">
        <w:rPr>
          <w:rFonts w:ascii="Times New Roman" w:hAnsi="Times New Roman" w:cs="Times New Roman"/>
          <w:sz w:val="24"/>
          <w:szCs w:val="24"/>
        </w:rPr>
        <w:t xml:space="preserve">November 2017 </w:t>
      </w:r>
      <w:r w:rsidR="001D1277">
        <w:rPr>
          <w:rFonts w:ascii="Times New Roman" w:hAnsi="Times New Roman" w:cs="Times New Roman"/>
          <w:sz w:val="24"/>
          <w:szCs w:val="24"/>
        </w:rPr>
        <w:t>meeting and was prejudicial and oppressive. This was a matter of the first respondents railroading the shareholders</w:t>
      </w:r>
      <w:r w:rsidR="00E358C2">
        <w:rPr>
          <w:rFonts w:ascii="Times New Roman" w:hAnsi="Times New Roman" w:cs="Times New Roman"/>
          <w:sz w:val="24"/>
          <w:szCs w:val="24"/>
        </w:rPr>
        <w:t xml:space="preserve"> in</w:t>
      </w:r>
      <w:r w:rsidR="001D1277">
        <w:rPr>
          <w:rFonts w:ascii="Times New Roman" w:hAnsi="Times New Roman" w:cs="Times New Roman"/>
          <w:sz w:val="24"/>
          <w:szCs w:val="24"/>
        </w:rPr>
        <w:t xml:space="preserve">to a preconceived decision. This is the nub of this </w:t>
      </w:r>
      <w:r w:rsidR="001D1277">
        <w:rPr>
          <w:rFonts w:ascii="Times New Roman" w:hAnsi="Times New Roman" w:cs="Times New Roman"/>
          <w:sz w:val="24"/>
          <w:szCs w:val="24"/>
        </w:rPr>
        <w:lastRenderedPageBreak/>
        <w:t>case. The chairmanship of the second respondent is peripheral in that it rendered the meeting null and void. I will revert to her conduct of the meeting later in his judgment.</w:t>
      </w:r>
      <w:r w:rsidR="00E358C2">
        <w:rPr>
          <w:rFonts w:ascii="Times New Roman" w:hAnsi="Times New Roman" w:cs="Times New Roman"/>
          <w:sz w:val="24"/>
          <w:szCs w:val="24"/>
        </w:rPr>
        <w:t xml:space="preserve"> </w:t>
      </w:r>
    </w:p>
    <w:p w:rsidR="0055361F" w:rsidRDefault="006A03D6"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draft order the applicants seek an order that this judgment should be referred to the Law Society of Zimbabwe for its consideration and take appropriate action in connection with the manner in which she handled the requisitioned extraordinary general </w:t>
      </w:r>
      <w:r w:rsidR="0055361F">
        <w:rPr>
          <w:rFonts w:ascii="Times New Roman" w:hAnsi="Times New Roman" w:cs="Times New Roman"/>
          <w:sz w:val="24"/>
          <w:szCs w:val="24"/>
        </w:rPr>
        <w:t>meeting. The</w:t>
      </w:r>
      <w:r w:rsidR="004E1826">
        <w:rPr>
          <w:rFonts w:ascii="Times New Roman" w:hAnsi="Times New Roman" w:cs="Times New Roman"/>
          <w:sz w:val="24"/>
          <w:szCs w:val="24"/>
        </w:rPr>
        <w:t xml:space="preserve"> court is </w:t>
      </w:r>
      <w:r w:rsidR="0055361F">
        <w:rPr>
          <w:rFonts w:ascii="Times New Roman" w:hAnsi="Times New Roman" w:cs="Times New Roman"/>
          <w:sz w:val="24"/>
          <w:szCs w:val="24"/>
        </w:rPr>
        <w:t>aware</w:t>
      </w:r>
      <w:r w:rsidR="004E1826">
        <w:rPr>
          <w:rFonts w:ascii="Times New Roman" w:hAnsi="Times New Roman" w:cs="Times New Roman"/>
          <w:sz w:val="24"/>
          <w:szCs w:val="24"/>
        </w:rPr>
        <w:t xml:space="preserve"> of the </w:t>
      </w:r>
      <w:r w:rsidR="0055361F">
        <w:rPr>
          <w:rFonts w:ascii="Times New Roman" w:hAnsi="Times New Roman" w:cs="Times New Roman"/>
          <w:sz w:val="24"/>
          <w:szCs w:val="24"/>
        </w:rPr>
        <w:t>position</w:t>
      </w:r>
      <w:r w:rsidR="004E1826">
        <w:rPr>
          <w:rFonts w:ascii="Times New Roman" w:hAnsi="Times New Roman" w:cs="Times New Roman"/>
          <w:sz w:val="24"/>
          <w:szCs w:val="24"/>
        </w:rPr>
        <w:t xml:space="preserve"> that  conduct by professionals</w:t>
      </w:r>
      <w:r w:rsidR="0055361F">
        <w:rPr>
          <w:rFonts w:ascii="Times New Roman" w:hAnsi="Times New Roman" w:cs="Times New Roman"/>
          <w:sz w:val="24"/>
          <w:szCs w:val="24"/>
        </w:rPr>
        <w:t xml:space="preserve"> described as disreputable  and </w:t>
      </w:r>
      <w:r w:rsidR="004E1826">
        <w:rPr>
          <w:rFonts w:ascii="Times New Roman" w:hAnsi="Times New Roman" w:cs="Times New Roman"/>
          <w:sz w:val="24"/>
          <w:szCs w:val="24"/>
        </w:rPr>
        <w:t xml:space="preserve">disgraceful should be construed in a wide </w:t>
      </w:r>
      <w:r w:rsidR="0055361F">
        <w:rPr>
          <w:rFonts w:ascii="Times New Roman" w:hAnsi="Times New Roman" w:cs="Times New Roman"/>
          <w:sz w:val="24"/>
          <w:szCs w:val="24"/>
        </w:rPr>
        <w:t>sense to</w:t>
      </w:r>
      <w:r w:rsidR="004E1826">
        <w:rPr>
          <w:rFonts w:ascii="Times New Roman" w:hAnsi="Times New Roman" w:cs="Times New Roman"/>
          <w:sz w:val="24"/>
          <w:szCs w:val="24"/>
        </w:rPr>
        <w:t xml:space="preserve"> apply to any conduct that reflect on one’s professional </w:t>
      </w:r>
      <w:r w:rsidR="0055361F">
        <w:rPr>
          <w:rFonts w:ascii="Times New Roman" w:hAnsi="Times New Roman" w:cs="Times New Roman"/>
          <w:sz w:val="24"/>
          <w:szCs w:val="24"/>
        </w:rPr>
        <w:t>integrity</w:t>
      </w:r>
      <w:r w:rsidR="004E1826">
        <w:rPr>
          <w:rFonts w:ascii="Times New Roman" w:hAnsi="Times New Roman" w:cs="Times New Roman"/>
          <w:sz w:val="24"/>
          <w:szCs w:val="24"/>
        </w:rPr>
        <w:t xml:space="preserve"> see </w:t>
      </w:r>
      <w:r w:rsidR="0055361F" w:rsidRPr="0055361F">
        <w:rPr>
          <w:rFonts w:ascii="Times New Roman" w:hAnsi="Times New Roman" w:cs="Times New Roman"/>
          <w:i/>
          <w:sz w:val="24"/>
          <w:szCs w:val="24"/>
        </w:rPr>
        <w:t xml:space="preserve">Mitchell </w:t>
      </w:r>
      <w:r w:rsidR="0055361F" w:rsidRPr="00FD76A6">
        <w:rPr>
          <w:rFonts w:ascii="Times New Roman" w:hAnsi="Times New Roman" w:cs="Times New Roman"/>
          <w:sz w:val="24"/>
          <w:szCs w:val="24"/>
        </w:rPr>
        <w:t>v</w:t>
      </w:r>
      <w:r w:rsidR="0055361F" w:rsidRPr="0055361F">
        <w:rPr>
          <w:rFonts w:ascii="Times New Roman" w:hAnsi="Times New Roman" w:cs="Times New Roman"/>
          <w:i/>
          <w:sz w:val="24"/>
          <w:szCs w:val="24"/>
        </w:rPr>
        <w:t xml:space="preserve"> Estate Agents Council 1996 (1) ZLR 222(SC).</w:t>
      </w:r>
      <w:r>
        <w:rPr>
          <w:rFonts w:ascii="Times New Roman" w:hAnsi="Times New Roman" w:cs="Times New Roman"/>
          <w:sz w:val="24"/>
          <w:szCs w:val="24"/>
        </w:rPr>
        <w:t xml:space="preserve"> </w:t>
      </w:r>
      <w:r w:rsidR="0055361F">
        <w:rPr>
          <w:rFonts w:ascii="Times New Roman" w:hAnsi="Times New Roman" w:cs="Times New Roman"/>
          <w:sz w:val="24"/>
          <w:szCs w:val="24"/>
        </w:rPr>
        <w:t>Obviously a finding on the issue is a matter of evidence. In this case the only evidence is borne in the record of minutes of the meeting. A reading of those minutes shows that this was a highly charged meeting with emotional outbursts. Of the parties before this court there was no saint. My view is there is inadequate information to make a decision on the issue. It is for the applicants if advised and so inclined to approach the Law Society for appropriate action.</w:t>
      </w:r>
    </w:p>
    <w:p w:rsidR="0055361F" w:rsidRDefault="0055361F"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prayed for costs on a higher scale for this application and the </w:t>
      </w:r>
      <w:r w:rsidR="00A5725F">
        <w:rPr>
          <w:rFonts w:ascii="Times New Roman" w:hAnsi="Times New Roman" w:cs="Times New Roman"/>
          <w:sz w:val="24"/>
          <w:szCs w:val="24"/>
        </w:rPr>
        <w:t xml:space="preserve">requisitioned November </w:t>
      </w:r>
      <w:r>
        <w:rPr>
          <w:rFonts w:ascii="Times New Roman" w:hAnsi="Times New Roman" w:cs="Times New Roman"/>
          <w:sz w:val="24"/>
          <w:szCs w:val="24"/>
        </w:rPr>
        <w:t>2017 meeting. Costs</w:t>
      </w:r>
      <w:r w:rsidR="00A5725F">
        <w:rPr>
          <w:rFonts w:ascii="Times New Roman" w:hAnsi="Times New Roman" w:cs="Times New Roman"/>
          <w:sz w:val="24"/>
          <w:szCs w:val="24"/>
        </w:rPr>
        <w:t xml:space="preserve"> usually </w:t>
      </w:r>
      <w:r>
        <w:rPr>
          <w:rFonts w:ascii="Times New Roman" w:hAnsi="Times New Roman" w:cs="Times New Roman"/>
          <w:sz w:val="24"/>
          <w:szCs w:val="24"/>
        </w:rPr>
        <w:t>follow the cause</w:t>
      </w:r>
      <w:r w:rsidR="002A1C4C">
        <w:rPr>
          <w:rFonts w:ascii="Times New Roman" w:hAnsi="Times New Roman" w:cs="Times New Roman"/>
          <w:sz w:val="24"/>
          <w:szCs w:val="24"/>
        </w:rPr>
        <w:t xml:space="preserve"> and nothing has been shown to justify a departure from that position.</w:t>
      </w:r>
      <w:r>
        <w:rPr>
          <w:rFonts w:ascii="Times New Roman" w:hAnsi="Times New Roman" w:cs="Times New Roman"/>
          <w:sz w:val="24"/>
          <w:szCs w:val="24"/>
        </w:rPr>
        <w:t xml:space="preserve"> I shall grant the costs </w:t>
      </w:r>
      <w:r w:rsidR="00A5725F">
        <w:rPr>
          <w:rFonts w:ascii="Times New Roman" w:hAnsi="Times New Roman" w:cs="Times New Roman"/>
          <w:sz w:val="24"/>
          <w:szCs w:val="24"/>
        </w:rPr>
        <w:t xml:space="preserve">on a higher scale in respect of this application. However in respect of the meeting the costs are denied. This is for the reason that, in terms of section 126 (5) of the Act the law allows the costs of convening a meeting to be recouped from the directors that were knowingly party to the default in convening the meeting of the company. In this case it was alleged that the applicant’s directors were </w:t>
      </w:r>
      <w:r w:rsidR="002A1C4C">
        <w:rPr>
          <w:rFonts w:ascii="Times New Roman" w:hAnsi="Times New Roman" w:cs="Times New Roman"/>
          <w:sz w:val="24"/>
          <w:szCs w:val="24"/>
        </w:rPr>
        <w:t xml:space="preserve">in the majority, there is a high likelihood that they were </w:t>
      </w:r>
      <w:r w:rsidR="00A5725F">
        <w:rPr>
          <w:rFonts w:ascii="Times New Roman" w:hAnsi="Times New Roman" w:cs="Times New Roman"/>
          <w:sz w:val="24"/>
          <w:szCs w:val="24"/>
        </w:rPr>
        <w:t xml:space="preserve">complicit in the default by CFI in convening the </w:t>
      </w:r>
      <w:r w:rsidR="002A1C4C">
        <w:rPr>
          <w:rFonts w:ascii="Times New Roman" w:hAnsi="Times New Roman" w:cs="Times New Roman"/>
          <w:sz w:val="24"/>
          <w:szCs w:val="24"/>
        </w:rPr>
        <w:t>meeting. Since the default by CFI directly led to the convening of the meeting by the first respondent, I find no basis to order costs against the respondents.</w:t>
      </w:r>
    </w:p>
    <w:p w:rsidR="00652B72" w:rsidRDefault="00652B72" w:rsidP="00652B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 going the following order is made,</w:t>
      </w:r>
    </w:p>
    <w:p w:rsidR="00652B72" w:rsidRPr="00652B72" w:rsidRDefault="00B81769" w:rsidP="00652B72">
      <w:pPr>
        <w:spacing w:after="0" w:line="360" w:lineRule="auto"/>
        <w:ind w:left="720"/>
        <w:jc w:val="both"/>
        <w:rPr>
          <w:rFonts w:ascii="Times New Roman" w:hAnsi="Times New Roman" w:cs="Times New Roman"/>
          <w:sz w:val="24"/>
          <w:szCs w:val="24"/>
        </w:rPr>
      </w:pPr>
      <w:r w:rsidRPr="00652B72">
        <w:rPr>
          <w:rFonts w:ascii="Times New Roman" w:hAnsi="Times New Roman" w:cs="Times New Roman"/>
          <w:sz w:val="24"/>
          <w:szCs w:val="24"/>
        </w:rPr>
        <w:t>Judgment</w:t>
      </w:r>
      <w:r w:rsidR="00652B72" w:rsidRPr="00652B72">
        <w:rPr>
          <w:rFonts w:ascii="Times New Roman" w:hAnsi="Times New Roman" w:cs="Times New Roman"/>
          <w:sz w:val="24"/>
          <w:szCs w:val="24"/>
        </w:rPr>
        <w:t xml:space="preserve"> is entered for the applicant</w:t>
      </w:r>
    </w:p>
    <w:p w:rsidR="00652B72" w:rsidRPr="00652B72" w:rsidRDefault="00652B72" w:rsidP="00652B72">
      <w:pPr>
        <w:spacing w:after="0" w:line="360" w:lineRule="auto"/>
        <w:ind w:left="720"/>
        <w:jc w:val="both"/>
        <w:rPr>
          <w:rFonts w:ascii="Times New Roman" w:hAnsi="Times New Roman" w:cs="Times New Roman"/>
          <w:sz w:val="24"/>
          <w:szCs w:val="24"/>
        </w:rPr>
      </w:pPr>
      <w:r w:rsidRPr="00652B72">
        <w:rPr>
          <w:rFonts w:ascii="Times New Roman" w:hAnsi="Times New Roman" w:cs="Times New Roman"/>
          <w:sz w:val="24"/>
          <w:szCs w:val="24"/>
        </w:rPr>
        <w:t xml:space="preserve">It be and hereby declared </w:t>
      </w:r>
      <w:r w:rsidR="00DB6B04" w:rsidRPr="00652B72">
        <w:rPr>
          <w:rFonts w:ascii="Times New Roman" w:hAnsi="Times New Roman" w:cs="Times New Roman"/>
          <w:sz w:val="24"/>
          <w:szCs w:val="24"/>
        </w:rPr>
        <w:t>that:</w:t>
      </w:r>
      <w:r w:rsidRPr="00652B72">
        <w:rPr>
          <w:rFonts w:ascii="Times New Roman" w:hAnsi="Times New Roman" w:cs="Times New Roman"/>
          <w:sz w:val="24"/>
          <w:szCs w:val="24"/>
        </w:rPr>
        <w:t>-</w:t>
      </w:r>
    </w:p>
    <w:p w:rsidR="00652B72" w:rsidRPr="00FD76A6" w:rsidRDefault="00FD76A6" w:rsidP="00FD76A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652B72" w:rsidRPr="00FD76A6">
        <w:rPr>
          <w:rFonts w:ascii="Times New Roman" w:hAnsi="Times New Roman" w:cs="Times New Roman"/>
          <w:sz w:val="24"/>
          <w:szCs w:val="24"/>
        </w:rPr>
        <w:t>1</w:t>
      </w:r>
      <w:r w:rsidR="00652B72" w:rsidRPr="00FD76A6">
        <w:rPr>
          <w:rFonts w:ascii="Times New Roman" w:hAnsi="Times New Roman" w:cs="Times New Roman"/>
          <w:sz w:val="24"/>
          <w:szCs w:val="24"/>
          <w:vertAlign w:val="superscript"/>
        </w:rPr>
        <w:t>st</w:t>
      </w:r>
      <w:r w:rsidR="00652B72" w:rsidRPr="00FD76A6">
        <w:rPr>
          <w:rFonts w:ascii="Times New Roman" w:hAnsi="Times New Roman" w:cs="Times New Roman"/>
          <w:sz w:val="24"/>
          <w:szCs w:val="24"/>
        </w:rPr>
        <w:t xml:space="preserve"> respondent did not comply with the Zimbabwe Stock Exchange Listing Rules section 11 and 16 in calling and holding the requisitioned meeting and that the failure by 1</w:t>
      </w:r>
      <w:r w:rsidR="00652B72" w:rsidRPr="00FD76A6">
        <w:rPr>
          <w:rFonts w:ascii="Times New Roman" w:hAnsi="Times New Roman" w:cs="Times New Roman"/>
          <w:sz w:val="24"/>
          <w:szCs w:val="24"/>
          <w:vertAlign w:val="superscript"/>
        </w:rPr>
        <w:t>st</w:t>
      </w:r>
      <w:r w:rsidR="00652B72" w:rsidRPr="00FD76A6">
        <w:rPr>
          <w:rFonts w:ascii="Times New Roman" w:hAnsi="Times New Roman" w:cs="Times New Roman"/>
          <w:sz w:val="24"/>
          <w:szCs w:val="24"/>
        </w:rPr>
        <w:t xml:space="preserve"> respondent to so comply prejudiced the shareholders of the 3</w:t>
      </w:r>
      <w:r w:rsidR="00652B72" w:rsidRPr="00FD76A6">
        <w:rPr>
          <w:rFonts w:ascii="Times New Roman" w:hAnsi="Times New Roman" w:cs="Times New Roman"/>
          <w:sz w:val="24"/>
          <w:szCs w:val="24"/>
          <w:vertAlign w:val="superscript"/>
        </w:rPr>
        <w:t>rd</w:t>
      </w:r>
      <w:r w:rsidR="00652B72" w:rsidRPr="00FD76A6">
        <w:rPr>
          <w:rFonts w:ascii="Times New Roman" w:hAnsi="Times New Roman" w:cs="Times New Roman"/>
          <w:sz w:val="24"/>
          <w:szCs w:val="24"/>
        </w:rPr>
        <w:t xml:space="preserve"> </w:t>
      </w:r>
      <w:r w:rsidR="00652B72" w:rsidRPr="00FD76A6">
        <w:rPr>
          <w:rFonts w:ascii="Times New Roman" w:hAnsi="Times New Roman" w:cs="Times New Roman"/>
          <w:sz w:val="24"/>
          <w:szCs w:val="24"/>
        </w:rPr>
        <w:lastRenderedPageBreak/>
        <w:t>respondent. Consequently the requisitioned Meeting of 15 November 2017 be and is hereby set aside.</w:t>
      </w:r>
    </w:p>
    <w:p w:rsidR="00652B72" w:rsidRPr="00FD76A6" w:rsidRDefault="00FD76A6" w:rsidP="00FD76A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652B72" w:rsidRPr="00FD76A6">
        <w:rPr>
          <w:rFonts w:ascii="Times New Roman" w:hAnsi="Times New Roman" w:cs="Times New Roman"/>
          <w:sz w:val="24"/>
          <w:szCs w:val="24"/>
        </w:rPr>
        <w:t>The 2</w:t>
      </w:r>
      <w:r w:rsidR="00652B72" w:rsidRPr="00FD76A6">
        <w:rPr>
          <w:rFonts w:ascii="Times New Roman" w:hAnsi="Times New Roman" w:cs="Times New Roman"/>
          <w:sz w:val="24"/>
          <w:szCs w:val="24"/>
          <w:vertAlign w:val="superscript"/>
        </w:rPr>
        <w:t>nd</w:t>
      </w:r>
      <w:r w:rsidR="00652B72" w:rsidRPr="00FD76A6">
        <w:rPr>
          <w:rFonts w:ascii="Times New Roman" w:hAnsi="Times New Roman" w:cs="Times New Roman"/>
          <w:sz w:val="24"/>
          <w:szCs w:val="24"/>
        </w:rPr>
        <w:t xml:space="preserve"> respondent was not lawfully appointed as the chairperson of 3</w:t>
      </w:r>
      <w:r w:rsidR="00652B72" w:rsidRPr="00FD76A6">
        <w:rPr>
          <w:rFonts w:ascii="Times New Roman" w:hAnsi="Times New Roman" w:cs="Times New Roman"/>
          <w:sz w:val="24"/>
          <w:szCs w:val="24"/>
          <w:vertAlign w:val="superscript"/>
        </w:rPr>
        <w:t>rd</w:t>
      </w:r>
      <w:r w:rsidR="00652B72" w:rsidRPr="00FD76A6">
        <w:rPr>
          <w:rFonts w:ascii="Times New Roman" w:hAnsi="Times New Roman" w:cs="Times New Roman"/>
          <w:sz w:val="24"/>
          <w:szCs w:val="24"/>
        </w:rPr>
        <w:t xml:space="preserve"> respondent for the purposes of the requisitioned Extraordinary General Meeting of 15 November 2017 and therefore the proceedings are hereby declared a nullity.</w:t>
      </w:r>
    </w:p>
    <w:p w:rsidR="00652B72" w:rsidRPr="00FD76A6" w:rsidRDefault="00FD76A6" w:rsidP="00FD76A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652B72" w:rsidRPr="00FD76A6">
        <w:rPr>
          <w:rFonts w:ascii="Times New Roman" w:hAnsi="Times New Roman" w:cs="Times New Roman"/>
          <w:sz w:val="24"/>
          <w:szCs w:val="24"/>
        </w:rPr>
        <w:t xml:space="preserve">The </w:t>
      </w:r>
      <w:r w:rsidR="009C2513" w:rsidRPr="00FD76A6">
        <w:rPr>
          <w:rFonts w:ascii="Times New Roman" w:hAnsi="Times New Roman" w:cs="Times New Roman"/>
          <w:sz w:val="24"/>
          <w:szCs w:val="24"/>
        </w:rPr>
        <w:t>3</w:t>
      </w:r>
      <w:r w:rsidR="009C2513" w:rsidRPr="00FD76A6">
        <w:rPr>
          <w:rFonts w:ascii="Times New Roman" w:hAnsi="Times New Roman" w:cs="Times New Roman"/>
          <w:sz w:val="24"/>
          <w:szCs w:val="24"/>
          <w:vertAlign w:val="superscript"/>
        </w:rPr>
        <w:t>rd</w:t>
      </w:r>
      <w:r w:rsidR="009C2513" w:rsidRPr="00FD76A6">
        <w:rPr>
          <w:rFonts w:ascii="Times New Roman" w:hAnsi="Times New Roman" w:cs="Times New Roman"/>
          <w:sz w:val="24"/>
          <w:szCs w:val="24"/>
        </w:rPr>
        <w:t xml:space="preserve"> Respondent</w:t>
      </w:r>
      <w:r w:rsidR="00652B72" w:rsidRPr="00FD76A6">
        <w:rPr>
          <w:rFonts w:ascii="Times New Roman" w:hAnsi="Times New Roman" w:cs="Times New Roman"/>
          <w:sz w:val="24"/>
          <w:szCs w:val="24"/>
        </w:rPr>
        <w:t xml:space="preserve"> cannot hold Extraordinary General Meetings without complying with the Zimbabwe Stock Exchange Listing Rules or its own Articles of Association.</w:t>
      </w:r>
    </w:p>
    <w:p w:rsidR="00652B72" w:rsidRPr="00FD76A6" w:rsidRDefault="00FD76A6" w:rsidP="00FD76A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652B72" w:rsidRPr="00FD76A6">
        <w:rPr>
          <w:rFonts w:ascii="Times New Roman" w:hAnsi="Times New Roman" w:cs="Times New Roman"/>
          <w:sz w:val="24"/>
          <w:szCs w:val="24"/>
        </w:rPr>
        <w:t>1</w:t>
      </w:r>
      <w:r w:rsidR="00652B72" w:rsidRPr="00FD76A6">
        <w:rPr>
          <w:rFonts w:ascii="Times New Roman" w:hAnsi="Times New Roman" w:cs="Times New Roman"/>
          <w:sz w:val="24"/>
          <w:szCs w:val="24"/>
          <w:vertAlign w:val="superscript"/>
        </w:rPr>
        <w:t>st</w:t>
      </w:r>
      <w:r w:rsidR="00652B72" w:rsidRPr="00FD76A6">
        <w:rPr>
          <w:rFonts w:ascii="Times New Roman" w:hAnsi="Times New Roman" w:cs="Times New Roman"/>
          <w:sz w:val="24"/>
          <w:szCs w:val="24"/>
        </w:rPr>
        <w:t xml:space="preserve"> and 2</w:t>
      </w:r>
      <w:r w:rsidR="00652B72" w:rsidRPr="00FD76A6">
        <w:rPr>
          <w:rFonts w:ascii="Times New Roman" w:hAnsi="Times New Roman" w:cs="Times New Roman"/>
          <w:sz w:val="24"/>
          <w:szCs w:val="24"/>
          <w:vertAlign w:val="superscript"/>
        </w:rPr>
        <w:t>nd</w:t>
      </w:r>
      <w:r w:rsidR="00652B72" w:rsidRPr="00FD76A6">
        <w:rPr>
          <w:rFonts w:ascii="Times New Roman" w:hAnsi="Times New Roman" w:cs="Times New Roman"/>
          <w:sz w:val="24"/>
          <w:szCs w:val="24"/>
        </w:rPr>
        <w:t xml:space="preserve"> Respondents jointly and severally the one paying the other to be absolved, shall pay the costs associated with this application on a legal practitioner and client scale.</w:t>
      </w: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DB6B04" w:rsidRDefault="00DB6B04" w:rsidP="00DB6B04">
      <w:pPr>
        <w:spacing w:after="0" w:line="360" w:lineRule="auto"/>
        <w:jc w:val="both"/>
        <w:rPr>
          <w:rFonts w:ascii="Times New Roman" w:hAnsi="Times New Roman" w:cs="Times New Roman"/>
          <w:sz w:val="24"/>
          <w:szCs w:val="24"/>
        </w:rPr>
      </w:pPr>
    </w:p>
    <w:p w:rsidR="00771112" w:rsidRDefault="00771112" w:rsidP="00DB6B04">
      <w:pPr>
        <w:spacing w:after="0" w:line="360" w:lineRule="auto"/>
        <w:jc w:val="both"/>
        <w:rPr>
          <w:rFonts w:ascii="Times New Roman" w:hAnsi="Times New Roman" w:cs="Times New Roman"/>
          <w:i/>
          <w:sz w:val="24"/>
          <w:szCs w:val="24"/>
        </w:rPr>
      </w:pPr>
    </w:p>
    <w:p w:rsidR="00DB6B04" w:rsidRPr="00DB6B04" w:rsidRDefault="00345485" w:rsidP="00FD76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w:t>
      </w:r>
      <w:r w:rsidR="00DB6B04" w:rsidRPr="00DB6B04">
        <w:rPr>
          <w:rFonts w:ascii="Times New Roman" w:hAnsi="Times New Roman" w:cs="Times New Roman"/>
          <w:i/>
          <w:sz w:val="24"/>
          <w:szCs w:val="24"/>
        </w:rPr>
        <w:t xml:space="preserve">antor &amp; Immerman, </w:t>
      </w:r>
      <w:r w:rsidR="00DB6B04" w:rsidRPr="00FD76A6">
        <w:rPr>
          <w:rFonts w:ascii="Times New Roman" w:hAnsi="Times New Roman" w:cs="Times New Roman"/>
          <w:sz w:val="24"/>
          <w:szCs w:val="24"/>
        </w:rPr>
        <w:t>Applicants’ Legal Practitioners</w:t>
      </w:r>
      <w:r w:rsidR="00DB6B04" w:rsidRPr="00DB6B04">
        <w:rPr>
          <w:rFonts w:ascii="Times New Roman" w:hAnsi="Times New Roman" w:cs="Times New Roman"/>
          <w:i/>
          <w:sz w:val="24"/>
          <w:szCs w:val="24"/>
        </w:rPr>
        <w:t xml:space="preserve"> </w:t>
      </w:r>
    </w:p>
    <w:p w:rsidR="00DB6B04" w:rsidRPr="00DB6B04" w:rsidRDefault="00DB6B04" w:rsidP="00FD76A6">
      <w:pPr>
        <w:spacing w:after="0" w:line="240" w:lineRule="auto"/>
        <w:jc w:val="both"/>
        <w:rPr>
          <w:rFonts w:ascii="Times New Roman" w:hAnsi="Times New Roman" w:cs="Times New Roman"/>
          <w:i/>
          <w:sz w:val="24"/>
          <w:szCs w:val="24"/>
        </w:rPr>
      </w:pPr>
      <w:r w:rsidRPr="00DB6B04">
        <w:rPr>
          <w:rFonts w:ascii="Times New Roman" w:hAnsi="Times New Roman" w:cs="Times New Roman"/>
          <w:i/>
          <w:sz w:val="24"/>
          <w:szCs w:val="24"/>
        </w:rPr>
        <w:t xml:space="preserve">Nyawo Ruzive Legal Practitioners, </w:t>
      </w:r>
      <w:r w:rsidRPr="004F56B7">
        <w:rPr>
          <w:rFonts w:ascii="Times New Roman" w:hAnsi="Times New Roman" w:cs="Times New Roman"/>
          <w:sz w:val="24"/>
          <w:szCs w:val="24"/>
        </w:rPr>
        <w:t>Respondents’ Legal Practitioners</w:t>
      </w:r>
    </w:p>
    <w:p w:rsidR="00652B72" w:rsidRPr="00652B72" w:rsidRDefault="00652B72" w:rsidP="00652B72">
      <w:pPr>
        <w:pStyle w:val="ListParagraph"/>
        <w:spacing w:after="0" w:line="360" w:lineRule="auto"/>
        <w:ind w:left="1080"/>
        <w:jc w:val="both"/>
        <w:rPr>
          <w:rFonts w:ascii="Times New Roman" w:hAnsi="Times New Roman" w:cs="Times New Roman"/>
          <w:sz w:val="24"/>
          <w:szCs w:val="24"/>
        </w:rPr>
      </w:pPr>
    </w:p>
    <w:p w:rsidR="00652B72" w:rsidRPr="00652B72" w:rsidRDefault="00652B72" w:rsidP="00652B72">
      <w:pPr>
        <w:pStyle w:val="ListParagraph"/>
        <w:spacing w:after="0" w:line="360" w:lineRule="auto"/>
        <w:ind w:left="1080"/>
        <w:jc w:val="both"/>
        <w:rPr>
          <w:rFonts w:ascii="Times New Roman" w:hAnsi="Times New Roman" w:cs="Times New Roman"/>
          <w:sz w:val="24"/>
          <w:szCs w:val="24"/>
        </w:rPr>
      </w:pPr>
    </w:p>
    <w:p w:rsidR="00A5725F" w:rsidRDefault="00A5725F" w:rsidP="0055361F">
      <w:pPr>
        <w:spacing w:after="0" w:line="360" w:lineRule="auto"/>
        <w:ind w:firstLine="720"/>
        <w:jc w:val="both"/>
        <w:rPr>
          <w:rFonts w:ascii="Times New Roman" w:hAnsi="Times New Roman" w:cs="Times New Roman"/>
          <w:sz w:val="24"/>
          <w:szCs w:val="24"/>
        </w:rPr>
      </w:pPr>
    </w:p>
    <w:p w:rsidR="00A5725F" w:rsidRDefault="00A5725F" w:rsidP="0055361F">
      <w:pPr>
        <w:spacing w:after="0" w:line="360" w:lineRule="auto"/>
        <w:ind w:firstLine="720"/>
        <w:jc w:val="both"/>
        <w:rPr>
          <w:rFonts w:ascii="Times New Roman" w:hAnsi="Times New Roman" w:cs="Times New Roman"/>
          <w:sz w:val="24"/>
          <w:szCs w:val="24"/>
        </w:rPr>
      </w:pPr>
    </w:p>
    <w:sectPr w:rsidR="00A5725F" w:rsidSect="00A65B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25" w:rsidRDefault="006E1A25" w:rsidP="008F6F75">
      <w:pPr>
        <w:spacing w:after="0" w:line="240" w:lineRule="auto"/>
      </w:pPr>
      <w:r>
        <w:separator/>
      </w:r>
    </w:p>
  </w:endnote>
  <w:endnote w:type="continuationSeparator" w:id="0">
    <w:p w:rsidR="006E1A25" w:rsidRDefault="006E1A25" w:rsidP="008F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25" w:rsidRDefault="006E1A25" w:rsidP="008F6F75">
      <w:pPr>
        <w:spacing w:after="0" w:line="240" w:lineRule="auto"/>
      </w:pPr>
      <w:r>
        <w:separator/>
      </w:r>
    </w:p>
  </w:footnote>
  <w:footnote w:type="continuationSeparator" w:id="0">
    <w:p w:rsidR="006E1A25" w:rsidRDefault="006E1A25" w:rsidP="008F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10962"/>
      <w:docPartObj>
        <w:docPartGallery w:val="Page Numbers (Top of Page)"/>
        <w:docPartUnique/>
      </w:docPartObj>
    </w:sdtPr>
    <w:sdtEndPr>
      <w:rPr>
        <w:noProof/>
      </w:rPr>
    </w:sdtEndPr>
    <w:sdtContent>
      <w:p w:rsidR="00A5725F" w:rsidRDefault="00A31A09">
        <w:pPr>
          <w:pStyle w:val="Header"/>
          <w:jc w:val="right"/>
          <w:rPr>
            <w:noProof/>
          </w:rPr>
        </w:pPr>
        <w:r>
          <w:fldChar w:fldCharType="begin"/>
        </w:r>
        <w:r>
          <w:instrText xml:space="preserve"> PAGE   \* MERGEFORMAT </w:instrText>
        </w:r>
        <w:r>
          <w:fldChar w:fldCharType="separate"/>
        </w:r>
        <w:r w:rsidR="00FD0B5D">
          <w:rPr>
            <w:noProof/>
          </w:rPr>
          <w:t>1</w:t>
        </w:r>
        <w:r>
          <w:rPr>
            <w:noProof/>
          </w:rPr>
          <w:fldChar w:fldCharType="end"/>
        </w:r>
      </w:p>
      <w:p w:rsidR="00A5725F" w:rsidRDefault="00A5725F">
        <w:pPr>
          <w:pStyle w:val="Header"/>
          <w:jc w:val="right"/>
          <w:rPr>
            <w:noProof/>
          </w:rPr>
        </w:pPr>
        <w:r>
          <w:rPr>
            <w:noProof/>
          </w:rPr>
          <w:t>HH</w:t>
        </w:r>
        <w:r w:rsidR="004F56B7">
          <w:rPr>
            <w:noProof/>
          </w:rPr>
          <w:t xml:space="preserve"> 726-19</w:t>
        </w:r>
      </w:p>
      <w:p w:rsidR="00A5725F" w:rsidRDefault="00A5725F">
        <w:pPr>
          <w:pStyle w:val="Header"/>
          <w:jc w:val="right"/>
        </w:pPr>
        <w:r>
          <w:rPr>
            <w:noProof/>
          </w:rPr>
          <w:t>HC 11164/17</w:t>
        </w:r>
      </w:p>
    </w:sdtContent>
  </w:sdt>
  <w:p w:rsidR="00A5725F" w:rsidRDefault="00A57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A7D3F"/>
    <w:multiLevelType w:val="hybridMultilevel"/>
    <w:tmpl w:val="4C4EBF22"/>
    <w:lvl w:ilvl="0" w:tplc="35322EA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AE44E46"/>
    <w:multiLevelType w:val="hybridMultilevel"/>
    <w:tmpl w:val="5C7A4EF4"/>
    <w:lvl w:ilvl="0" w:tplc="30090013">
      <w:start w:val="1"/>
      <w:numFmt w:val="upperRoman"/>
      <w:lvlText w:val="%1."/>
      <w:lvlJc w:val="righ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528A33E4"/>
    <w:multiLevelType w:val="hybridMultilevel"/>
    <w:tmpl w:val="F9C6B2A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5E3A2F9B"/>
    <w:multiLevelType w:val="hybridMultilevel"/>
    <w:tmpl w:val="FA82D088"/>
    <w:lvl w:ilvl="0" w:tplc="30090013">
      <w:start w:val="1"/>
      <w:numFmt w:val="upperRoman"/>
      <w:lvlText w:val="%1."/>
      <w:lvlJc w:val="right"/>
      <w:pPr>
        <w:ind w:left="1496" w:hanging="360"/>
      </w:pPr>
    </w:lvl>
    <w:lvl w:ilvl="1" w:tplc="30090019" w:tentative="1">
      <w:start w:val="1"/>
      <w:numFmt w:val="lowerLetter"/>
      <w:lvlText w:val="%2."/>
      <w:lvlJc w:val="left"/>
      <w:pPr>
        <w:ind w:left="2216" w:hanging="360"/>
      </w:pPr>
    </w:lvl>
    <w:lvl w:ilvl="2" w:tplc="3009001B" w:tentative="1">
      <w:start w:val="1"/>
      <w:numFmt w:val="lowerRoman"/>
      <w:lvlText w:val="%3."/>
      <w:lvlJc w:val="right"/>
      <w:pPr>
        <w:ind w:left="2936" w:hanging="180"/>
      </w:pPr>
    </w:lvl>
    <w:lvl w:ilvl="3" w:tplc="3009000F" w:tentative="1">
      <w:start w:val="1"/>
      <w:numFmt w:val="decimal"/>
      <w:lvlText w:val="%4."/>
      <w:lvlJc w:val="left"/>
      <w:pPr>
        <w:ind w:left="3656" w:hanging="360"/>
      </w:pPr>
    </w:lvl>
    <w:lvl w:ilvl="4" w:tplc="30090019" w:tentative="1">
      <w:start w:val="1"/>
      <w:numFmt w:val="lowerLetter"/>
      <w:lvlText w:val="%5."/>
      <w:lvlJc w:val="left"/>
      <w:pPr>
        <w:ind w:left="4376" w:hanging="360"/>
      </w:pPr>
    </w:lvl>
    <w:lvl w:ilvl="5" w:tplc="3009001B" w:tentative="1">
      <w:start w:val="1"/>
      <w:numFmt w:val="lowerRoman"/>
      <w:lvlText w:val="%6."/>
      <w:lvlJc w:val="right"/>
      <w:pPr>
        <w:ind w:left="5096" w:hanging="180"/>
      </w:pPr>
    </w:lvl>
    <w:lvl w:ilvl="6" w:tplc="3009000F" w:tentative="1">
      <w:start w:val="1"/>
      <w:numFmt w:val="decimal"/>
      <w:lvlText w:val="%7."/>
      <w:lvlJc w:val="left"/>
      <w:pPr>
        <w:ind w:left="5816" w:hanging="360"/>
      </w:pPr>
    </w:lvl>
    <w:lvl w:ilvl="7" w:tplc="30090019" w:tentative="1">
      <w:start w:val="1"/>
      <w:numFmt w:val="lowerLetter"/>
      <w:lvlText w:val="%8."/>
      <w:lvlJc w:val="left"/>
      <w:pPr>
        <w:ind w:left="6536" w:hanging="360"/>
      </w:pPr>
    </w:lvl>
    <w:lvl w:ilvl="8" w:tplc="3009001B" w:tentative="1">
      <w:start w:val="1"/>
      <w:numFmt w:val="lowerRoman"/>
      <w:lvlText w:val="%9."/>
      <w:lvlJc w:val="right"/>
      <w:pPr>
        <w:ind w:left="7256" w:hanging="180"/>
      </w:pPr>
    </w:lvl>
  </w:abstractNum>
  <w:abstractNum w:abstractNumId="4" w15:restartNumberingAfterBreak="0">
    <w:nsid w:val="6D48424C"/>
    <w:multiLevelType w:val="hybridMultilevel"/>
    <w:tmpl w:val="BB38ED3C"/>
    <w:lvl w:ilvl="0" w:tplc="48C04C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63"/>
    <w:rsid w:val="00005B27"/>
    <w:rsid w:val="000A15B2"/>
    <w:rsid w:val="000A546D"/>
    <w:rsid w:val="000C2763"/>
    <w:rsid w:val="000D34FB"/>
    <w:rsid w:val="0011693B"/>
    <w:rsid w:val="00131D64"/>
    <w:rsid w:val="0019017B"/>
    <w:rsid w:val="001A33A2"/>
    <w:rsid w:val="001D1277"/>
    <w:rsid w:val="001E3591"/>
    <w:rsid w:val="00223B30"/>
    <w:rsid w:val="00236629"/>
    <w:rsid w:val="0024188B"/>
    <w:rsid w:val="00273E9F"/>
    <w:rsid w:val="002878C2"/>
    <w:rsid w:val="00292492"/>
    <w:rsid w:val="002A1C4C"/>
    <w:rsid w:val="002A2CB1"/>
    <w:rsid w:val="002B20CA"/>
    <w:rsid w:val="002E5589"/>
    <w:rsid w:val="00310197"/>
    <w:rsid w:val="003273EB"/>
    <w:rsid w:val="00331536"/>
    <w:rsid w:val="00335501"/>
    <w:rsid w:val="00345485"/>
    <w:rsid w:val="00392A33"/>
    <w:rsid w:val="003A21C5"/>
    <w:rsid w:val="003A5B1C"/>
    <w:rsid w:val="003B07E8"/>
    <w:rsid w:val="004372CE"/>
    <w:rsid w:val="00490784"/>
    <w:rsid w:val="00495F1C"/>
    <w:rsid w:val="004961AC"/>
    <w:rsid w:val="004E1826"/>
    <w:rsid w:val="004E1DC5"/>
    <w:rsid w:val="004F197A"/>
    <w:rsid w:val="004F56B7"/>
    <w:rsid w:val="00502158"/>
    <w:rsid w:val="005066C8"/>
    <w:rsid w:val="0055361F"/>
    <w:rsid w:val="0056564C"/>
    <w:rsid w:val="005C2641"/>
    <w:rsid w:val="005F1E9E"/>
    <w:rsid w:val="00652B72"/>
    <w:rsid w:val="006547C9"/>
    <w:rsid w:val="006555C1"/>
    <w:rsid w:val="00664960"/>
    <w:rsid w:val="00680109"/>
    <w:rsid w:val="0069683C"/>
    <w:rsid w:val="006A03D6"/>
    <w:rsid w:val="006E1A25"/>
    <w:rsid w:val="00757329"/>
    <w:rsid w:val="00771112"/>
    <w:rsid w:val="007C4B8E"/>
    <w:rsid w:val="007E70A8"/>
    <w:rsid w:val="00824750"/>
    <w:rsid w:val="00857D45"/>
    <w:rsid w:val="008663B2"/>
    <w:rsid w:val="008A07BF"/>
    <w:rsid w:val="008A1A89"/>
    <w:rsid w:val="008F6F75"/>
    <w:rsid w:val="00913158"/>
    <w:rsid w:val="00953B4D"/>
    <w:rsid w:val="009916F7"/>
    <w:rsid w:val="009C2513"/>
    <w:rsid w:val="009E1BB7"/>
    <w:rsid w:val="009E33A3"/>
    <w:rsid w:val="009F720F"/>
    <w:rsid w:val="00A0677C"/>
    <w:rsid w:val="00A110D5"/>
    <w:rsid w:val="00A31A09"/>
    <w:rsid w:val="00A35A3F"/>
    <w:rsid w:val="00A40AC6"/>
    <w:rsid w:val="00A5725F"/>
    <w:rsid w:val="00A65B9A"/>
    <w:rsid w:val="00A942C9"/>
    <w:rsid w:val="00AA71FD"/>
    <w:rsid w:val="00AC6223"/>
    <w:rsid w:val="00AD6612"/>
    <w:rsid w:val="00AE67F9"/>
    <w:rsid w:val="00AF45A8"/>
    <w:rsid w:val="00B41895"/>
    <w:rsid w:val="00B57ED0"/>
    <w:rsid w:val="00B81769"/>
    <w:rsid w:val="00B8653F"/>
    <w:rsid w:val="00BA7D2B"/>
    <w:rsid w:val="00BC6556"/>
    <w:rsid w:val="00BD575A"/>
    <w:rsid w:val="00C833B6"/>
    <w:rsid w:val="00C91A9C"/>
    <w:rsid w:val="00C9636F"/>
    <w:rsid w:val="00CA3F38"/>
    <w:rsid w:val="00CA42DF"/>
    <w:rsid w:val="00CC1D02"/>
    <w:rsid w:val="00CF7538"/>
    <w:rsid w:val="00D016CB"/>
    <w:rsid w:val="00D52BDE"/>
    <w:rsid w:val="00D7693D"/>
    <w:rsid w:val="00D81E1C"/>
    <w:rsid w:val="00DB6B04"/>
    <w:rsid w:val="00DC2AB0"/>
    <w:rsid w:val="00DE0283"/>
    <w:rsid w:val="00DE6AFC"/>
    <w:rsid w:val="00E358C2"/>
    <w:rsid w:val="00E617AE"/>
    <w:rsid w:val="00E7530D"/>
    <w:rsid w:val="00E77394"/>
    <w:rsid w:val="00EF435C"/>
    <w:rsid w:val="00F00E4D"/>
    <w:rsid w:val="00F33D2D"/>
    <w:rsid w:val="00F73938"/>
    <w:rsid w:val="00FD0B5D"/>
    <w:rsid w:val="00FD76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E72A2-7635-4688-B651-37ABB4C8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E8"/>
    <w:pPr>
      <w:ind w:left="720"/>
      <w:contextualSpacing/>
    </w:pPr>
    <w:rPr>
      <w:lang w:val="en-ZW"/>
    </w:rPr>
  </w:style>
  <w:style w:type="paragraph" w:styleId="Header">
    <w:name w:val="header"/>
    <w:basedOn w:val="Normal"/>
    <w:link w:val="HeaderChar"/>
    <w:uiPriority w:val="99"/>
    <w:unhideWhenUsed/>
    <w:rsid w:val="008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75"/>
  </w:style>
  <w:style w:type="paragraph" w:styleId="Footer">
    <w:name w:val="footer"/>
    <w:basedOn w:val="Normal"/>
    <w:link w:val="FooterChar"/>
    <w:uiPriority w:val="99"/>
    <w:unhideWhenUsed/>
    <w:rsid w:val="008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75"/>
  </w:style>
  <w:style w:type="paragraph" w:styleId="BalloonText">
    <w:name w:val="Balloon Text"/>
    <w:basedOn w:val="Normal"/>
    <w:link w:val="BalloonTextChar"/>
    <w:uiPriority w:val="99"/>
    <w:semiHidden/>
    <w:unhideWhenUsed/>
    <w:rsid w:val="00CA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DF"/>
    <w:rPr>
      <w:rFonts w:ascii="Tahoma" w:hAnsi="Tahoma" w:cs="Tahoma"/>
      <w:sz w:val="16"/>
      <w:szCs w:val="16"/>
    </w:rPr>
  </w:style>
  <w:style w:type="character" w:styleId="Emphasis">
    <w:name w:val="Emphasis"/>
    <w:basedOn w:val="DefaultParagraphFont"/>
    <w:uiPriority w:val="20"/>
    <w:qFormat/>
    <w:rsid w:val="00D52BDE"/>
    <w:rPr>
      <w:i/>
      <w:iCs/>
    </w:rPr>
  </w:style>
  <w:style w:type="paragraph" w:styleId="NormalWeb">
    <w:name w:val="Normal (Web)"/>
    <w:basedOn w:val="Normal"/>
    <w:uiPriority w:val="99"/>
    <w:unhideWhenUsed/>
    <w:rsid w:val="00D52BDE"/>
    <w:pPr>
      <w:spacing w:after="168" w:line="240" w:lineRule="auto"/>
    </w:pPr>
    <w:rPr>
      <w:rFonts w:ascii="Times New Roman" w:eastAsia="Times New Roman" w:hAnsi="Times New Roman" w:cs="Times New Roman"/>
      <w:sz w:val="24"/>
      <w:szCs w:val="24"/>
      <w:lang w:val="en-ZW" w:eastAsia="en-ZW"/>
    </w:rPr>
  </w:style>
  <w:style w:type="character" w:styleId="Hyperlink">
    <w:name w:val="Hyperlink"/>
    <w:basedOn w:val="DefaultParagraphFont"/>
    <w:uiPriority w:val="99"/>
    <w:semiHidden/>
    <w:unhideWhenUsed/>
    <w:rsid w:val="00A110D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9256">
      <w:bodyDiv w:val="1"/>
      <w:marLeft w:val="0"/>
      <w:marRight w:val="0"/>
      <w:marTop w:val="0"/>
      <w:marBottom w:val="0"/>
      <w:divBdr>
        <w:top w:val="single" w:sz="2" w:space="0" w:color="000000"/>
        <w:left w:val="none" w:sz="0" w:space="0" w:color="auto"/>
        <w:bottom w:val="none" w:sz="0" w:space="0" w:color="auto"/>
        <w:right w:val="none" w:sz="0" w:space="0" w:color="auto"/>
      </w:divBdr>
      <w:divsChild>
        <w:div w:id="1371227282">
          <w:marLeft w:val="0"/>
          <w:marRight w:val="0"/>
          <w:marTop w:val="125"/>
          <w:marBottom w:val="0"/>
          <w:divBdr>
            <w:top w:val="none" w:sz="0" w:space="0" w:color="auto"/>
            <w:left w:val="none" w:sz="0" w:space="0" w:color="auto"/>
            <w:bottom w:val="none" w:sz="0" w:space="0" w:color="auto"/>
            <w:right w:val="none" w:sz="0" w:space="0" w:color="auto"/>
          </w:divBdr>
          <w:divsChild>
            <w:div w:id="1480882553">
              <w:marLeft w:val="0"/>
              <w:marRight w:val="0"/>
              <w:marTop w:val="0"/>
              <w:marBottom w:val="0"/>
              <w:divBdr>
                <w:top w:val="none" w:sz="0" w:space="0" w:color="auto"/>
                <w:left w:val="none" w:sz="0" w:space="0" w:color="auto"/>
                <w:bottom w:val="none" w:sz="0" w:space="0" w:color="auto"/>
                <w:right w:val="none" w:sz="0" w:space="0" w:color="auto"/>
              </w:divBdr>
              <w:divsChild>
                <w:div w:id="1987129420">
                  <w:marLeft w:val="0"/>
                  <w:marRight w:val="0"/>
                  <w:marTop w:val="0"/>
                  <w:marBottom w:val="0"/>
                  <w:divBdr>
                    <w:top w:val="none" w:sz="0" w:space="0" w:color="auto"/>
                    <w:left w:val="none" w:sz="0" w:space="0" w:color="auto"/>
                    <w:bottom w:val="none" w:sz="0" w:space="0" w:color="auto"/>
                    <w:right w:val="none" w:sz="0" w:space="0" w:color="auto"/>
                  </w:divBdr>
                  <w:divsChild>
                    <w:div w:id="1853764801">
                      <w:marLeft w:val="0"/>
                      <w:marRight w:val="0"/>
                      <w:marTop w:val="0"/>
                      <w:marBottom w:val="0"/>
                      <w:divBdr>
                        <w:top w:val="none" w:sz="0" w:space="0" w:color="auto"/>
                        <w:left w:val="none" w:sz="0" w:space="0" w:color="auto"/>
                        <w:bottom w:val="none" w:sz="0" w:space="0" w:color="auto"/>
                        <w:right w:val="none" w:sz="0" w:space="0" w:color="auto"/>
                      </w:divBdr>
                      <w:divsChild>
                        <w:div w:id="2050836908">
                          <w:marLeft w:val="0"/>
                          <w:marRight w:val="0"/>
                          <w:marTop w:val="0"/>
                          <w:marBottom w:val="432"/>
                          <w:divBdr>
                            <w:top w:val="none" w:sz="0" w:space="0" w:color="auto"/>
                            <w:left w:val="none" w:sz="0" w:space="0" w:color="auto"/>
                            <w:bottom w:val="none" w:sz="0" w:space="0" w:color="auto"/>
                            <w:right w:val="none" w:sz="0" w:space="0" w:color="auto"/>
                          </w:divBdr>
                          <w:divsChild>
                            <w:div w:id="1291327117">
                              <w:marLeft w:val="0"/>
                              <w:marRight w:val="0"/>
                              <w:marTop w:val="0"/>
                              <w:marBottom w:val="0"/>
                              <w:divBdr>
                                <w:top w:val="none" w:sz="0" w:space="0" w:color="auto"/>
                                <w:left w:val="none" w:sz="0" w:space="0" w:color="auto"/>
                                <w:bottom w:val="none" w:sz="0" w:space="0" w:color="auto"/>
                                <w:right w:val="none" w:sz="0" w:space="0" w:color="auto"/>
                              </w:divBdr>
                            </w:div>
                            <w:div w:id="64381416">
                              <w:marLeft w:val="0"/>
                              <w:marRight w:val="0"/>
                              <w:marTop w:val="0"/>
                              <w:marBottom w:val="0"/>
                              <w:divBdr>
                                <w:top w:val="none" w:sz="0" w:space="0" w:color="auto"/>
                                <w:left w:val="none" w:sz="0" w:space="0" w:color="auto"/>
                                <w:bottom w:val="none" w:sz="0" w:space="0" w:color="auto"/>
                                <w:right w:val="none" w:sz="0" w:space="0" w:color="auto"/>
                              </w:divBdr>
                            </w:div>
                            <w:div w:id="4110053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5916">
      <w:bodyDiv w:val="1"/>
      <w:marLeft w:val="0"/>
      <w:marRight w:val="0"/>
      <w:marTop w:val="0"/>
      <w:marBottom w:val="0"/>
      <w:divBdr>
        <w:top w:val="none" w:sz="0" w:space="0" w:color="auto"/>
        <w:left w:val="none" w:sz="0" w:space="0" w:color="auto"/>
        <w:bottom w:val="none" w:sz="0" w:space="0" w:color="auto"/>
        <w:right w:val="none" w:sz="0" w:space="0" w:color="auto"/>
      </w:divBdr>
      <w:divsChild>
        <w:div w:id="1494948524">
          <w:marLeft w:val="0"/>
          <w:marRight w:val="0"/>
          <w:marTop w:val="0"/>
          <w:marBottom w:val="0"/>
          <w:divBdr>
            <w:top w:val="none" w:sz="0" w:space="0" w:color="auto"/>
            <w:left w:val="none" w:sz="0" w:space="0" w:color="auto"/>
            <w:bottom w:val="none" w:sz="0" w:space="0" w:color="auto"/>
            <w:right w:val="none" w:sz="0" w:space="0" w:color="auto"/>
          </w:divBdr>
          <w:divsChild>
            <w:div w:id="978917890">
              <w:marLeft w:val="0"/>
              <w:marRight w:val="0"/>
              <w:marTop w:val="0"/>
              <w:marBottom w:val="0"/>
              <w:divBdr>
                <w:top w:val="none" w:sz="0" w:space="0" w:color="auto"/>
                <w:left w:val="none" w:sz="0" w:space="0" w:color="auto"/>
                <w:bottom w:val="none" w:sz="0" w:space="0" w:color="auto"/>
                <w:right w:val="none" w:sz="0" w:space="0" w:color="auto"/>
              </w:divBdr>
              <w:divsChild>
                <w:div w:id="1941375098">
                  <w:marLeft w:val="0"/>
                  <w:marRight w:val="0"/>
                  <w:marTop w:val="0"/>
                  <w:marBottom w:val="0"/>
                  <w:divBdr>
                    <w:top w:val="none" w:sz="0" w:space="0" w:color="auto"/>
                    <w:left w:val="none" w:sz="0" w:space="0" w:color="auto"/>
                    <w:bottom w:val="none" w:sz="0" w:space="0" w:color="auto"/>
                    <w:right w:val="none" w:sz="0" w:space="0" w:color="auto"/>
                  </w:divBdr>
                  <w:divsChild>
                    <w:div w:id="15159058">
                      <w:marLeft w:val="0"/>
                      <w:marRight w:val="0"/>
                      <w:marTop w:val="0"/>
                      <w:marBottom w:val="0"/>
                      <w:divBdr>
                        <w:top w:val="none" w:sz="0" w:space="0" w:color="auto"/>
                        <w:left w:val="none" w:sz="0" w:space="0" w:color="auto"/>
                        <w:bottom w:val="none" w:sz="0" w:space="0" w:color="auto"/>
                        <w:right w:val="none" w:sz="0" w:space="0" w:color="auto"/>
                      </w:divBdr>
                      <w:divsChild>
                        <w:div w:id="1179807862">
                          <w:marLeft w:val="0"/>
                          <w:marRight w:val="0"/>
                          <w:marTop w:val="0"/>
                          <w:marBottom w:val="0"/>
                          <w:divBdr>
                            <w:top w:val="none" w:sz="0" w:space="0" w:color="auto"/>
                            <w:left w:val="none" w:sz="0" w:space="0" w:color="auto"/>
                            <w:bottom w:val="none" w:sz="0" w:space="0" w:color="auto"/>
                            <w:right w:val="none" w:sz="0" w:space="0" w:color="auto"/>
                          </w:divBdr>
                          <w:divsChild>
                            <w:div w:id="2071297922">
                              <w:marLeft w:val="0"/>
                              <w:marRight w:val="0"/>
                              <w:marTop w:val="0"/>
                              <w:marBottom w:val="0"/>
                              <w:divBdr>
                                <w:top w:val="none" w:sz="0" w:space="0" w:color="auto"/>
                                <w:left w:val="none" w:sz="0" w:space="0" w:color="auto"/>
                                <w:bottom w:val="none" w:sz="0" w:space="0" w:color="auto"/>
                                <w:right w:val="none" w:sz="0" w:space="0" w:color="auto"/>
                              </w:divBdr>
                              <w:divsChild>
                                <w:div w:id="1671446889">
                                  <w:marLeft w:val="0"/>
                                  <w:marRight w:val="0"/>
                                  <w:marTop w:val="0"/>
                                  <w:marBottom w:val="0"/>
                                  <w:divBdr>
                                    <w:top w:val="none" w:sz="0" w:space="0" w:color="auto"/>
                                    <w:left w:val="none" w:sz="0" w:space="0" w:color="auto"/>
                                    <w:bottom w:val="none" w:sz="0" w:space="0" w:color="auto"/>
                                    <w:right w:val="none" w:sz="0" w:space="0" w:color="auto"/>
                                  </w:divBdr>
                                  <w:divsChild>
                                    <w:div w:id="1015573297">
                                      <w:marLeft w:val="0"/>
                                      <w:marRight w:val="0"/>
                                      <w:marTop w:val="0"/>
                                      <w:marBottom w:val="250"/>
                                      <w:divBdr>
                                        <w:top w:val="none" w:sz="0" w:space="0" w:color="auto"/>
                                        <w:left w:val="none" w:sz="0" w:space="0" w:color="auto"/>
                                        <w:bottom w:val="none" w:sz="0" w:space="0" w:color="auto"/>
                                        <w:right w:val="none" w:sz="0" w:space="0" w:color="auto"/>
                                      </w:divBdr>
                                      <w:divsChild>
                                        <w:div w:id="265120323">
                                          <w:marLeft w:val="0"/>
                                          <w:marRight w:val="0"/>
                                          <w:marTop w:val="0"/>
                                          <w:marBottom w:val="0"/>
                                          <w:divBdr>
                                            <w:top w:val="none" w:sz="0" w:space="0" w:color="auto"/>
                                            <w:left w:val="none" w:sz="0" w:space="0" w:color="auto"/>
                                            <w:bottom w:val="none" w:sz="0" w:space="0" w:color="auto"/>
                                            <w:right w:val="none" w:sz="0" w:space="0" w:color="auto"/>
                                          </w:divBdr>
                                          <w:divsChild>
                                            <w:div w:id="536897353">
                                              <w:marLeft w:val="0"/>
                                              <w:marRight w:val="0"/>
                                              <w:marTop w:val="0"/>
                                              <w:marBottom w:val="0"/>
                                              <w:divBdr>
                                                <w:top w:val="none" w:sz="0" w:space="0" w:color="auto"/>
                                                <w:left w:val="none" w:sz="0" w:space="0" w:color="auto"/>
                                                <w:bottom w:val="none" w:sz="0" w:space="0" w:color="auto"/>
                                                <w:right w:val="none" w:sz="0" w:space="0" w:color="auto"/>
                                              </w:divBdr>
                                              <w:divsChild>
                                                <w:div w:id="1711220269">
                                                  <w:marLeft w:val="0"/>
                                                  <w:marRight w:val="0"/>
                                                  <w:marTop w:val="0"/>
                                                  <w:marBottom w:val="240"/>
                                                  <w:divBdr>
                                                    <w:top w:val="single" w:sz="4" w:space="0" w:color="CCCCCC"/>
                                                    <w:left w:val="single" w:sz="4" w:space="0" w:color="CCCCCC"/>
                                                    <w:bottom w:val="single" w:sz="4" w:space="0" w:color="CCCCCC"/>
                                                    <w:right w:val="single" w:sz="4" w:space="0" w:color="CCCCCC"/>
                                                  </w:divBdr>
                                                  <w:divsChild>
                                                    <w:div w:id="1833058998">
                                                      <w:marLeft w:val="0"/>
                                                      <w:marRight w:val="0"/>
                                                      <w:marTop w:val="0"/>
                                                      <w:marBottom w:val="0"/>
                                                      <w:divBdr>
                                                        <w:top w:val="none" w:sz="0" w:space="0" w:color="auto"/>
                                                        <w:left w:val="none" w:sz="0" w:space="0" w:color="auto"/>
                                                        <w:bottom w:val="none" w:sz="0" w:space="0" w:color="auto"/>
                                                        <w:right w:val="none" w:sz="0" w:space="0" w:color="auto"/>
                                                      </w:divBdr>
                                                      <w:divsChild>
                                                        <w:div w:id="167794236">
                                                          <w:marLeft w:val="0"/>
                                                          <w:marRight w:val="0"/>
                                                          <w:marTop w:val="0"/>
                                                          <w:marBottom w:val="0"/>
                                                          <w:divBdr>
                                                            <w:top w:val="none" w:sz="0" w:space="0" w:color="auto"/>
                                                            <w:left w:val="none" w:sz="0" w:space="0" w:color="auto"/>
                                                            <w:bottom w:val="none" w:sz="0" w:space="0" w:color="auto"/>
                                                            <w:right w:val="none" w:sz="0" w:space="0" w:color="auto"/>
                                                          </w:divBdr>
                                                          <w:divsChild>
                                                            <w:div w:id="1031616179">
                                                              <w:marLeft w:val="0"/>
                                                              <w:marRight w:val="0"/>
                                                              <w:marTop w:val="0"/>
                                                              <w:marBottom w:val="0"/>
                                                              <w:divBdr>
                                                                <w:top w:val="none" w:sz="0" w:space="0" w:color="auto"/>
                                                                <w:left w:val="none" w:sz="0" w:space="0" w:color="auto"/>
                                                                <w:bottom w:val="none" w:sz="0" w:space="0" w:color="auto"/>
                                                                <w:right w:val="none" w:sz="0" w:space="0" w:color="auto"/>
                                                              </w:divBdr>
                                                              <w:divsChild>
                                                                <w:div w:id="1581671316">
                                                                  <w:marLeft w:val="0"/>
                                                                  <w:marRight w:val="0"/>
                                                                  <w:marTop w:val="0"/>
                                                                  <w:marBottom w:val="0"/>
                                                                  <w:divBdr>
                                                                    <w:top w:val="none" w:sz="0" w:space="0" w:color="auto"/>
                                                                    <w:left w:val="none" w:sz="0" w:space="0" w:color="auto"/>
                                                                    <w:bottom w:val="none" w:sz="0" w:space="0" w:color="auto"/>
                                                                    <w:right w:val="none" w:sz="0" w:space="0" w:color="auto"/>
                                                                  </w:divBdr>
                                                                  <w:divsChild>
                                                                    <w:div w:id="735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4035968">
      <w:bodyDiv w:val="1"/>
      <w:marLeft w:val="0"/>
      <w:marRight w:val="0"/>
      <w:marTop w:val="0"/>
      <w:marBottom w:val="0"/>
      <w:divBdr>
        <w:top w:val="none" w:sz="0" w:space="0" w:color="auto"/>
        <w:left w:val="none" w:sz="0" w:space="0" w:color="auto"/>
        <w:bottom w:val="none" w:sz="0" w:space="0" w:color="auto"/>
        <w:right w:val="none" w:sz="0" w:space="0" w:color="auto"/>
      </w:divBdr>
      <w:divsChild>
        <w:div w:id="471142289">
          <w:marLeft w:val="0"/>
          <w:marRight w:val="0"/>
          <w:marTop w:val="0"/>
          <w:marBottom w:val="0"/>
          <w:divBdr>
            <w:top w:val="none" w:sz="0" w:space="0" w:color="auto"/>
            <w:left w:val="none" w:sz="0" w:space="0" w:color="auto"/>
            <w:bottom w:val="none" w:sz="0" w:space="0" w:color="auto"/>
            <w:right w:val="none" w:sz="0" w:space="0" w:color="auto"/>
          </w:divBdr>
          <w:divsChild>
            <w:div w:id="2098674306">
              <w:marLeft w:val="0"/>
              <w:marRight w:val="0"/>
              <w:marTop w:val="0"/>
              <w:marBottom w:val="0"/>
              <w:divBdr>
                <w:top w:val="none" w:sz="0" w:space="0" w:color="auto"/>
                <w:left w:val="none" w:sz="0" w:space="0" w:color="auto"/>
                <w:bottom w:val="none" w:sz="0" w:space="0" w:color="auto"/>
                <w:right w:val="none" w:sz="0" w:space="0" w:color="auto"/>
              </w:divBdr>
              <w:divsChild>
                <w:div w:id="1300913882">
                  <w:marLeft w:val="0"/>
                  <w:marRight w:val="0"/>
                  <w:marTop w:val="0"/>
                  <w:marBottom w:val="0"/>
                  <w:divBdr>
                    <w:top w:val="none" w:sz="0" w:space="0" w:color="auto"/>
                    <w:left w:val="none" w:sz="0" w:space="0" w:color="auto"/>
                    <w:bottom w:val="none" w:sz="0" w:space="0" w:color="auto"/>
                    <w:right w:val="none" w:sz="0" w:space="0" w:color="auto"/>
                  </w:divBdr>
                  <w:divsChild>
                    <w:div w:id="1516069904">
                      <w:marLeft w:val="0"/>
                      <w:marRight w:val="0"/>
                      <w:marTop w:val="0"/>
                      <w:marBottom w:val="0"/>
                      <w:divBdr>
                        <w:top w:val="none" w:sz="0" w:space="0" w:color="auto"/>
                        <w:left w:val="none" w:sz="0" w:space="0" w:color="auto"/>
                        <w:bottom w:val="none" w:sz="0" w:space="0" w:color="auto"/>
                        <w:right w:val="none" w:sz="0" w:space="0" w:color="auto"/>
                      </w:divBdr>
                      <w:divsChild>
                        <w:div w:id="1177690110">
                          <w:marLeft w:val="0"/>
                          <w:marRight w:val="0"/>
                          <w:marTop w:val="0"/>
                          <w:marBottom w:val="0"/>
                          <w:divBdr>
                            <w:top w:val="none" w:sz="0" w:space="0" w:color="auto"/>
                            <w:left w:val="none" w:sz="0" w:space="0" w:color="auto"/>
                            <w:bottom w:val="none" w:sz="0" w:space="0" w:color="auto"/>
                            <w:right w:val="none" w:sz="0" w:space="0" w:color="auto"/>
                          </w:divBdr>
                          <w:divsChild>
                            <w:div w:id="726300739">
                              <w:marLeft w:val="0"/>
                              <w:marRight w:val="0"/>
                              <w:marTop w:val="0"/>
                              <w:marBottom w:val="0"/>
                              <w:divBdr>
                                <w:top w:val="none" w:sz="0" w:space="0" w:color="auto"/>
                                <w:left w:val="none" w:sz="0" w:space="0" w:color="auto"/>
                                <w:bottom w:val="none" w:sz="0" w:space="0" w:color="auto"/>
                                <w:right w:val="none" w:sz="0" w:space="0" w:color="auto"/>
                              </w:divBdr>
                              <w:divsChild>
                                <w:div w:id="33626458">
                                  <w:marLeft w:val="0"/>
                                  <w:marRight w:val="0"/>
                                  <w:marTop w:val="0"/>
                                  <w:marBottom w:val="0"/>
                                  <w:divBdr>
                                    <w:top w:val="none" w:sz="0" w:space="0" w:color="auto"/>
                                    <w:left w:val="none" w:sz="0" w:space="0" w:color="auto"/>
                                    <w:bottom w:val="none" w:sz="0" w:space="0" w:color="auto"/>
                                    <w:right w:val="none" w:sz="0" w:space="0" w:color="auto"/>
                                  </w:divBdr>
                                  <w:divsChild>
                                    <w:div w:id="1478647758">
                                      <w:marLeft w:val="0"/>
                                      <w:marRight w:val="0"/>
                                      <w:marTop w:val="0"/>
                                      <w:marBottom w:val="250"/>
                                      <w:divBdr>
                                        <w:top w:val="none" w:sz="0" w:space="0" w:color="auto"/>
                                        <w:left w:val="none" w:sz="0" w:space="0" w:color="auto"/>
                                        <w:bottom w:val="none" w:sz="0" w:space="0" w:color="auto"/>
                                        <w:right w:val="none" w:sz="0" w:space="0" w:color="auto"/>
                                      </w:divBdr>
                                      <w:divsChild>
                                        <w:div w:id="1410738585">
                                          <w:marLeft w:val="0"/>
                                          <w:marRight w:val="0"/>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730229219">
                                                  <w:marLeft w:val="0"/>
                                                  <w:marRight w:val="0"/>
                                                  <w:marTop w:val="0"/>
                                                  <w:marBottom w:val="240"/>
                                                  <w:divBdr>
                                                    <w:top w:val="single" w:sz="4" w:space="0" w:color="CCCCCC"/>
                                                    <w:left w:val="single" w:sz="4" w:space="0" w:color="CCCCCC"/>
                                                    <w:bottom w:val="single" w:sz="4" w:space="0" w:color="CCCCCC"/>
                                                    <w:right w:val="single" w:sz="4" w:space="0" w:color="CCCCCC"/>
                                                  </w:divBdr>
                                                  <w:divsChild>
                                                    <w:div w:id="1561676743">
                                                      <w:marLeft w:val="0"/>
                                                      <w:marRight w:val="0"/>
                                                      <w:marTop w:val="0"/>
                                                      <w:marBottom w:val="0"/>
                                                      <w:divBdr>
                                                        <w:top w:val="none" w:sz="0" w:space="0" w:color="auto"/>
                                                        <w:left w:val="none" w:sz="0" w:space="0" w:color="auto"/>
                                                        <w:bottom w:val="none" w:sz="0" w:space="0" w:color="auto"/>
                                                        <w:right w:val="none" w:sz="0" w:space="0" w:color="auto"/>
                                                      </w:divBdr>
                                                      <w:divsChild>
                                                        <w:div w:id="2025935840">
                                                          <w:marLeft w:val="0"/>
                                                          <w:marRight w:val="0"/>
                                                          <w:marTop w:val="0"/>
                                                          <w:marBottom w:val="0"/>
                                                          <w:divBdr>
                                                            <w:top w:val="none" w:sz="0" w:space="0" w:color="auto"/>
                                                            <w:left w:val="none" w:sz="0" w:space="0" w:color="auto"/>
                                                            <w:bottom w:val="none" w:sz="0" w:space="0" w:color="auto"/>
                                                            <w:right w:val="none" w:sz="0" w:space="0" w:color="auto"/>
                                                          </w:divBdr>
                                                          <w:divsChild>
                                                            <w:div w:id="1876191062">
                                                              <w:marLeft w:val="0"/>
                                                              <w:marRight w:val="0"/>
                                                              <w:marTop w:val="0"/>
                                                              <w:marBottom w:val="0"/>
                                                              <w:divBdr>
                                                                <w:top w:val="none" w:sz="0" w:space="0" w:color="auto"/>
                                                                <w:left w:val="none" w:sz="0" w:space="0" w:color="auto"/>
                                                                <w:bottom w:val="none" w:sz="0" w:space="0" w:color="auto"/>
                                                                <w:right w:val="none" w:sz="0" w:space="0" w:color="auto"/>
                                                              </w:divBdr>
                                                              <w:divsChild>
                                                                <w:div w:id="131489635">
                                                                  <w:marLeft w:val="0"/>
                                                                  <w:marRight w:val="0"/>
                                                                  <w:marTop w:val="0"/>
                                                                  <w:marBottom w:val="0"/>
                                                                  <w:divBdr>
                                                                    <w:top w:val="none" w:sz="0" w:space="0" w:color="auto"/>
                                                                    <w:left w:val="none" w:sz="0" w:space="0" w:color="auto"/>
                                                                    <w:bottom w:val="none" w:sz="0" w:space="0" w:color="auto"/>
                                                                    <w:right w:val="none" w:sz="0" w:space="0" w:color="auto"/>
                                                                  </w:divBdr>
                                                                  <w:divsChild>
                                                                    <w:div w:id="4211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2019-11-08T08:07:00Z</cp:lastPrinted>
  <dcterms:created xsi:type="dcterms:W3CDTF">2019-11-11T09:19:00Z</dcterms:created>
  <dcterms:modified xsi:type="dcterms:W3CDTF">2019-11-11T09:19:00Z</dcterms:modified>
</cp:coreProperties>
</file>