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A3" w:rsidRDefault="006C3AA3" w:rsidP="006C3AA3">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SIMON MANUEL ANDUJAR PORTILLO</w:t>
      </w:r>
    </w:p>
    <w:p w:rsidR="006C3AA3" w:rsidRPr="00923740" w:rsidRDefault="006C3AA3"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23740">
        <w:rPr>
          <w:rFonts w:ascii="Times New Roman" w:hAnsi="Times New Roman" w:cs="Times New Roman"/>
          <w:sz w:val="24"/>
          <w:szCs w:val="24"/>
        </w:rPr>
        <w:t xml:space="preserve">ersus </w:t>
      </w:r>
    </w:p>
    <w:p w:rsidR="006C3AA3" w:rsidRDefault="006C3AA3"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CHIEF IMMIGRATION OFFICER (N.O)</w:t>
      </w:r>
    </w:p>
    <w:p w:rsidR="006C3AA3" w:rsidRDefault="00333354"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3AA3">
        <w:rPr>
          <w:rFonts w:ascii="Times New Roman" w:hAnsi="Times New Roman" w:cs="Times New Roman"/>
          <w:sz w:val="24"/>
          <w:szCs w:val="24"/>
        </w:rPr>
        <w:t>nd</w:t>
      </w:r>
    </w:p>
    <w:p w:rsidR="006C3AA3" w:rsidRDefault="006C3AA3"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GODFREY KONDO</w:t>
      </w:r>
    </w:p>
    <w:p w:rsidR="006C3AA3" w:rsidRDefault="00333354"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3AA3">
        <w:rPr>
          <w:rFonts w:ascii="Times New Roman" w:hAnsi="Times New Roman" w:cs="Times New Roman"/>
          <w:sz w:val="24"/>
          <w:szCs w:val="24"/>
        </w:rPr>
        <w:t>nd</w:t>
      </w:r>
    </w:p>
    <w:p w:rsidR="00D50FB0" w:rsidRDefault="006C3AA3"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GENERAL ZIMBABWE PRISONS </w:t>
      </w:r>
    </w:p>
    <w:p w:rsidR="006C3AA3" w:rsidRDefault="006C3AA3"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AND CORRECTIONAL SERVICES (N.O)</w:t>
      </w:r>
    </w:p>
    <w:p w:rsidR="006C3AA3" w:rsidRDefault="00333354"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3AA3">
        <w:rPr>
          <w:rFonts w:ascii="Times New Roman" w:hAnsi="Times New Roman" w:cs="Times New Roman"/>
          <w:sz w:val="24"/>
          <w:szCs w:val="24"/>
        </w:rPr>
        <w:t>nd</w:t>
      </w:r>
    </w:p>
    <w:p w:rsidR="006C3AA3" w:rsidRDefault="006C3AA3"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MINISTER OF HOME AFFAIRS (N.O)</w:t>
      </w:r>
    </w:p>
    <w:p w:rsidR="006C3AA3" w:rsidRDefault="00333354"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3AA3">
        <w:rPr>
          <w:rFonts w:ascii="Times New Roman" w:hAnsi="Times New Roman" w:cs="Times New Roman"/>
          <w:sz w:val="24"/>
          <w:szCs w:val="24"/>
        </w:rPr>
        <w:t>nd</w:t>
      </w:r>
    </w:p>
    <w:p w:rsidR="006C3AA3" w:rsidRDefault="006C3AA3"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COMMISSIONER GENERAL ZIMBABWE REPUBLIC POLICE (N.O)</w:t>
      </w:r>
    </w:p>
    <w:p w:rsidR="006C3AA3" w:rsidRDefault="00333354"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C3AA3" w:rsidRPr="00923740" w:rsidRDefault="00333354"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GENERAL OF ZIMBABWE </w:t>
      </w:r>
      <w:r w:rsidR="006C3AA3">
        <w:rPr>
          <w:rFonts w:ascii="Times New Roman" w:hAnsi="Times New Roman" w:cs="Times New Roman"/>
          <w:sz w:val="24"/>
          <w:szCs w:val="24"/>
        </w:rPr>
        <w:t xml:space="preserve">(N.O.)  </w:t>
      </w:r>
    </w:p>
    <w:p w:rsidR="006C3AA3" w:rsidRDefault="006C3AA3" w:rsidP="006C3AA3">
      <w:pPr>
        <w:spacing w:after="0" w:line="240" w:lineRule="auto"/>
        <w:rPr>
          <w:rFonts w:ascii="Times New Roman" w:hAnsi="Times New Roman" w:cs="Times New Roman"/>
          <w:sz w:val="24"/>
          <w:szCs w:val="24"/>
        </w:rPr>
      </w:pPr>
    </w:p>
    <w:p w:rsidR="006C3AA3" w:rsidRDefault="006C3AA3" w:rsidP="006C3AA3">
      <w:pPr>
        <w:spacing w:after="0" w:line="240" w:lineRule="auto"/>
        <w:rPr>
          <w:rFonts w:ascii="Times New Roman" w:hAnsi="Times New Roman" w:cs="Times New Roman"/>
          <w:sz w:val="24"/>
          <w:szCs w:val="24"/>
        </w:rPr>
      </w:pPr>
    </w:p>
    <w:p w:rsidR="006C3AA3" w:rsidRPr="002B389B" w:rsidRDefault="006C3AA3" w:rsidP="006C3AA3">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rsidR="006C3AA3" w:rsidRPr="002B389B" w:rsidRDefault="006C3AA3" w:rsidP="006C3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KWENDA </w:t>
      </w:r>
      <w:r w:rsidRPr="002B389B">
        <w:rPr>
          <w:rFonts w:ascii="Times New Roman" w:hAnsi="Times New Roman" w:cs="Times New Roman"/>
          <w:sz w:val="24"/>
          <w:szCs w:val="24"/>
        </w:rPr>
        <w:t>J</w:t>
      </w:r>
    </w:p>
    <w:p w:rsidR="006C3AA3" w:rsidRDefault="006C3AA3" w:rsidP="006C3AA3">
      <w:pPr>
        <w:spacing w:after="0" w:line="240" w:lineRule="auto"/>
        <w:rPr>
          <w:rFonts w:ascii="Times New Roman" w:hAnsi="Times New Roman" w:cs="Times New Roman"/>
          <w:b/>
          <w:sz w:val="24"/>
          <w:szCs w:val="24"/>
        </w:rPr>
      </w:pPr>
      <w:r w:rsidRPr="002B389B">
        <w:rPr>
          <w:rFonts w:ascii="Times New Roman" w:hAnsi="Times New Roman" w:cs="Times New Roman"/>
          <w:sz w:val="24"/>
          <w:szCs w:val="24"/>
        </w:rPr>
        <w:t>HARARE,</w:t>
      </w:r>
      <w:r>
        <w:rPr>
          <w:rFonts w:ascii="Times New Roman" w:hAnsi="Times New Roman" w:cs="Times New Roman"/>
          <w:sz w:val="24"/>
          <w:szCs w:val="24"/>
        </w:rPr>
        <w:t xml:space="preserve"> 26 February 2020 &amp; 1</w:t>
      </w:r>
      <w:r w:rsidR="00F9040A">
        <w:rPr>
          <w:rFonts w:ascii="Times New Roman" w:hAnsi="Times New Roman" w:cs="Times New Roman"/>
          <w:sz w:val="24"/>
          <w:szCs w:val="24"/>
        </w:rPr>
        <w:t>3</w:t>
      </w:r>
      <w:r>
        <w:rPr>
          <w:rFonts w:ascii="Times New Roman" w:hAnsi="Times New Roman" w:cs="Times New Roman"/>
          <w:sz w:val="24"/>
          <w:szCs w:val="24"/>
        </w:rPr>
        <w:t xml:space="preserve"> March 2020</w:t>
      </w:r>
    </w:p>
    <w:p w:rsidR="006C3AA3" w:rsidRDefault="006C3AA3" w:rsidP="006C3AA3">
      <w:pPr>
        <w:spacing w:after="0" w:line="240" w:lineRule="auto"/>
        <w:rPr>
          <w:rFonts w:ascii="Times New Roman" w:hAnsi="Times New Roman" w:cs="Times New Roman"/>
          <w:b/>
          <w:sz w:val="24"/>
          <w:szCs w:val="24"/>
        </w:rPr>
      </w:pPr>
    </w:p>
    <w:p w:rsidR="006C3AA3" w:rsidRDefault="006C3AA3" w:rsidP="006C3AA3">
      <w:pPr>
        <w:spacing w:after="0" w:line="240" w:lineRule="auto"/>
        <w:rPr>
          <w:rFonts w:ascii="Times New Roman" w:hAnsi="Times New Roman" w:cs="Times New Roman"/>
          <w:b/>
          <w:sz w:val="24"/>
          <w:szCs w:val="24"/>
        </w:rPr>
      </w:pPr>
    </w:p>
    <w:p w:rsidR="006C3AA3" w:rsidRDefault="006C3AA3" w:rsidP="006C3AA3">
      <w:pPr>
        <w:spacing w:after="0" w:line="240" w:lineRule="auto"/>
        <w:rPr>
          <w:rFonts w:ascii="Times New Roman" w:hAnsi="Times New Roman" w:cs="Times New Roman"/>
          <w:i/>
          <w:sz w:val="24"/>
          <w:szCs w:val="24"/>
        </w:rPr>
      </w:pPr>
      <w:r>
        <w:rPr>
          <w:rFonts w:ascii="Times New Roman" w:hAnsi="Times New Roman" w:cs="Times New Roman"/>
          <w:b/>
          <w:sz w:val="24"/>
          <w:szCs w:val="24"/>
        </w:rPr>
        <w:t>Urgent Chamber Application</w:t>
      </w:r>
    </w:p>
    <w:p w:rsidR="006C3AA3" w:rsidRDefault="006C3AA3" w:rsidP="006C3AA3">
      <w:pPr>
        <w:spacing w:after="0" w:line="240" w:lineRule="auto"/>
        <w:rPr>
          <w:rFonts w:ascii="Times New Roman" w:hAnsi="Times New Roman" w:cs="Times New Roman"/>
          <w:i/>
          <w:sz w:val="24"/>
          <w:szCs w:val="24"/>
        </w:rPr>
      </w:pPr>
    </w:p>
    <w:p w:rsidR="006C3AA3" w:rsidRDefault="006C3AA3" w:rsidP="006C3AA3">
      <w:pPr>
        <w:spacing w:after="0" w:line="240" w:lineRule="auto"/>
        <w:rPr>
          <w:rFonts w:ascii="Times New Roman" w:hAnsi="Times New Roman" w:cs="Times New Roman"/>
          <w:i/>
          <w:sz w:val="24"/>
          <w:szCs w:val="24"/>
        </w:rPr>
      </w:pPr>
    </w:p>
    <w:p w:rsidR="006C3AA3" w:rsidRDefault="006C3AA3" w:rsidP="006C3AA3">
      <w:pPr>
        <w:spacing w:after="0" w:line="240" w:lineRule="auto"/>
        <w:rPr>
          <w:rFonts w:ascii="Times New Roman" w:hAnsi="Times New Roman" w:cs="Times New Roman"/>
          <w:sz w:val="24"/>
          <w:szCs w:val="24"/>
        </w:rPr>
      </w:pPr>
      <w:r>
        <w:rPr>
          <w:rFonts w:ascii="Times New Roman" w:hAnsi="Times New Roman" w:cs="Times New Roman"/>
          <w:i/>
          <w:sz w:val="24"/>
          <w:szCs w:val="24"/>
        </w:rPr>
        <w:t>E T Nhachi</w:t>
      </w:r>
      <w:r>
        <w:rPr>
          <w:rFonts w:ascii="Times New Roman" w:hAnsi="Times New Roman" w:cs="Times New Roman"/>
          <w:sz w:val="24"/>
          <w:szCs w:val="24"/>
        </w:rPr>
        <w:t>, for applicant</w:t>
      </w:r>
    </w:p>
    <w:p w:rsidR="006C3AA3" w:rsidRDefault="006C3AA3" w:rsidP="006C3AA3">
      <w:pPr>
        <w:spacing w:after="0" w:line="240" w:lineRule="auto"/>
        <w:rPr>
          <w:rFonts w:ascii="Times New Roman" w:hAnsi="Times New Roman" w:cs="Times New Roman"/>
          <w:sz w:val="24"/>
          <w:szCs w:val="24"/>
        </w:rPr>
      </w:pPr>
      <w:r>
        <w:rPr>
          <w:rFonts w:ascii="Times New Roman" w:hAnsi="Times New Roman" w:cs="Times New Roman"/>
          <w:i/>
          <w:sz w:val="24"/>
          <w:szCs w:val="24"/>
        </w:rPr>
        <w:t>C Chitekuteku,</w:t>
      </w:r>
      <w:r>
        <w:rPr>
          <w:rFonts w:ascii="Times New Roman" w:hAnsi="Times New Roman" w:cs="Times New Roman"/>
          <w:sz w:val="24"/>
          <w:szCs w:val="24"/>
        </w:rPr>
        <w:t xml:space="preserve"> for respondent</w:t>
      </w:r>
      <w:r w:rsidRPr="00F57117">
        <w:rPr>
          <w:rFonts w:ascii="Times New Roman" w:hAnsi="Times New Roman" w:cs="Times New Roman"/>
          <w:sz w:val="24"/>
          <w:szCs w:val="24"/>
        </w:rPr>
        <w:t xml:space="preserve">  </w:t>
      </w:r>
    </w:p>
    <w:p w:rsidR="006C3AA3" w:rsidRDefault="006C3AA3" w:rsidP="006C3AA3"/>
    <w:p w:rsidR="00FF1B80" w:rsidRDefault="006C3AA3" w:rsidP="007571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KWENDA J: This is an urgent chamber</w:t>
      </w:r>
      <w:r w:rsidR="00FF1B80">
        <w:rPr>
          <w:rFonts w:ascii="Times New Roman" w:hAnsi="Times New Roman" w:cs="Times New Roman"/>
          <w:sz w:val="24"/>
          <w:szCs w:val="24"/>
        </w:rPr>
        <w:t xml:space="preserve"> application filed </w:t>
      </w:r>
      <w:r w:rsidR="005156DA">
        <w:rPr>
          <w:rFonts w:ascii="Times New Roman" w:hAnsi="Times New Roman" w:cs="Times New Roman"/>
          <w:sz w:val="24"/>
          <w:szCs w:val="24"/>
        </w:rPr>
        <w:t>o</w:t>
      </w:r>
      <w:r w:rsidR="00FF1B80">
        <w:rPr>
          <w:rFonts w:ascii="Times New Roman" w:hAnsi="Times New Roman" w:cs="Times New Roman"/>
          <w:sz w:val="24"/>
          <w:szCs w:val="24"/>
        </w:rPr>
        <w:t xml:space="preserve">n form 29B for what is essentially a </w:t>
      </w:r>
      <w:r w:rsidR="005156DA">
        <w:rPr>
          <w:rFonts w:ascii="Times New Roman" w:hAnsi="Times New Roman" w:cs="Times New Roman"/>
          <w:i/>
          <w:sz w:val="24"/>
          <w:szCs w:val="24"/>
        </w:rPr>
        <w:t>h</w:t>
      </w:r>
      <w:r w:rsidR="00FF1B80" w:rsidRPr="00757118">
        <w:rPr>
          <w:rFonts w:ascii="Times New Roman" w:hAnsi="Times New Roman" w:cs="Times New Roman"/>
          <w:i/>
          <w:sz w:val="24"/>
          <w:szCs w:val="24"/>
        </w:rPr>
        <w:t>abeus c</w:t>
      </w:r>
      <w:r w:rsidR="005156DA">
        <w:rPr>
          <w:rFonts w:ascii="Times New Roman" w:hAnsi="Times New Roman" w:cs="Times New Roman"/>
          <w:i/>
          <w:sz w:val="24"/>
          <w:szCs w:val="24"/>
        </w:rPr>
        <w:t>o</w:t>
      </w:r>
      <w:r w:rsidR="00FF1B80" w:rsidRPr="00757118">
        <w:rPr>
          <w:rFonts w:ascii="Times New Roman" w:hAnsi="Times New Roman" w:cs="Times New Roman"/>
          <w:i/>
          <w:sz w:val="24"/>
          <w:szCs w:val="24"/>
        </w:rPr>
        <w:t>rpus</w:t>
      </w:r>
      <w:r w:rsidR="00FF1B80">
        <w:rPr>
          <w:rFonts w:ascii="Times New Roman" w:hAnsi="Times New Roman" w:cs="Times New Roman"/>
          <w:sz w:val="24"/>
          <w:szCs w:val="24"/>
        </w:rPr>
        <w:t xml:space="preserve"> </w:t>
      </w:r>
      <w:r w:rsidR="005156DA">
        <w:rPr>
          <w:rFonts w:ascii="Times New Roman" w:hAnsi="Times New Roman" w:cs="Times New Roman"/>
          <w:sz w:val="24"/>
          <w:szCs w:val="24"/>
        </w:rPr>
        <w:t>[see section 50 of the Constitution of Zimbabwe (Amendment No. 20) Act 2013.]</w:t>
      </w:r>
      <w:r w:rsidR="005156DA">
        <w:rPr>
          <w:rStyle w:val="FootnoteReference"/>
          <w:rFonts w:ascii="Times New Roman" w:hAnsi="Times New Roman" w:cs="Times New Roman"/>
          <w:sz w:val="24"/>
          <w:szCs w:val="24"/>
        </w:rPr>
        <w:footnoteReference w:id="1"/>
      </w:r>
      <w:r w:rsidR="00FF1B80">
        <w:rPr>
          <w:rFonts w:ascii="Times New Roman" w:hAnsi="Times New Roman" w:cs="Times New Roman"/>
          <w:sz w:val="24"/>
          <w:szCs w:val="24"/>
        </w:rPr>
        <w:t xml:space="preserve"> </w:t>
      </w:r>
      <w:r w:rsidR="005156DA">
        <w:rPr>
          <w:rFonts w:ascii="Times New Roman" w:hAnsi="Times New Roman" w:cs="Times New Roman"/>
          <w:sz w:val="24"/>
          <w:szCs w:val="24"/>
        </w:rPr>
        <w:t>The  chamber</w:t>
      </w:r>
      <w:r w:rsidR="00FF1B80">
        <w:rPr>
          <w:rFonts w:ascii="Times New Roman" w:hAnsi="Times New Roman" w:cs="Times New Roman"/>
          <w:sz w:val="24"/>
          <w:szCs w:val="24"/>
        </w:rPr>
        <w:t xml:space="preserve"> application</w:t>
      </w:r>
      <w:r w:rsidR="005156DA">
        <w:rPr>
          <w:rFonts w:ascii="Times New Roman" w:hAnsi="Times New Roman" w:cs="Times New Roman"/>
          <w:sz w:val="24"/>
          <w:szCs w:val="24"/>
        </w:rPr>
        <w:t xml:space="preserve"> </w:t>
      </w:r>
      <w:r w:rsidR="00FF1B80">
        <w:rPr>
          <w:rFonts w:ascii="Times New Roman" w:hAnsi="Times New Roman" w:cs="Times New Roman"/>
          <w:sz w:val="24"/>
          <w:szCs w:val="24"/>
        </w:rPr>
        <w:t>ought to have been filed on Form 29 with the necessary modifications</w:t>
      </w:r>
      <w:r w:rsidR="005156DA">
        <w:rPr>
          <w:rFonts w:ascii="Times New Roman" w:hAnsi="Times New Roman" w:cs="Times New Roman"/>
          <w:sz w:val="24"/>
          <w:szCs w:val="24"/>
        </w:rPr>
        <w:t xml:space="preserve"> since it had to be served on interested parties</w:t>
      </w:r>
      <w:r w:rsidR="00FF1B80">
        <w:rPr>
          <w:rFonts w:ascii="Times New Roman" w:hAnsi="Times New Roman" w:cs="Times New Roman"/>
          <w:sz w:val="24"/>
          <w:szCs w:val="24"/>
        </w:rPr>
        <w:t xml:space="preserve">. </w:t>
      </w:r>
      <w:r w:rsidR="005156DA">
        <w:rPr>
          <w:rFonts w:ascii="Times New Roman" w:hAnsi="Times New Roman" w:cs="Times New Roman"/>
          <w:sz w:val="24"/>
          <w:szCs w:val="24"/>
        </w:rPr>
        <w:t>(</w:t>
      </w:r>
      <w:r w:rsidR="00075DDC">
        <w:rPr>
          <w:rFonts w:ascii="Times New Roman" w:hAnsi="Times New Roman" w:cs="Times New Roman"/>
          <w:sz w:val="24"/>
          <w:szCs w:val="24"/>
        </w:rPr>
        <w:t>see</w:t>
      </w:r>
      <w:r w:rsidR="005156DA">
        <w:rPr>
          <w:rFonts w:ascii="Times New Roman" w:hAnsi="Times New Roman" w:cs="Times New Roman"/>
          <w:sz w:val="24"/>
          <w:szCs w:val="24"/>
        </w:rPr>
        <w:t xml:space="preserve"> rule 241 (1) of the High Court </w:t>
      </w:r>
      <w:r w:rsidR="005156DA">
        <w:rPr>
          <w:rFonts w:ascii="Times New Roman" w:hAnsi="Times New Roman" w:cs="Times New Roman"/>
          <w:sz w:val="24"/>
          <w:szCs w:val="24"/>
        </w:rPr>
        <w:lastRenderedPageBreak/>
        <w:t>rules 1971.).</w:t>
      </w:r>
      <w:r w:rsidR="005156DA">
        <w:rPr>
          <w:rStyle w:val="FootnoteReference"/>
          <w:rFonts w:ascii="Times New Roman" w:hAnsi="Times New Roman" w:cs="Times New Roman"/>
          <w:sz w:val="24"/>
          <w:szCs w:val="24"/>
        </w:rPr>
        <w:footnoteReference w:id="2"/>
      </w:r>
      <w:r w:rsidR="005156DA">
        <w:rPr>
          <w:rFonts w:ascii="Times New Roman" w:hAnsi="Times New Roman" w:cs="Times New Roman"/>
          <w:sz w:val="24"/>
          <w:szCs w:val="24"/>
        </w:rPr>
        <w:t xml:space="preserve"> </w:t>
      </w:r>
      <w:r w:rsidR="00FF1B80">
        <w:rPr>
          <w:rFonts w:ascii="Times New Roman" w:hAnsi="Times New Roman" w:cs="Times New Roman"/>
          <w:sz w:val="24"/>
          <w:szCs w:val="24"/>
        </w:rPr>
        <w:t xml:space="preserve">The necessary modifications usually involve </w:t>
      </w:r>
      <w:r w:rsidR="00075DDC">
        <w:rPr>
          <w:rFonts w:ascii="Times New Roman" w:hAnsi="Times New Roman" w:cs="Times New Roman"/>
          <w:sz w:val="24"/>
          <w:szCs w:val="24"/>
        </w:rPr>
        <w:t xml:space="preserve">combining forms 29B by stating the grounds of the chamber application on the face of the application and Form 29, which informs the respondent of his/her procedural rights to defend immediately or any specified period shorter than the minimum of ten days required for ordinary applications. Templates </w:t>
      </w:r>
      <w:r w:rsidR="00FF1B80">
        <w:rPr>
          <w:rFonts w:ascii="Times New Roman" w:hAnsi="Times New Roman" w:cs="Times New Roman"/>
          <w:sz w:val="24"/>
          <w:szCs w:val="24"/>
        </w:rPr>
        <w:t>of form</w:t>
      </w:r>
      <w:r w:rsidR="00075DDC">
        <w:rPr>
          <w:rFonts w:ascii="Times New Roman" w:hAnsi="Times New Roman" w:cs="Times New Roman"/>
          <w:sz w:val="24"/>
          <w:szCs w:val="24"/>
        </w:rPr>
        <w:t>s</w:t>
      </w:r>
      <w:r w:rsidR="00FF1B80">
        <w:rPr>
          <w:rFonts w:ascii="Times New Roman" w:hAnsi="Times New Roman" w:cs="Times New Roman"/>
          <w:sz w:val="24"/>
          <w:szCs w:val="24"/>
        </w:rPr>
        <w:t xml:space="preserve"> 29B </w:t>
      </w:r>
      <w:r w:rsidR="00075DDC">
        <w:rPr>
          <w:rFonts w:ascii="Times New Roman" w:hAnsi="Times New Roman" w:cs="Times New Roman"/>
          <w:sz w:val="24"/>
          <w:szCs w:val="24"/>
        </w:rPr>
        <w:t xml:space="preserve">and 29 are </w:t>
      </w:r>
      <w:r w:rsidR="00FF1B80">
        <w:rPr>
          <w:rFonts w:ascii="Times New Roman" w:hAnsi="Times New Roman" w:cs="Times New Roman"/>
          <w:sz w:val="24"/>
          <w:szCs w:val="24"/>
        </w:rPr>
        <w:t>in the rules.</w:t>
      </w:r>
      <w:r w:rsidR="00075DDC">
        <w:rPr>
          <w:rFonts w:ascii="Times New Roman" w:hAnsi="Times New Roman" w:cs="Times New Roman"/>
          <w:sz w:val="24"/>
          <w:szCs w:val="24"/>
        </w:rPr>
        <w:t xml:space="preserve"> </w:t>
      </w:r>
      <w:r w:rsidR="00FF1B80">
        <w:rPr>
          <w:rFonts w:ascii="Times New Roman" w:hAnsi="Times New Roman" w:cs="Times New Roman"/>
          <w:sz w:val="24"/>
          <w:szCs w:val="24"/>
        </w:rPr>
        <w:t>The applica</w:t>
      </w:r>
      <w:r w:rsidR="00075DDC">
        <w:rPr>
          <w:rFonts w:ascii="Times New Roman" w:hAnsi="Times New Roman" w:cs="Times New Roman"/>
          <w:sz w:val="24"/>
          <w:szCs w:val="24"/>
        </w:rPr>
        <w:t xml:space="preserve">tion does </w:t>
      </w:r>
      <w:r w:rsidR="00681226">
        <w:rPr>
          <w:rFonts w:ascii="Times New Roman" w:hAnsi="Times New Roman" w:cs="Times New Roman"/>
          <w:sz w:val="24"/>
          <w:szCs w:val="24"/>
        </w:rPr>
        <w:t>not,</w:t>
      </w:r>
      <w:r w:rsidR="00075DDC">
        <w:rPr>
          <w:rFonts w:ascii="Times New Roman" w:hAnsi="Times New Roman" w:cs="Times New Roman"/>
          <w:sz w:val="24"/>
          <w:szCs w:val="24"/>
        </w:rPr>
        <w:t xml:space="preserve"> therefore, comply with the rules.</w:t>
      </w:r>
      <w:r w:rsidR="00FF1B80">
        <w:rPr>
          <w:rFonts w:ascii="Times New Roman" w:hAnsi="Times New Roman" w:cs="Times New Roman"/>
          <w:sz w:val="24"/>
          <w:szCs w:val="24"/>
        </w:rPr>
        <w:t xml:space="preserve"> The </w:t>
      </w:r>
      <w:r w:rsidR="00681226">
        <w:rPr>
          <w:rFonts w:ascii="Times New Roman" w:hAnsi="Times New Roman" w:cs="Times New Roman"/>
          <w:sz w:val="24"/>
          <w:szCs w:val="24"/>
        </w:rPr>
        <w:t>grounds of application are contained in one</w:t>
      </w:r>
      <w:r w:rsidR="00FF1B80">
        <w:rPr>
          <w:rFonts w:ascii="Times New Roman" w:hAnsi="Times New Roman" w:cs="Times New Roman"/>
          <w:sz w:val="24"/>
          <w:szCs w:val="24"/>
        </w:rPr>
        <w:t xml:space="preserve"> huge paragraph </w:t>
      </w:r>
      <w:r w:rsidR="00333354">
        <w:rPr>
          <w:rFonts w:ascii="Times New Roman" w:hAnsi="Times New Roman" w:cs="Times New Roman"/>
          <w:sz w:val="24"/>
          <w:szCs w:val="24"/>
        </w:rPr>
        <w:t>with</w:t>
      </w:r>
      <w:r w:rsidR="00FF1B80">
        <w:rPr>
          <w:rFonts w:ascii="Times New Roman" w:hAnsi="Times New Roman" w:cs="Times New Roman"/>
          <w:sz w:val="24"/>
          <w:szCs w:val="24"/>
        </w:rPr>
        <w:t xml:space="preserve"> 13 li</w:t>
      </w:r>
      <w:r w:rsidR="00333354">
        <w:rPr>
          <w:rFonts w:ascii="Times New Roman" w:hAnsi="Times New Roman" w:cs="Times New Roman"/>
          <w:sz w:val="24"/>
          <w:szCs w:val="24"/>
        </w:rPr>
        <w:t>n</w:t>
      </w:r>
      <w:r w:rsidR="00FF1B80">
        <w:rPr>
          <w:rFonts w:ascii="Times New Roman" w:hAnsi="Times New Roman" w:cs="Times New Roman"/>
          <w:sz w:val="24"/>
          <w:szCs w:val="24"/>
        </w:rPr>
        <w:t>es</w:t>
      </w:r>
      <w:r w:rsidR="00681226">
        <w:rPr>
          <w:rFonts w:ascii="Times New Roman" w:hAnsi="Times New Roman" w:cs="Times New Roman"/>
          <w:sz w:val="24"/>
          <w:szCs w:val="24"/>
        </w:rPr>
        <w:t xml:space="preserve">. Form 29B requires the grounds to be </w:t>
      </w:r>
      <w:r w:rsidR="00FF1B80">
        <w:rPr>
          <w:rFonts w:ascii="Times New Roman" w:hAnsi="Times New Roman" w:cs="Times New Roman"/>
          <w:sz w:val="24"/>
          <w:szCs w:val="24"/>
        </w:rPr>
        <w:t>concise and specific. The ground</w:t>
      </w:r>
      <w:r w:rsidR="00681226">
        <w:rPr>
          <w:rFonts w:ascii="Times New Roman" w:hAnsi="Times New Roman" w:cs="Times New Roman"/>
          <w:sz w:val="24"/>
          <w:szCs w:val="24"/>
        </w:rPr>
        <w:t xml:space="preserve">s must also state </w:t>
      </w:r>
      <w:r w:rsidR="00FF1B80">
        <w:rPr>
          <w:rFonts w:ascii="Times New Roman" w:hAnsi="Times New Roman" w:cs="Times New Roman"/>
          <w:sz w:val="24"/>
          <w:szCs w:val="24"/>
        </w:rPr>
        <w:t>why the matter cannot wait</w:t>
      </w:r>
      <w:r w:rsidR="00681226">
        <w:rPr>
          <w:rFonts w:ascii="Times New Roman" w:hAnsi="Times New Roman" w:cs="Times New Roman"/>
          <w:sz w:val="24"/>
          <w:szCs w:val="24"/>
        </w:rPr>
        <w:t xml:space="preserve"> to be heard on the normal roll</w:t>
      </w:r>
      <w:r w:rsidR="00FF1B80">
        <w:rPr>
          <w:rFonts w:ascii="Times New Roman" w:hAnsi="Times New Roman" w:cs="Times New Roman"/>
          <w:sz w:val="24"/>
          <w:szCs w:val="24"/>
        </w:rPr>
        <w:t>.</w:t>
      </w:r>
    </w:p>
    <w:p w:rsidR="00681226" w:rsidRDefault="00333354" w:rsidP="006812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81226">
        <w:rPr>
          <w:rFonts w:ascii="Times New Roman" w:hAnsi="Times New Roman" w:cs="Times New Roman"/>
          <w:sz w:val="24"/>
          <w:szCs w:val="24"/>
        </w:rPr>
        <w:t>The legal practitioner who certified the chamber application as urgent submitted as follows, inter alia</w:t>
      </w:r>
    </w:p>
    <w:p w:rsidR="00681226" w:rsidRDefault="00681226" w:rsidP="00681226">
      <w:pPr>
        <w:spacing w:after="0" w:line="240" w:lineRule="auto"/>
        <w:jc w:val="both"/>
        <w:rPr>
          <w:rFonts w:ascii="Times New Roman" w:hAnsi="Times New Roman" w:cs="Times New Roman"/>
        </w:rPr>
      </w:pPr>
      <w:r>
        <w:rPr>
          <w:rFonts w:ascii="Times New Roman" w:hAnsi="Times New Roman" w:cs="Times New Roman"/>
          <w:sz w:val="24"/>
          <w:szCs w:val="24"/>
        </w:rPr>
        <w:tab/>
      </w:r>
      <w:r w:rsidRPr="00333354">
        <w:rPr>
          <w:rFonts w:ascii="Times New Roman" w:hAnsi="Times New Roman" w:cs="Times New Roman"/>
        </w:rPr>
        <w:t xml:space="preserve">“applicant is a foreigner and such kind of conduct scares away investors. The matter is tarnishing </w:t>
      </w:r>
      <w:r>
        <w:rPr>
          <w:rFonts w:ascii="Times New Roman" w:hAnsi="Times New Roman" w:cs="Times New Roman"/>
        </w:rPr>
        <w:tab/>
      </w:r>
      <w:r w:rsidRPr="00333354">
        <w:rPr>
          <w:rFonts w:ascii="Times New Roman" w:hAnsi="Times New Roman" w:cs="Times New Roman"/>
        </w:rPr>
        <w:t xml:space="preserve">the image of the country at a time when the country needs foreign investments due to conduct of a </w:t>
      </w:r>
      <w:r>
        <w:rPr>
          <w:rFonts w:ascii="Times New Roman" w:hAnsi="Times New Roman" w:cs="Times New Roman"/>
        </w:rPr>
        <w:tab/>
      </w:r>
      <w:r w:rsidRPr="00333354">
        <w:rPr>
          <w:rFonts w:ascii="Times New Roman" w:hAnsi="Times New Roman" w:cs="Times New Roman"/>
        </w:rPr>
        <w:t>few errant officers”</w:t>
      </w:r>
    </w:p>
    <w:p w:rsidR="00681226" w:rsidRPr="00333354" w:rsidRDefault="00681226" w:rsidP="00681226">
      <w:pPr>
        <w:spacing w:after="0" w:line="240" w:lineRule="auto"/>
        <w:jc w:val="both"/>
        <w:rPr>
          <w:rFonts w:ascii="Times New Roman" w:hAnsi="Times New Roman" w:cs="Times New Roman"/>
        </w:rPr>
      </w:pPr>
    </w:p>
    <w:p w:rsidR="00757118" w:rsidRDefault="00681226" w:rsidP="007571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certificate of urgency should be a value judgment by a practising lawyer based on his/her reading and understanding of the </w:t>
      </w:r>
      <w:r w:rsidR="00E47204">
        <w:rPr>
          <w:rFonts w:ascii="Times New Roman" w:hAnsi="Times New Roman" w:cs="Times New Roman"/>
          <w:sz w:val="24"/>
          <w:szCs w:val="24"/>
        </w:rPr>
        <w:t>chamber application, founding affidavit and supporting documents</w:t>
      </w:r>
      <w:r>
        <w:rPr>
          <w:rFonts w:ascii="Times New Roman" w:hAnsi="Times New Roman" w:cs="Times New Roman"/>
          <w:sz w:val="24"/>
          <w:szCs w:val="24"/>
        </w:rPr>
        <w:t xml:space="preserve"> submitted to him. A certificate of urgency does not introduce own facts.</w:t>
      </w:r>
      <w:r w:rsidR="00E47204" w:rsidRPr="00E47204">
        <w:rPr>
          <w:rFonts w:ascii="Times New Roman" w:hAnsi="Times New Roman" w:cs="Times New Roman"/>
          <w:sz w:val="24"/>
          <w:szCs w:val="24"/>
        </w:rPr>
        <w:t xml:space="preserve"> </w:t>
      </w:r>
      <w:r w:rsidR="00E47204">
        <w:rPr>
          <w:rFonts w:ascii="Times New Roman" w:hAnsi="Times New Roman" w:cs="Times New Roman"/>
          <w:sz w:val="24"/>
          <w:szCs w:val="24"/>
        </w:rPr>
        <w:t xml:space="preserve">The submissions quoted above did not originate from either the grounds of application on form 29 B or the founding affidavit. </w:t>
      </w:r>
      <w:r>
        <w:rPr>
          <w:rFonts w:ascii="Times New Roman" w:hAnsi="Times New Roman" w:cs="Times New Roman"/>
          <w:sz w:val="24"/>
          <w:szCs w:val="24"/>
        </w:rPr>
        <w:t>I would have struck the matter of the roll for non-compliance with the rules but I took the view that the allegation of illegal detention made the matter inherently urgent. I therefore condoned the deficiencies.</w:t>
      </w:r>
    </w:p>
    <w:p w:rsidR="00757118" w:rsidRPr="00333354" w:rsidRDefault="00757118" w:rsidP="00757118">
      <w:pPr>
        <w:spacing w:after="0" w:line="360" w:lineRule="auto"/>
        <w:jc w:val="both"/>
        <w:rPr>
          <w:rFonts w:ascii="Times New Roman" w:hAnsi="Times New Roman" w:cs="Times New Roman"/>
          <w:sz w:val="24"/>
          <w:szCs w:val="24"/>
          <w:u w:val="single"/>
        </w:rPr>
      </w:pPr>
      <w:r w:rsidRPr="00333354">
        <w:rPr>
          <w:rFonts w:ascii="Times New Roman" w:hAnsi="Times New Roman" w:cs="Times New Roman"/>
          <w:sz w:val="24"/>
          <w:szCs w:val="24"/>
          <w:u w:val="single"/>
        </w:rPr>
        <w:t>Merits</w:t>
      </w:r>
    </w:p>
    <w:p w:rsidR="009B0642" w:rsidRDefault="00333354" w:rsidP="009B06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7118">
        <w:rPr>
          <w:rFonts w:ascii="Times New Roman" w:hAnsi="Times New Roman" w:cs="Times New Roman"/>
          <w:sz w:val="24"/>
          <w:szCs w:val="24"/>
        </w:rPr>
        <w:t xml:space="preserve">The applicant averred that on 22 February 2020 he appeared in the </w:t>
      </w:r>
      <w:r w:rsidR="00E47204">
        <w:rPr>
          <w:rFonts w:ascii="Times New Roman" w:hAnsi="Times New Roman" w:cs="Times New Roman"/>
          <w:sz w:val="24"/>
          <w:szCs w:val="24"/>
        </w:rPr>
        <w:t>Magistrate’s</w:t>
      </w:r>
      <w:r w:rsidR="00757118">
        <w:rPr>
          <w:rFonts w:ascii="Times New Roman" w:hAnsi="Times New Roman" w:cs="Times New Roman"/>
          <w:sz w:val="24"/>
          <w:szCs w:val="24"/>
        </w:rPr>
        <w:t xml:space="preserve"> court charged with unlawful prospecting without a licence in</w:t>
      </w:r>
      <w:r w:rsidR="006C3AA3">
        <w:rPr>
          <w:rFonts w:ascii="Times New Roman" w:hAnsi="Times New Roman" w:cs="Times New Roman"/>
          <w:sz w:val="24"/>
          <w:szCs w:val="24"/>
        </w:rPr>
        <w:t xml:space="preserve"> </w:t>
      </w:r>
      <w:r w:rsidR="009B0642">
        <w:rPr>
          <w:rFonts w:ascii="Times New Roman" w:hAnsi="Times New Roman" w:cs="Times New Roman"/>
          <w:sz w:val="24"/>
          <w:szCs w:val="24"/>
        </w:rPr>
        <w:t>contravention of s 368 of the Mines &amp; Minerals Act [</w:t>
      </w:r>
      <w:r w:rsidR="009B0642" w:rsidRPr="0058004E">
        <w:rPr>
          <w:rFonts w:ascii="Times New Roman" w:hAnsi="Times New Roman" w:cs="Times New Roman"/>
          <w:i/>
          <w:sz w:val="24"/>
          <w:szCs w:val="24"/>
        </w:rPr>
        <w:t>Chapter 21:05</w:t>
      </w:r>
      <w:r w:rsidR="009B0642">
        <w:rPr>
          <w:rFonts w:ascii="Times New Roman" w:hAnsi="Times New Roman" w:cs="Times New Roman"/>
          <w:sz w:val="24"/>
          <w:szCs w:val="24"/>
        </w:rPr>
        <w:t>]. He was admitted to bail. On his way to freedom, after paying bail at court, he was advised that an Immigration Officer had left a warrant of his detention for administrative purposes.</w:t>
      </w:r>
      <w:r w:rsidR="00E47204">
        <w:rPr>
          <w:rFonts w:ascii="Times New Roman" w:hAnsi="Times New Roman" w:cs="Times New Roman"/>
          <w:sz w:val="24"/>
          <w:szCs w:val="24"/>
        </w:rPr>
        <w:t xml:space="preserve"> </w:t>
      </w:r>
      <w:r w:rsidR="009B0642">
        <w:rPr>
          <w:rFonts w:ascii="Times New Roman" w:hAnsi="Times New Roman" w:cs="Times New Roman"/>
          <w:sz w:val="24"/>
          <w:szCs w:val="24"/>
        </w:rPr>
        <w:t>The warrant had been issued in terms of s 8 (1)</w:t>
      </w:r>
      <w:r w:rsidR="00E47204">
        <w:rPr>
          <w:rStyle w:val="FootnoteReference"/>
          <w:rFonts w:ascii="Times New Roman" w:hAnsi="Times New Roman" w:cs="Times New Roman"/>
          <w:sz w:val="24"/>
          <w:szCs w:val="24"/>
        </w:rPr>
        <w:footnoteReference w:id="3"/>
      </w:r>
      <w:r w:rsidR="009B0642">
        <w:rPr>
          <w:rFonts w:ascii="Times New Roman" w:hAnsi="Times New Roman" w:cs="Times New Roman"/>
          <w:sz w:val="24"/>
          <w:szCs w:val="24"/>
        </w:rPr>
        <w:t xml:space="preserve"> as read with s 9 (1) and 10 of the Immigration Act [</w:t>
      </w:r>
      <w:r w:rsidR="009B0642" w:rsidRPr="00C47556">
        <w:rPr>
          <w:rFonts w:ascii="Times New Roman" w:hAnsi="Times New Roman" w:cs="Times New Roman"/>
          <w:i/>
          <w:sz w:val="24"/>
          <w:szCs w:val="24"/>
        </w:rPr>
        <w:t>Chapter 4:02</w:t>
      </w:r>
      <w:r w:rsidR="009B0642">
        <w:rPr>
          <w:rFonts w:ascii="Times New Roman" w:hAnsi="Times New Roman" w:cs="Times New Roman"/>
          <w:sz w:val="24"/>
          <w:szCs w:val="24"/>
        </w:rPr>
        <w:t>].</w:t>
      </w:r>
    </w:p>
    <w:p w:rsidR="009B0642" w:rsidRDefault="009B0642" w:rsidP="009B06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7204">
        <w:rPr>
          <w:rFonts w:ascii="Times New Roman" w:hAnsi="Times New Roman" w:cs="Times New Roman"/>
          <w:sz w:val="24"/>
          <w:szCs w:val="24"/>
        </w:rPr>
        <w:t>Applicant’s counsel submitted that the applicant</w:t>
      </w:r>
      <w:r>
        <w:rPr>
          <w:rFonts w:ascii="Times New Roman" w:hAnsi="Times New Roman" w:cs="Times New Roman"/>
          <w:sz w:val="24"/>
          <w:szCs w:val="24"/>
        </w:rPr>
        <w:t xml:space="preserve"> is a foreigner who </w:t>
      </w:r>
      <w:r w:rsidR="00E47204">
        <w:rPr>
          <w:rFonts w:ascii="Times New Roman" w:hAnsi="Times New Roman" w:cs="Times New Roman"/>
          <w:sz w:val="24"/>
          <w:szCs w:val="24"/>
        </w:rPr>
        <w:t>h</w:t>
      </w:r>
      <w:r>
        <w:rPr>
          <w:rFonts w:ascii="Times New Roman" w:hAnsi="Times New Roman" w:cs="Times New Roman"/>
          <w:sz w:val="24"/>
          <w:szCs w:val="24"/>
        </w:rPr>
        <w:t xml:space="preserve">as </w:t>
      </w:r>
      <w:r w:rsidR="00E47204">
        <w:rPr>
          <w:rFonts w:ascii="Times New Roman" w:hAnsi="Times New Roman" w:cs="Times New Roman"/>
          <w:sz w:val="24"/>
          <w:szCs w:val="24"/>
        </w:rPr>
        <w:t xml:space="preserve">been </w:t>
      </w:r>
      <w:r>
        <w:rPr>
          <w:rFonts w:ascii="Times New Roman" w:hAnsi="Times New Roman" w:cs="Times New Roman"/>
          <w:sz w:val="24"/>
          <w:szCs w:val="24"/>
        </w:rPr>
        <w:t>detained pending deportation. Section 8 (1) speaks of detention for a period not exceeding 14 days.</w:t>
      </w:r>
      <w:r w:rsidR="00E47204">
        <w:rPr>
          <w:rFonts w:ascii="Times New Roman" w:hAnsi="Times New Roman" w:cs="Times New Roman"/>
          <w:sz w:val="24"/>
          <w:szCs w:val="24"/>
        </w:rPr>
        <w:t xml:space="preserve"> </w:t>
      </w:r>
      <w:r>
        <w:rPr>
          <w:rFonts w:ascii="Times New Roman" w:hAnsi="Times New Roman" w:cs="Times New Roman"/>
          <w:sz w:val="24"/>
          <w:szCs w:val="24"/>
        </w:rPr>
        <w:t>The applicants allege that any detention which exceeds 48 hours without an order of court is in conflict with s 50 (1) of the Constitution and therefore invalid.</w:t>
      </w:r>
      <w:r w:rsidR="00E47204">
        <w:rPr>
          <w:rFonts w:ascii="Times New Roman" w:hAnsi="Times New Roman" w:cs="Times New Roman"/>
          <w:sz w:val="24"/>
          <w:szCs w:val="24"/>
        </w:rPr>
        <w:t xml:space="preserve"> </w:t>
      </w:r>
      <w:r>
        <w:rPr>
          <w:rFonts w:ascii="Times New Roman" w:hAnsi="Times New Roman" w:cs="Times New Roman"/>
          <w:sz w:val="24"/>
          <w:szCs w:val="24"/>
        </w:rPr>
        <w:t xml:space="preserve">The Certificate of urgency identified the case of </w:t>
      </w:r>
      <w:r w:rsidRPr="00C47556">
        <w:rPr>
          <w:rFonts w:ascii="Times New Roman" w:hAnsi="Times New Roman" w:cs="Times New Roman"/>
          <w:i/>
          <w:sz w:val="24"/>
          <w:szCs w:val="24"/>
        </w:rPr>
        <w:t>Muhammed Shabbir and Anor</w:t>
      </w:r>
      <w:r>
        <w:rPr>
          <w:rFonts w:ascii="Times New Roman" w:hAnsi="Times New Roman" w:cs="Times New Roman"/>
          <w:sz w:val="24"/>
          <w:szCs w:val="24"/>
        </w:rPr>
        <w:t xml:space="preserve"> v </w:t>
      </w:r>
      <w:r w:rsidRPr="00C47556">
        <w:rPr>
          <w:rFonts w:ascii="Times New Roman" w:hAnsi="Times New Roman" w:cs="Times New Roman"/>
          <w:i/>
          <w:sz w:val="24"/>
          <w:szCs w:val="24"/>
        </w:rPr>
        <w:t>Co</w:t>
      </w:r>
      <w:r>
        <w:rPr>
          <w:rFonts w:ascii="Times New Roman" w:hAnsi="Times New Roman" w:cs="Times New Roman"/>
          <w:i/>
          <w:sz w:val="24"/>
          <w:szCs w:val="24"/>
        </w:rPr>
        <w:t xml:space="preserve">mmissioner of Prisons N.O &amp; Ors </w:t>
      </w:r>
      <w:r>
        <w:rPr>
          <w:rFonts w:ascii="Times New Roman" w:hAnsi="Times New Roman" w:cs="Times New Roman"/>
          <w:sz w:val="24"/>
          <w:szCs w:val="24"/>
        </w:rPr>
        <w:t xml:space="preserve">HH 230/16. I have read the judgment and </w:t>
      </w:r>
      <w:r w:rsidR="002216CD">
        <w:rPr>
          <w:rFonts w:ascii="Times New Roman" w:hAnsi="Times New Roman" w:cs="Times New Roman"/>
          <w:sz w:val="24"/>
          <w:szCs w:val="24"/>
        </w:rPr>
        <w:t>note t</w:t>
      </w:r>
      <w:r>
        <w:rPr>
          <w:rFonts w:ascii="Times New Roman" w:hAnsi="Times New Roman" w:cs="Times New Roman"/>
          <w:sz w:val="24"/>
          <w:szCs w:val="24"/>
        </w:rPr>
        <w:t xml:space="preserve">he conclusion arrived </w:t>
      </w:r>
      <w:r w:rsidR="00C86A9E">
        <w:rPr>
          <w:rFonts w:ascii="Times New Roman" w:hAnsi="Times New Roman" w:cs="Times New Roman"/>
          <w:sz w:val="24"/>
          <w:szCs w:val="24"/>
        </w:rPr>
        <w:t>there in</w:t>
      </w:r>
      <w:r>
        <w:rPr>
          <w:rFonts w:ascii="Times New Roman" w:hAnsi="Times New Roman" w:cs="Times New Roman"/>
          <w:sz w:val="24"/>
          <w:szCs w:val="24"/>
        </w:rPr>
        <w:t xml:space="preserve"> that </w:t>
      </w:r>
      <w:r w:rsidR="00E47204">
        <w:rPr>
          <w:rFonts w:ascii="Times New Roman" w:hAnsi="Times New Roman" w:cs="Times New Roman"/>
          <w:sz w:val="24"/>
          <w:szCs w:val="24"/>
        </w:rPr>
        <w:t xml:space="preserve">section 50(1) of the </w:t>
      </w:r>
      <w:r>
        <w:rPr>
          <w:rFonts w:ascii="Times New Roman" w:hAnsi="Times New Roman" w:cs="Times New Roman"/>
          <w:sz w:val="24"/>
          <w:szCs w:val="24"/>
        </w:rPr>
        <w:t>constitution</w:t>
      </w:r>
      <w:r w:rsidR="00E4720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sz w:val="24"/>
          <w:szCs w:val="24"/>
        </w:rPr>
        <w:lastRenderedPageBreak/>
        <w:t>expressly outlaws detention exceeding 48 hours even for the purposes of deportation without an order of court. It means that the Immigration Act has not been aligned with the Constitution in s 8.</w:t>
      </w:r>
      <w:r w:rsidR="002216CD">
        <w:rPr>
          <w:rFonts w:ascii="Times New Roman" w:hAnsi="Times New Roman" w:cs="Times New Roman"/>
          <w:sz w:val="24"/>
          <w:szCs w:val="24"/>
        </w:rPr>
        <w:t xml:space="preserve"> </w:t>
      </w:r>
      <w:r>
        <w:rPr>
          <w:rFonts w:ascii="Times New Roman" w:hAnsi="Times New Roman" w:cs="Times New Roman"/>
          <w:sz w:val="24"/>
          <w:szCs w:val="24"/>
        </w:rPr>
        <w:t xml:space="preserve">Alignment of statutes with the constitution is a legislative process. However, for as long as alignment has not taken place a law can be challenged in terms of the Constitution. </w:t>
      </w:r>
    </w:p>
    <w:p w:rsidR="009B0642" w:rsidRPr="00077303" w:rsidRDefault="009B0642" w:rsidP="009B064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However, in terms of s 175, a </w:t>
      </w:r>
      <w:r w:rsidRPr="002216CD">
        <w:rPr>
          <w:rFonts w:ascii="Times New Roman" w:hAnsi="Times New Roman" w:cs="Times New Roman"/>
          <w:i/>
          <w:sz w:val="24"/>
          <w:szCs w:val="24"/>
        </w:rPr>
        <w:t>declaratur</w:t>
      </w:r>
      <w:r>
        <w:rPr>
          <w:rFonts w:ascii="Times New Roman" w:hAnsi="Times New Roman" w:cs="Times New Roman"/>
          <w:sz w:val="24"/>
          <w:szCs w:val="24"/>
        </w:rPr>
        <w:t xml:space="preserve"> that a law is invalid for inconsistence with the constitution only becomes into operation after being confirmed by the Constitutional Court.</w:t>
      </w:r>
      <w:r w:rsidR="009572AD">
        <w:rPr>
          <w:rFonts w:ascii="Times New Roman" w:hAnsi="Times New Roman" w:cs="Times New Roman"/>
          <w:sz w:val="24"/>
          <w:szCs w:val="24"/>
        </w:rPr>
        <w:t xml:space="preserve"> </w:t>
      </w:r>
      <w:r>
        <w:rPr>
          <w:rFonts w:ascii="Times New Roman" w:hAnsi="Times New Roman" w:cs="Times New Roman"/>
          <w:sz w:val="24"/>
          <w:szCs w:val="24"/>
        </w:rPr>
        <w:t xml:space="preserve">The applicant was detained on 22 February 2020 and is therefore within the 14 </w:t>
      </w:r>
      <w:r w:rsidR="009572AD">
        <w:rPr>
          <w:rFonts w:ascii="Times New Roman" w:hAnsi="Times New Roman" w:cs="Times New Roman"/>
          <w:sz w:val="24"/>
          <w:szCs w:val="24"/>
        </w:rPr>
        <w:t>days’</w:t>
      </w:r>
      <w:r>
        <w:rPr>
          <w:rFonts w:ascii="Times New Roman" w:hAnsi="Times New Roman" w:cs="Times New Roman"/>
          <w:sz w:val="24"/>
          <w:szCs w:val="24"/>
        </w:rPr>
        <w:t xml:space="preserve"> period. The applicant’s counsel did not take up my suggestion to </w:t>
      </w:r>
      <w:r w:rsidR="009572AD">
        <w:rPr>
          <w:rFonts w:ascii="Times New Roman" w:hAnsi="Times New Roman" w:cs="Times New Roman"/>
          <w:sz w:val="24"/>
          <w:szCs w:val="24"/>
        </w:rPr>
        <w:t xml:space="preserve">properly seek a </w:t>
      </w:r>
      <w:r w:rsidR="009572AD" w:rsidRPr="009572AD">
        <w:rPr>
          <w:rFonts w:ascii="Times New Roman" w:hAnsi="Times New Roman" w:cs="Times New Roman"/>
          <w:i/>
          <w:sz w:val="24"/>
          <w:szCs w:val="24"/>
        </w:rPr>
        <w:t xml:space="preserve">declaratuer </w:t>
      </w:r>
      <w:r w:rsidR="009572AD">
        <w:rPr>
          <w:rFonts w:ascii="Times New Roman" w:hAnsi="Times New Roman" w:cs="Times New Roman"/>
          <w:sz w:val="24"/>
          <w:szCs w:val="24"/>
        </w:rPr>
        <w:t>of the unconstitutionality of section 8 of the Immigration Act to the extent that it is inconsistent with the constitution.</w:t>
      </w:r>
      <w:r>
        <w:rPr>
          <w:rFonts w:ascii="Times New Roman" w:hAnsi="Times New Roman" w:cs="Times New Roman"/>
          <w:sz w:val="24"/>
          <w:szCs w:val="24"/>
        </w:rPr>
        <w:t xml:space="preserve"> He knew what is in the best interests of his client. </w:t>
      </w:r>
      <w:r w:rsidR="009572AD">
        <w:rPr>
          <w:rFonts w:ascii="Times New Roman" w:hAnsi="Times New Roman" w:cs="Times New Roman"/>
          <w:sz w:val="24"/>
          <w:szCs w:val="24"/>
        </w:rPr>
        <w:t xml:space="preserve">It was not up to me to issue the </w:t>
      </w:r>
      <w:r w:rsidR="009572AD" w:rsidRPr="009572AD">
        <w:rPr>
          <w:rFonts w:ascii="Times New Roman" w:hAnsi="Times New Roman" w:cs="Times New Roman"/>
          <w:i/>
          <w:sz w:val="24"/>
          <w:szCs w:val="24"/>
        </w:rPr>
        <w:t>declaratuer</w:t>
      </w:r>
      <w:r w:rsidR="009572AD">
        <w:rPr>
          <w:rFonts w:ascii="Times New Roman" w:hAnsi="Times New Roman" w:cs="Times New Roman"/>
          <w:sz w:val="24"/>
          <w:szCs w:val="24"/>
        </w:rPr>
        <w:t xml:space="preserve"> without the issue and the appropriate order having been properly argued before me.</w:t>
      </w:r>
      <w:r w:rsidR="00077303">
        <w:rPr>
          <w:rFonts w:ascii="Times New Roman" w:hAnsi="Times New Roman" w:cs="Times New Roman"/>
          <w:sz w:val="24"/>
          <w:szCs w:val="24"/>
        </w:rPr>
        <w:t xml:space="preserve"> (see </w:t>
      </w:r>
      <w:r w:rsidR="00077303">
        <w:rPr>
          <w:rFonts w:ascii="Times New Roman" w:hAnsi="Times New Roman" w:cs="Times New Roman"/>
          <w:i/>
          <w:sz w:val="24"/>
          <w:szCs w:val="24"/>
        </w:rPr>
        <w:t xml:space="preserve">Prisca Mupfumira v The State </w:t>
      </w:r>
      <w:r w:rsidR="00077303" w:rsidRPr="00077303">
        <w:rPr>
          <w:rFonts w:ascii="Times New Roman" w:hAnsi="Times New Roman" w:cs="Times New Roman"/>
          <w:sz w:val="24"/>
          <w:szCs w:val="24"/>
        </w:rPr>
        <w:t>SC71/19</w:t>
      </w:r>
    </w:p>
    <w:p w:rsidR="00170A52" w:rsidRDefault="009B0642" w:rsidP="009B06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170A52">
        <w:rPr>
          <w:rFonts w:ascii="Times New Roman" w:hAnsi="Times New Roman" w:cs="Times New Roman"/>
          <w:sz w:val="24"/>
          <w:szCs w:val="24"/>
        </w:rPr>
        <w:t>detention</w:t>
      </w:r>
      <w:r w:rsidR="009572AD">
        <w:rPr>
          <w:rFonts w:ascii="Times New Roman" w:hAnsi="Times New Roman" w:cs="Times New Roman"/>
          <w:sz w:val="24"/>
          <w:szCs w:val="24"/>
        </w:rPr>
        <w:t xml:space="preserve"> is in terms of a law which is remains in our statute books and the presumption of constitutionality means that this c</w:t>
      </w:r>
      <w:r w:rsidR="00170A52">
        <w:rPr>
          <w:rFonts w:ascii="Times New Roman" w:hAnsi="Times New Roman" w:cs="Times New Roman"/>
          <w:sz w:val="24"/>
          <w:szCs w:val="24"/>
        </w:rPr>
        <w:t xml:space="preserve">ourt’s hands are tied. Assuming the Constitutional court confirms that section 8 of the Immigration Act is invalid, the relief will be up to it. It can postpone the effective date of the declarator to give the Legislature an opportunity to align the </w:t>
      </w:r>
      <w:r w:rsidR="00C86A9E">
        <w:rPr>
          <w:rFonts w:ascii="Times New Roman" w:hAnsi="Times New Roman" w:cs="Times New Roman"/>
          <w:sz w:val="24"/>
          <w:szCs w:val="24"/>
        </w:rPr>
        <w:t>statute</w:t>
      </w:r>
      <w:r w:rsidR="00170A52">
        <w:rPr>
          <w:rFonts w:ascii="Times New Roman" w:hAnsi="Times New Roman" w:cs="Times New Roman"/>
          <w:sz w:val="24"/>
          <w:szCs w:val="24"/>
        </w:rPr>
        <w:t xml:space="preserve"> with the constitution.</w:t>
      </w:r>
      <w:r w:rsidR="00C86A9E">
        <w:rPr>
          <w:rFonts w:ascii="Times New Roman" w:hAnsi="Times New Roman" w:cs="Times New Roman"/>
          <w:sz w:val="24"/>
          <w:szCs w:val="24"/>
        </w:rPr>
        <w:t xml:space="preserve"> (See section 175(6) of the Constitution)</w:t>
      </w:r>
    </w:p>
    <w:p w:rsidR="009B0642" w:rsidRDefault="00170A52" w:rsidP="009B06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premises the </w:t>
      </w:r>
      <w:r w:rsidR="009B0642">
        <w:rPr>
          <w:rFonts w:ascii="Times New Roman" w:hAnsi="Times New Roman" w:cs="Times New Roman"/>
          <w:sz w:val="24"/>
          <w:szCs w:val="24"/>
        </w:rPr>
        <w:t>application is dismissed with no order as to costs.</w:t>
      </w:r>
    </w:p>
    <w:p w:rsidR="009B0642" w:rsidRDefault="009B0642" w:rsidP="009B0642">
      <w:pPr>
        <w:spacing w:after="0" w:line="360" w:lineRule="auto"/>
        <w:ind w:firstLine="720"/>
        <w:jc w:val="both"/>
        <w:rPr>
          <w:rFonts w:ascii="Times New Roman" w:hAnsi="Times New Roman" w:cs="Times New Roman"/>
          <w:sz w:val="24"/>
          <w:szCs w:val="24"/>
        </w:rPr>
      </w:pPr>
    </w:p>
    <w:p w:rsidR="00F9040A" w:rsidRDefault="00F9040A" w:rsidP="00A27F52">
      <w:pPr>
        <w:spacing w:after="0" w:line="240" w:lineRule="auto"/>
        <w:ind w:firstLine="720"/>
        <w:jc w:val="both"/>
        <w:rPr>
          <w:rFonts w:ascii="Times New Roman" w:hAnsi="Times New Roman" w:cs="Times New Roman"/>
          <w:sz w:val="24"/>
          <w:szCs w:val="24"/>
        </w:rPr>
      </w:pPr>
    </w:p>
    <w:p w:rsidR="00F9040A" w:rsidRDefault="00F9040A" w:rsidP="00A27F52">
      <w:pPr>
        <w:spacing w:after="0" w:line="240" w:lineRule="auto"/>
        <w:ind w:firstLine="720"/>
        <w:jc w:val="both"/>
        <w:rPr>
          <w:rFonts w:ascii="Times New Roman" w:hAnsi="Times New Roman" w:cs="Times New Roman"/>
          <w:sz w:val="24"/>
          <w:szCs w:val="24"/>
        </w:rPr>
      </w:pPr>
    </w:p>
    <w:p w:rsidR="00F817A7" w:rsidRDefault="00F817A7" w:rsidP="00A27F52">
      <w:pPr>
        <w:spacing w:after="0" w:line="240" w:lineRule="auto"/>
        <w:ind w:firstLine="720"/>
        <w:jc w:val="both"/>
        <w:rPr>
          <w:rFonts w:ascii="Times New Roman" w:hAnsi="Times New Roman" w:cs="Times New Roman"/>
          <w:sz w:val="24"/>
          <w:szCs w:val="24"/>
        </w:rPr>
      </w:pPr>
    </w:p>
    <w:p w:rsidR="00F817A7" w:rsidRDefault="00F817A7" w:rsidP="00A27F52">
      <w:pPr>
        <w:spacing w:after="0" w:line="240" w:lineRule="auto"/>
        <w:ind w:firstLine="720"/>
        <w:jc w:val="both"/>
        <w:rPr>
          <w:rFonts w:ascii="Times New Roman" w:hAnsi="Times New Roman" w:cs="Times New Roman"/>
          <w:sz w:val="24"/>
          <w:szCs w:val="24"/>
        </w:rPr>
      </w:pPr>
    </w:p>
    <w:p w:rsidR="00F817A7" w:rsidRDefault="00F817A7" w:rsidP="00A27F52">
      <w:pPr>
        <w:spacing w:after="0" w:line="240" w:lineRule="auto"/>
        <w:ind w:firstLine="720"/>
        <w:jc w:val="both"/>
        <w:rPr>
          <w:rFonts w:ascii="Times New Roman" w:hAnsi="Times New Roman" w:cs="Times New Roman"/>
          <w:sz w:val="24"/>
          <w:szCs w:val="24"/>
        </w:rPr>
      </w:pPr>
    </w:p>
    <w:p w:rsidR="00F9040A" w:rsidRDefault="00F9040A" w:rsidP="00A27F52">
      <w:pPr>
        <w:spacing w:after="0" w:line="240" w:lineRule="auto"/>
        <w:ind w:firstLine="720"/>
        <w:jc w:val="both"/>
        <w:rPr>
          <w:rFonts w:ascii="Times New Roman" w:hAnsi="Times New Roman" w:cs="Times New Roman"/>
          <w:sz w:val="24"/>
          <w:szCs w:val="24"/>
        </w:rPr>
      </w:pPr>
    </w:p>
    <w:p w:rsidR="009B0642" w:rsidRDefault="009B0642" w:rsidP="00F9040A">
      <w:pPr>
        <w:spacing w:after="0" w:line="240" w:lineRule="auto"/>
        <w:jc w:val="both"/>
        <w:rPr>
          <w:rFonts w:ascii="Times New Roman" w:hAnsi="Times New Roman" w:cs="Times New Roman"/>
          <w:sz w:val="24"/>
          <w:szCs w:val="24"/>
        </w:rPr>
      </w:pPr>
      <w:r w:rsidRPr="00A27F52">
        <w:rPr>
          <w:rFonts w:ascii="Times New Roman" w:hAnsi="Times New Roman" w:cs="Times New Roman"/>
          <w:i/>
          <w:sz w:val="24"/>
          <w:szCs w:val="24"/>
        </w:rPr>
        <w:t>Mapendere and Partners</w:t>
      </w:r>
      <w:r>
        <w:rPr>
          <w:rFonts w:ascii="Times New Roman" w:hAnsi="Times New Roman" w:cs="Times New Roman"/>
          <w:sz w:val="24"/>
          <w:szCs w:val="24"/>
        </w:rPr>
        <w:t>, applicant’s legal practitioners</w:t>
      </w:r>
    </w:p>
    <w:p w:rsidR="009B0642" w:rsidRDefault="00170A52" w:rsidP="00F9040A">
      <w:pPr>
        <w:spacing w:after="0" w:line="240" w:lineRule="auto"/>
        <w:jc w:val="both"/>
        <w:rPr>
          <w:rFonts w:ascii="Times New Roman" w:hAnsi="Times New Roman" w:cs="Times New Roman"/>
          <w:sz w:val="24"/>
          <w:szCs w:val="24"/>
        </w:rPr>
      </w:pPr>
      <w:r w:rsidRPr="00F9040A">
        <w:rPr>
          <w:rFonts w:ascii="Times New Roman" w:hAnsi="Times New Roman" w:cs="Times New Roman"/>
          <w:i/>
          <w:sz w:val="24"/>
          <w:szCs w:val="24"/>
        </w:rPr>
        <w:t>A</w:t>
      </w:r>
      <w:r w:rsidR="00F9040A" w:rsidRPr="00F9040A">
        <w:rPr>
          <w:rFonts w:ascii="Times New Roman" w:hAnsi="Times New Roman" w:cs="Times New Roman"/>
          <w:i/>
          <w:sz w:val="24"/>
          <w:szCs w:val="24"/>
        </w:rPr>
        <w:t>t</w:t>
      </w:r>
      <w:r w:rsidRPr="00F9040A">
        <w:rPr>
          <w:rFonts w:ascii="Times New Roman" w:hAnsi="Times New Roman" w:cs="Times New Roman"/>
          <w:i/>
          <w:sz w:val="24"/>
          <w:szCs w:val="24"/>
        </w:rPr>
        <w:t>torney General</w:t>
      </w:r>
      <w:r w:rsidR="00F9040A">
        <w:rPr>
          <w:rFonts w:ascii="Times New Roman" w:hAnsi="Times New Roman" w:cs="Times New Roman"/>
          <w:i/>
          <w:sz w:val="24"/>
          <w:szCs w:val="24"/>
        </w:rPr>
        <w:t>’</w:t>
      </w:r>
      <w:r w:rsidRPr="00F9040A">
        <w:rPr>
          <w:rFonts w:ascii="Times New Roman" w:hAnsi="Times New Roman" w:cs="Times New Roman"/>
          <w:i/>
          <w:sz w:val="24"/>
          <w:szCs w:val="24"/>
        </w:rPr>
        <w:t>s Office</w:t>
      </w:r>
      <w:r w:rsidR="00A27F52">
        <w:rPr>
          <w:rFonts w:ascii="Times New Roman" w:hAnsi="Times New Roman" w:cs="Times New Roman"/>
          <w:sz w:val="24"/>
          <w:szCs w:val="24"/>
        </w:rPr>
        <w:t>, respondents’ legal practitioners.</w:t>
      </w:r>
    </w:p>
    <w:p w:rsidR="00A27F52" w:rsidRDefault="00A27F52" w:rsidP="00A27F52">
      <w:pPr>
        <w:spacing w:after="0" w:line="240" w:lineRule="auto"/>
        <w:ind w:firstLine="720"/>
        <w:jc w:val="both"/>
        <w:rPr>
          <w:rFonts w:ascii="Times New Roman" w:hAnsi="Times New Roman" w:cs="Times New Roman"/>
          <w:sz w:val="24"/>
          <w:szCs w:val="24"/>
        </w:rPr>
      </w:pPr>
    </w:p>
    <w:p w:rsidR="00A27F52" w:rsidRPr="0060571E" w:rsidRDefault="00A27F52" w:rsidP="009B0642">
      <w:pPr>
        <w:spacing w:after="0" w:line="360" w:lineRule="auto"/>
        <w:ind w:firstLine="720"/>
        <w:jc w:val="both"/>
        <w:rPr>
          <w:rFonts w:ascii="Times New Roman" w:hAnsi="Times New Roman" w:cs="Times New Roman"/>
          <w:sz w:val="24"/>
          <w:szCs w:val="24"/>
        </w:rPr>
      </w:pPr>
    </w:p>
    <w:p w:rsidR="009B0642" w:rsidRDefault="009B0642" w:rsidP="00757118">
      <w:pPr>
        <w:spacing w:after="0" w:line="360" w:lineRule="auto"/>
        <w:jc w:val="both"/>
      </w:pPr>
    </w:p>
    <w:sectPr w:rsidR="009B06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70" w:rsidRDefault="000C4C70" w:rsidP="00A27F52">
      <w:pPr>
        <w:spacing w:after="0" w:line="240" w:lineRule="auto"/>
      </w:pPr>
      <w:r>
        <w:separator/>
      </w:r>
    </w:p>
  </w:endnote>
  <w:endnote w:type="continuationSeparator" w:id="0">
    <w:p w:rsidR="000C4C70" w:rsidRDefault="000C4C70" w:rsidP="00A2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70" w:rsidRDefault="000C4C70" w:rsidP="00A27F52">
      <w:pPr>
        <w:spacing w:after="0" w:line="240" w:lineRule="auto"/>
      </w:pPr>
      <w:r>
        <w:separator/>
      </w:r>
    </w:p>
  </w:footnote>
  <w:footnote w:type="continuationSeparator" w:id="0">
    <w:p w:rsidR="000C4C70" w:rsidRDefault="000C4C70" w:rsidP="00A27F52">
      <w:pPr>
        <w:spacing w:after="0" w:line="240" w:lineRule="auto"/>
      </w:pPr>
      <w:r>
        <w:continuationSeparator/>
      </w:r>
    </w:p>
  </w:footnote>
  <w:footnote w:id="1">
    <w:p w:rsidR="005156DA" w:rsidRPr="00075DDC" w:rsidRDefault="005156DA" w:rsidP="005156DA">
      <w:pPr>
        <w:pStyle w:val="Default"/>
        <w:rPr>
          <w:sz w:val="20"/>
          <w:szCs w:val="20"/>
        </w:rPr>
      </w:pPr>
      <w:r w:rsidRPr="00075DDC">
        <w:rPr>
          <w:rStyle w:val="FootnoteReference"/>
          <w:sz w:val="20"/>
          <w:szCs w:val="20"/>
        </w:rPr>
        <w:footnoteRef/>
      </w:r>
      <w:r w:rsidRPr="00075DDC">
        <w:rPr>
          <w:sz w:val="20"/>
          <w:szCs w:val="20"/>
        </w:rPr>
        <w:t xml:space="preserve"> (7) If there are reasonable grounds to believe that a person is being detained illegally or if it is not possible to ascertain the whereabouts of a detained person, any person may approach the High Court for an order— </w:t>
      </w:r>
    </w:p>
    <w:p w:rsidR="005156DA" w:rsidRPr="00075DDC" w:rsidRDefault="005156DA" w:rsidP="005156DA">
      <w:pPr>
        <w:pStyle w:val="Default"/>
        <w:rPr>
          <w:sz w:val="20"/>
          <w:szCs w:val="20"/>
        </w:rPr>
      </w:pPr>
      <w:r w:rsidRPr="00075DDC">
        <w:rPr>
          <w:sz w:val="20"/>
          <w:szCs w:val="20"/>
        </w:rPr>
        <w:t>(</w:t>
      </w:r>
      <w:r w:rsidRPr="00075DDC">
        <w:rPr>
          <w:i/>
          <w:iCs/>
          <w:sz w:val="20"/>
          <w:szCs w:val="20"/>
        </w:rPr>
        <w:t>a</w:t>
      </w:r>
      <w:r w:rsidRPr="00075DDC">
        <w:rPr>
          <w:sz w:val="20"/>
          <w:szCs w:val="20"/>
        </w:rPr>
        <w:t xml:space="preserve">) of </w:t>
      </w:r>
      <w:r w:rsidRPr="00075DDC">
        <w:rPr>
          <w:i/>
          <w:iCs/>
          <w:sz w:val="20"/>
          <w:szCs w:val="20"/>
        </w:rPr>
        <w:t xml:space="preserve">habeas corpus, </w:t>
      </w:r>
      <w:r w:rsidRPr="00075DDC">
        <w:rPr>
          <w:sz w:val="20"/>
          <w:szCs w:val="20"/>
        </w:rPr>
        <w:t xml:space="preserve">that is to say an order requiring the detained person to be released, or to be brought before the court for the lawfulness of the detention to be justified, or requiring the whereabouts of the detained person to be disclosed; or </w:t>
      </w:r>
    </w:p>
    <w:p w:rsidR="005156DA" w:rsidRPr="00075DDC" w:rsidRDefault="005156DA" w:rsidP="005156DA">
      <w:pPr>
        <w:pStyle w:val="Default"/>
        <w:rPr>
          <w:sz w:val="20"/>
          <w:szCs w:val="20"/>
        </w:rPr>
      </w:pPr>
      <w:r w:rsidRPr="00075DDC">
        <w:rPr>
          <w:sz w:val="20"/>
          <w:szCs w:val="20"/>
        </w:rPr>
        <w:t>(</w:t>
      </w:r>
      <w:r w:rsidRPr="00075DDC">
        <w:rPr>
          <w:i/>
          <w:iCs/>
          <w:sz w:val="20"/>
          <w:szCs w:val="20"/>
        </w:rPr>
        <w:t>b</w:t>
      </w:r>
      <w:r w:rsidRPr="00075DDC">
        <w:rPr>
          <w:sz w:val="20"/>
          <w:szCs w:val="20"/>
        </w:rPr>
        <w:t xml:space="preserve">) declaring the detention to be illegal and ordering the detained person’s prompt release; </w:t>
      </w:r>
    </w:p>
    <w:p w:rsidR="005156DA" w:rsidRPr="00075DDC" w:rsidRDefault="005156DA" w:rsidP="005156DA">
      <w:pPr>
        <w:pStyle w:val="Default"/>
        <w:rPr>
          <w:sz w:val="20"/>
          <w:szCs w:val="20"/>
        </w:rPr>
      </w:pPr>
      <w:r w:rsidRPr="00075DDC">
        <w:rPr>
          <w:sz w:val="20"/>
          <w:szCs w:val="20"/>
        </w:rPr>
        <w:t xml:space="preserve">and the High Court may make whatever order is appropriate in the circumstances. </w:t>
      </w:r>
    </w:p>
    <w:p w:rsidR="005156DA" w:rsidRDefault="005156DA" w:rsidP="005156DA">
      <w:pPr>
        <w:pStyle w:val="FootnoteText"/>
        <w:rPr>
          <w:rFonts w:ascii="Times New Roman" w:hAnsi="Times New Roman" w:cs="Times New Roman"/>
        </w:rPr>
      </w:pPr>
      <w:r w:rsidRPr="00075DDC">
        <w:rPr>
          <w:rFonts w:ascii="Times New Roman" w:hAnsi="Times New Roman" w:cs="Times New Roman"/>
        </w:rPr>
        <w:t>(8) An arrest or detention which contravenes this section, or in which the conditions set out in this section are not met, is illegal.</w:t>
      </w:r>
    </w:p>
    <w:p w:rsidR="00075DDC" w:rsidRDefault="00075DDC" w:rsidP="005156DA">
      <w:pPr>
        <w:pStyle w:val="FootnoteText"/>
        <w:rPr>
          <w:rFonts w:ascii="Times New Roman" w:hAnsi="Times New Roman" w:cs="Times New Roman"/>
        </w:rPr>
      </w:pPr>
    </w:p>
    <w:p w:rsidR="00075DDC" w:rsidRPr="00075DDC" w:rsidRDefault="00075DDC" w:rsidP="005156DA">
      <w:pPr>
        <w:pStyle w:val="FootnoteText"/>
        <w:rPr>
          <w:rFonts w:ascii="Times New Roman" w:hAnsi="Times New Roman" w:cs="Times New Roman"/>
        </w:rPr>
      </w:pPr>
    </w:p>
  </w:footnote>
  <w:footnote w:id="2">
    <w:p w:rsidR="005156DA" w:rsidRPr="00075DDC" w:rsidRDefault="005156DA" w:rsidP="005156DA">
      <w:pPr>
        <w:autoSpaceDE w:val="0"/>
        <w:autoSpaceDN w:val="0"/>
        <w:adjustRightInd w:val="0"/>
        <w:spacing w:after="0" w:line="240" w:lineRule="auto"/>
        <w:rPr>
          <w:rFonts w:ascii="Times New Roman" w:hAnsi="Times New Roman" w:cs="Times New Roman"/>
          <w:b/>
          <w:bCs/>
          <w:sz w:val="20"/>
          <w:szCs w:val="20"/>
        </w:rPr>
      </w:pPr>
      <w:r w:rsidRPr="00075DDC">
        <w:rPr>
          <w:rStyle w:val="FootnoteReference"/>
          <w:rFonts w:ascii="Times New Roman" w:hAnsi="Times New Roman" w:cs="Times New Roman"/>
          <w:sz w:val="20"/>
          <w:szCs w:val="20"/>
        </w:rPr>
        <w:footnoteRef/>
      </w:r>
      <w:r w:rsidRPr="00075DDC">
        <w:rPr>
          <w:rFonts w:ascii="Times New Roman" w:hAnsi="Times New Roman" w:cs="Times New Roman"/>
          <w:sz w:val="20"/>
          <w:szCs w:val="20"/>
        </w:rPr>
        <w:t xml:space="preserve"> </w:t>
      </w:r>
      <w:r w:rsidRPr="00075DDC">
        <w:rPr>
          <w:rFonts w:ascii="Times New Roman" w:hAnsi="Times New Roman" w:cs="Times New Roman"/>
          <w:b/>
          <w:bCs/>
          <w:sz w:val="20"/>
          <w:szCs w:val="20"/>
        </w:rPr>
        <w:t>D. CHAMBER APPLICATIONS</w:t>
      </w:r>
    </w:p>
    <w:p w:rsidR="005156DA" w:rsidRPr="00075DDC" w:rsidRDefault="005156DA" w:rsidP="005156DA">
      <w:pPr>
        <w:autoSpaceDE w:val="0"/>
        <w:autoSpaceDN w:val="0"/>
        <w:adjustRightInd w:val="0"/>
        <w:spacing w:after="0" w:line="240" w:lineRule="auto"/>
        <w:rPr>
          <w:rFonts w:ascii="Times New Roman" w:hAnsi="Times New Roman" w:cs="Times New Roman"/>
          <w:b/>
          <w:bCs/>
          <w:i/>
          <w:iCs/>
          <w:sz w:val="20"/>
          <w:szCs w:val="20"/>
        </w:rPr>
      </w:pPr>
      <w:r w:rsidRPr="00075DDC">
        <w:rPr>
          <w:rFonts w:ascii="Times New Roman" w:hAnsi="Times New Roman" w:cs="Times New Roman"/>
          <w:b/>
          <w:bCs/>
          <w:i/>
          <w:iCs/>
          <w:sz w:val="20"/>
          <w:szCs w:val="20"/>
        </w:rPr>
        <w:t>241. Form of chamber applications</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(1) A chamber application shall be made by means of an entry in the chamber book and shall be</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accompanied by Form 29B duly completed and, except as is provided in subrule (2), shall be supported by one or</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more affidavits setting out the facts upon which the applicant relies.</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Provided that, where a chamber application is to be served on an interested party, it shall be in Form No. 29</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with appropriate modifications.</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[Proviso inserted by s.i. 251 of 1993]</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(2) Where a chamber application is for default judgment in terms of rule 57 or for other relief where the facts</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are evident from the record, it shall not be necessary to annex a supporting affidavit.</w:t>
      </w:r>
    </w:p>
    <w:p w:rsidR="005156DA" w:rsidRPr="00075DDC" w:rsidRDefault="005156DA" w:rsidP="005156DA">
      <w:pPr>
        <w:autoSpaceDE w:val="0"/>
        <w:autoSpaceDN w:val="0"/>
        <w:adjustRightInd w:val="0"/>
        <w:spacing w:after="0" w:line="240" w:lineRule="auto"/>
        <w:rPr>
          <w:rFonts w:ascii="Times New Roman" w:hAnsi="Times New Roman" w:cs="Times New Roman"/>
          <w:b/>
          <w:bCs/>
          <w:i/>
          <w:iCs/>
          <w:sz w:val="20"/>
          <w:szCs w:val="20"/>
        </w:rPr>
      </w:pPr>
      <w:r w:rsidRPr="00075DDC">
        <w:rPr>
          <w:rFonts w:ascii="Times New Roman" w:hAnsi="Times New Roman" w:cs="Times New Roman"/>
          <w:b/>
          <w:bCs/>
          <w:i/>
          <w:iCs/>
          <w:sz w:val="20"/>
          <w:szCs w:val="20"/>
        </w:rPr>
        <w:t>242. Service of chamber applications</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(1) A chamber application shall be served on all interested parties unless the defendant or respondent, as the</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case may be, has previously had due notice of the order sought and is in default or unless the applicant reasonably</w:t>
      </w:r>
      <w:r w:rsidR="00075DDC" w:rsidRPr="00075DDC">
        <w:rPr>
          <w:rFonts w:ascii="Times New Roman" w:hAnsi="Times New Roman" w:cs="Times New Roman"/>
          <w:sz w:val="20"/>
          <w:szCs w:val="20"/>
        </w:rPr>
        <w:t xml:space="preserve"> </w:t>
      </w:r>
      <w:r w:rsidRPr="00075DDC">
        <w:rPr>
          <w:rFonts w:ascii="Times New Roman" w:hAnsi="Times New Roman" w:cs="Times New Roman"/>
          <w:sz w:val="20"/>
          <w:szCs w:val="20"/>
        </w:rPr>
        <w:t>believes one or more of the following—</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w:t>
      </w:r>
      <w:r w:rsidRPr="00075DDC">
        <w:rPr>
          <w:rFonts w:ascii="Times New Roman" w:hAnsi="Times New Roman" w:cs="Times New Roman"/>
          <w:i/>
          <w:iCs/>
          <w:sz w:val="20"/>
          <w:szCs w:val="20"/>
        </w:rPr>
        <w:t>a</w:t>
      </w:r>
      <w:r w:rsidRPr="00075DDC">
        <w:rPr>
          <w:rFonts w:ascii="Times New Roman" w:hAnsi="Times New Roman" w:cs="Times New Roman"/>
          <w:sz w:val="20"/>
          <w:szCs w:val="20"/>
        </w:rPr>
        <w:t>) that the matter is uncontentious in that no person other than the applicant can reasonably be expected to</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be affected by the order sought or object to it;</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w:t>
      </w:r>
      <w:r w:rsidRPr="00075DDC">
        <w:rPr>
          <w:rFonts w:ascii="Times New Roman" w:hAnsi="Times New Roman" w:cs="Times New Roman"/>
          <w:i/>
          <w:iCs/>
          <w:sz w:val="20"/>
          <w:szCs w:val="20"/>
        </w:rPr>
        <w:t>b</w:t>
      </w:r>
      <w:r w:rsidRPr="00075DDC">
        <w:rPr>
          <w:rFonts w:ascii="Times New Roman" w:hAnsi="Times New Roman" w:cs="Times New Roman"/>
          <w:sz w:val="20"/>
          <w:szCs w:val="20"/>
        </w:rPr>
        <w:t>) that the order sought is—</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(i) a request for directions; or</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(ii) to enforce any other provision of these rules</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in circumstances where no other person is likely to object; or</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[Paragraph substituted by s.i. 25 of 1993]</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w:t>
      </w:r>
      <w:r w:rsidRPr="00075DDC">
        <w:rPr>
          <w:rFonts w:ascii="Times New Roman" w:hAnsi="Times New Roman" w:cs="Times New Roman"/>
          <w:i/>
          <w:iCs/>
          <w:sz w:val="20"/>
          <w:szCs w:val="20"/>
        </w:rPr>
        <w:t>c</w:t>
      </w:r>
      <w:r w:rsidRPr="00075DDC">
        <w:rPr>
          <w:rFonts w:ascii="Times New Roman" w:hAnsi="Times New Roman" w:cs="Times New Roman"/>
          <w:sz w:val="20"/>
          <w:szCs w:val="20"/>
        </w:rPr>
        <w:t>) that there is a risk of perverse conduct in that any person who would otherwise be entitled to notice of</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the application is likely to act so as to defeat, wholly or partly, the purpose of the application prior to an</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order being granted or served;</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w:t>
      </w:r>
      <w:r w:rsidRPr="00075DDC">
        <w:rPr>
          <w:rFonts w:ascii="Times New Roman" w:hAnsi="Times New Roman" w:cs="Times New Roman"/>
          <w:i/>
          <w:iCs/>
          <w:sz w:val="20"/>
          <w:szCs w:val="20"/>
        </w:rPr>
        <w:t>d</w:t>
      </w:r>
      <w:r w:rsidRPr="00075DDC">
        <w:rPr>
          <w:rFonts w:ascii="Times New Roman" w:hAnsi="Times New Roman" w:cs="Times New Roman"/>
          <w:sz w:val="20"/>
          <w:szCs w:val="20"/>
        </w:rPr>
        <w:t>) that the matter is so urgent and the risk of irreparable damage to the applicant is so great that there is</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insufficient time to give due notice to those otherwise entitled to it;</w:t>
      </w:r>
    </w:p>
    <w:p w:rsidR="005156DA" w:rsidRPr="00075DDC" w:rsidRDefault="005156DA" w:rsidP="005156DA">
      <w:pPr>
        <w:autoSpaceDE w:val="0"/>
        <w:autoSpaceDN w:val="0"/>
        <w:adjustRightInd w:val="0"/>
        <w:spacing w:after="0" w:line="240" w:lineRule="auto"/>
        <w:rPr>
          <w:rFonts w:ascii="Times New Roman" w:hAnsi="Times New Roman" w:cs="Times New Roman"/>
          <w:sz w:val="20"/>
          <w:szCs w:val="20"/>
        </w:rPr>
      </w:pPr>
      <w:r w:rsidRPr="00075DDC">
        <w:rPr>
          <w:rFonts w:ascii="Times New Roman" w:hAnsi="Times New Roman" w:cs="Times New Roman"/>
          <w:sz w:val="20"/>
          <w:szCs w:val="20"/>
        </w:rPr>
        <w:t>(</w:t>
      </w:r>
      <w:r w:rsidRPr="00075DDC">
        <w:rPr>
          <w:rFonts w:ascii="Times New Roman" w:hAnsi="Times New Roman" w:cs="Times New Roman"/>
          <w:i/>
          <w:iCs/>
          <w:sz w:val="20"/>
          <w:szCs w:val="20"/>
        </w:rPr>
        <w:t>e</w:t>
      </w:r>
      <w:r w:rsidRPr="00075DDC">
        <w:rPr>
          <w:rFonts w:ascii="Times New Roman" w:hAnsi="Times New Roman" w:cs="Times New Roman"/>
          <w:sz w:val="20"/>
          <w:szCs w:val="20"/>
        </w:rPr>
        <w:t>) that there is any other reason, acceptable to the judge, why such notice should not be given.</w:t>
      </w:r>
    </w:p>
    <w:p w:rsidR="005156DA" w:rsidRDefault="005156DA" w:rsidP="00075DDC">
      <w:pPr>
        <w:autoSpaceDE w:val="0"/>
        <w:autoSpaceDN w:val="0"/>
        <w:adjustRightInd w:val="0"/>
        <w:spacing w:after="0" w:line="240" w:lineRule="auto"/>
      </w:pPr>
    </w:p>
  </w:footnote>
  <w:footnote w:id="3">
    <w:p w:rsidR="00E47204" w:rsidRPr="00E47204" w:rsidRDefault="00E47204" w:rsidP="00E47204">
      <w:pPr>
        <w:autoSpaceDE w:val="0"/>
        <w:autoSpaceDN w:val="0"/>
        <w:adjustRightInd w:val="0"/>
        <w:spacing w:after="0" w:line="240" w:lineRule="auto"/>
        <w:rPr>
          <w:rFonts w:ascii="Times New Roman" w:hAnsi="Times New Roman" w:cs="Times New Roman"/>
          <w:b/>
          <w:bCs/>
          <w:sz w:val="20"/>
          <w:szCs w:val="20"/>
        </w:rPr>
      </w:pPr>
      <w:r>
        <w:rPr>
          <w:rStyle w:val="FootnoteReference"/>
        </w:rPr>
        <w:footnoteRef/>
      </w:r>
      <w:r>
        <w:t xml:space="preserve"> </w:t>
      </w:r>
      <w:r w:rsidRPr="00E47204">
        <w:rPr>
          <w:rFonts w:ascii="Times New Roman" w:hAnsi="Times New Roman" w:cs="Times New Roman"/>
          <w:b/>
          <w:bCs/>
          <w:sz w:val="20"/>
          <w:szCs w:val="20"/>
        </w:rPr>
        <w:t>8 Functions of immigration officers in respect of prohibited persons and others</w:t>
      </w:r>
    </w:p>
    <w:p w:rsidR="00E47204" w:rsidRPr="00E47204" w:rsidRDefault="00E47204" w:rsidP="00E47204">
      <w:pPr>
        <w:autoSpaceDE w:val="0"/>
        <w:autoSpaceDN w:val="0"/>
        <w:adjustRightInd w:val="0"/>
        <w:spacing w:after="0" w:line="240" w:lineRule="auto"/>
        <w:rPr>
          <w:rFonts w:ascii="Times New Roman" w:hAnsi="Times New Roman" w:cs="Times New Roman"/>
          <w:sz w:val="20"/>
          <w:szCs w:val="20"/>
        </w:rPr>
      </w:pPr>
      <w:r w:rsidRPr="00E47204">
        <w:rPr>
          <w:rFonts w:ascii="Times New Roman" w:hAnsi="Times New Roman" w:cs="Times New Roman"/>
          <w:sz w:val="20"/>
          <w:szCs w:val="20"/>
        </w:rPr>
        <w:t xml:space="preserve">(1) Subject to section </w:t>
      </w:r>
      <w:r w:rsidRPr="00E47204">
        <w:rPr>
          <w:rFonts w:ascii="Times New Roman" w:hAnsi="Times New Roman" w:cs="Times New Roman"/>
          <w:i/>
          <w:iCs/>
          <w:sz w:val="20"/>
          <w:szCs w:val="20"/>
        </w:rPr>
        <w:t xml:space="preserve">nine, </w:t>
      </w:r>
      <w:r w:rsidRPr="00E47204">
        <w:rPr>
          <w:rFonts w:ascii="Times New Roman" w:hAnsi="Times New Roman" w:cs="Times New Roman"/>
          <w:sz w:val="20"/>
          <w:szCs w:val="20"/>
        </w:rPr>
        <w:t>an immigration officer may arrest any person whom he suspects on reasonable</w:t>
      </w:r>
    </w:p>
    <w:p w:rsidR="00E47204" w:rsidRPr="00E47204" w:rsidRDefault="00E47204" w:rsidP="00E47204">
      <w:pPr>
        <w:autoSpaceDE w:val="0"/>
        <w:autoSpaceDN w:val="0"/>
        <w:adjustRightInd w:val="0"/>
        <w:spacing w:after="0" w:line="240" w:lineRule="auto"/>
        <w:rPr>
          <w:rFonts w:ascii="Times New Roman" w:hAnsi="Times New Roman" w:cs="Times New Roman"/>
          <w:sz w:val="20"/>
          <w:szCs w:val="20"/>
        </w:rPr>
      </w:pPr>
      <w:r w:rsidRPr="00E47204">
        <w:rPr>
          <w:rFonts w:ascii="Times New Roman" w:hAnsi="Times New Roman" w:cs="Times New Roman"/>
          <w:sz w:val="20"/>
          <w:szCs w:val="20"/>
        </w:rPr>
        <w:t>grounds to have entered or to be in Zimbabwe in contravention of this Act and may detain such person for such</w:t>
      </w:r>
    </w:p>
    <w:p w:rsidR="00E47204" w:rsidRDefault="00E47204" w:rsidP="00E47204">
      <w:pPr>
        <w:autoSpaceDE w:val="0"/>
        <w:autoSpaceDN w:val="0"/>
        <w:adjustRightInd w:val="0"/>
        <w:spacing w:after="0" w:line="240" w:lineRule="auto"/>
      </w:pPr>
      <w:r w:rsidRPr="00E47204">
        <w:rPr>
          <w:rFonts w:ascii="Times New Roman" w:hAnsi="Times New Roman" w:cs="Times New Roman"/>
          <w:sz w:val="20"/>
          <w:szCs w:val="20"/>
        </w:rPr>
        <w:t>reasonable period, not exceeding fourteen days, as may be required for the purpose of making inquiries as to such person’s identity, antecedents and national status and any other fact relevant to the question of whether such person is a prohibited person.</w:t>
      </w:r>
    </w:p>
  </w:footnote>
  <w:footnote w:id="4">
    <w:p w:rsidR="00E47204" w:rsidRPr="002216CD" w:rsidRDefault="00E47204" w:rsidP="00E47204">
      <w:pPr>
        <w:pStyle w:val="Default"/>
        <w:rPr>
          <w:sz w:val="20"/>
          <w:szCs w:val="20"/>
        </w:rPr>
      </w:pPr>
      <w:r w:rsidRPr="002216CD">
        <w:rPr>
          <w:rStyle w:val="FootnoteReference"/>
          <w:sz w:val="20"/>
          <w:szCs w:val="20"/>
        </w:rPr>
        <w:footnoteRef/>
      </w:r>
      <w:r w:rsidRPr="002216CD">
        <w:rPr>
          <w:sz w:val="20"/>
          <w:szCs w:val="20"/>
        </w:rPr>
        <w:t xml:space="preserve"> </w:t>
      </w:r>
      <w:r w:rsidRPr="002216CD">
        <w:rPr>
          <w:b/>
          <w:bCs/>
          <w:sz w:val="20"/>
          <w:szCs w:val="20"/>
        </w:rPr>
        <w:t xml:space="preserve">50 Rights of arrested and detained persons </w:t>
      </w:r>
    </w:p>
    <w:p w:rsidR="00E47204" w:rsidRPr="002216CD" w:rsidRDefault="00E47204" w:rsidP="00E47204">
      <w:pPr>
        <w:pStyle w:val="Default"/>
        <w:rPr>
          <w:sz w:val="20"/>
          <w:szCs w:val="20"/>
        </w:rPr>
      </w:pPr>
      <w:r w:rsidRPr="002216CD">
        <w:rPr>
          <w:sz w:val="20"/>
          <w:szCs w:val="20"/>
        </w:rPr>
        <w:t xml:space="preserve">(1) Any person who is arrested— </w:t>
      </w:r>
    </w:p>
    <w:p w:rsidR="00E47204" w:rsidRPr="002216CD" w:rsidRDefault="00E47204" w:rsidP="00E47204">
      <w:pPr>
        <w:pStyle w:val="Default"/>
        <w:rPr>
          <w:sz w:val="20"/>
          <w:szCs w:val="20"/>
        </w:rPr>
      </w:pPr>
      <w:r w:rsidRPr="002216CD">
        <w:rPr>
          <w:sz w:val="20"/>
          <w:szCs w:val="20"/>
        </w:rPr>
        <w:t>(</w:t>
      </w:r>
      <w:r w:rsidRPr="002216CD">
        <w:rPr>
          <w:i/>
          <w:iCs/>
          <w:sz w:val="20"/>
          <w:szCs w:val="20"/>
        </w:rPr>
        <w:t>a</w:t>
      </w:r>
      <w:r w:rsidRPr="002216CD">
        <w:rPr>
          <w:sz w:val="20"/>
          <w:szCs w:val="20"/>
        </w:rPr>
        <w:t xml:space="preserve">) …….; </w:t>
      </w:r>
    </w:p>
    <w:p w:rsidR="00E47204" w:rsidRPr="002216CD" w:rsidRDefault="00E47204" w:rsidP="00E47204">
      <w:pPr>
        <w:pStyle w:val="Default"/>
        <w:rPr>
          <w:sz w:val="20"/>
          <w:szCs w:val="20"/>
        </w:rPr>
      </w:pPr>
      <w:r w:rsidRPr="002216CD">
        <w:rPr>
          <w:sz w:val="20"/>
          <w:szCs w:val="20"/>
        </w:rPr>
        <w:t>(</w:t>
      </w:r>
      <w:r w:rsidRPr="002216CD">
        <w:rPr>
          <w:i/>
          <w:iCs/>
          <w:sz w:val="20"/>
          <w:szCs w:val="20"/>
        </w:rPr>
        <w:t>b</w:t>
      </w:r>
      <w:r w:rsidRPr="002216CD">
        <w:rPr>
          <w:sz w:val="20"/>
          <w:szCs w:val="20"/>
        </w:rPr>
        <w:t>) ………..</w:t>
      </w:r>
    </w:p>
    <w:p w:rsidR="00E47204" w:rsidRPr="002216CD" w:rsidRDefault="00E47204" w:rsidP="00E47204">
      <w:pPr>
        <w:pStyle w:val="Default"/>
        <w:rPr>
          <w:sz w:val="20"/>
          <w:szCs w:val="20"/>
        </w:rPr>
      </w:pPr>
      <w:r w:rsidRPr="002216CD">
        <w:rPr>
          <w:sz w:val="20"/>
          <w:szCs w:val="20"/>
        </w:rPr>
        <w:t xml:space="preserve"> (</w:t>
      </w:r>
      <w:r w:rsidRPr="002216CD">
        <w:rPr>
          <w:i/>
          <w:iCs/>
          <w:sz w:val="20"/>
          <w:szCs w:val="20"/>
        </w:rPr>
        <w:t>c</w:t>
      </w:r>
      <w:r w:rsidRPr="002216CD">
        <w:rPr>
          <w:sz w:val="20"/>
          <w:szCs w:val="20"/>
        </w:rPr>
        <w:t xml:space="preserve">) must be treated humanely and with respect for their inherent dignity; </w:t>
      </w:r>
    </w:p>
    <w:p w:rsidR="00E47204" w:rsidRPr="002216CD" w:rsidRDefault="00E47204" w:rsidP="00E47204">
      <w:pPr>
        <w:pStyle w:val="Default"/>
        <w:rPr>
          <w:sz w:val="20"/>
          <w:szCs w:val="20"/>
        </w:rPr>
      </w:pPr>
      <w:r w:rsidRPr="002216CD">
        <w:rPr>
          <w:sz w:val="20"/>
          <w:szCs w:val="20"/>
        </w:rPr>
        <w:t>(</w:t>
      </w:r>
      <w:r w:rsidRPr="002216CD">
        <w:rPr>
          <w:i/>
          <w:iCs/>
          <w:sz w:val="20"/>
          <w:szCs w:val="20"/>
        </w:rPr>
        <w:t>d</w:t>
      </w:r>
      <w:r w:rsidRPr="002216CD">
        <w:rPr>
          <w:sz w:val="20"/>
          <w:szCs w:val="20"/>
        </w:rPr>
        <w:t xml:space="preserve">) must be released unconditionally or on reasonable conditions, pending a charge or trial, unless there are compelling reasons justifying their continued detention; and </w:t>
      </w:r>
    </w:p>
    <w:p w:rsidR="00E47204" w:rsidRPr="00E47204" w:rsidRDefault="00E47204" w:rsidP="00E47204">
      <w:pPr>
        <w:pStyle w:val="Default"/>
        <w:rPr>
          <w:sz w:val="20"/>
          <w:szCs w:val="20"/>
        </w:rPr>
      </w:pPr>
      <w:r w:rsidRPr="00E47204">
        <w:rPr>
          <w:sz w:val="20"/>
          <w:szCs w:val="20"/>
        </w:rPr>
        <w:t>(</w:t>
      </w:r>
      <w:r w:rsidRPr="00E47204">
        <w:rPr>
          <w:i/>
          <w:iCs/>
          <w:sz w:val="20"/>
          <w:szCs w:val="20"/>
        </w:rPr>
        <w:t>e</w:t>
      </w:r>
      <w:r w:rsidRPr="00E47204">
        <w:rPr>
          <w:sz w:val="20"/>
          <w:szCs w:val="20"/>
        </w:rPr>
        <w:t xml:space="preserve">) ……. </w:t>
      </w:r>
    </w:p>
    <w:p w:rsidR="00E47204" w:rsidRPr="00E47204" w:rsidRDefault="00E47204" w:rsidP="00E47204">
      <w:pPr>
        <w:pStyle w:val="Default"/>
        <w:rPr>
          <w:sz w:val="20"/>
          <w:szCs w:val="20"/>
        </w:rPr>
      </w:pPr>
      <w:r w:rsidRPr="00E47204">
        <w:rPr>
          <w:sz w:val="20"/>
          <w:szCs w:val="20"/>
        </w:rPr>
        <w:t xml:space="preserve">(2) Any person who is arrested or detained— </w:t>
      </w:r>
    </w:p>
    <w:p w:rsidR="00E47204" w:rsidRPr="00E47204" w:rsidRDefault="00E47204" w:rsidP="00E47204">
      <w:pPr>
        <w:pStyle w:val="Default"/>
        <w:rPr>
          <w:sz w:val="20"/>
          <w:szCs w:val="20"/>
        </w:rPr>
      </w:pPr>
      <w:r w:rsidRPr="00E47204">
        <w:rPr>
          <w:sz w:val="20"/>
          <w:szCs w:val="20"/>
        </w:rPr>
        <w:t>(</w:t>
      </w:r>
      <w:r w:rsidRPr="00E47204">
        <w:rPr>
          <w:i/>
          <w:iCs/>
          <w:sz w:val="20"/>
          <w:szCs w:val="20"/>
        </w:rPr>
        <w:t>a</w:t>
      </w:r>
      <w:r w:rsidRPr="00E47204">
        <w:rPr>
          <w:sz w:val="20"/>
          <w:szCs w:val="20"/>
        </w:rPr>
        <w:t xml:space="preserve">) for the purpose of bringing him or her before a court; or </w:t>
      </w:r>
    </w:p>
    <w:p w:rsidR="00E47204" w:rsidRPr="00E47204" w:rsidRDefault="00E47204" w:rsidP="00E47204">
      <w:pPr>
        <w:pStyle w:val="Default"/>
        <w:rPr>
          <w:sz w:val="20"/>
          <w:szCs w:val="20"/>
        </w:rPr>
      </w:pPr>
      <w:r w:rsidRPr="00E47204">
        <w:rPr>
          <w:sz w:val="20"/>
          <w:szCs w:val="20"/>
        </w:rPr>
        <w:t>(</w:t>
      </w:r>
      <w:r w:rsidRPr="00E47204">
        <w:rPr>
          <w:i/>
          <w:iCs/>
          <w:sz w:val="20"/>
          <w:szCs w:val="20"/>
        </w:rPr>
        <w:t>b</w:t>
      </w:r>
      <w:r w:rsidRPr="00E47204">
        <w:rPr>
          <w:sz w:val="20"/>
          <w:szCs w:val="20"/>
        </w:rPr>
        <w:t xml:space="preserve">) for an alleged offence; </w:t>
      </w:r>
    </w:p>
    <w:p w:rsidR="00E47204" w:rsidRPr="00E47204" w:rsidRDefault="00E47204" w:rsidP="00E47204">
      <w:pPr>
        <w:pStyle w:val="Default"/>
        <w:rPr>
          <w:sz w:val="20"/>
          <w:szCs w:val="20"/>
        </w:rPr>
      </w:pPr>
      <w:r w:rsidRPr="00E47204">
        <w:rPr>
          <w:sz w:val="20"/>
          <w:szCs w:val="20"/>
        </w:rPr>
        <w:t xml:space="preserve">and who is not released must be brought before a court as soon as possible and in any event not later than forty-eight hours after the arrest took place or the detention began, as the case may be, whether or not the period ends on a Saturday, Sunday or public holiday. </w:t>
      </w:r>
    </w:p>
    <w:p w:rsidR="00E47204" w:rsidRDefault="00E47204" w:rsidP="00E47204">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66441"/>
      <w:docPartObj>
        <w:docPartGallery w:val="Page Numbers (Top of Page)"/>
        <w:docPartUnique/>
      </w:docPartObj>
    </w:sdtPr>
    <w:sdtEndPr>
      <w:rPr>
        <w:noProof/>
      </w:rPr>
    </w:sdtEndPr>
    <w:sdtContent>
      <w:p w:rsidR="00A27F52" w:rsidRDefault="00A27F52">
        <w:pPr>
          <w:pStyle w:val="Header"/>
          <w:jc w:val="right"/>
          <w:rPr>
            <w:noProof/>
          </w:rPr>
        </w:pPr>
        <w:r>
          <w:fldChar w:fldCharType="begin"/>
        </w:r>
        <w:r>
          <w:instrText xml:space="preserve"> PAGE   \* MERGEFORMAT </w:instrText>
        </w:r>
        <w:r>
          <w:fldChar w:fldCharType="separate"/>
        </w:r>
        <w:r w:rsidR="002A7860">
          <w:rPr>
            <w:noProof/>
          </w:rPr>
          <w:t>1</w:t>
        </w:r>
        <w:r>
          <w:rPr>
            <w:noProof/>
          </w:rPr>
          <w:fldChar w:fldCharType="end"/>
        </w:r>
      </w:p>
      <w:p w:rsidR="00A27F52" w:rsidRDefault="00A27F52">
        <w:pPr>
          <w:pStyle w:val="Header"/>
          <w:jc w:val="right"/>
          <w:rPr>
            <w:noProof/>
          </w:rPr>
        </w:pPr>
        <w:r>
          <w:rPr>
            <w:noProof/>
          </w:rPr>
          <w:t>HH</w:t>
        </w:r>
        <w:r w:rsidR="00F9040A">
          <w:rPr>
            <w:noProof/>
          </w:rPr>
          <w:t xml:space="preserve"> 229-20</w:t>
        </w:r>
      </w:p>
      <w:p w:rsidR="00A27F52" w:rsidRDefault="00A27F52">
        <w:pPr>
          <w:pStyle w:val="Header"/>
          <w:jc w:val="right"/>
        </w:pPr>
        <w:r>
          <w:rPr>
            <w:noProof/>
          </w:rPr>
          <w:t>HC 1329/20</w:t>
        </w:r>
      </w:p>
    </w:sdtContent>
  </w:sdt>
  <w:p w:rsidR="00A27F52" w:rsidRDefault="00A27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A3"/>
    <w:rsid w:val="00026A46"/>
    <w:rsid w:val="00075DDC"/>
    <w:rsid w:val="00077303"/>
    <w:rsid w:val="000A1DC7"/>
    <w:rsid w:val="000C4C70"/>
    <w:rsid w:val="00170A52"/>
    <w:rsid w:val="002108CA"/>
    <w:rsid w:val="002216CD"/>
    <w:rsid w:val="00290962"/>
    <w:rsid w:val="002A7860"/>
    <w:rsid w:val="00333354"/>
    <w:rsid w:val="00373DF8"/>
    <w:rsid w:val="00511783"/>
    <w:rsid w:val="005156DA"/>
    <w:rsid w:val="00681226"/>
    <w:rsid w:val="006C3AA3"/>
    <w:rsid w:val="006D4FB5"/>
    <w:rsid w:val="00722E12"/>
    <w:rsid w:val="00757118"/>
    <w:rsid w:val="009572AD"/>
    <w:rsid w:val="009B0642"/>
    <w:rsid w:val="00A27F52"/>
    <w:rsid w:val="00A61F94"/>
    <w:rsid w:val="00C86A9E"/>
    <w:rsid w:val="00D50FB0"/>
    <w:rsid w:val="00E47204"/>
    <w:rsid w:val="00F817A7"/>
    <w:rsid w:val="00F9040A"/>
    <w:rsid w:val="00FF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40687-9E88-4359-856F-54B8DD84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A3"/>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F52"/>
    <w:rPr>
      <w:lang w:val="en-ZW"/>
    </w:rPr>
  </w:style>
  <w:style w:type="paragraph" w:styleId="Footer">
    <w:name w:val="footer"/>
    <w:basedOn w:val="Normal"/>
    <w:link w:val="FooterChar"/>
    <w:uiPriority w:val="99"/>
    <w:unhideWhenUsed/>
    <w:rsid w:val="00A2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F52"/>
    <w:rPr>
      <w:lang w:val="en-ZW"/>
    </w:rPr>
  </w:style>
  <w:style w:type="paragraph" w:styleId="BalloonText">
    <w:name w:val="Balloon Text"/>
    <w:basedOn w:val="Normal"/>
    <w:link w:val="BalloonTextChar"/>
    <w:uiPriority w:val="99"/>
    <w:semiHidden/>
    <w:unhideWhenUsed/>
    <w:rsid w:val="00A27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F52"/>
    <w:rPr>
      <w:rFonts w:ascii="Segoe UI" w:hAnsi="Segoe UI" w:cs="Segoe UI"/>
      <w:sz w:val="18"/>
      <w:szCs w:val="18"/>
      <w:lang w:val="en-ZW"/>
    </w:rPr>
  </w:style>
  <w:style w:type="paragraph" w:styleId="FootnoteText">
    <w:name w:val="footnote text"/>
    <w:basedOn w:val="Normal"/>
    <w:link w:val="FootnoteTextChar"/>
    <w:uiPriority w:val="99"/>
    <w:semiHidden/>
    <w:unhideWhenUsed/>
    <w:rsid w:val="00515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6DA"/>
    <w:rPr>
      <w:sz w:val="20"/>
      <w:szCs w:val="20"/>
      <w:lang w:val="en-ZW"/>
    </w:rPr>
  </w:style>
  <w:style w:type="character" w:styleId="FootnoteReference">
    <w:name w:val="footnote reference"/>
    <w:basedOn w:val="DefaultParagraphFont"/>
    <w:uiPriority w:val="99"/>
    <w:semiHidden/>
    <w:unhideWhenUsed/>
    <w:rsid w:val="005156DA"/>
    <w:rPr>
      <w:vertAlign w:val="superscript"/>
    </w:rPr>
  </w:style>
  <w:style w:type="paragraph" w:customStyle="1" w:styleId="Default">
    <w:name w:val="Default"/>
    <w:rsid w:val="005156DA"/>
    <w:pPr>
      <w:autoSpaceDE w:val="0"/>
      <w:autoSpaceDN w:val="0"/>
      <w:adjustRightInd w:val="0"/>
      <w:spacing w:after="0" w:line="240" w:lineRule="auto"/>
    </w:pPr>
    <w:rPr>
      <w:rFonts w:ascii="Times New Roman" w:hAnsi="Times New Roman" w:cs="Times New Roman"/>
      <w:color w:val="000000"/>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FB45-9D45-43AC-BC6D-E070DE78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2020-03-13T10:45:00Z</cp:lastPrinted>
  <dcterms:created xsi:type="dcterms:W3CDTF">2020-03-16T07:45:00Z</dcterms:created>
  <dcterms:modified xsi:type="dcterms:W3CDTF">2020-03-16T07:45:00Z</dcterms:modified>
</cp:coreProperties>
</file>