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6EC" w:rsidRPr="003C4514" w:rsidRDefault="002256EC" w:rsidP="003C4514">
      <w:pPr>
        <w:jc w:val="both"/>
        <w:rPr>
          <w:rFonts w:ascii="Times New Roman" w:hAnsi="Times New Roman" w:cs="Times New Roman"/>
          <w:sz w:val="24"/>
          <w:szCs w:val="24"/>
        </w:rPr>
      </w:pPr>
      <w:bookmarkStart w:id="0" w:name="_GoBack"/>
      <w:bookmarkEnd w:id="0"/>
      <w:r w:rsidRPr="003C4514">
        <w:rPr>
          <w:rFonts w:ascii="Times New Roman" w:hAnsi="Times New Roman" w:cs="Times New Roman"/>
          <w:sz w:val="24"/>
          <w:szCs w:val="24"/>
        </w:rPr>
        <w:t xml:space="preserve">                                                                                                                            </w:t>
      </w:r>
    </w:p>
    <w:p w:rsidR="002256EC" w:rsidRPr="003C4514" w:rsidRDefault="002256EC" w:rsidP="003C4514">
      <w:pPr>
        <w:spacing w:after="0" w:line="240" w:lineRule="auto"/>
        <w:jc w:val="both"/>
        <w:rPr>
          <w:rFonts w:ascii="Times New Roman" w:hAnsi="Times New Roman" w:cs="Times New Roman"/>
          <w:sz w:val="24"/>
          <w:szCs w:val="24"/>
        </w:rPr>
      </w:pPr>
      <w:r w:rsidRPr="003C4514">
        <w:rPr>
          <w:rFonts w:ascii="Times New Roman" w:hAnsi="Times New Roman" w:cs="Times New Roman"/>
          <w:sz w:val="24"/>
          <w:szCs w:val="24"/>
        </w:rPr>
        <w:t>NIGEL KALUMBU</w:t>
      </w:r>
    </w:p>
    <w:p w:rsidR="002256EC" w:rsidRPr="003C4514" w:rsidRDefault="003C4514" w:rsidP="003C4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56EC" w:rsidRPr="003C4514">
        <w:rPr>
          <w:rFonts w:ascii="Times New Roman" w:hAnsi="Times New Roman" w:cs="Times New Roman"/>
          <w:sz w:val="24"/>
          <w:szCs w:val="24"/>
        </w:rPr>
        <w:t>nd</w:t>
      </w:r>
    </w:p>
    <w:p w:rsidR="002256EC" w:rsidRPr="003C4514" w:rsidRDefault="002256EC" w:rsidP="003C4514">
      <w:pPr>
        <w:spacing w:after="0" w:line="240" w:lineRule="auto"/>
        <w:jc w:val="both"/>
        <w:rPr>
          <w:rFonts w:ascii="Times New Roman" w:hAnsi="Times New Roman" w:cs="Times New Roman"/>
          <w:sz w:val="24"/>
          <w:szCs w:val="24"/>
        </w:rPr>
      </w:pPr>
      <w:r w:rsidRPr="003C4514">
        <w:rPr>
          <w:rFonts w:ascii="Times New Roman" w:hAnsi="Times New Roman" w:cs="Times New Roman"/>
          <w:sz w:val="24"/>
          <w:szCs w:val="24"/>
        </w:rPr>
        <w:t>SHYAMOLAE THAKRAR KALSI</w:t>
      </w:r>
    </w:p>
    <w:p w:rsidR="002256EC" w:rsidRPr="003C4514" w:rsidRDefault="003C4514" w:rsidP="003C4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2256EC" w:rsidRPr="003C4514">
        <w:rPr>
          <w:rFonts w:ascii="Times New Roman" w:hAnsi="Times New Roman" w:cs="Times New Roman"/>
          <w:sz w:val="24"/>
          <w:szCs w:val="24"/>
        </w:rPr>
        <w:t>ersus</w:t>
      </w:r>
    </w:p>
    <w:p w:rsidR="002256EC" w:rsidRPr="003C4514" w:rsidRDefault="002256EC" w:rsidP="003C4514">
      <w:pPr>
        <w:spacing w:after="0" w:line="240" w:lineRule="auto"/>
        <w:jc w:val="both"/>
        <w:rPr>
          <w:rFonts w:ascii="Times New Roman" w:hAnsi="Times New Roman" w:cs="Times New Roman"/>
          <w:sz w:val="24"/>
          <w:szCs w:val="24"/>
        </w:rPr>
      </w:pPr>
      <w:r w:rsidRPr="003C4514">
        <w:rPr>
          <w:rFonts w:ascii="Times New Roman" w:hAnsi="Times New Roman" w:cs="Times New Roman"/>
          <w:sz w:val="24"/>
          <w:szCs w:val="24"/>
        </w:rPr>
        <w:t>NORTH WEST RESOURCES (PRIVATE) LIMITED</w:t>
      </w:r>
    </w:p>
    <w:p w:rsidR="002256EC" w:rsidRPr="003C4514" w:rsidRDefault="002256EC" w:rsidP="00012DCF">
      <w:pPr>
        <w:spacing w:line="240" w:lineRule="auto"/>
        <w:jc w:val="both"/>
        <w:rPr>
          <w:rFonts w:ascii="Times New Roman" w:hAnsi="Times New Roman" w:cs="Times New Roman"/>
          <w:sz w:val="24"/>
          <w:szCs w:val="24"/>
        </w:rPr>
      </w:pPr>
    </w:p>
    <w:p w:rsidR="002256EC" w:rsidRPr="003C4514" w:rsidRDefault="002256EC" w:rsidP="003C4514">
      <w:pPr>
        <w:spacing w:after="0" w:line="240" w:lineRule="auto"/>
        <w:jc w:val="both"/>
        <w:rPr>
          <w:rFonts w:ascii="Times New Roman" w:hAnsi="Times New Roman" w:cs="Times New Roman"/>
          <w:sz w:val="24"/>
          <w:szCs w:val="24"/>
        </w:rPr>
      </w:pPr>
      <w:r w:rsidRPr="003C4514">
        <w:rPr>
          <w:rFonts w:ascii="Times New Roman" w:hAnsi="Times New Roman" w:cs="Times New Roman"/>
          <w:sz w:val="24"/>
          <w:szCs w:val="24"/>
        </w:rPr>
        <w:t>HIGH COURT OF ZIMBABWE</w:t>
      </w:r>
    </w:p>
    <w:p w:rsidR="002256EC" w:rsidRPr="003C4514" w:rsidRDefault="002256EC" w:rsidP="003C4514">
      <w:pPr>
        <w:spacing w:after="0" w:line="240" w:lineRule="auto"/>
        <w:jc w:val="both"/>
        <w:rPr>
          <w:rFonts w:ascii="Times New Roman" w:hAnsi="Times New Roman" w:cs="Times New Roman"/>
          <w:sz w:val="24"/>
          <w:szCs w:val="24"/>
        </w:rPr>
      </w:pPr>
      <w:r w:rsidRPr="003C4514">
        <w:rPr>
          <w:rFonts w:ascii="Times New Roman" w:hAnsi="Times New Roman" w:cs="Times New Roman"/>
          <w:sz w:val="24"/>
          <w:szCs w:val="24"/>
        </w:rPr>
        <w:t>ZHOU J</w:t>
      </w:r>
    </w:p>
    <w:p w:rsidR="002256EC" w:rsidRPr="003C4514" w:rsidRDefault="002256EC" w:rsidP="003C4514">
      <w:pPr>
        <w:spacing w:after="0" w:line="240" w:lineRule="auto"/>
        <w:jc w:val="both"/>
        <w:rPr>
          <w:rFonts w:ascii="Times New Roman" w:hAnsi="Times New Roman" w:cs="Times New Roman"/>
          <w:sz w:val="24"/>
          <w:szCs w:val="24"/>
        </w:rPr>
      </w:pPr>
      <w:r w:rsidRPr="003C4514">
        <w:rPr>
          <w:rFonts w:ascii="Times New Roman" w:hAnsi="Times New Roman" w:cs="Times New Roman"/>
          <w:sz w:val="24"/>
          <w:szCs w:val="24"/>
        </w:rPr>
        <w:t>HARARE, 1 August 2019 &amp; 24 June 2020</w:t>
      </w:r>
    </w:p>
    <w:p w:rsidR="00C12BB6" w:rsidRPr="003C4514" w:rsidRDefault="00C12BB6" w:rsidP="003C4514">
      <w:pPr>
        <w:jc w:val="both"/>
        <w:rPr>
          <w:rFonts w:ascii="Times New Roman" w:hAnsi="Times New Roman" w:cs="Times New Roman"/>
          <w:sz w:val="24"/>
          <w:szCs w:val="24"/>
        </w:rPr>
      </w:pPr>
    </w:p>
    <w:p w:rsidR="00C12BB6" w:rsidRPr="003C4514" w:rsidRDefault="00C12BB6" w:rsidP="003C4514">
      <w:pPr>
        <w:jc w:val="both"/>
        <w:rPr>
          <w:rFonts w:ascii="Times New Roman" w:hAnsi="Times New Roman" w:cs="Times New Roman"/>
          <w:b/>
          <w:sz w:val="24"/>
          <w:szCs w:val="24"/>
        </w:rPr>
      </w:pPr>
      <w:r w:rsidRPr="003C4514">
        <w:rPr>
          <w:rFonts w:ascii="Times New Roman" w:hAnsi="Times New Roman" w:cs="Times New Roman"/>
          <w:b/>
          <w:sz w:val="24"/>
          <w:szCs w:val="24"/>
        </w:rPr>
        <w:t>Opposed application</w:t>
      </w:r>
    </w:p>
    <w:p w:rsidR="00C12BB6" w:rsidRPr="003C4514" w:rsidRDefault="00C12BB6" w:rsidP="003C4514">
      <w:pPr>
        <w:jc w:val="both"/>
        <w:rPr>
          <w:rFonts w:ascii="Times New Roman" w:hAnsi="Times New Roman" w:cs="Times New Roman"/>
          <w:b/>
          <w:sz w:val="24"/>
          <w:szCs w:val="24"/>
        </w:rPr>
      </w:pPr>
    </w:p>
    <w:p w:rsidR="00C12BB6" w:rsidRPr="003C4514" w:rsidRDefault="00C12BB6" w:rsidP="003C4514">
      <w:pPr>
        <w:spacing w:after="0" w:line="240" w:lineRule="auto"/>
        <w:jc w:val="both"/>
        <w:rPr>
          <w:rFonts w:ascii="Times New Roman" w:hAnsi="Times New Roman" w:cs="Times New Roman"/>
          <w:sz w:val="24"/>
          <w:szCs w:val="24"/>
        </w:rPr>
      </w:pPr>
      <w:r w:rsidRPr="003C4514">
        <w:rPr>
          <w:rFonts w:ascii="Times New Roman" w:hAnsi="Times New Roman" w:cs="Times New Roman"/>
          <w:i/>
          <w:sz w:val="24"/>
          <w:szCs w:val="24"/>
        </w:rPr>
        <w:t>T. Mpofu</w:t>
      </w:r>
      <w:r w:rsidR="003C4514">
        <w:rPr>
          <w:rFonts w:ascii="Times New Roman" w:hAnsi="Times New Roman" w:cs="Times New Roman"/>
          <w:i/>
          <w:sz w:val="24"/>
          <w:szCs w:val="24"/>
        </w:rPr>
        <w:t>,</w:t>
      </w:r>
      <w:r w:rsidRPr="003C4514">
        <w:rPr>
          <w:rFonts w:ascii="Times New Roman" w:hAnsi="Times New Roman" w:cs="Times New Roman"/>
          <w:i/>
          <w:sz w:val="24"/>
          <w:szCs w:val="24"/>
        </w:rPr>
        <w:t xml:space="preserve"> </w:t>
      </w:r>
      <w:r w:rsidRPr="003C4514">
        <w:rPr>
          <w:rFonts w:ascii="Times New Roman" w:hAnsi="Times New Roman" w:cs="Times New Roman"/>
          <w:sz w:val="24"/>
          <w:szCs w:val="24"/>
        </w:rPr>
        <w:t>for the applicants</w:t>
      </w:r>
    </w:p>
    <w:p w:rsidR="00C12BB6" w:rsidRPr="003C4514" w:rsidRDefault="00C12BB6" w:rsidP="003C4514">
      <w:pPr>
        <w:spacing w:after="0" w:line="240" w:lineRule="auto"/>
        <w:jc w:val="both"/>
        <w:rPr>
          <w:rFonts w:ascii="Times New Roman" w:hAnsi="Times New Roman" w:cs="Times New Roman"/>
          <w:sz w:val="24"/>
          <w:szCs w:val="24"/>
        </w:rPr>
      </w:pPr>
      <w:r w:rsidRPr="003C4514">
        <w:rPr>
          <w:rFonts w:ascii="Times New Roman" w:hAnsi="Times New Roman" w:cs="Times New Roman"/>
          <w:i/>
          <w:sz w:val="24"/>
          <w:szCs w:val="24"/>
        </w:rPr>
        <w:t>C. T. Kathemba</w:t>
      </w:r>
      <w:r w:rsidR="003C4514">
        <w:rPr>
          <w:rFonts w:ascii="Times New Roman" w:hAnsi="Times New Roman" w:cs="Times New Roman"/>
          <w:i/>
          <w:sz w:val="24"/>
          <w:szCs w:val="24"/>
        </w:rPr>
        <w:t>,</w:t>
      </w:r>
      <w:r w:rsidRPr="003C4514">
        <w:rPr>
          <w:rFonts w:ascii="Times New Roman" w:hAnsi="Times New Roman" w:cs="Times New Roman"/>
          <w:i/>
          <w:sz w:val="24"/>
          <w:szCs w:val="24"/>
        </w:rPr>
        <w:t xml:space="preserve"> </w:t>
      </w:r>
      <w:r w:rsidRPr="003C4514">
        <w:rPr>
          <w:rFonts w:ascii="Times New Roman" w:hAnsi="Times New Roman" w:cs="Times New Roman"/>
          <w:sz w:val="24"/>
          <w:szCs w:val="24"/>
        </w:rPr>
        <w:t>for the respondent</w:t>
      </w:r>
    </w:p>
    <w:p w:rsidR="00C12BB6" w:rsidRPr="003C4514" w:rsidRDefault="00C12BB6" w:rsidP="003C4514">
      <w:pPr>
        <w:jc w:val="both"/>
        <w:rPr>
          <w:rFonts w:ascii="Times New Roman" w:hAnsi="Times New Roman" w:cs="Times New Roman"/>
          <w:sz w:val="24"/>
          <w:szCs w:val="24"/>
        </w:rPr>
      </w:pPr>
    </w:p>
    <w:p w:rsidR="00C12BB6" w:rsidRPr="003C4514" w:rsidRDefault="00C12BB6" w:rsidP="003C4514">
      <w:pPr>
        <w:spacing w:after="0" w:line="360" w:lineRule="auto"/>
        <w:ind w:firstLine="720"/>
        <w:jc w:val="both"/>
        <w:rPr>
          <w:rFonts w:ascii="Times New Roman" w:hAnsi="Times New Roman" w:cs="Times New Roman"/>
          <w:sz w:val="24"/>
          <w:szCs w:val="24"/>
        </w:rPr>
      </w:pPr>
      <w:r w:rsidRPr="003C4514">
        <w:rPr>
          <w:rFonts w:ascii="Times New Roman" w:hAnsi="Times New Roman" w:cs="Times New Roman"/>
          <w:sz w:val="24"/>
          <w:szCs w:val="24"/>
        </w:rPr>
        <w:t xml:space="preserve">ZHOU J: This is an application for the confirmation of the provisional order for the winding up of the respondent which was granted on 28 November 2018.  </w:t>
      </w:r>
      <w:r w:rsidR="00A766B2" w:rsidRPr="003C4514">
        <w:rPr>
          <w:rFonts w:ascii="Times New Roman" w:hAnsi="Times New Roman" w:cs="Times New Roman"/>
          <w:sz w:val="24"/>
          <w:szCs w:val="24"/>
        </w:rPr>
        <w:t xml:space="preserve">The applicants are shareholders of the respondent.  </w:t>
      </w:r>
      <w:r w:rsidRPr="003C4514">
        <w:rPr>
          <w:rFonts w:ascii="Times New Roman" w:hAnsi="Times New Roman" w:cs="Times New Roman"/>
          <w:sz w:val="24"/>
          <w:szCs w:val="24"/>
        </w:rPr>
        <w:t xml:space="preserve">The winding up is sought on two grounds, namely, (1) that the respondent </w:t>
      </w:r>
      <w:r w:rsidR="00E2585D" w:rsidRPr="003C4514">
        <w:rPr>
          <w:rFonts w:ascii="Times New Roman" w:hAnsi="Times New Roman" w:cs="Times New Roman"/>
          <w:sz w:val="24"/>
          <w:szCs w:val="24"/>
        </w:rPr>
        <w:t>is unable to pay its debts and/or (2) that it is just and equitable that the respondent should be wound up.  The application is opposed by two shareholders of the respondent – Correct Dube and Bekithemba Dube</w:t>
      </w:r>
      <w:r w:rsidR="00A766B2" w:rsidRPr="003C4514">
        <w:rPr>
          <w:rFonts w:ascii="Times New Roman" w:hAnsi="Times New Roman" w:cs="Times New Roman"/>
          <w:sz w:val="24"/>
          <w:szCs w:val="24"/>
        </w:rPr>
        <w:t xml:space="preserve"> (hereinafter referred to as “the Dubes”)</w:t>
      </w:r>
      <w:r w:rsidR="00E2585D" w:rsidRPr="003C4514">
        <w:rPr>
          <w:rFonts w:ascii="Times New Roman" w:hAnsi="Times New Roman" w:cs="Times New Roman"/>
          <w:sz w:val="24"/>
          <w:szCs w:val="24"/>
        </w:rPr>
        <w:t>.</w:t>
      </w:r>
      <w:r w:rsidRPr="003C4514">
        <w:rPr>
          <w:rFonts w:ascii="Times New Roman" w:hAnsi="Times New Roman" w:cs="Times New Roman"/>
          <w:sz w:val="24"/>
          <w:szCs w:val="24"/>
        </w:rPr>
        <w:t xml:space="preserve"> </w:t>
      </w:r>
    </w:p>
    <w:p w:rsidR="00E2585D" w:rsidRPr="003C4514" w:rsidRDefault="00E2585D" w:rsidP="003C4514">
      <w:pPr>
        <w:spacing w:after="0" w:line="360" w:lineRule="auto"/>
        <w:ind w:firstLine="720"/>
        <w:jc w:val="both"/>
        <w:rPr>
          <w:rFonts w:ascii="Times New Roman" w:hAnsi="Times New Roman" w:cs="Times New Roman"/>
          <w:sz w:val="24"/>
          <w:szCs w:val="24"/>
        </w:rPr>
      </w:pPr>
      <w:r w:rsidRPr="003C4514">
        <w:rPr>
          <w:rFonts w:ascii="Times New Roman" w:hAnsi="Times New Roman" w:cs="Times New Roman"/>
          <w:sz w:val="24"/>
          <w:szCs w:val="24"/>
        </w:rPr>
        <w:t xml:space="preserve">The background to the application is as follows:  </w:t>
      </w:r>
      <w:r w:rsidR="00B90353" w:rsidRPr="003C4514">
        <w:rPr>
          <w:rFonts w:ascii="Times New Roman" w:hAnsi="Times New Roman" w:cs="Times New Roman"/>
          <w:sz w:val="24"/>
          <w:szCs w:val="24"/>
        </w:rPr>
        <w:t xml:space="preserve">The applicants are shareholders and directors of the respondent.  </w:t>
      </w:r>
      <w:r w:rsidRPr="003C4514">
        <w:rPr>
          <w:rFonts w:ascii="Times New Roman" w:hAnsi="Times New Roman" w:cs="Times New Roman"/>
          <w:sz w:val="24"/>
          <w:szCs w:val="24"/>
        </w:rPr>
        <w:t>The respondent is a company established primarily for the business of prospecting for minerals, exploration</w:t>
      </w:r>
      <w:r w:rsidR="00611FED">
        <w:rPr>
          <w:rFonts w:ascii="Times New Roman" w:hAnsi="Times New Roman" w:cs="Times New Roman"/>
          <w:sz w:val="24"/>
          <w:szCs w:val="24"/>
        </w:rPr>
        <w:t xml:space="preserve"> for</w:t>
      </w:r>
      <w:r w:rsidRPr="003C4514">
        <w:rPr>
          <w:rFonts w:ascii="Times New Roman" w:hAnsi="Times New Roman" w:cs="Times New Roman"/>
          <w:sz w:val="24"/>
          <w:szCs w:val="24"/>
        </w:rPr>
        <w:t>, mining and marketing of minerals.</w:t>
      </w:r>
      <w:r w:rsidR="00A766B2" w:rsidRPr="003C4514">
        <w:rPr>
          <w:rFonts w:ascii="Times New Roman" w:hAnsi="Times New Roman" w:cs="Times New Roman"/>
          <w:sz w:val="24"/>
          <w:szCs w:val="24"/>
        </w:rPr>
        <w:t xml:space="preserve">  The applicants allege that they are creditors of the respondent.  Their case, which is disputed by the Dubes</w:t>
      </w:r>
      <w:r w:rsidR="00B90353" w:rsidRPr="003C4514">
        <w:rPr>
          <w:rFonts w:ascii="Times New Roman" w:hAnsi="Times New Roman" w:cs="Times New Roman"/>
          <w:sz w:val="24"/>
          <w:szCs w:val="24"/>
        </w:rPr>
        <w:t>,</w:t>
      </w:r>
      <w:r w:rsidR="00A766B2" w:rsidRPr="003C4514">
        <w:rPr>
          <w:rFonts w:ascii="Times New Roman" w:hAnsi="Times New Roman" w:cs="Times New Roman"/>
          <w:sz w:val="24"/>
          <w:szCs w:val="24"/>
        </w:rPr>
        <w:t xml:space="preserve"> is that they lent to the respondent sums of money totaling </w:t>
      </w:r>
      <w:r w:rsidR="00E8060D" w:rsidRPr="003C4514">
        <w:rPr>
          <w:rFonts w:ascii="Times New Roman" w:hAnsi="Times New Roman" w:cs="Times New Roman"/>
          <w:sz w:val="24"/>
          <w:szCs w:val="24"/>
        </w:rPr>
        <w:t>US$1 125 103.82.  Of this amount US$565 286.82 is said to have been lent by the first applicant while</w:t>
      </w:r>
      <w:r w:rsidR="00B90353" w:rsidRPr="003C4514">
        <w:rPr>
          <w:rFonts w:ascii="Times New Roman" w:hAnsi="Times New Roman" w:cs="Times New Roman"/>
          <w:sz w:val="24"/>
          <w:szCs w:val="24"/>
        </w:rPr>
        <w:t xml:space="preserve"> US$559 817.00 came from the second applicant.  By letter dated </w:t>
      </w:r>
      <w:r w:rsidR="00EA6C29" w:rsidRPr="003C4514">
        <w:rPr>
          <w:rFonts w:ascii="Times New Roman" w:hAnsi="Times New Roman" w:cs="Times New Roman"/>
          <w:sz w:val="24"/>
          <w:szCs w:val="24"/>
        </w:rPr>
        <w:t>13 July 2018 the applicants demanded repayment of the money.  In the same letter the applicants intimated that if payment was not received proceedings for the winding up of the respondent would be instituted.  It is common cause that no payment was made in response to that demand.</w:t>
      </w:r>
      <w:r w:rsidR="00E8060D" w:rsidRPr="003C4514">
        <w:rPr>
          <w:rFonts w:ascii="Times New Roman" w:hAnsi="Times New Roman" w:cs="Times New Roman"/>
          <w:sz w:val="24"/>
          <w:szCs w:val="24"/>
        </w:rPr>
        <w:t xml:space="preserve"> </w:t>
      </w:r>
      <w:r w:rsidR="00A766B2" w:rsidRPr="003C4514">
        <w:rPr>
          <w:rFonts w:ascii="Times New Roman" w:hAnsi="Times New Roman" w:cs="Times New Roman"/>
          <w:sz w:val="24"/>
          <w:szCs w:val="24"/>
        </w:rPr>
        <w:t xml:space="preserve"> </w:t>
      </w:r>
      <w:r w:rsidR="00EA6C29" w:rsidRPr="003C4514">
        <w:rPr>
          <w:rFonts w:ascii="Times New Roman" w:hAnsi="Times New Roman" w:cs="Times New Roman"/>
          <w:sz w:val="24"/>
          <w:szCs w:val="24"/>
        </w:rPr>
        <w:t>The app</w:t>
      </w:r>
      <w:r w:rsidR="001A2406" w:rsidRPr="003C4514">
        <w:rPr>
          <w:rFonts w:ascii="Times New Roman" w:hAnsi="Times New Roman" w:cs="Times New Roman"/>
          <w:sz w:val="24"/>
          <w:szCs w:val="24"/>
        </w:rPr>
        <w:t>licants state that the respondent</w:t>
      </w:r>
      <w:r w:rsidR="00EA6C29" w:rsidRPr="003C4514">
        <w:rPr>
          <w:rFonts w:ascii="Times New Roman" w:hAnsi="Times New Roman" w:cs="Times New Roman"/>
          <w:sz w:val="24"/>
          <w:szCs w:val="24"/>
        </w:rPr>
        <w:t xml:space="preserve"> has failed even to pay its employees’ salaries since December 2017 during which month it also ceased operating.  They </w:t>
      </w:r>
      <w:r w:rsidR="00EA6C29" w:rsidRPr="003C4514">
        <w:rPr>
          <w:rFonts w:ascii="Times New Roman" w:hAnsi="Times New Roman" w:cs="Times New Roman"/>
          <w:sz w:val="24"/>
          <w:szCs w:val="24"/>
        </w:rPr>
        <w:lastRenderedPageBreak/>
        <w:t>allege that the respondent is commercially insolvent.  The applicants further allege that relations between the respondent’s shareholders have deteriorated to such an extent that they can no longer work together.</w:t>
      </w:r>
      <w:r w:rsidR="00D50B1B" w:rsidRPr="003C4514">
        <w:rPr>
          <w:rFonts w:ascii="Times New Roman" w:hAnsi="Times New Roman" w:cs="Times New Roman"/>
          <w:sz w:val="24"/>
          <w:szCs w:val="24"/>
        </w:rPr>
        <w:t xml:space="preserve">  Complaints of a criminal nature have been made against one of the shareholders and the mine manager.</w:t>
      </w:r>
    </w:p>
    <w:p w:rsidR="00FF0677" w:rsidRPr="003C4514" w:rsidRDefault="00D50B1B" w:rsidP="003C4514">
      <w:pPr>
        <w:spacing w:after="0" w:line="360" w:lineRule="auto"/>
        <w:ind w:firstLine="720"/>
        <w:jc w:val="both"/>
        <w:rPr>
          <w:rFonts w:ascii="Times New Roman" w:hAnsi="Times New Roman" w:cs="Times New Roman"/>
          <w:sz w:val="24"/>
          <w:szCs w:val="24"/>
        </w:rPr>
      </w:pPr>
      <w:r w:rsidRPr="003C4514">
        <w:rPr>
          <w:rFonts w:ascii="Times New Roman" w:hAnsi="Times New Roman" w:cs="Times New Roman"/>
          <w:sz w:val="24"/>
          <w:szCs w:val="24"/>
        </w:rPr>
        <w:t>The Dubes dispute that the applicants are creditors of the respondent.  They state that the amounts referred to in the applicants’ papers were not given as loans to the respondent.</w:t>
      </w:r>
      <w:r w:rsidR="00C27B3B" w:rsidRPr="003C4514">
        <w:rPr>
          <w:rFonts w:ascii="Times New Roman" w:hAnsi="Times New Roman" w:cs="Times New Roman"/>
          <w:sz w:val="24"/>
          <w:szCs w:val="24"/>
        </w:rPr>
        <w:t xml:space="preserve">  The money was funding which the applicants raised to enable them to each acquire a 20% equity in the issued share capital of the respondent.</w:t>
      </w:r>
      <w:r w:rsidR="00235443" w:rsidRPr="003C4514">
        <w:rPr>
          <w:rFonts w:ascii="Times New Roman" w:hAnsi="Times New Roman" w:cs="Times New Roman"/>
          <w:sz w:val="24"/>
          <w:szCs w:val="24"/>
        </w:rPr>
        <w:t xml:space="preserve">  They aver that the respondent’s board has not met to decide “whether the respondent should repay the loan and if so to prescribe conditions of such repayment as required in para 14.2 </w:t>
      </w:r>
      <w:r w:rsidR="00087EF3" w:rsidRPr="003C4514">
        <w:rPr>
          <w:rFonts w:ascii="Times New Roman" w:hAnsi="Times New Roman" w:cs="Times New Roman"/>
          <w:sz w:val="24"/>
          <w:szCs w:val="24"/>
        </w:rPr>
        <w:t>of the agreement”.  They also suggest that the loan facility raised by the applicants was to be repaid by the shareholders and not by the respondent.  They aver that the respondent is in a position to pay its debts.  They dispute the allegation that the respondent owes salaries to its employees and state that the failure to pay Golden Chitsiga’s salary was caused by the first applicant who refused to sign the necessary bank documents.</w:t>
      </w:r>
      <w:r w:rsidR="004A4797" w:rsidRPr="003C4514">
        <w:rPr>
          <w:rFonts w:ascii="Times New Roman" w:hAnsi="Times New Roman" w:cs="Times New Roman"/>
          <w:sz w:val="24"/>
          <w:szCs w:val="24"/>
        </w:rPr>
        <w:t xml:space="preserve">  The inability of the respondent to carry on operations is attributable to the failure by the directors to meet to discuss ways of raising additional working capital for it.</w:t>
      </w:r>
      <w:r w:rsidR="00FA385C" w:rsidRPr="003C4514">
        <w:rPr>
          <w:rFonts w:ascii="Times New Roman" w:hAnsi="Times New Roman" w:cs="Times New Roman"/>
          <w:sz w:val="24"/>
          <w:szCs w:val="24"/>
        </w:rPr>
        <w:t xml:space="preserve">  Golden Chitsiga deposed to an affidavit in which he blames the first applicant </w:t>
      </w:r>
      <w:r w:rsidR="00FF0677" w:rsidRPr="003C4514">
        <w:rPr>
          <w:rFonts w:ascii="Times New Roman" w:hAnsi="Times New Roman" w:cs="Times New Roman"/>
          <w:sz w:val="24"/>
          <w:szCs w:val="24"/>
        </w:rPr>
        <w:t>for the non-payment of his salar</w:t>
      </w:r>
      <w:r w:rsidR="00475465" w:rsidRPr="003C4514">
        <w:rPr>
          <w:rFonts w:ascii="Times New Roman" w:hAnsi="Times New Roman" w:cs="Times New Roman"/>
          <w:sz w:val="24"/>
          <w:szCs w:val="24"/>
        </w:rPr>
        <w:t>y.</w:t>
      </w:r>
    </w:p>
    <w:p w:rsidR="00475465" w:rsidRPr="003C4514" w:rsidRDefault="00475465" w:rsidP="003C4514">
      <w:pPr>
        <w:spacing w:after="0" w:line="360" w:lineRule="auto"/>
        <w:ind w:firstLine="720"/>
        <w:jc w:val="both"/>
        <w:rPr>
          <w:rFonts w:ascii="Times New Roman" w:hAnsi="Times New Roman" w:cs="Times New Roman"/>
          <w:sz w:val="24"/>
          <w:szCs w:val="24"/>
        </w:rPr>
      </w:pPr>
      <w:r w:rsidRPr="003C4514">
        <w:rPr>
          <w:rFonts w:ascii="Times New Roman" w:hAnsi="Times New Roman" w:cs="Times New Roman"/>
          <w:sz w:val="24"/>
          <w:szCs w:val="24"/>
        </w:rPr>
        <w:t xml:space="preserve">It is settled law that a creditor who is unable to obtain payment of his or her debt is entitled </w:t>
      </w:r>
      <w:r w:rsidRPr="003C4514">
        <w:rPr>
          <w:rFonts w:ascii="Times New Roman" w:hAnsi="Times New Roman" w:cs="Times New Roman"/>
          <w:i/>
          <w:sz w:val="24"/>
          <w:szCs w:val="24"/>
        </w:rPr>
        <w:t xml:space="preserve">ex debito justitiae </w:t>
      </w:r>
      <w:r w:rsidRPr="003C4514">
        <w:rPr>
          <w:rFonts w:ascii="Times New Roman" w:hAnsi="Times New Roman" w:cs="Times New Roman"/>
          <w:sz w:val="24"/>
          <w:szCs w:val="24"/>
        </w:rPr>
        <w:t>to an order for the winding up of the company which is unable to pay that debt</w:t>
      </w:r>
      <w:r w:rsidR="00794257" w:rsidRPr="003C4514">
        <w:rPr>
          <w:rFonts w:ascii="Times New Roman" w:hAnsi="Times New Roman" w:cs="Times New Roman"/>
          <w:sz w:val="24"/>
          <w:szCs w:val="24"/>
        </w:rPr>
        <w:t xml:space="preserve"> unless there is evidence that the winding-up will not benefit the other creditors</w:t>
      </w:r>
      <w:r w:rsidR="00530305" w:rsidRPr="003C4514">
        <w:rPr>
          <w:rFonts w:ascii="Times New Roman" w:hAnsi="Times New Roman" w:cs="Times New Roman"/>
          <w:sz w:val="24"/>
          <w:szCs w:val="24"/>
        </w:rPr>
        <w:t xml:space="preserve">, see s 205 </w:t>
      </w:r>
      <w:r w:rsidR="00794257" w:rsidRPr="003C4514">
        <w:rPr>
          <w:rFonts w:ascii="Times New Roman" w:hAnsi="Times New Roman" w:cs="Times New Roman"/>
          <w:sz w:val="24"/>
          <w:szCs w:val="24"/>
        </w:rPr>
        <w:t>o</w:t>
      </w:r>
      <w:r w:rsidRPr="003C4514">
        <w:rPr>
          <w:rFonts w:ascii="Times New Roman" w:hAnsi="Times New Roman" w:cs="Times New Roman"/>
          <w:sz w:val="24"/>
          <w:szCs w:val="24"/>
        </w:rPr>
        <w:t>f the Companies Act [</w:t>
      </w:r>
      <w:r w:rsidRPr="003C4514">
        <w:rPr>
          <w:rFonts w:ascii="Times New Roman" w:hAnsi="Times New Roman" w:cs="Times New Roman"/>
          <w:i/>
          <w:sz w:val="24"/>
          <w:szCs w:val="24"/>
        </w:rPr>
        <w:t>Chapter 24:03</w:t>
      </w:r>
      <w:r w:rsidRPr="003C4514">
        <w:rPr>
          <w:rFonts w:ascii="Times New Roman" w:hAnsi="Times New Roman" w:cs="Times New Roman"/>
          <w:sz w:val="24"/>
          <w:szCs w:val="24"/>
        </w:rPr>
        <w:t xml:space="preserve">]; also </w:t>
      </w:r>
      <w:r w:rsidRPr="003C4514">
        <w:rPr>
          <w:rFonts w:ascii="Times New Roman" w:hAnsi="Times New Roman" w:cs="Times New Roman"/>
          <w:i/>
          <w:sz w:val="24"/>
          <w:szCs w:val="24"/>
        </w:rPr>
        <w:t xml:space="preserve">Rosenbach &amp; Co (Pty) Ltd </w:t>
      </w:r>
      <w:r w:rsidRPr="003C4514">
        <w:rPr>
          <w:rFonts w:ascii="Times New Roman" w:hAnsi="Times New Roman" w:cs="Times New Roman"/>
          <w:sz w:val="24"/>
          <w:szCs w:val="24"/>
        </w:rPr>
        <w:t xml:space="preserve">v </w:t>
      </w:r>
      <w:r w:rsidRPr="003C4514">
        <w:rPr>
          <w:rFonts w:ascii="Times New Roman" w:hAnsi="Times New Roman" w:cs="Times New Roman"/>
          <w:i/>
          <w:sz w:val="24"/>
          <w:szCs w:val="24"/>
        </w:rPr>
        <w:t xml:space="preserve">Singh’s Bazaars (Pty) Ltd </w:t>
      </w:r>
      <w:r w:rsidRPr="003C4514">
        <w:rPr>
          <w:rFonts w:ascii="Times New Roman" w:hAnsi="Times New Roman" w:cs="Times New Roman"/>
          <w:sz w:val="24"/>
          <w:szCs w:val="24"/>
        </w:rPr>
        <w:t xml:space="preserve">1962 (4) SA </w:t>
      </w:r>
      <w:r w:rsidR="00794257" w:rsidRPr="003C4514">
        <w:rPr>
          <w:rFonts w:ascii="Times New Roman" w:hAnsi="Times New Roman" w:cs="Times New Roman"/>
          <w:sz w:val="24"/>
          <w:szCs w:val="24"/>
        </w:rPr>
        <w:t xml:space="preserve">593(D); </w:t>
      </w:r>
      <w:r w:rsidR="00794257" w:rsidRPr="003C4514">
        <w:rPr>
          <w:rFonts w:ascii="Times New Roman" w:hAnsi="Times New Roman" w:cs="Times New Roman"/>
          <w:i/>
          <w:sz w:val="24"/>
          <w:szCs w:val="24"/>
        </w:rPr>
        <w:t xml:space="preserve">F &amp; C Building Construction Co (Pty) Ltd </w:t>
      </w:r>
      <w:r w:rsidR="00794257" w:rsidRPr="003C4514">
        <w:rPr>
          <w:rFonts w:ascii="Times New Roman" w:hAnsi="Times New Roman" w:cs="Times New Roman"/>
          <w:sz w:val="24"/>
          <w:szCs w:val="24"/>
        </w:rPr>
        <w:t xml:space="preserve">v </w:t>
      </w:r>
      <w:r w:rsidR="00794257" w:rsidRPr="003C4514">
        <w:rPr>
          <w:rFonts w:ascii="Times New Roman" w:hAnsi="Times New Roman" w:cs="Times New Roman"/>
          <w:i/>
          <w:sz w:val="24"/>
          <w:szCs w:val="24"/>
        </w:rPr>
        <w:t xml:space="preserve">Macsheil Investments (Pty) Ltd </w:t>
      </w:r>
      <w:r w:rsidR="00794257" w:rsidRPr="003C4514">
        <w:rPr>
          <w:rFonts w:ascii="Times New Roman" w:hAnsi="Times New Roman" w:cs="Times New Roman"/>
          <w:sz w:val="24"/>
          <w:szCs w:val="24"/>
        </w:rPr>
        <w:t xml:space="preserve">1959 (3) SA 841(D).  It has been held that an application for liquidation should not be employed to recover a debt which is </w:t>
      </w:r>
      <w:r w:rsidR="00794257" w:rsidRPr="003C4514">
        <w:rPr>
          <w:rFonts w:ascii="Times New Roman" w:hAnsi="Times New Roman" w:cs="Times New Roman"/>
          <w:i/>
          <w:sz w:val="24"/>
          <w:szCs w:val="24"/>
        </w:rPr>
        <w:t xml:space="preserve">bona fide </w:t>
      </w:r>
      <w:r w:rsidR="00794257" w:rsidRPr="003C4514">
        <w:rPr>
          <w:rFonts w:ascii="Times New Roman" w:hAnsi="Times New Roman" w:cs="Times New Roman"/>
          <w:sz w:val="24"/>
          <w:szCs w:val="24"/>
        </w:rPr>
        <w:t xml:space="preserve">disputed, </w:t>
      </w:r>
      <w:r w:rsidR="00794257" w:rsidRPr="003C4514">
        <w:rPr>
          <w:rFonts w:ascii="Times New Roman" w:hAnsi="Times New Roman" w:cs="Times New Roman"/>
          <w:i/>
          <w:sz w:val="24"/>
          <w:szCs w:val="24"/>
        </w:rPr>
        <w:t xml:space="preserve">Badenhorst </w:t>
      </w:r>
      <w:r w:rsidR="00794257" w:rsidRPr="003C4514">
        <w:rPr>
          <w:rFonts w:ascii="Times New Roman" w:hAnsi="Times New Roman" w:cs="Times New Roman"/>
          <w:sz w:val="24"/>
          <w:szCs w:val="24"/>
        </w:rPr>
        <w:t>v</w:t>
      </w:r>
      <w:r w:rsidR="00794257" w:rsidRPr="003C4514">
        <w:rPr>
          <w:rFonts w:ascii="Times New Roman" w:hAnsi="Times New Roman" w:cs="Times New Roman"/>
          <w:i/>
          <w:sz w:val="24"/>
          <w:szCs w:val="24"/>
        </w:rPr>
        <w:t xml:space="preserve"> Northern Construction Enterprises (Pty) Ltd </w:t>
      </w:r>
      <w:r w:rsidR="00794257" w:rsidRPr="003C4514">
        <w:rPr>
          <w:rFonts w:ascii="Times New Roman" w:hAnsi="Times New Roman" w:cs="Times New Roman"/>
          <w:sz w:val="24"/>
          <w:szCs w:val="24"/>
        </w:rPr>
        <w:t>1956 (2) SA 346(T)</w:t>
      </w:r>
      <w:r w:rsidR="00A951F9" w:rsidRPr="003C4514">
        <w:rPr>
          <w:rFonts w:ascii="Times New Roman" w:hAnsi="Times New Roman" w:cs="Times New Roman"/>
          <w:sz w:val="24"/>
          <w:szCs w:val="24"/>
        </w:rPr>
        <w:t xml:space="preserve">; </w:t>
      </w:r>
      <w:r w:rsidR="00A951F9" w:rsidRPr="003C4514">
        <w:rPr>
          <w:rFonts w:ascii="Times New Roman" w:hAnsi="Times New Roman" w:cs="Times New Roman"/>
          <w:i/>
          <w:sz w:val="24"/>
          <w:szCs w:val="24"/>
        </w:rPr>
        <w:t xml:space="preserve">Meyer </w:t>
      </w:r>
      <w:r w:rsidR="00A951F9" w:rsidRPr="003C4514">
        <w:rPr>
          <w:rFonts w:ascii="Times New Roman" w:hAnsi="Times New Roman" w:cs="Times New Roman"/>
          <w:sz w:val="24"/>
          <w:szCs w:val="24"/>
        </w:rPr>
        <w:t>v</w:t>
      </w:r>
      <w:r w:rsidR="00A951F9" w:rsidRPr="003C4514">
        <w:rPr>
          <w:rFonts w:ascii="Times New Roman" w:hAnsi="Times New Roman" w:cs="Times New Roman"/>
          <w:i/>
          <w:sz w:val="24"/>
          <w:szCs w:val="24"/>
        </w:rPr>
        <w:t xml:space="preserve"> Bree Holdings (Pty) Ltd </w:t>
      </w:r>
      <w:r w:rsidR="00A951F9" w:rsidRPr="003C4514">
        <w:rPr>
          <w:rFonts w:ascii="Times New Roman" w:hAnsi="Times New Roman" w:cs="Times New Roman"/>
          <w:sz w:val="24"/>
          <w:szCs w:val="24"/>
        </w:rPr>
        <w:t xml:space="preserve">1972 (3) SA 353(T).  </w:t>
      </w:r>
      <w:r w:rsidR="00A951F9" w:rsidRPr="003C4514">
        <w:rPr>
          <w:rFonts w:ascii="Times New Roman" w:hAnsi="Times New Roman" w:cs="Times New Roman"/>
          <w:i/>
          <w:sz w:val="24"/>
          <w:szCs w:val="24"/>
        </w:rPr>
        <w:t xml:space="preserve">In casu </w:t>
      </w:r>
      <w:r w:rsidR="00A951F9" w:rsidRPr="003C4514">
        <w:rPr>
          <w:rFonts w:ascii="Times New Roman" w:hAnsi="Times New Roman" w:cs="Times New Roman"/>
          <w:sz w:val="24"/>
          <w:szCs w:val="24"/>
        </w:rPr>
        <w:t>the respondent has not disputed the debt.  Instead, some of its shareholders are the ones contesting the claim.</w:t>
      </w:r>
    </w:p>
    <w:p w:rsidR="00106F48" w:rsidRPr="003C4514" w:rsidRDefault="00FF0677" w:rsidP="003C4514">
      <w:pPr>
        <w:spacing w:after="0" w:line="360" w:lineRule="auto"/>
        <w:ind w:firstLine="720"/>
        <w:jc w:val="both"/>
        <w:rPr>
          <w:rFonts w:ascii="Times New Roman" w:hAnsi="Times New Roman" w:cs="Times New Roman"/>
          <w:sz w:val="24"/>
          <w:szCs w:val="24"/>
        </w:rPr>
      </w:pPr>
      <w:r w:rsidRPr="003C4514">
        <w:rPr>
          <w:rFonts w:ascii="Times New Roman" w:hAnsi="Times New Roman" w:cs="Times New Roman"/>
          <w:sz w:val="24"/>
          <w:szCs w:val="24"/>
        </w:rPr>
        <w:t xml:space="preserve">That the amounts advanced by the applicants were loans is not disputable.  The share subscription and shareholders agreement deals with the loan in question in clause 14.  It records that the applicants are to make arrangements for the loan facility.  Clause 14.2 states that the “loan </w:t>
      </w:r>
      <w:r w:rsidRPr="003C4514">
        <w:rPr>
          <w:rFonts w:ascii="Times New Roman" w:hAnsi="Times New Roman" w:cs="Times New Roman"/>
          <w:sz w:val="24"/>
          <w:szCs w:val="24"/>
        </w:rPr>
        <w:lastRenderedPageBreak/>
        <w:t xml:space="preserve">shall be payable by the company as prescribed by the Board”.  This shows that the obligation to repay the loan was on the respondent.  </w:t>
      </w:r>
      <w:r w:rsidR="00106F48" w:rsidRPr="003C4514">
        <w:rPr>
          <w:rFonts w:ascii="Times New Roman" w:hAnsi="Times New Roman" w:cs="Times New Roman"/>
          <w:sz w:val="24"/>
          <w:szCs w:val="24"/>
        </w:rPr>
        <w:t xml:space="preserve">The question of how the payment was to be made does not affect the issue of who had the obligation to pay the debt.  Demand for the payment of the debt has been made.  When the letter of demand was served the respondent never argued that the debt was not yet due.  In any event, the Dubes have not stated when the debt would be payable if their case is that it has not become due.  </w:t>
      </w:r>
    </w:p>
    <w:p w:rsidR="00006E63" w:rsidRPr="003C4514" w:rsidRDefault="00006E63" w:rsidP="003C4514">
      <w:pPr>
        <w:spacing w:after="0" w:line="360" w:lineRule="auto"/>
        <w:ind w:firstLine="720"/>
        <w:jc w:val="both"/>
        <w:rPr>
          <w:rFonts w:ascii="Times New Roman" w:hAnsi="Times New Roman" w:cs="Times New Roman"/>
          <w:sz w:val="24"/>
          <w:szCs w:val="24"/>
        </w:rPr>
      </w:pPr>
      <w:r w:rsidRPr="003C4514">
        <w:rPr>
          <w:rFonts w:ascii="Times New Roman" w:hAnsi="Times New Roman" w:cs="Times New Roman"/>
          <w:sz w:val="24"/>
          <w:szCs w:val="24"/>
        </w:rPr>
        <w:t xml:space="preserve">The two grounds upon which the application to have the respondent wound up </w:t>
      </w:r>
      <w:r w:rsidR="00530305" w:rsidRPr="003C4514">
        <w:rPr>
          <w:rFonts w:ascii="Times New Roman" w:hAnsi="Times New Roman" w:cs="Times New Roman"/>
          <w:sz w:val="24"/>
          <w:szCs w:val="24"/>
        </w:rPr>
        <w:t xml:space="preserve">is based </w:t>
      </w:r>
      <w:r w:rsidRPr="003C4514">
        <w:rPr>
          <w:rFonts w:ascii="Times New Roman" w:hAnsi="Times New Roman" w:cs="Times New Roman"/>
          <w:sz w:val="24"/>
          <w:szCs w:val="24"/>
        </w:rPr>
        <w:t>are provided for in s 206 of the Companies Act [</w:t>
      </w:r>
      <w:r w:rsidRPr="003C4514">
        <w:rPr>
          <w:rFonts w:ascii="Times New Roman" w:hAnsi="Times New Roman" w:cs="Times New Roman"/>
          <w:i/>
          <w:sz w:val="24"/>
          <w:szCs w:val="24"/>
        </w:rPr>
        <w:t>Chapter 24:03</w:t>
      </w:r>
      <w:r w:rsidRPr="003C4514">
        <w:rPr>
          <w:rFonts w:ascii="Times New Roman" w:hAnsi="Times New Roman" w:cs="Times New Roman"/>
          <w:sz w:val="24"/>
          <w:szCs w:val="24"/>
        </w:rPr>
        <w:t>], as follows:</w:t>
      </w:r>
    </w:p>
    <w:p w:rsidR="00006E63" w:rsidRPr="00012DCF" w:rsidRDefault="00006E63" w:rsidP="003C4514">
      <w:pPr>
        <w:jc w:val="both"/>
        <w:rPr>
          <w:rFonts w:ascii="Times New Roman" w:hAnsi="Times New Roman" w:cs="Times New Roman"/>
        </w:rPr>
      </w:pPr>
      <w:r w:rsidRPr="003C4514">
        <w:rPr>
          <w:rFonts w:ascii="Times New Roman" w:hAnsi="Times New Roman" w:cs="Times New Roman"/>
          <w:sz w:val="24"/>
          <w:szCs w:val="24"/>
        </w:rPr>
        <w:tab/>
      </w:r>
      <w:r w:rsidRPr="003C4514">
        <w:rPr>
          <w:rFonts w:ascii="Times New Roman" w:hAnsi="Times New Roman" w:cs="Times New Roman"/>
          <w:sz w:val="24"/>
          <w:szCs w:val="24"/>
        </w:rPr>
        <w:tab/>
        <w:t>“</w:t>
      </w:r>
      <w:r w:rsidRPr="00012DCF">
        <w:rPr>
          <w:rFonts w:ascii="Times New Roman" w:hAnsi="Times New Roman" w:cs="Times New Roman"/>
        </w:rPr>
        <w:t>A company may be wound up by the court –</w:t>
      </w:r>
    </w:p>
    <w:p w:rsidR="00006E63" w:rsidRPr="00012DCF" w:rsidRDefault="00006E63" w:rsidP="003C4514">
      <w:pPr>
        <w:pStyle w:val="ListParagraph"/>
        <w:numPr>
          <w:ilvl w:val="0"/>
          <w:numId w:val="1"/>
        </w:numPr>
        <w:jc w:val="both"/>
        <w:rPr>
          <w:rFonts w:ascii="Times New Roman" w:hAnsi="Times New Roman" w:cs="Times New Roman"/>
        </w:rPr>
      </w:pPr>
      <w:r w:rsidRPr="00012DCF">
        <w:rPr>
          <w:rFonts w:ascii="Times New Roman" w:hAnsi="Times New Roman" w:cs="Times New Roman"/>
        </w:rPr>
        <w:t>– (e)</w:t>
      </w:r>
      <w:r w:rsidR="00AD2E34" w:rsidRPr="00012DCF">
        <w:rPr>
          <w:rFonts w:ascii="Times New Roman" w:hAnsi="Times New Roman" w:cs="Times New Roman"/>
        </w:rPr>
        <w:t xml:space="preserve"> </w:t>
      </w:r>
      <w:r w:rsidRPr="00012DCF">
        <w:rPr>
          <w:rFonts w:ascii="Times New Roman" w:hAnsi="Times New Roman" w:cs="Times New Roman"/>
        </w:rPr>
        <w:t xml:space="preserve">. . . </w:t>
      </w:r>
    </w:p>
    <w:p w:rsidR="00006E63" w:rsidRPr="00012DCF" w:rsidRDefault="00AD2E34" w:rsidP="003C4514">
      <w:pPr>
        <w:ind w:left="1440"/>
        <w:jc w:val="both"/>
        <w:rPr>
          <w:rFonts w:ascii="Times New Roman" w:hAnsi="Times New Roman" w:cs="Times New Roman"/>
        </w:rPr>
      </w:pPr>
      <w:r w:rsidRPr="00012DCF">
        <w:rPr>
          <w:rFonts w:ascii="Times New Roman" w:hAnsi="Times New Roman" w:cs="Times New Roman"/>
        </w:rPr>
        <w:t xml:space="preserve">(f)  </w:t>
      </w:r>
      <w:r w:rsidR="00006E63" w:rsidRPr="00012DCF">
        <w:rPr>
          <w:rFonts w:ascii="Times New Roman" w:hAnsi="Times New Roman" w:cs="Times New Roman"/>
        </w:rPr>
        <w:t>if the company is unable to pay its debts;</w:t>
      </w:r>
    </w:p>
    <w:p w:rsidR="00AD2E34" w:rsidRPr="003C4514" w:rsidRDefault="00006E63" w:rsidP="003C4514">
      <w:pPr>
        <w:ind w:left="1440"/>
        <w:jc w:val="both"/>
        <w:rPr>
          <w:rFonts w:ascii="Times New Roman" w:hAnsi="Times New Roman" w:cs="Times New Roman"/>
          <w:sz w:val="24"/>
          <w:szCs w:val="24"/>
        </w:rPr>
      </w:pPr>
      <w:r w:rsidRPr="00012DCF">
        <w:rPr>
          <w:rFonts w:ascii="Times New Roman" w:hAnsi="Times New Roman" w:cs="Times New Roman"/>
        </w:rPr>
        <w:t>(g) if the court is of the opinion that it is just and equitable that the company should be wound up</w:t>
      </w:r>
      <w:r w:rsidRPr="003C4514">
        <w:rPr>
          <w:rFonts w:ascii="Times New Roman" w:hAnsi="Times New Roman" w:cs="Times New Roman"/>
          <w:sz w:val="24"/>
          <w:szCs w:val="24"/>
        </w:rPr>
        <w:t>.”</w:t>
      </w:r>
    </w:p>
    <w:p w:rsidR="00A951F9" w:rsidRPr="003C4514" w:rsidRDefault="00AD2E34" w:rsidP="003C4514">
      <w:pPr>
        <w:spacing w:after="0" w:line="360" w:lineRule="auto"/>
        <w:ind w:firstLine="720"/>
        <w:jc w:val="both"/>
        <w:rPr>
          <w:rFonts w:ascii="Times New Roman" w:hAnsi="Times New Roman" w:cs="Times New Roman"/>
          <w:sz w:val="24"/>
          <w:szCs w:val="24"/>
        </w:rPr>
      </w:pPr>
      <w:r w:rsidRPr="003C4514">
        <w:rPr>
          <w:rFonts w:ascii="Times New Roman" w:hAnsi="Times New Roman" w:cs="Times New Roman"/>
          <w:sz w:val="24"/>
          <w:szCs w:val="24"/>
        </w:rPr>
        <w:t xml:space="preserve">Section 205 of the Companies Act provides that a company shall be considered to be unable to pay its debts: “if it is proved to the satisfaction of the court that the company is unable to pay its debts and, in determining whether a company is unable to pay its debts, the court shall take into account the contingent and prospective liabilities of the company.”  </w:t>
      </w:r>
      <w:r w:rsidR="00086090" w:rsidRPr="003C4514">
        <w:rPr>
          <w:rFonts w:ascii="Times New Roman" w:hAnsi="Times New Roman" w:cs="Times New Roman"/>
          <w:sz w:val="24"/>
          <w:szCs w:val="24"/>
        </w:rPr>
        <w:t xml:space="preserve">According to Visser </w:t>
      </w:r>
      <w:r w:rsidR="00086090" w:rsidRPr="003C4514">
        <w:rPr>
          <w:rFonts w:ascii="Times New Roman" w:hAnsi="Times New Roman" w:cs="Times New Roman"/>
          <w:i/>
          <w:sz w:val="24"/>
          <w:szCs w:val="24"/>
        </w:rPr>
        <w:t>et al</w:t>
      </w:r>
      <w:r w:rsidR="00086090" w:rsidRPr="003C4514">
        <w:rPr>
          <w:rFonts w:ascii="Times New Roman" w:hAnsi="Times New Roman" w:cs="Times New Roman"/>
          <w:sz w:val="24"/>
          <w:szCs w:val="24"/>
        </w:rPr>
        <w:t xml:space="preserve">, </w:t>
      </w:r>
      <w:r w:rsidR="00086090" w:rsidRPr="003C4514">
        <w:rPr>
          <w:rFonts w:ascii="Times New Roman" w:hAnsi="Times New Roman" w:cs="Times New Roman"/>
          <w:i/>
          <w:sz w:val="24"/>
          <w:szCs w:val="24"/>
        </w:rPr>
        <w:t xml:space="preserve">Gibson South African Mercantile &amp; Company Law </w:t>
      </w:r>
      <w:r w:rsidR="00086090" w:rsidRPr="003C4514">
        <w:rPr>
          <w:rFonts w:ascii="Times New Roman" w:hAnsi="Times New Roman" w:cs="Times New Roman"/>
          <w:sz w:val="24"/>
          <w:szCs w:val="24"/>
        </w:rPr>
        <w:t>8</w:t>
      </w:r>
      <w:r w:rsidR="00086090" w:rsidRPr="003C4514">
        <w:rPr>
          <w:rFonts w:ascii="Times New Roman" w:hAnsi="Times New Roman" w:cs="Times New Roman"/>
          <w:sz w:val="24"/>
          <w:szCs w:val="24"/>
          <w:vertAlign w:val="superscript"/>
        </w:rPr>
        <w:t>th</w:t>
      </w:r>
      <w:r w:rsidR="00086090" w:rsidRPr="003C4514">
        <w:rPr>
          <w:rFonts w:ascii="Times New Roman" w:hAnsi="Times New Roman" w:cs="Times New Roman"/>
          <w:sz w:val="24"/>
          <w:szCs w:val="24"/>
        </w:rPr>
        <w:t xml:space="preserve"> ed (Juta, Cape Town, 1963), p. 398: “</w:t>
      </w:r>
      <w:r w:rsidRPr="003C4514">
        <w:rPr>
          <w:rFonts w:ascii="Times New Roman" w:hAnsi="Times New Roman" w:cs="Times New Roman"/>
          <w:sz w:val="24"/>
          <w:szCs w:val="24"/>
        </w:rPr>
        <w:t>A ‘contingent creditor’ is a person towards whom, under an existing obligation, the company may or will become subject to a present liability on the happening of some future event</w:t>
      </w:r>
      <w:r w:rsidR="00086090" w:rsidRPr="003C4514">
        <w:rPr>
          <w:rFonts w:ascii="Times New Roman" w:hAnsi="Times New Roman" w:cs="Times New Roman"/>
          <w:sz w:val="24"/>
          <w:szCs w:val="24"/>
        </w:rPr>
        <w:t xml:space="preserve"> or at some future date.”  </w:t>
      </w:r>
      <w:r w:rsidR="00B70FAA" w:rsidRPr="003C4514">
        <w:rPr>
          <w:rFonts w:ascii="Times New Roman" w:hAnsi="Times New Roman" w:cs="Times New Roman"/>
          <w:sz w:val="24"/>
          <w:szCs w:val="24"/>
        </w:rPr>
        <w:t xml:space="preserve">Thus a contingent liability would be a liability arising out of an existing obligation which liability is dependent upon the occurrence of some future event.  In the present case the requirement for the respondent’s board of directors to prescribe at some future date how the loan is to be repaid does not make the debt non-existent.  </w:t>
      </w:r>
      <w:r w:rsidR="00086090" w:rsidRPr="003C4514">
        <w:rPr>
          <w:rFonts w:ascii="Times New Roman" w:hAnsi="Times New Roman" w:cs="Times New Roman"/>
          <w:sz w:val="24"/>
          <w:szCs w:val="24"/>
        </w:rPr>
        <w:t xml:space="preserve">The court does not have to regard contingent liabilities as if they were due and payable, see </w:t>
      </w:r>
      <w:r w:rsidR="00B70FAA" w:rsidRPr="003C4514">
        <w:rPr>
          <w:rFonts w:ascii="Times New Roman" w:hAnsi="Times New Roman" w:cs="Times New Roman"/>
          <w:i/>
          <w:sz w:val="24"/>
          <w:szCs w:val="24"/>
        </w:rPr>
        <w:t xml:space="preserve">Barclays Bank (DG &amp; O) Ltd &amp; Another </w:t>
      </w:r>
      <w:r w:rsidR="00B70FAA" w:rsidRPr="003C4514">
        <w:rPr>
          <w:rFonts w:ascii="Times New Roman" w:hAnsi="Times New Roman" w:cs="Times New Roman"/>
          <w:sz w:val="24"/>
          <w:szCs w:val="24"/>
        </w:rPr>
        <w:t>v</w:t>
      </w:r>
      <w:r w:rsidR="00B70FAA" w:rsidRPr="003C4514">
        <w:rPr>
          <w:rFonts w:ascii="Times New Roman" w:hAnsi="Times New Roman" w:cs="Times New Roman"/>
          <w:i/>
          <w:sz w:val="24"/>
          <w:szCs w:val="24"/>
        </w:rPr>
        <w:t xml:space="preserve"> Riverside Dried Fruit Co (Pty) Ltd </w:t>
      </w:r>
      <w:r w:rsidR="00B70FAA" w:rsidRPr="003C4514">
        <w:rPr>
          <w:rFonts w:ascii="Times New Roman" w:hAnsi="Times New Roman" w:cs="Times New Roman"/>
          <w:sz w:val="24"/>
          <w:szCs w:val="24"/>
        </w:rPr>
        <w:t>1949 (1) SA 937(C)</w:t>
      </w:r>
      <w:r w:rsidR="00A77423" w:rsidRPr="003C4514">
        <w:rPr>
          <w:rFonts w:ascii="Times New Roman" w:hAnsi="Times New Roman" w:cs="Times New Roman"/>
          <w:sz w:val="24"/>
          <w:szCs w:val="24"/>
        </w:rPr>
        <w:t xml:space="preserve">; </w:t>
      </w:r>
      <w:r w:rsidR="00A77423" w:rsidRPr="003C4514">
        <w:rPr>
          <w:rFonts w:ascii="Times New Roman" w:hAnsi="Times New Roman" w:cs="Times New Roman"/>
          <w:i/>
          <w:sz w:val="24"/>
          <w:szCs w:val="24"/>
        </w:rPr>
        <w:t xml:space="preserve">Reserve Bank of Zimbabwe </w:t>
      </w:r>
      <w:r w:rsidR="00A77423" w:rsidRPr="003C4514">
        <w:rPr>
          <w:rFonts w:ascii="Times New Roman" w:hAnsi="Times New Roman" w:cs="Times New Roman"/>
          <w:sz w:val="24"/>
          <w:szCs w:val="24"/>
        </w:rPr>
        <w:t>v</w:t>
      </w:r>
      <w:r w:rsidR="00A77423" w:rsidRPr="003C4514">
        <w:rPr>
          <w:rFonts w:ascii="Times New Roman" w:hAnsi="Times New Roman" w:cs="Times New Roman"/>
          <w:i/>
          <w:sz w:val="24"/>
          <w:szCs w:val="24"/>
        </w:rPr>
        <w:t xml:space="preserve"> Royal Bank of Zimbabwe Ltd &amp; Anor </w:t>
      </w:r>
      <w:r w:rsidR="00A77423" w:rsidRPr="003C4514">
        <w:rPr>
          <w:rFonts w:ascii="Times New Roman" w:hAnsi="Times New Roman" w:cs="Times New Roman"/>
          <w:sz w:val="24"/>
          <w:szCs w:val="24"/>
        </w:rPr>
        <w:t>2014 (2) ZLR 716(H) at 722B-D</w:t>
      </w:r>
      <w:r w:rsidR="00B70FAA" w:rsidRPr="003C4514">
        <w:rPr>
          <w:rFonts w:ascii="Times New Roman" w:hAnsi="Times New Roman" w:cs="Times New Roman"/>
          <w:sz w:val="24"/>
          <w:szCs w:val="24"/>
        </w:rPr>
        <w:t>.  It is sufficient that the existence of the debt is</w:t>
      </w:r>
      <w:r w:rsidR="00A716F7" w:rsidRPr="003C4514">
        <w:rPr>
          <w:rFonts w:ascii="Times New Roman" w:hAnsi="Times New Roman" w:cs="Times New Roman"/>
          <w:sz w:val="24"/>
          <w:szCs w:val="24"/>
        </w:rPr>
        <w:t xml:space="preserve"> proved by evidence</w:t>
      </w:r>
      <w:r w:rsidR="005D3B9A" w:rsidRPr="003C4514">
        <w:rPr>
          <w:rFonts w:ascii="Times New Roman" w:hAnsi="Times New Roman" w:cs="Times New Roman"/>
          <w:sz w:val="24"/>
          <w:szCs w:val="24"/>
        </w:rPr>
        <w:t>, even if its payment is dependent upon the happening of some future event</w:t>
      </w:r>
      <w:r w:rsidR="00A716F7" w:rsidRPr="003C4514">
        <w:rPr>
          <w:rFonts w:ascii="Times New Roman" w:hAnsi="Times New Roman" w:cs="Times New Roman"/>
          <w:sz w:val="24"/>
          <w:szCs w:val="24"/>
        </w:rPr>
        <w:t xml:space="preserve">.  </w:t>
      </w:r>
    </w:p>
    <w:p w:rsidR="00A77423" w:rsidRPr="003C4514" w:rsidRDefault="00A716F7" w:rsidP="003C4514">
      <w:pPr>
        <w:spacing w:after="0" w:line="360" w:lineRule="auto"/>
        <w:ind w:firstLine="720"/>
        <w:jc w:val="both"/>
        <w:rPr>
          <w:rFonts w:ascii="Times New Roman" w:hAnsi="Times New Roman" w:cs="Times New Roman"/>
          <w:sz w:val="24"/>
          <w:szCs w:val="24"/>
        </w:rPr>
      </w:pPr>
      <w:r w:rsidRPr="003C4514">
        <w:rPr>
          <w:rFonts w:ascii="Times New Roman" w:hAnsi="Times New Roman" w:cs="Times New Roman"/>
          <w:sz w:val="24"/>
          <w:szCs w:val="24"/>
        </w:rPr>
        <w:t>The Dubes make bare denials and in some instances inconsistent statements.  In para 9 of the opposing affidavit there is a bare denial that the amounts stated were advanced</w:t>
      </w:r>
      <w:r w:rsidR="00530305" w:rsidRPr="003C4514">
        <w:rPr>
          <w:rFonts w:ascii="Times New Roman" w:hAnsi="Times New Roman" w:cs="Times New Roman"/>
          <w:sz w:val="24"/>
          <w:szCs w:val="24"/>
        </w:rPr>
        <w:t>,</w:t>
      </w:r>
      <w:r w:rsidRPr="003C4514">
        <w:rPr>
          <w:rFonts w:ascii="Times New Roman" w:hAnsi="Times New Roman" w:cs="Times New Roman"/>
          <w:sz w:val="24"/>
          <w:szCs w:val="24"/>
        </w:rPr>
        <w:t xml:space="preserve"> followed by a </w:t>
      </w:r>
      <w:r w:rsidRPr="003C4514">
        <w:rPr>
          <w:rFonts w:ascii="Times New Roman" w:hAnsi="Times New Roman" w:cs="Times New Roman"/>
          <w:sz w:val="24"/>
          <w:szCs w:val="24"/>
        </w:rPr>
        <w:lastRenderedPageBreak/>
        <w:t xml:space="preserve">demand that the applicants must “prove what payments were made in foreign currency US dollars and what amount was paid in the form of the Real Time Gross Settlement (RTGS) and other local payments”.  Yet in the next paragraph, para 10, they assert not just that the respondent is able to repay its loans but also that the facility was indeed advanced save that it was not “an ordinary business loan”.  The shareholders’ agreement clearly refers to that loan as shown above.  </w:t>
      </w:r>
      <w:r w:rsidR="00A951F9" w:rsidRPr="003C4514">
        <w:rPr>
          <w:rFonts w:ascii="Times New Roman" w:hAnsi="Times New Roman" w:cs="Times New Roman"/>
          <w:sz w:val="24"/>
          <w:szCs w:val="24"/>
        </w:rPr>
        <w:t>Whether the amount was given in the currency of the United States or as RTGS is irrelevant.  What is clear is that the amount involved was considerable.  It is settled law that where it is evident</w:t>
      </w:r>
      <w:r w:rsidR="00A77423" w:rsidRPr="003C4514">
        <w:rPr>
          <w:rFonts w:ascii="Times New Roman" w:hAnsi="Times New Roman" w:cs="Times New Roman"/>
          <w:sz w:val="24"/>
          <w:szCs w:val="24"/>
        </w:rPr>
        <w:t xml:space="preserve"> that the company is heavily indebted to the applicant the fact that there is some dispute as to the precise amount of the debt is not an answer to an application for its winding up, </w:t>
      </w:r>
      <w:r w:rsidR="00A77423" w:rsidRPr="003C4514">
        <w:rPr>
          <w:rFonts w:ascii="Times New Roman" w:hAnsi="Times New Roman" w:cs="Times New Roman"/>
          <w:i/>
          <w:sz w:val="24"/>
          <w:szCs w:val="24"/>
        </w:rPr>
        <w:t xml:space="preserve">In re Tweeds Garage Ltd </w:t>
      </w:r>
      <w:r w:rsidR="00A77423" w:rsidRPr="003C4514">
        <w:rPr>
          <w:rFonts w:ascii="Times New Roman" w:hAnsi="Times New Roman" w:cs="Times New Roman"/>
          <w:sz w:val="24"/>
          <w:szCs w:val="24"/>
        </w:rPr>
        <w:t xml:space="preserve">[1962] 1 All ER 121(Ch).  </w:t>
      </w:r>
      <w:r w:rsidRPr="003C4514">
        <w:rPr>
          <w:rFonts w:ascii="Times New Roman" w:hAnsi="Times New Roman" w:cs="Times New Roman"/>
          <w:sz w:val="24"/>
          <w:szCs w:val="24"/>
        </w:rPr>
        <w:t>The agreement also shows that the obligation to repay the loan is on the respondent.</w:t>
      </w:r>
      <w:r w:rsidR="005D3B9A" w:rsidRPr="003C4514">
        <w:rPr>
          <w:rFonts w:ascii="Times New Roman" w:hAnsi="Times New Roman" w:cs="Times New Roman"/>
          <w:sz w:val="24"/>
          <w:szCs w:val="24"/>
        </w:rPr>
        <w:t xml:space="preserve">  </w:t>
      </w:r>
    </w:p>
    <w:p w:rsidR="00B75979" w:rsidRPr="003C4514" w:rsidRDefault="00A77423" w:rsidP="00012DCF">
      <w:pPr>
        <w:spacing w:line="360" w:lineRule="auto"/>
        <w:ind w:firstLine="720"/>
        <w:jc w:val="both"/>
        <w:rPr>
          <w:rFonts w:ascii="Times New Roman" w:hAnsi="Times New Roman" w:cs="Times New Roman"/>
          <w:sz w:val="24"/>
          <w:szCs w:val="24"/>
        </w:rPr>
      </w:pPr>
      <w:r w:rsidRPr="003C4514">
        <w:rPr>
          <w:rFonts w:ascii="Times New Roman" w:hAnsi="Times New Roman" w:cs="Times New Roman"/>
          <w:sz w:val="24"/>
          <w:szCs w:val="24"/>
        </w:rPr>
        <w:t xml:space="preserve">The Dubes have submitted that the respondent has </w:t>
      </w:r>
      <w:r w:rsidR="00B75979" w:rsidRPr="003C4514">
        <w:rPr>
          <w:rFonts w:ascii="Times New Roman" w:hAnsi="Times New Roman" w:cs="Times New Roman"/>
          <w:sz w:val="24"/>
          <w:szCs w:val="24"/>
        </w:rPr>
        <w:t xml:space="preserve">mining claims and equipment which in their value exceed the amount being claimed by the applicants.  The mere fact of assets whose value exceed the value of the claim does not excuse the company from being wound up for inability to pay its debts if it is shown that the company is in a situation of commercial insolvency, see </w:t>
      </w:r>
      <w:r w:rsidR="00B75979" w:rsidRPr="003C4514">
        <w:rPr>
          <w:rFonts w:ascii="Times New Roman" w:hAnsi="Times New Roman" w:cs="Times New Roman"/>
          <w:i/>
          <w:sz w:val="24"/>
          <w:szCs w:val="24"/>
        </w:rPr>
        <w:t xml:space="preserve">Reserve Bank of Zimbabwe </w:t>
      </w:r>
      <w:r w:rsidR="00B75979" w:rsidRPr="00012DCF">
        <w:rPr>
          <w:rFonts w:ascii="Times New Roman" w:hAnsi="Times New Roman" w:cs="Times New Roman"/>
          <w:sz w:val="24"/>
          <w:szCs w:val="24"/>
        </w:rPr>
        <w:t xml:space="preserve">v </w:t>
      </w:r>
      <w:r w:rsidR="00B75979" w:rsidRPr="003C4514">
        <w:rPr>
          <w:rFonts w:ascii="Times New Roman" w:hAnsi="Times New Roman" w:cs="Times New Roman"/>
          <w:i/>
          <w:sz w:val="24"/>
          <w:szCs w:val="24"/>
        </w:rPr>
        <w:t xml:space="preserve">Royal Bank of Zimbabwe Ltd &amp; Anor, supra, </w:t>
      </w:r>
      <w:r w:rsidR="00B75979" w:rsidRPr="003C4514">
        <w:rPr>
          <w:rFonts w:ascii="Times New Roman" w:hAnsi="Times New Roman" w:cs="Times New Roman"/>
          <w:sz w:val="24"/>
          <w:szCs w:val="24"/>
        </w:rPr>
        <w:t xml:space="preserve">at 722D-E.   The notion of commercial insolvency and its relevance to the winding up of a company on the ground of inability to pay its debts is explained in the case of </w:t>
      </w:r>
      <w:r w:rsidR="00B75979" w:rsidRPr="003C4514">
        <w:rPr>
          <w:rFonts w:ascii="Times New Roman" w:hAnsi="Times New Roman" w:cs="Times New Roman"/>
          <w:i/>
          <w:sz w:val="24"/>
          <w:szCs w:val="24"/>
        </w:rPr>
        <w:t xml:space="preserve">ABSA Bank Ltd </w:t>
      </w:r>
      <w:r w:rsidR="00B75979" w:rsidRPr="00012DCF">
        <w:rPr>
          <w:rFonts w:ascii="Times New Roman" w:hAnsi="Times New Roman" w:cs="Times New Roman"/>
          <w:sz w:val="24"/>
          <w:szCs w:val="24"/>
        </w:rPr>
        <w:t xml:space="preserve">v </w:t>
      </w:r>
      <w:r w:rsidR="00B75979" w:rsidRPr="003C4514">
        <w:rPr>
          <w:rFonts w:ascii="Times New Roman" w:hAnsi="Times New Roman" w:cs="Times New Roman"/>
          <w:i/>
          <w:sz w:val="24"/>
          <w:szCs w:val="24"/>
        </w:rPr>
        <w:t xml:space="preserve">Rhebokskloof (Pty) Ltd </w:t>
      </w:r>
      <w:r w:rsidR="00B75979" w:rsidRPr="003C4514">
        <w:rPr>
          <w:rFonts w:ascii="Times New Roman" w:hAnsi="Times New Roman" w:cs="Times New Roman"/>
          <w:sz w:val="24"/>
          <w:szCs w:val="24"/>
        </w:rPr>
        <w:t xml:space="preserve">1993 (4) SA 436(C) at 440 where </w:t>
      </w:r>
      <w:r w:rsidR="00B75979" w:rsidRPr="00012DCF">
        <w:rPr>
          <w:rFonts w:ascii="Times New Roman" w:hAnsi="Times New Roman" w:cs="Times New Roman"/>
          <w:smallCaps/>
          <w:sz w:val="24"/>
          <w:szCs w:val="24"/>
        </w:rPr>
        <w:t>B</w:t>
      </w:r>
      <w:r w:rsidR="00012DCF" w:rsidRPr="00012DCF">
        <w:rPr>
          <w:rFonts w:ascii="Times New Roman" w:hAnsi="Times New Roman" w:cs="Times New Roman"/>
          <w:smallCaps/>
          <w:sz w:val="24"/>
          <w:szCs w:val="24"/>
        </w:rPr>
        <w:t>erman</w:t>
      </w:r>
      <w:r w:rsidR="00012DCF" w:rsidRPr="003C4514">
        <w:rPr>
          <w:rFonts w:ascii="Times New Roman" w:hAnsi="Times New Roman" w:cs="Times New Roman"/>
          <w:sz w:val="24"/>
          <w:szCs w:val="24"/>
        </w:rPr>
        <w:t xml:space="preserve"> </w:t>
      </w:r>
      <w:r w:rsidR="00B75979" w:rsidRPr="003C4514">
        <w:rPr>
          <w:rFonts w:ascii="Times New Roman" w:hAnsi="Times New Roman" w:cs="Times New Roman"/>
          <w:sz w:val="24"/>
          <w:szCs w:val="24"/>
        </w:rPr>
        <w:t>J said:</w:t>
      </w:r>
    </w:p>
    <w:p w:rsidR="00B75979" w:rsidRPr="003C4514" w:rsidRDefault="00B75979" w:rsidP="00012DCF">
      <w:pPr>
        <w:spacing w:line="240" w:lineRule="auto"/>
        <w:ind w:left="720"/>
        <w:jc w:val="both"/>
        <w:rPr>
          <w:rFonts w:ascii="Times New Roman" w:hAnsi="Times New Roman" w:cs="Times New Roman"/>
          <w:sz w:val="24"/>
          <w:szCs w:val="24"/>
        </w:rPr>
      </w:pPr>
      <w:r w:rsidRPr="003C4514">
        <w:rPr>
          <w:rFonts w:ascii="Times New Roman" w:hAnsi="Times New Roman" w:cs="Times New Roman"/>
          <w:sz w:val="24"/>
          <w:szCs w:val="24"/>
        </w:rPr>
        <w:t>“</w:t>
      </w:r>
      <w:r w:rsidRPr="00012DCF">
        <w:rPr>
          <w:rFonts w:ascii="Times New Roman" w:hAnsi="Times New Roman" w:cs="Times New Roman"/>
        </w:rPr>
        <w:t xml:space="preserve">The concept of commercial insolvency as a ground for winding up a company </w:t>
      </w:r>
      <w:r w:rsidR="00CE5D91" w:rsidRPr="00012DCF">
        <w:rPr>
          <w:rFonts w:ascii="Times New Roman" w:hAnsi="Times New Roman" w:cs="Times New Roman"/>
        </w:rPr>
        <w:t>is eminently practical and commercially sensible.  The primary question which a court is called upon to answer in deciding whether or not a company carrying on business should be wound up as commercially insolvent is whether or not it has liquid assets or readily realizable assets available to meet its liabilities as they fall due to be met in the ordinary course of business and thereafter to be in a position to carry on normal trading – in other words, can the company meet current demands on it and remain buoyant?  It matters not that the company’s assets, fairly valued, far exceed its liabilities: once the court finds that it cannot do this, it follows that it is entitled to, and should, hold that the company is unable to pay its debts. . .”</w:t>
      </w:r>
      <w:r w:rsidR="00CE5D91" w:rsidRPr="003C4514">
        <w:rPr>
          <w:rFonts w:ascii="Times New Roman" w:hAnsi="Times New Roman" w:cs="Times New Roman"/>
          <w:sz w:val="24"/>
          <w:szCs w:val="24"/>
        </w:rPr>
        <w:t xml:space="preserve"> </w:t>
      </w:r>
    </w:p>
    <w:p w:rsidR="00690863" w:rsidRPr="003C4514" w:rsidRDefault="005D3B9A" w:rsidP="00012DCF">
      <w:pPr>
        <w:spacing w:after="0" w:line="360" w:lineRule="auto"/>
        <w:ind w:firstLine="720"/>
        <w:jc w:val="both"/>
        <w:rPr>
          <w:rFonts w:ascii="Times New Roman" w:hAnsi="Times New Roman" w:cs="Times New Roman"/>
          <w:sz w:val="24"/>
          <w:szCs w:val="24"/>
        </w:rPr>
      </w:pPr>
      <w:r w:rsidRPr="003C4514">
        <w:rPr>
          <w:rFonts w:ascii="Times New Roman" w:hAnsi="Times New Roman" w:cs="Times New Roman"/>
          <w:sz w:val="24"/>
          <w:szCs w:val="24"/>
        </w:rPr>
        <w:t>De</w:t>
      </w:r>
      <w:r w:rsidR="00E15CEF" w:rsidRPr="003C4514">
        <w:rPr>
          <w:rFonts w:ascii="Times New Roman" w:hAnsi="Times New Roman" w:cs="Times New Roman"/>
          <w:sz w:val="24"/>
          <w:szCs w:val="24"/>
        </w:rPr>
        <w:t>mand for payment of the debt was duly made.  The respondent failed to settle the debt after that demand had been made.</w:t>
      </w:r>
      <w:r w:rsidR="00530305" w:rsidRPr="003C4514">
        <w:rPr>
          <w:rFonts w:ascii="Times New Roman" w:hAnsi="Times New Roman" w:cs="Times New Roman"/>
          <w:sz w:val="24"/>
          <w:szCs w:val="24"/>
        </w:rPr>
        <w:t xml:space="preserve">  Even the Dubes admit</w:t>
      </w:r>
      <w:r w:rsidR="00CE5D91" w:rsidRPr="003C4514">
        <w:rPr>
          <w:rFonts w:ascii="Times New Roman" w:hAnsi="Times New Roman" w:cs="Times New Roman"/>
          <w:sz w:val="24"/>
          <w:szCs w:val="24"/>
        </w:rPr>
        <w:t xml:space="preserve"> that the company has not been operating because the directors have not been able to meet to devise means to mobilise working capital for it.  This is a company which has not only stopped operating but does not even have the capital to carry on its business.</w:t>
      </w:r>
      <w:r w:rsidR="00690863" w:rsidRPr="003C4514">
        <w:rPr>
          <w:rFonts w:ascii="Times New Roman" w:hAnsi="Times New Roman" w:cs="Times New Roman"/>
          <w:sz w:val="24"/>
          <w:szCs w:val="24"/>
        </w:rPr>
        <w:t xml:space="preserve">  </w:t>
      </w:r>
    </w:p>
    <w:p w:rsidR="006D69BD" w:rsidRPr="003C4514" w:rsidRDefault="00690863" w:rsidP="00012DCF">
      <w:pPr>
        <w:spacing w:after="0" w:line="360" w:lineRule="auto"/>
        <w:ind w:firstLine="720"/>
        <w:jc w:val="both"/>
        <w:rPr>
          <w:rFonts w:ascii="Times New Roman" w:hAnsi="Times New Roman" w:cs="Times New Roman"/>
          <w:sz w:val="24"/>
          <w:szCs w:val="24"/>
        </w:rPr>
      </w:pPr>
      <w:r w:rsidRPr="003C4514">
        <w:rPr>
          <w:rFonts w:ascii="Times New Roman" w:hAnsi="Times New Roman" w:cs="Times New Roman"/>
          <w:sz w:val="24"/>
          <w:szCs w:val="24"/>
        </w:rPr>
        <w:lastRenderedPageBreak/>
        <w:t>Clearly, therefore, the respondent is unable to pay its debts.</w:t>
      </w:r>
    </w:p>
    <w:p w:rsidR="00E96CB8" w:rsidRPr="003C4514" w:rsidRDefault="006D69BD" w:rsidP="00012DCF">
      <w:pPr>
        <w:spacing w:after="0" w:line="360" w:lineRule="auto"/>
        <w:ind w:firstLine="720"/>
        <w:jc w:val="both"/>
        <w:rPr>
          <w:rFonts w:ascii="Times New Roman" w:hAnsi="Times New Roman" w:cs="Times New Roman"/>
          <w:sz w:val="24"/>
          <w:szCs w:val="24"/>
        </w:rPr>
      </w:pPr>
      <w:r w:rsidRPr="003C4514">
        <w:rPr>
          <w:rFonts w:ascii="Times New Roman" w:hAnsi="Times New Roman" w:cs="Times New Roman"/>
          <w:sz w:val="24"/>
          <w:szCs w:val="24"/>
        </w:rPr>
        <w:t>The alternative ground on which the winding up of the respondent is sought is that it is just and equitable that it be placed in liquidation.</w:t>
      </w:r>
      <w:r w:rsidR="007C1918" w:rsidRPr="003C4514">
        <w:rPr>
          <w:rFonts w:ascii="Times New Roman" w:hAnsi="Times New Roman" w:cs="Times New Roman"/>
          <w:sz w:val="24"/>
          <w:szCs w:val="24"/>
        </w:rPr>
        <w:t xml:space="preserve">  This ground reposes in the court a wide discretion to consider all the circumstances in determining whether it is ‘just and equitable’ that the company should be wound up.  What is critical is that the discretion has to be exercised judicially with due regard to the justice and equity of the competing interests of all the interested parties.</w:t>
      </w:r>
      <w:r w:rsidR="005D545D" w:rsidRPr="003C4514">
        <w:rPr>
          <w:rFonts w:ascii="Times New Roman" w:hAnsi="Times New Roman" w:cs="Times New Roman"/>
          <w:sz w:val="24"/>
          <w:szCs w:val="24"/>
        </w:rPr>
        <w:t xml:space="preserve">  The circumstances in which the just and equitable principle has been invoked vary</w:t>
      </w:r>
      <w:r w:rsidR="008135B3" w:rsidRPr="003C4514">
        <w:rPr>
          <w:rFonts w:ascii="Times New Roman" w:hAnsi="Times New Roman" w:cs="Times New Roman"/>
          <w:sz w:val="24"/>
          <w:szCs w:val="24"/>
        </w:rPr>
        <w:t xml:space="preserve">, see </w:t>
      </w:r>
      <w:r w:rsidR="008135B3" w:rsidRPr="003C4514">
        <w:rPr>
          <w:rFonts w:ascii="Times New Roman" w:hAnsi="Times New Roman" w:cs="Times New Roman"/>
          <w:i/>
          <w:sz w:val="24"/>
          <w:szCs w:val="24"/>
        </w:rPr>
        <w:t xml:space="preserve">Ebrahimi </w:t>
      </w:r>
      <w:r w:rsidR="008135B3" w:rsidRPr="00012DCF">
        <w:rPr>
          <w:rFonts w:ascii="Times New Roman" w:hAnsi="Times New Roman" w:cs="Times New Roman"/>
          <w:sz w:val="24"/>
          <w:szCs w:val="24"/>
        </w:rPr>
        <w:t xml:space="preserve">v </w:t>
      </w:r>
      <w:r w:rsidR="008135B3" w:rsidRPr="003C4514">
        <w:rPr>
          <w:rFonts w:ascii="Times New Roman" w:hAnsi="Times New Roman" w:cs="Times New Roman"/>
          <w:i/>
          <w:sz w:val="24"/>
          <w:szCs w:val="24"/>
        </w:rPr>
        <w:t xml:space="preserve">Westbourne Gallaries Ltd </w:t>
      </w:r>
      <w:r w:rsidR="008135B3" w:rsidRPr="003C4514">
        <w:rPr>
          <w:rFonts w:ascii="Times New Roman" w:hAnsi="Times New Roman" w:cs="Times New Roman"/>
          <w:sz w:val="24"/>
          <w:szCs w:val="24"/>
        </w:rPr>
        <w:t>[1973] AC 360; [1972] All ER 492(HL)</w:t>
      </w:r>
      <w:r w:rsidR="005D545D" w:rsidRPr="003C4514">
        <w:rPr>
          <w:rFonts w:ascii="Times New Roman" w:hAnsi="Times New Roman" w:cs="Times New Roman"/>
          <w:sz w:val="24"/>
          <w:szCs w:val="24"/>
        </w:rPr>
        <w:t>.  They include, but are not limited to,</w:t>
      </w:r>
      <w:r w:rsidR="008135B3" w:rsidRPr="003C4514">
        <w:rPr>
          <w:rFonts w:ascii="Times New Roman" w:hAnsi="Times New Roman" w:cs="Times New Roman"/>
          <w:sz w:val="24"/>
          <w:szCs w:val="24"/>
        </w:rPr>
        <w:t>(a)</w:t>
      </w:r>
      <w:r w:rsidR="005D545D" w:rsidRPr="003C4514">
        <w:rPr>
          <w:rFonts w:ascii="Times New Roman" w:hAnsi="Times New Roman" w:cs="Times New Roman"/>
          <w:sz w:val="24"/>
          <w:szCs w:val="24"/>
        </w:rPr>
        <w:t xml:space="preserve"> “justifiable lack of confidence in the conduct and management of the company’s affairs . . . grounded on conduct of the directors, not in regard to their private life or affairs, but in regard to the company’s business (</w:t>
      </w:r>
      <w:r w:rsidR="005D545D" w:rsidRPr="003C4514">
        <w:rPr>
          <w:rFonts w:ascii="Times New Roman" w:hAnsi="Times New Roman" w:cs="Times New Roman"/>
          <w:i/>
          <w:sz w:val="24"/>
          <w:szCs w:val="24"/>
        </w:rPr>
        <w:t xml:space="preserve">Loch </w:t>
      </w:r>
      <w:r w:rsidR="005D545D" w:rsidRPr="00012DCF">
        <w:rPr>
          <w:rFonts w:ascii="Times New Roman" w:hAnsi="Times New Roman" w:cs="Times New Roman"/>
          <w:sz w:val="24"/>
          <w:szCs w:val="24"/>
        </w:rPr>
        <w:t>v</w:t>
      </w:r>
      <w:r w:rsidR="005D545D" w:rsidRPr="003C4514">
        <w:rPr>
          <w:rFonts w:ascii="Times New Roman" w:hAnsi="Times New Roman" w:cs="Times New Roman"/>
          <w:i/>
          <w:sz w:val="24"/>
          <w:szCs w:val="24"/>
        </w:rPr>
        <w:t xml:space="preserve"> John Blackwood Ltd </w:t>
      </w:r>
      <w:r w:rsidR="005D545D" w:rsidRPr="003C4514">
        <w:rPr>
          <w:rFonts w:ascii="Times New Roman" w:hAnsi="Times New Roman" w:cs="Times New Roman"/>
          <w:sz w:val="24"/>
          <w:szCs w:val="24"/>
        </w:rPr>
        <w:t>[1924]</w:t>
      </w:r>
      <w:r w:rsidR="007C1918" w:rsidRPr="003C4514">
        <w:rPr>
          <w:rFonts w:ascii="Times New Roman" w:hAnsi="Times New Roman" w:cs="Times New Roman"/>
          <w:sz w:val="24"/>
          <w:szCs w:val="24"/>
        </w:rPr>
        <w:t xml:space="preserve"> </w:t>
      </w:r>
      <w:r w:rsidR="005D545D" w:rsidRPr="003C4514">
        <w:rPr>
          <w:rFonts w:ascii="Times New Roman" w:hAnsi="Times New Roman" w:cs="Times New Roman"/>
          <w:sz w:val="24"/>
          <w:szCs w:val="24"/>
        </w:rPr>
        <w:t>AC 783 at 788);</w:t>
      </w:r>
      <w:r w:rsidR="008135B3" w:rsidRPr="003C4514">
        <w:rPr>
          <w:rFonts w:ascii="Times New Roman" w:hAnsi="Times New Roman" w:cs="Times New Roman"/>
          <w:sz w:val="24"/>
          <w:szCs w:val="24"/>
        </w:rPr>
        <w:t xml:space="preserve"> (b)</w:t>
      </w:r>
      <w:r w:rsidR="005D545D" w:rsidRPr="003C4514">
        <w:rPr>
          <w:rFonts w:ascii="Times New Roman" w:hAnsi="Times New Roman" w:cs="Times New Roman"/>
          <w:sz w:val="24"/>
          <w:szCs w:val="24"/>
        </w:rPr>
        <w:t xml:space="preserve"> the “absence of any hope of reconciliation and friendly co-operation between the members in the future” (</w:t>
      </w:r>
      <w:r w:rsidR="002656EA" w:rsidRPr="003C4514">
        <w:rPr>
          <w:rFonts w:ascii="Times New Roman" w:hAnsi="Times New Roman" w:cs="Times New Roman"/>
          <w:i/>
          <w:sz w:val="24"/>
          <w:szCs w:val="24"/>
        </w:rPr>
        <w:t xml:space="preserve">In re Yenidje Tobacco Co Ltd </w:t>
      </w:r>
      <w:r w:rsidR="002656EA" w:rsidRPr="003C4514">
        <w:rPr>
          <w:rFonts w:ascii="Times New Roman" w:hAnsi="Times New Roman" w:cs="Times New Roman"/>
          <w:sz w:val="24"/>
          <w:szCs w:val="24"/>
        </w:rPr>
        <w:t xml:space="preserve">[1916] 2 Ch 426(CA); </w:t>
      </w:r>
      <w:r w:rsidR="008135B3" w:rsidRPr="003C4514">
        <w:rPr>
          <w:rFonts w:ascii="Times New Roman" w:hAnsi="Times New Roman" w:cs="Times New Roman"/>
          <w:sz w:val="24"/>
          <w:szCs w:val="24"/>
        </w:rPr>
        <w:t xml:space="preserve">(c) </w:t>
      </w:r>
      <w:r w:rsidR="002656EA" w:rsidRPr="003C4514">
        <w:rPr>
          <w:rFonts w:ascii="Times New Roman" w:hAnsi="Times New Roman" w:cs="Times New Roman"/>
          <w:sz w:val="24"/>
          <w:szCs w:val="24"/>
        </w:rPr>
        <w:t>the existence of a deadlock (so-called the ‘deadlock’ principle) between or amongst the directors who are also the shareholders of the company (</w:t>
      </w:r>
      <w:r w:rsidR="002656EA" w:rsidRPr="003C4514">
        <w:rPr>
          <w:rFonts w:ascii="Times New Roman" w:hAnsi="Times New Roman" w:cs="Times New Roman"/>
          <w:i/>
          <w:sz w:val="24"/>
          <w:szCs w:val="24"/>
        </w:rPr>
        <w:t>In re Yenidje Tobacco Co Ltd, supra.</w:t>
      </w:r>
      <w:r w:rsidR="002656EA" w:rsidRPr="003C4514">
        <w:rPr>
          <w:rFonts w:ascii="Times New Roman" w:hAnsi="Times New Roman" w:cs="Times New Roman"/>
          <w:sz w:val="24"/>
          <w:szCs w:val="24"/>
        </w:rPr>
        <w:t xml:space="preserve">); </w:t>
      </w:r>
      <w:r w:rsidR="008135B3" w:rsidRPr="003C4514">
        <w:rPr>
          <w:rFonts w:ascii="Times New Roman" w:hAnsi="Times New Roman" w:cs="Times New Roman"/>
          <w:sz w:val="24"/>
          <w:szCs w:val="24"/>
        </w:rPr>
        <w:t xml:space="preserve">(d) </w:t>
      </w:r>
      <w:r w:rsidR="002656EA" w:rsidRPr="003C4514">
        <w:rPr>
          <w:rFonts w:ascii="Times New Roman" w:hAnsi="Times New Roman" w:cs="Times New Roman"/>
          <w:sz w:val="24"/>
          <w:szCs w:val="24"/>
        </w:rPr>
        <w:t>the disappearance of the company’s substratum</w:t>
      </w:r>
      <w:r w:rsidR="008135B3" w:rsidRPr="003C4514">
        <w:rPr>
          <w:rFonts w:ascii="Times New Roman" w:hAnsi="Times New Roman" w:cs="Times New Roman"/>
          <w:sz w:val="24"/>
          <w:szCs w:val="24"/>
        </w:rPr>
        <w:t xml:space="preserve"> (</w:t>
      </w:r>
      <w:r w:rsidR="008135B3" w:rsidRPr="003C4514">
        <w:rPr>
          <w:rFonts w:ascii="Times New Roman" w:hAnsi="Times New Roman" w:cs="Times New Roman"/>
          <w:i/>
          <w:sz w:val="24"/>
          <w:szCs w:val="24"/>
        </w:rPr>
        <w:t xml:space="preserve">Reserve Bank of Zimbabwe </w:t>
      </w:r>
      <w:r w:rsidR="008135B3" w:rsidRPr="00012DCF">
        <w:rPr>
          <w:rFonts w:ascii="Times New Roman" w:hAnsi="Times New Roman" w:cs="Times New Roman"/>
          <w:sz w:val="24"/>
          <w:szCs w:val="24"/>
        </w:rPr>
        <w:t xml:space="preserve">v </w:t>
      </w:r>
      <w:r w:rsidR="008135B3" w:rsidRPr="003C4514">
        <w:rPr>
          <w:rFonts w:ascii="Times New Roman" w:hAnsi="Times New Roman" w:cs="Times New Roman"/>
          <w:i/>
          <w:sz w:val="24"/>
          <w:szCs w:val="24"/>
        </w:rPr>
        <w:t xml:space="preserve">Royal Bank of Zimbabwe Ltd &amp; Anor, supra, </w:t>
      </w:r>
      <w:r w:rsidR="008135B3" w:rsidRPr="003C4514">
        <w:rPr>
          <w:rFonts w:ascii="Times New Roman" w:hAnsi="Times New Roman" w:cs="Times New Roman"/>
          <w:sz w:val="24"/>
          <w:szCs w:val="24"/>
        </w:rPr>
        <w:t>at 723F-724B)</w:t>
      </w:r>
      <w:r w:rsidR="002656EA" w:rsidRPr="003C4514">
        <w:rPr>
          <w:rFonts w:ascii="Times New Roman" w:hAnsi="Times New Roman" w:cs="Times New Roman"/>
          <w:sz w:val="24"/>
          <w:szCs w:val="24"/>
        </w:rPr>
        <w:t xml:space="preserve">; </w:t>
      </w:r>
      <w:r w:rsidR="008135B3" w:rsidRPr="003C4514">
        <w:rPr>
          <w:rFonts w:ascii="Times New Roman" w:hAnsi="Times New Roman" w:cs="Times New Roman"/>
          <w:sz w:val="24"/>
          <w:szCs w:val="24"/>
        </w:rPr>
        <w:t xml:space="preserve">(e) </w:t>
      </w:r>
      <w:r w:rsidR="002656EA" w:rsidRPr="003C4514">
        <w:rPr>
          <w:rFonts w:ascii="Times New Roman" w:hAnsi="Times New Roman" w:cs="Times New Roman"/>
          <w:sz w:val="24"/>
          <w:szCs w:val="24"/>
        </w:rPr>
        <w:t xml:space="preserve">“illegality of the objects of the company and fraud committed in connection therewith”; </w:t>
      </w:r>
      <w:r w:rsidR="008135B3" w:rsidRPr="003C4514">
        <w:rPr>
          <w:rFonts w:ascii="Times New Roman" w:hAnsi="Times New Roman" w:cs="Times New Roman"/>
          <w:sz w:val="24"/>
          <w:szCs w:val="24"/>
        </w:rPr>
        <w:t xml:space="preserve">(f) </w:t>
      </w:r>
      <w:r w:rsidR="002656EA" w:rsidRPr="003C4514">
        <w:rPr>
          <w:rFonts w:ascii="Times New Roman" w:hAnsi="Times New Roman" w:cs="Times New Roman"/>
          <w:sz w:val="24"/>
          <w:szCs w:val="24"/>
        </w:rPr>
        <w:t>oppression of minority shareholders by the controlling shareholders in that capacity or in some other capacity</w:t>
      </w:r>
      <w:r w:rsidR="008135B3" w:rsidRPr="003C4514">
        <w:rPr>
          <w:rFonts w:ascii="Times New Roman" w:hAnsi="Times New Roman" w:cs="Times New Roman"/>
          <w:sz w:val="24"/>
          <w:szCs w:val="24"/>
        </w:rPr>
        <w:t xml:space="preserve"> (</w:t>
      </w:r>
      <w:r w:rsidR="008135B3" w:rsidRPr="003C4514">
        <w:rPr>
          <w:rFonts w:ascii="Times New Roman" w:hAnsi="Times New Roman" w:cs="Times New Roman"/>
          <w:i/>
          <w:sz w:val="24"/>
          <w:szCs w:val="24"/>
        </w:rPr>
        <w:t xml:space="preserve">Rand Air (Pty) Ltd </w:t>
      </w:r>
      <w:r w:rsidR="008135B3" w:rsidRPr="00012DCF">
        <w:rPr>
          <w:rFonts w:ascii="Times New Roman" w:hAnsi="Times New Roman" w:cs="Times New Roman"/>
          <w:sz w:val="24"/>
          <w:szCs w:val="24"/>
        </w:rPr>
        <w:t>v</w:t>
      </w:r>
      <w:r w:rsidR="008135B3" w:rsidRPr="003C4514">
        <w:rPr>
          <w:rFonts w:ascii="Times New Roman" w:hAnsi="Times New Roman" w:cs="Times New Roman"/>
          <w:i/>
          <w:sz w:val="24"/>
          <w:szCs w:val="24"/>
        </w:rPr>
        <w:t xml:space="preserve"> Ray Bester Investments (Pty) Ltd </w:t>
      </w:r>
      <w:r w:rsidR="008135B3" w:rsidRPr="003C4514">
        <w:rPr>
          <w:rFonts w:ascii="Times New Roman" w:hAnsi="Times New Roman" w:cs="Times New Roman"/>
          <w:sz w:val="24"/>
          <w:szCs w:val="24"/>
        </w:rPr>
        <w:t>1985 (2) SA 345(W) at 350).  It is impossible and, indeed, undesirable to come up with an exhaustive list of such circumstances.  Each case must depend upon its own facts and circumstances.</w:t>
      </w:r>
      <w:r w:rsidR="00B70BC1" w:rsidRPr="003C4514">
        <w:rPr>
          <w:rFonts w:ascii="Times New Roman" w:hAnsi="Times New Roman" w:cs="Times New Roman"/>
          <w:sz w:val="24"/>
          <w:szCs w:val="24"/>
        </w:rPr>
        <w:t xml:space="preserve">  What is fundamental is that this is not a “catch-all” ground</w:t>
      </w:r>
      <w:r w:rsidR="00CD7EAB" w:rsidRPr="003C4514">
        <w:rPr>
          <w:rFonts w:ascii="Times New Roman" w:hAnsi="Times New Roman" w:cs="Times New Roman"/>
          <w:sz w:val="24"/>
          <w:szCs w:val="24"/>
        </w:rPr>
        <w:t xml:space="preserve"> (</w:t>
      </w:r>
      <w:r w:rsidR="00CD7EAB" w:rsidRPr="003C4514">
        <w:rPr>
          <w:rFonts w:ascii="Times New Roman" w:hAnsi="Times New Roman" w:cs="Times New Roman"/>
          <w:i/>
          <w:sz w:val="24"/>
          <w:szCs w:val="24"/>
        </w:rPr>
        <w:t xml:space="preserve">Rand Air (Pty) Ltd </w:t>
      </w:r>
      <w:r w:rsidR="00CD7EAB" w:rsidRPr="00012DCF">
        <w:rPr>
          <w:rFonts w:ascii="Times New Roman" w:hAnsi="Times New Roman" w:cs="Times New Roman"/>
          <w:sz w:val="24"/>
          <w:szCs w:val="24"/>
        </w:rPr>
        <w:t>v</w:t>
      </w:r>
      <w:r w:rsidR="00CD7EAB" w:rsidRPr="003C4514">
        <w:rPr>
          <w:rFonts w:ascii="Times New Roman" w:hAnsi="Times New Roman" w:cs="Times New Roman"/>
          <w:i/>
          <w:sz w:val="24"/>
          <w:szCs w:val="24"/>
        </w:rPr>
        <w:t xml:space="preserve"> Ray Bester Investments (Pty) Ltd </w:t>
      </w:r>
      <w:r w:rsidR="00CD7EAB" w:rsidRPr="003C4514">
        <w:rPr>
          <w:rFonts w:ascii="Times New Roman" w:hAnsi="Times New Roman" w:cs="Times New Roman"/>
          <w:sz w:val="24"/>
          <w:szCs w:val="24"/>
        </w:rPr>
        <w:t>1985 (2) 345(W) at 349)</w:t>
      </w:r>
      <w:r w:rsidR="00B70BC1" w:rsidRPr="003C4514">
        <w:rPr>
          <w:rFonts w:ascii="Times New Roman" w:hAnsi="Times New Roman" w:cs="Times New Roman"/>
          <w:sz w:val="24"/>
          <w:szCs w:val="24"/>
        </w:rPr>
        <w:t xml:space="preserve">, for the mere existence of one or the other of the circumstances given above is not </w:t>
      </w:r>
      <w:r w:rsidR="00B70BC1" w:rsidRPr="003C4514">
        <w:rPr>
          <w:rFonts w:ascii="Times New Roman" w:hAnsi="Times New Roman" w:cs="Times New Roman"/>
          <w:i/>
          <w:sz w:val="24"/>
          <w:szCs w:val="24"/>
        </w:rPr>
        <w:t>per se</w:t>
      </w:r>
      <w:r w:rsidR="00B70BC1" w:rsidRPr="003C4514">
        <w:rPr>
          <w:rFonts w:ascii="Times New Roman" w:hAnsi="Times New Roman" w:cs="Times New Roman"/>
          <w:sz w:val="24"/>
          <w:szCs w:val="24"/>
        </w:rPr>
        <w:t xml:space="preserve"> a ground for a company to be wound up.  The circumstance relied upon must prove the justice and equity of bringing to an end the life of a company</w:t>
      </w:r>
      <w:r w:rsidR="002937EE" w:rsidRPr="003C4514">
        <w:rPr>
          <w:rFonts w:ascii="Times New Roman" w:hAnsi="Times New Roman" w:cs="Times New Roman"/>
          <w:sz w:val="24"/>
          <w:szCs w:val="24"/>
        </w:rPr>
        <w:t xml:space="preserve">, see </w:t>
      </w:r>
      <w:r w:rsidR="002937EE" w:rsidRPr="003C4514">
        <w:rPr>
          <w:rFonts w:ascii="Times New Roman" w:hAnsi="Times New Roman" w:cs="Times New Roman"/>
          <w:i/>
          <w:sz w:val="24"/>
          <w:szCs w:val="24"/>
        </w:rPr>
        <w:t xml:space="preserve">Emphy </w:t>
      </w:r>
      <w:r w:rsidR="002937EE" w:rsidRPr="00012DCF">
        <w:rPr>
          <w:rFonts w:ascii="Times New Roman" w:hAnsi="Times New Roman" w:cs="Times New Roman"/>
          <w:sz w:val="24"/>
          <w:szCs w:val="24"/>
        </w:rPr>
        <w:t>v</w:t>
      </w:r>
      <w:r w:rsidR="002937EE" w:rsidRPr="003C4514">
        <w:rPr>
          <w:rFonts w:ascii="Times New Roman" w:hAnsi="Times New Roman" w:cs="Times New Roman"/>
          <w:i/>
          <w:sz w:val="24"/>
          <w:szCs w:val="24"/>
        </w:rPr>
        <w:t xml:space="preserve"> Pacer Properties (Pty) Ltd </w:t>
      </w:r>
      <w:r w:rsidR="002937EE" w:rsidRPr="003C4514">
        <w:rPr>
          <w:rFonts w:ascii="Times New Roman" w:hAnsi="Times New Roman" w:cs="Times New Roman"/>
          <w:sz w:val="24"/>
          <w:szCs w:val="24"/>
        </w:rPr>
        <w:t>1979 (3) SA 363(D) at 368.</w:t>
      </w:r>
      <w:r w:rsidR="00012DCF">
        <w:rPr>
          <w:rFonts w:ascii="Times New Roman" w:hAnsi="Times New Roman" w:cs="Times New Roman"/>
          <w:sz w:val="24"/>
          <w:szCs w:val="24"/>
        </w:rPr>
        <w:tab/>
      </w:r>
    </w:p>
    <w:p w:rsidR="006A18EE" w:rsidRPr="003C4514" w:rsidRDefault="001D0AFC" w:rsidP="00012DCF">
      <w:pPr>
        <w:spacing w:after="0" w:line="360" w:lineRule="auto"/>
        <w:ind w:firstLine="720"/>
        <w:jc w:val="both"/>
        <w:rPr>
          <w:rFonts w:ascii="Times New Roman" w:hAnsi="Times New Roman" w:cs="Times New Roman"/>
          <w:sz w:val="24"/>
          <w:szCs w:val="24"/>
        </w:rPr>
      </w:pPr>
      <w:r w:rsidRPr="003C4514">
        <w:rPr>
          <w:rFonts w:ascii="Times New Roman" w:hAnsi="Times New Roman" w:cs="Times New Roman"/>
          <w:sz w:val="24"/>
          <w:szCs w:val="24"/>
        </w:rPr>
        <w:t xml:space="preserve">In this case </w:t>
      </w:r>
      <w:r w:rsidR="007339E8" w:rsidRPr="003C4514">
        <w:rPr>
          <w:rFonts w:ascii="Times New Roman" w:hAnsi="Times New Roman" w:cs="Times New Roman"/>
          <w:sz w:val="24"/>
          <w:szCs w:val="24"/>
        </w:rPr>
        <w:t xml:space="preserve">the applicants and the other shareholders </w:t>
      </w:r>
      <w:r w:rsidR="00682030" w:rsidRPr="003C4514">
        <w:rPr>
          <w:rFonts w:ascii="Times New Roman" w:hAnsi="Times New Roman" w:cs="Times New Roman"/>
          <w:sz w:val="24"/>
          <w:szCs w:val="24"/>
        </w:rPr>
        <w:t>established the company for the purpose of carrying on the business which, as stated above, the company is presently unable to carry on</w:t>
      </w:r>
      <w:r w:rsidR="007339E8" w:rsidRPr="003C4514">
        <w:rPr>
          <w:rFonts w:ascii="Times New Roman" w:hAnsi="Times New Roman" w:cs="Times New Roman"/>
          <w:sz w:val="24"/>
          <w:szCs w:val="24"/>
        </w:rPr>
        <w:t>.  They are all shareholders and directors of the company</w:t>
      </w:r>
      <w:r w:rsidR="008B5583" w:rsidRPr="003C4514">
        <w:rPr>
          <w:rFonts w:ascii="Times New Roman" w:hAnsi="Times New Roman" w:cs="Times New Roman"/>
          <w:sz w:val="24"/>
          <w:szCs w:val="24"/>
        </w:rPr>
        <w:t xml:space="preserve">.  Confidence between the applicants and the Dubes has been completely lost.  This loss of confidence is directly connected </w:t>
      </w:r>
      <w:r w:rsidR="008B5583" w:rsidRPr="003C4514">
        <w:rPr>
          <w:rFonts w:ascii="Times New Roman" w:hAnsi="Times New Roman" w:cs="Times New Roman"/>
          <w:sz w:val="24"/>
          <w:szCs w:val="24"/>
        </w:rPr>
        <w:lastRenderedPageBreak/>
        <w:t>to the affairs of the company as shown by the allegations of theft which gave rise to a police report against the other Dube who is contesting this application.  There is a deadlock at both the shareholders’ level and at the level of the board of directors which has rendered it impossible for the company to function.</w:t>
      </w:r>
      <w:r w:rsidR="00316474" w:rsidRPr="003C4514">
        <w:rPr>
          <w:rFonts w:ascii="Times New Roman" w:hAnsi="Times New Roman" w:cs="Times New Roman"/>
          <w:sz w:val="24"/>
          <w:szCs w:val="24"/>
        </w:rPr>
        <w:t xml:space="preserve">  The company, as shown above, is commercially insolvent with no prospect of the directors finding a solution to recapitalize it because of the failure of their relationship.  The applicants are demanding payment of the money which they gave as a loan for the capitalization of the company which clearly the company is unable to pay.  The Dubes are not prepared to pay back that money out of their own resources, which means that it is virtually impossible for the company to function now.</w:t>
      </w:r>
      <w:r w:rsidR="006A18EE" w:rsidRPr="003C4514">
        <w:rPr>
          <w:rFonts w:ascii="Times New Roman" w:hAnsi="Times New Roman" w:cs="Times New Roman"/>
          <w:sz w:val="24"/>
          <w:szCs w:val="24"/>
        </w:rPr>
        <w:t xml:space="preserve">  When the above factors are considered cumulatively, it seems to me that it is only just and equitable that an order for the winding up of the respondent be confirmed.</w:t>
      </w:r>
    </w:p>
    <w:p w:rsidR="006A18EE" w:rsidRPr="003C4514" w:rsidRDefault="006A18EE" w:rsidP="003C4514">
      <w:pPr>
        <w:jc w:val="both"/>
        <w:rPr>
          <w:rFonts w:ascii="Times New Roman" w:hAnsi="Times New Roman" w:cs="Times New Roman"/>
          <w:sz w:val="24"/>
          <w:szCs w:val="24"/>
        </w:rPr>
      </w:pPr>
      <w:r w:rsidRPr="003C4514">
        <w:rPr>
          <w:rFonts w:ascii="Times New Roman" w:hAnsi="Times New Roman" w:cs="Times New Roman"/>
          <w:sz w:val="24"/>
          <w:szCs w:val="24"/>
        </w:rPr>
        <w:t>In the result, IT IS ORDERED THAT:</w:t>
      </w:r>
    </w:p>
    <w:p w:rsidR="006A18EE" w:rsidRPr="003C4514" w:rsidRDefault="006A18EE" w:rsidP="003C4514">
      <w:pPr>
        <w:pStyle w:val="ListParagraph"/>
        <w:numPr>
          <w:ilvl w:val="0"/>
          <w:numId w:val="2"/>
        </w:numPr>
        <w:jc w:val="both"/>
        <w:rPr>
          <w:rFonts w:ascii="Times New Roman" w:hAnsi="Times New Roman" w:cs="Times New Roman"/>
          <w:sz w:val="24"/>
          <w:szCs w:val="24"/>
        </w:rPr>
      </w:pPr>
      <w:r w:rsidRPr="003C4514">
        <w:rPr>
          <w:rFonts w:ascii="Times New Roman" w:hAnsi="Times New Roman" w:cs="Times New Roman"/>
          <w:sz w:val="24"/>
          <w:szCs w:val="24"/>
        </w:rPr>
        <w:t>The provisional order granted by this court on 28 November 2018 be and is hereby confirmed.</w:t>
      </w:r>
    </w:p>
    <w:p w:rsidR="00D50B1B" w:rsidRDefault="00D50B1B" w:rsidP="003C4514">
      <w:pPr>
        <w:jc w:val="both"/>
        <w:rPr>
          <w:rFonts w:ascii="Times New Roman" w:hAnsi="Times New Roman" w:cs="Times New Roman"/>
          <w:sz w:val="24"/>
          <w:szCs w:val="24"/>
        </w:rPr>
      </w:pPr>
    </w:p>
    <w:p w:rsidR="00012DCF" w:rsidRDefault="00012DCF" w:rsidP="003C4514">
      <w:pPr>
        <w:jc w:val="both"/>
        <w:rPr>
          <w:rFonts w:ascii="Times New Roman" w:hAnsi="Times New Roman" w:cs="Times New Roman"/>
          <w:sz w:val="24"/>
          <w:szCs w:val="24"/>
        </w:rPr>
      </w:pPr>
    </w:p>
    <w:p w:rsidR="00012DCF" w:rsidRPr="003C4514" w:rsidRDefault="00012DCF" w:rsidP="003C4514">
      <w:pPr>
        <w:jc w:val="both"/>
        <w:rPr>
          <w:rFonts w:ascii="Times New Roman" w:hAnsi="Times New Roman" w:cs="Times New Roman"/>
          <w:sz w:val="24"/>
          <w:szCs w:val="24"/>
        </w:rPr>
      </w:pPr>
    </w:p>
    <w:p w:rsidR="006A18EE" w:rsidRPr="003C4514" w:rsidRDefault="006A18EE" w:rsidP="00012DCF">
      <w:pPr>
        <w:spacing w:after="0"/>
        <w:jc w:val="both"/>
        <w:rPr>
          <w:rFonts w:ascii="Times New Roman" w:hAnsi="Times New Roman" w:cs="Times New Roman"/>
          <w:sz w:val="24"/>
          <w:szCs w:val="24"/>
        </w:rPr>
      </w:pPr>
      <w:r w:rsidRPr="003C4514">
        <w:rPr>
          <w:rFonts w:ascii="Times New Roman" w:hAnsi="Times New Roman" w:cs="Times New Roman"/>
          <w:i/>
          <w:sz w:val="24"/>
          <w:szCs w:val="24"/>
        </w:rPr>
        <w:t>Matizanadzo &amp; Warhurst</w:t>
      </w:r>
      <w:r w:rsidRPr="003C4514">
        <w:rPr>
          <w:rFonts w:ascii="Times New Roman" w:hAnsi="Times New Roman" w:cs="Times New Roman"/>
          <w:sz w:val="24"/>
          <w:szCs w:val="24"/>
        </w:rPr>
        <w:t>, applicant’s legal practitioners</w:t>
      </w:r>
    </w:p>
    <w:p w:rsidR="006A18EE" w:rsidRPr="003C4514" w:rsidRDefault="006A18EE" w:rsidP="00012DCF">
      <w:pPr>
        <w:spacing w:after="0"/>
        <w:jc w:val="both"/>
        <w:rPr>
          <w:rFonts w:ascii="Times New Roman" w:hAnsi="Times New Roman" w:cs="Times New Roman"/>
          <w:sz w:val="24"/>
          <w:szCs w:val="24"/>
        </w:rPr>
      </w:pPr>
      <w:r w:rsidRPr="003C4514">
        <w:rPr>
          <w:rFonts w:ascii="Times New Roman" w:hAnsi="Times New Roman" w:cs="Times New Roman"/>
          <w:i/>
          <w:sz w:val="24"/>
          <w:szCs w:val="24"/>
        </w:rPr>
        <w:t>Mtombeni Mukwesha Muzawazi &amp; Associates</w:t>
      </w:r>
      <w:r w:rsidRPr="003C4514">
        <w:rPr>
          <w:rFonts w:ascii="Times New Roman" w:hAnsi="Times New Roman" w:cs="Times New Roman"/>
          <w:sz w:val="24"/>
          <w:szCs w:val="24"/>
        </w:rPr>
        <w:t>, legal practitioners for Correct Dube and Bekithemba Dube</w:t>
      </w:r>
    </w:p>
    <w:sectPr w:rsidR="006A18EE" w:rsidRPr="003C45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73F" w:rsidRDefault="0007673F" w:rsidP="00013B07">
      <w:pPr>
        <w:spacing w:after="0" w:line="240" w:lineRule="auto"/>
      </w:pPr>
      <w:r>
        <w:separator/>
      </w:r>
    </w:p>
  </w:endnote>
  <w:endnote w:type="continuationSeparator" w:id="0">
    <w:p w:rsidR="0007673F" w:rsidRDefault="0007673F" w:rsidP="0001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73F" w:rsidRDefault="0007673F" w:rsidP="00013B07">
      <w:pPr>
        <w:spacing w:after="0" w:line="240" w:lineRule="auto"/>
      </w:pPr>
      <w:r>
        <w:separator/>
      </w:r>
    </w:p>
  </w:footnote>
  <w:footnote w:type="continuationSeparator" w:id="0">
    <w:p w:rsidR="0007673F" w:rsidRDefault="0007673F" w:rsidP="00013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647958"/>
      <w:docPartObj>
        <w:docPartGallery w:val="Page Numbers (Top of Page)"/>
        <w:docPartUnique/>
      </w:docPartObj>
    </w:sdtPr>
    <w:sdtEndPr>
      <w:rPr>
        <w:noProof/>
      </w:rPr>
    </w:sdtEndPr>
    <w:sdtContent>
      <w:p w:rsidR="00012DCF" w:rsidRDefault="00012DCF">
        <w:pPr>
          <w:pStyle w:val="Header"/>
          <w:jc w:val="right"/>
          <w:rPr>
            <w:noProof/>
          </w:rPr>
        </w:pPr>
        <w:r>
          <w:fldChar w:fldCharType="begin"/>
        </w:r>
        <w:r>
          <w:instrText xml:space="preserve"> PAGE   \* MERGEFORMAT </w:instrText>
        </w:r>
        <w:r>
          <w:fldChar w:fldCharType="separate"/>
        </w:r>
        <w:r w:rsidR="007F336D">
          <w:rPr>
            <w:noProof/>
          </w:rPr>
          <w:t>1</w:t>
        </w:r>
        <w:r>
          <w:rPr>
            <w:noProof/>
          </w:rPr>
          <w:fldChar w:fldCharType="end"/>
        </w:r>
      </w:p>
      <w:p w:rsidR="00012DCF" w:rsidRDefault="00012DCF">
        <w:pPr>
          <w:pStyle w:val="Header"/>
          <w:jc w:val="right"/>
          <w:rPr>
            <w:noProof/>
          </w:rPr>
        </w:pPr>
        <w:r>
          <w:rPr>
            <w:noProof/>
          </w:rPr>
          <w:t>HH</w:t>
        </w:r>
        <w:r w:rsidR="00B56CF4">
          <w:rPr>
            <w:noProof/>
          </w:rPr>
          <w:t xml:space="preserve"> 418-20</w:t>
        </w:r>
      </w:p>
      <w:p w:rsidR="00012DCF" w:rsidRDefault="00012DCF">
        <w:pPr>
          <w:pStyle w:val="Header"/>
          <w:jc w:val="right"/>
        </w:pPr>
        <w:r>
          <w:rPr>
            <w:noProof/>
          </w:rPr>
          <w:t>HC 9789/18</w:t>
        </w:r>
      </w:p>
    </w:sdtContent>
  </w:sdt>
  <w:p w:rsidR="00013B07" w:rsidRDefault="00013B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15E36"/>
    <w:multiLevelType w:val="hybridMultilevel"/>
    <w:tmpl w:val="6A20B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9F7E42"/>
    <w:multiLevelType w:val="hybridMultilevel"/>
    <w:tmpl w:val="21DE8DCE"/>
    <w:lvl w:ilvl="0" w:tplc="EFC609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EC"/>
    <w:rsid w:val="00006E63"/>
    <w:rsid w:val="00012DCF"/>
    <w:rsid w:val="00013B07"/>
    <w:rsid w:val="000464A7"/>
    <w:rsid w:val="0007673F"/>
    <w:rsid w:val="00086090"/>
    <w:rsid w:val="00087EF3"/>
    <w:rsid w:val="000B082F"/>
    <w:rsid w:val="00106F48"/>
    <w:rsid w:val="001A2406"/>
    <w:rsid w:val="001D0AFC"/>
    <w:rsid w:val="002256EC"/>
    <w:rsid w:val="00235443"/>
    <w:rsid w:val="002656EA"/>
    <w:rsid w:val="002937EE"/>
    <w:rsid w:val="00316474"/>
    <w:rsid w:val="003C4514"/>
    <w:rsid w:val="003E44C3"/>
    <w:rsid w:val="00402B3E"/>
    <w:rsid w:val="00475465"/>
    <w:rsid w:val="004A4797"/>
    <w:rsid w:val="00530305"/>
    <w:rsid w:val="0059065D"/>
    <w:rsid w:val="005D3B9A"/>
    <w:rsid w:val="005D545D"/>
    <w:rsid w:val="00611FED"/>
    <w:rsid w:val="00682030"/>
    <w:rsid w:val="00690863"/>
    <w:rsid w:val="006A18EE"/>
    <w:rsid w:val="006D69BD"/>
    <w:rsid w:val="007339E8"/>
    <w:rsid w:val="0074108C"/>
    <w:rsid w:val="00794257"/>
    <w:rsid w:val="007C1918"/>
    <w:rsid w:val="007F336D"/>
    <w:rsid w:val="008135B3"/>
    <w:rsid w:val="008B5583"/>
    <w:rsid w:val="00A716F7"/>
    <w:rsid w:val="00A766B2"/>
    <w:rsid w:val="00A77423"/>
    <w:rsid w:val="00A951F9"/>
    <w:rsid w:val="00AD2E34"/>
    <w:rsid w:val="00B06157"/>
    <w:rsid w:val="00B56CF4"/>
    <w:rsid w:val="00B70BC1"/>
    <w:rsid w:val="00B70FAA"/>
    <w:rsid w:val="00B75979"/>
    <w:rsid w:val="00B90353"/>
    <w:rsid w:val="00BA2CE8"/>
    <w:rsid w:val="00C12BB6"/>
    <w:rsid w:val="00C27B3B"/>
    <w:rsid w:val="00CD7EAB"/>
    <w:rsid w:val="00CE5D91"/>
    <w:rsid w:val="00D50B1B"/>
    <w:rsid w:val="00DB12F0"/>
    <w:rsid w:val="00E15CEF"/>
    <w:rsid w:val="00E2585D"/>
    <w:rsid w:val="00E8060D"/>
    <w:rsid w:val="00E850FB"/>
    <w:rsid w:val="00E96CB8"/>
    <w:rsid w:val="00EA6C29"/>
    <w:rsid w:val="00EC348F"/>
    <w:rsid w:val="00F579C0"/>
    <w:rsid w:val="00FA385C"/>
    <w:rsid w:val="00FF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C896D-B7C5-42AC-9B42-FBAF4E15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B07"/>
  </w:style>
  <w:style w:type="paragraph" w:styleId="Footer">
    <w:name w:val="footer"/>
    <w:basedOn w:val="Normal"/>
    <w:link w:val="FooterChar"/>
    <w:uiPriority w:val="99"/>
    <w:unhideWhenUsed/>
    <w:rsid w:val="00013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B07"/>
  </w:style>
  <w:style w:type="paragraph" w:styleId="ListParagraph">
    <w:name w:val="List Paragraph"/>
    <w:basedOn w:val="Normal"/>
    <w:uiPriority w:val="34"/>
    <w:qFormat/>
    <w:rsid w:val="00006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dc:creator>
  <cp:keywords/>
  <dc:description/>
  <cp:lastModifiedBy>JSC</cp:lastModifiedBy>
  <cp:revision>2</cp:revision>
  <dcterms:created xsi:type="dcterms:W3CDTF">2020-06-26T09:09:00Z</dcterms:created>
  <dcterms:modified xsi:type="dcterms:W3CDTF">2020-06-26T09:09:00Z</dcterms:modified>
</cp:coreProperties>
</file>