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84" w:rsidRDefault="00CB2584" w:rsidP="00CE2488">
      <w:pPr>
        <w:spacing w:after="0" w:line="240" w:lineRule="auto"/>
        <w:jc w:val="both"/>
        <w:rPr>
          <w:rFonts w:ascii="Times New Roman" w:hAnsi="Times New Roman" w:cs="Times New Roman"/>
          <w:sz w:val="24"/>
          <w:szCs w:val="24"/>
        </w:rPr>
      </w:pPr>
      <w:bookmarkStart w:id="0" w:name="_GoBack"/>
      <w:bookmarkEnd w:id="0"/>
    </w:p>
    <w:p w:rsidR="00CB2584" w:rsidRDefault="00CB2584" w:rsidP="00CE2488">
      <w:pPr>
        <w:spacing w:after="0" w:line="240" w:lineRule="auto"/>
        <w:jc w:val="both"/>
        <w:rPr>
          <w:rFonts w:ascii="Times New Roman" w:hAnsi="Times New Roman" w:cs="Times New Roman"/>
          <w:sz w:val="24"/>
          <w:szCs w:val="24"/>
        </w:rPr>
      </w:pPr>
    </w:p>
    <w:p w:rsidR="007E255B"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MOVEMENT FOR DEMOCRATIC CHANGE-ALLIANCE</w:t>
      </w:r>
      <w:r>
        <w:rPr>
          <w:rFonts w:ascii="Times New Roman" w:hAnsi="Times New Roman" w:cs="Times New Roman"/>
          <w:sz w:val="24"/>
          <w:szCs w:val="24"/>
        </w:rPr>
        <w:tab/>
      </w:r>
      <w:r>
        <w:rPr>
          <w:rFonts w:ascii="Times New Roman" w:hAnsi="Times New Roman" w:cs="Times New Roman"/>
          <w:sz w:val="24"/>
          <w:szCs w:val="24"/>
        </w:rPr>
        <w:tab/>
        <w:t>HC 2811/20</w:t>
      </w:r>
    </w:p>
    <w:p w:rsidR="00CE2488" w:rsidRDefault="008E7707"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CHALTON HWENDE</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GODFREY COTTON</w:t>
      </w:r>
    </w:p>
    <w:p w:rsidR="00CE2488" w:rsidRDefault="008E7707"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MUCHEKAHANZU</w:t>
      </w:r>
    </w:p>
    <w:p w:rsidR="00CE2488" w:rsidRDefault="0018446E"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 MULEYA</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GOREKORE</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TOGARASEYI MWONZORA</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MORGEN KOMICHI</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MOVEMENT OFR DEMOCTRATIC CHANGE-TSVANGIRAI</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HOME AFFAIRS &amp; CULTUTAL HERITAGE</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GENERAL OF POLICE N.O</w:t>
      </w:r>
    </w:p>
    <w:p w:rsidR="00CE2488" w:rsidRDefault="00CB2584"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MNISTER OF DEFENCE AND WAR VETERANS AFFAIRS N.O</w:t>
      </w:r>
    </w:p>
    <w:p w:rsidR="00CE2488" w:rsidRDefault="00CE2488" w:rsidP="00CE2488">
      <w:pPr>
        <w:spacing w:after="0" w:line="240" w:lineRule="auto"/>
        <w:jc w:val="both"/>
        <w:rPr>
          <w:rFonts w:ascii="Times New Roman" w:hAnsi="Times New Roman" w:cs="Times New Roman"/>
          <w:sz w:val="24"/>
          <w:szCs w:val="24"/>
        </w:rPr>
      </w:pPr>
    </w:p>
    <w:p w:rsidR="00CE2488" w:rsidRDefault="00CE2488" w:rsidP="00CE2488">
      <w:pPr>
        <w:spacing w:after="0" w:line="240" w:lineRule="auto"/>
        <w:jc w:val="both"/>
        <w:rPr>
          <w:rFonts w:ascii="Times New Roman" w:hAnsi="Times New Roman" w:cs="Times New Roman"/>
          <w:sz w:val="24"/>
          <w:szCs w:val="24"/>
        </w:rPr>
      </w:pP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WASHINGTON GAGA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 2813/20</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CHANCELLOR NYAMANDE</w:t>
      </w:r>
    </w:p>
    <w:p w:rsidR="00CE2488" w:rsidRDefault="001602F9"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E2488">
        <w:rPr>
          <w:rFonts w:ascii="Times New Roman" w:hAnsi="Times New Roman" w:cs="Times New Roman"/>
          <w:sz w:val="24"/>
          <w:szCs w:val="24"/>
        </w:rPr>
        <w:t>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KUDAKWASHE MATIBITIRI</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EDITH SANA MANYIKA</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ZVAVAMWE SHAMBARE</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ZIMBABWE DEFENCE FORCES</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 MULEYA</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GOREKORE</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MUCHEKAHANZU</w:t>
      </w:r>
    </w:p>
    <w:p w:rsidR="00CE2488" w:rsidRDefault="00CE2488" w:rsidP="00CE2488">
      <w:pPr>
        <w:spacing w:after="0" w:line="240" w:lineRule="auto"/>
        <w:jc w:val="both"/>
        <w:rPr>
          <w:rFonts w:ascii="Times New Roman" w:hAnsi="Times New Roman" w:cs="Times New Roman"/>
          <w:sz w:val="24"/>
          <w:szCs w:val="24"/>
        </w:rPr>
      </w:pPr>
    </w:p>
    <w:p w:rsidR="0018446E" w:rsidRDefault="0018446E" w:rsidP="00CE2488">
      <w:pPr>
        <w:spacing w:after="0" w:line="240" w:lineRule="auto"/>
        <w:jc w:val="both"/>
        <w:rPr>
          <w:rFonts w:ascii="Times New Roman" w:hAnsi="Times New Roman" w:cs="Times New Roman"/>
          <w:sz w:val="24"/>
          <w:szCs w:val="24"/>
        </w:rPr>
      </w:pP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HIGH COURT OF ZIMBABWE</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CE2488" w:rsidRDefault="00CE2488"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8 June 2020 &amp; </w:t>
      </w:r>
      <w:r w:rsidR="0018446E">
        <w:rPr>
          <w:rFonts w:ascii="Times New Roman" w:hAnsi="Times New Roman" w:cs="Times New Roman"/>
          <w:sz w:val="24"/>
          <w:szCs w:val="24"/>
        </w:rPr>
        <w:t>26 June 2020</w:t>
      </w:r>
    </w:p>
    <w:p w:rsidR="00CE2488" w:rsidRDefault="00CE2488" w:rsidP="00CE2488">
      <w:pPr>
        <w:spacing w:after="0" w:line="240" w:lineRule="auto"/>
        <w:jc w:val="both"/>
        <w:rPr>
          <w:rFonts w:ascii="Times New Roman" w:hAnsi="Times New Roman" w:cs="Times New Roman"/>
          <w:sz w:val="24"/>
          <w:szCs w:val="24"/>
        </w:rPr>
      </w:pPr>
    </w:p>
    <w:p w:rsidR="00CE2488" w:rsidRDefault="00CE2488" w:rsidP="00CE2488">
      <w:pPr>
        <w:spacing w:after="0" w:line="240" w:lineRule="auto"/>
        <w:jc w:val="both"/>
        <w:rPr>
          <w:rFonts w:ascii="Times New Roman" w:hAnsi="Times New Roman" w:cs="Times New Roman"/>
          <w:sz w:val="24"/>
          <w:szCs w:val="24"/>
        </w:rPr>
      </w:pPr>
    </w:p>
    <w:p w:rsidR="00CE2488" w:rsidRDefault="00CE2488" w:rsidP="00CE2488">
      <w:pPr>
        <w:spacing w:after="0" w:line="240" w:lineRule="auto"/>
        <w:jc w:val="both"/>
        <w:rPr>
          <w:rFonts w:ascii="Times New Roman" w:hAnsi="Times New Roman" w:cs="Times New Roman"/>
          <w:b/>
          <w:sz w:val="24"/>
          <w:szCs w:val="24"/>
        </w:rPr>
      </w:pPr>
      <w:r w:rsidRPr="00CE2488">
        <w:rPr>
          <w:rFonts w:ascii="Times New Roman" w:hAnsi="Times New Roman" w:cs="Times New Roman"/>
          <w:b/>
          <w:sz w:val="24"/>
          <w:szCs w:val="24"/>
        </w:rPr>
        <w:t>Urgent Chamber Application</w:t>
      </w:r>
    </w:p>
    <w:p w:rsidR="00CB2584" w:rsidRDefault="00CB2584" w:rsidP="00CE2488">
      <w:pPr>
        <w:spacing w:after="0" w:line="240" w:lineRule="auto"/>
        <w:jc w:val="both"/>
        <w:rPr>
          <w:rFonts w:ascii="Times New Roman" w:hAnsi="Times New Roman" w:cs="Times New Roman"/>
          <w:b/>
          <w:sz w:val="24"/>
          <w:szCs w:val="24"/>
        </w:rPr>
      </w:pPr>
    </w:p>
    <w:p w:rsidR="00CB2584" w:rsidRDefault="00CB2584" w:rsidP="00CE2488">
      <w:pPr>
        <w:spacing w:after="0" w:line="240" w:lineRule="auto"/>
        <w:jc w:val="both"/>
        <w:rPr>
          <w:rFonts w:ascii="Times New Roman" w:hAnsi="Times New Roman" w:cs="Times New Roman"/>
          <w:b/>
          <w:sz w:val="24"/>
          <w:szCs w:val="24"/>
        </w:rPr>
      </w:pPr>
    </w:p>
    <w:p w:rsidR="00CB2584" w:rsidRDefault="001602F9" w:rsidP="00CE24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 Muchadehama</w:t>
      </w:r>
      <w:r w:rsidR="00CB2584">
        <w:rPr>
          <w:rFonts w:ascii="Times New Roman" w:hAnsi="Times New Roman" w:cs="Times New Roman"/>
          <w:i/>
          <w:sz w:val="24"/>
          <w:szCs w:val="24"/>
        </w:rPr>
        <w:t>,</w:t>
      </w:r>
      <w:r w:rsidR="00CB2584">
        <w:rPr>
          <w:rFonts w:ascii="Times New Roman" w:hAnsi="Times New Roman" w:cs="Times New Roman"/>
          <w:sz w:val="24"/>
          <w:szCs w:val="24"/>
        </w:rPr>
        <w:t xml:space="preserve"> for the applicants</w:t>
      </w:r>
      <w:r w:rsidR="0018446E">
        <w:rPr>
          <w:rFonts w:ascii="Times New Roman" w:hAnsi="Times New Roman" w:cs="Times New Roman"/>
          <w:sz w:val="24"/>
          <w:szCs w:val="24"/>
        </w:rPr>
        <w:t xml:space="preserve"> (HC 2811/20)</w:t>
      </w:r>
    </w:p>
    <w:p w:rsidR="00CB2584" w:rsidRDefault="0018446E" w:rsidP="00CE24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 Madhuku</w:t>
      </w:r>
      <w:r w:rsidR="00CB2584">
        <w:rPr>
          <w:rFonts w:ascii="Times New Roman" w:hAnsi="Times New Roman" w:cs="Times New Roman"/>
          <w:i/>
          <w:sz w:val="24"/>
          <w:szCs w:val="24"/>
        </w:rPr>
        <w:t>,</w:t>
      </w:r>
      <w:r w:rsidR="00CB2584">
        <w:rPr>
          <w:rFonts w:ascii="Times New Roman" w:hAnsi="Times New Roman" w:cs="Times New Roman"/>
          <w:sz w:val="24"/>
          <w:szCs w:val="24"/>
        </w:rPr>
        <w:t xml:space="preserve"> for the 1</w:t>
      </w:r>
      <w:r w:rsidR="00CB2584" w:rsidRPr="00CB2584">
        <w:rPr>
          <w:rFonts w:ascii="Times New Roman" w:hAnsi="Times New Roman" w:cs="Times New Roman"/>
          <w:sz w:val="24"/>
          <w:szCs w:val="24"/>
          <w:vertAlign w:val="superscript"/>
        </w:rPr>
        <w:t>st</w:t>
      </w:r>
      <w:r>
        <w:rPr>
          <w:rFonts w:ascii="Times New Roman" w:hAnsi="Times New Roman" w:cs="Times New Roman"/>
          <w:sz w:val="24"/>
          <w:szCs w:val="24"/>
        </w:rPr>
        <w:t>, 2</w:t>
      </w:r>
      <w:r w:rsidRPr="0018446E">
        <w:rPr>
          <w:rFonts w:ascii="Times New Roman" w:hAnsi="Times New Roman" w:cs="Times New Roman"/>
          <w:sz w:val="24"/>
          <w:szCs w:val="24"/>
          <w:vertAlign w:val="superscript"/>
        </w:rPr>
        <w:t>nd</w:t>
      </w:r>
      <w:r>
        <w:rPr>
          <w:rFonts w:ascii="Times New Roman" w:hAnsi="Times New Roman" w:cs="Times New Roman"/>
          <w:sz w:val="24"/>
          <w:szCs w:val="24"/>
        </w:rPr>
        <w:t>, 3</w:t>
      </w:r>
      <w:r w:rsidRPr="0018446E">
        <w:rPr>
          <w:rFonts w:ascii="Times New Roman" w:hAnsi="Times New Roman" w:cs="Times New Roman"/>
          <w:sz w:val="24"/>
          <w:szCs w:val="24"/>
          <w:vertAlign w:val="superscript"/>
        </w:rPr>
        <w:t>rd</w:t>
      </w:r>
      <w:r>
        <w:rPr>
          <w:rFonts w:ascii="Times New Roman" w:hAnsi="Times New Roman" w:cs="Times New Roman"/>
          <w:sz w:val="24"/>
          <w:szCs w:val="24"/>
        </w:rPr>
        <w:t xml:space="preserve"> &amp; 6</w:t>
      </w:r>
      <w:r w:rsidRPr="0018446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B2584">
        <w:rPr>
          <w:rFonts w:ascii="Times New Roman" w:hAnsi="Times New Roman" w:cs="Times New Roman"/>
          <w:sz w:val="24"/>
          <w:szCs w:val="24"/>
        </w:rPr>
        <w:t>respondents</w:t>
      </w:r>
    </w:p>
    <w:p w:rsidR="0018446E" w:rsidRDefault="0018446E" w:rsidP="00CE2488">
      <w:pPr>
        <w:spacing w:after="0" w:line="240" w:lineRule="auto"/>
        <w:jc w:val="both"/>
        <w:rPr>
          <w:rFonts w:ascii="Times New Roman" w:hAnsi="Times New Roman" w:cs="Times New Roman"/>
          <w:sz w:val="24"/>
          <w:szCs w:val="24"/>
        </w:rPr>
      </w:pPr>
      <w:r w:rsidRPr="0018446E">
        <w:rPr>
          <w:rFonts w:ascii="Times New Roman" w:hAnsi="Times New Roman" w:cs="Times New Roman"/>
          <w:i/>
          <w:sz w:val="24"/>
          <w:szCs w:val="24"/>
        </w:rPr>
        <w:t>J Kadoko</w:t>
      </w:r>
      <w:r>
        <w:rPr>
          <w:rFonts w:ascii="Times New Roman" w:hAnsi="Times New Roman" w:cs="Times New Roman"/>
          <w:sz w:val="24"/>
          <w:szCs w:val="24"/>
        </w:rPr>
        <w:t>, for the 4</w:t>
      </w:r>
      <w:r w:rsidRPr="0018446E">
        <w:rPr>
          <w:rFonts w:ascii="Times New Roman" w:hAnsi="Times New Roman" w:cs="Times New Roman"/>
          <w:sz w:val="24"/>
          <w:szCs w:val="24"/>
          <w:vertAlign w:val="superscript"/>
        </w:rPr>
        <w:t>th</w:t>
      </w:r>
      <w:r>
        <w:rPr>
          <w:rFonts w:ascii="Times New Roman" w:hAnsi="Times New Roman" w:cs="Times New Roman"/>
          <w:sz w:val="24"/>
          <w:szCs w:val="24"/>
        </w:rPr>
        <w:t xml:space="preserve"> – 5</w:t>
      </w:r>
      <w:r w:rsidRPr="0018446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CB2584" w:rsidRDefault="0018446E" w:rsidP="00CE2488">
      <w:pPr>
        <w:spacing w:after="0" w:line="240" w:lineRule="auto"/>
        <w:jc w:val="both"/>
        <w:rPr>
          <w:rFonts w:ascii="Times New Roman" w:hAnsi="Times New Roman" w:cs="Times New Roman"/>
          <w:sz w:val="24"/>
          <w:szCs w:val="24"/>
        </w:rPr>
      </w:pPr>
      <w:r w:rsidRPr="0018446E">
        <w:rPr>
          <w:rFonts w:ascii="Times New Roman" w:hAnsi="Times New Roman" w:cs="Times New Roman"/>
          <w:sz w:val="24"/>
          <w:szCs w:val="24"/>
        </w:rPr>
        <w:t>Ms</w:t>
      </w:r>
      <w:r>
        <w:rPr>
          <w:rFonts w:ascii="Times New Roman" w:hAnsi="Times New Roman" w:cs="Times New Roman"/>
          <w:i/>
          <w:sz w:val="24"/>
          <w:szCs w:val="24"/>
        </w:rPr>
        <w:t xml:space="preserve"> M Mavemwa</w:t>
      </w:r>
      <w:r w:rsidR="00CB2584">
        <w:rPr>
          <w:rFonts w:ascii="Times New Roman" w:hAnsi="Times New Roman" w:cs="Times New Roman"/>
          <w:sz w:val="24"/>
          <w:szCs w:val="24"/>
        </w:rPr>
        <w:t>, for the 7</w:t>
      </w:r>
      <w:r w:rsidR="00CB2584" w:rsidRPr="00CB2584">
        <w:rPr>
          <w:rFonts w:ascii="Times New Roman" w:hAnsi="Times New Roman" w:cs="Times New Roman"/>
          <w:sz w:val="24"/>
          <w:szCs w:val="24"/>
          <w:vertAlign w:val="superscript"/>
        </w:rPr>
        <w:t>th</w:t>
      </w:r>
      <w:r w:rsidR="00CB2584">
        <w:rPr>
          <w:rFonts w:ascii="Times New Roman" w:hAnsi="Times New Roman" w:cs="Times New Roman"/>
          <w:sz w:val="24"/>
          <w:szCs w:val="24"/>
        </w:rPr>
        <w:t xml:space="preserve"> – 9</w:t>
      </w:r>
      <w:r w:rsidR="00CB2584" w:rsidRPr="00CB2584">
        <w:rPr>
          <w:rFonts w:ascii="Times New Roman" w:hAnsi="Times New Roman" w:cs="Times New Roman"/>
          <w:sz w:val="24"/>
          <w:szCs w:val="24"/>
          <w:vertAlign w:val="superscript"/>
        </w:rPr>
        <w:t>th</w:t>
      </w:r>
      <w:r w:rsidR="00CB2584">
        <w:rPr>
          <w:rFonts w:ascii="Times New Roman" w:hAnsi="Times New Roman" w:cs="Times New Roman"/>
          <w:sz w:val="24"/>
          <w:szCs w:val="24"/>
        </w:rPr>
        <w:t xml:space="preserve"> respond</w:t>
      </w:r>
      <w:r w:rsidR="00B33C8D">
        <w:rPr>
          <w:rFonts w:ascii="Times New Roman" w:hAnsi="Times New Roman" w:cs="Times New Roman"/>
          <w:sz w:val="24"/>
          <w:szCs w:val="24"/>
        </w:rPr>
        <w:t>e</w:t>
      </w:r>
      <w:r w:rsidR="00CB2584">
        <w:rPr>
          <w:rFonts w:ascii="Times New Roman" w:hAnsi="Times New Roman" w:cs="Times New Roman"/>
          <w:sz w:val="24"/>
          <w:szCs w:val="24"/>
        </w:rPr>
        <w:t>nts</w:t>
      </w:r>
    </w:p>
    <w:p w:rsidR="0018446E" w:rsidRDefault="0018446E" w:rsidP="00CE2488">
      <w:pPr>
        <w:spacing w:after="0" w:line="240" w:lineRule="auto"/>
        <w:jc w:val="both"/>
        <w:rPr>
          <w:rFonts w:ascii="Times New Roman" w:hAnsi="Times New Roman" w:cs="Times New Roman"/>
          <w:sz w:val="24"/>
          <w:szCs w:val="24"/>
        </w:rPr>
      </w:pPr>
    </w:p>
    <w:p w:rsidR="0018446E" w:rsidRDefault="0018446E" w:rsidP="00CE2488">
      <w:pPr>
        <w:spacing w:after="0" w:line="240" w:lineRule="auto"/>
        <w:jc w:val="both"/>
        <w:rPr>
          <w:rFonts w:ascii="Times New Roman" w:hAnsi="Times New Roman" w:cs="Times New Roman"/>
          <w:sz w:val="24"/>
          <w:szCs w:val="24"/>
        </w:rPr>
      </w:pPr>
      <w:r w:rsidRPr="0018446E">
        <w:rPr>
          <w:rFonts w:ascii="Times New Roman" w:hAnsi="Times New Roman" w:cs="Times New Roman"/>
          <w:i/>
          <w:sz w:val="24"/>
          <w:szCs w:val="24"/>
        </w:rPr>
        <w:t>C Mhike</w:t>
      </w:r>
      <w:r>
        <w:rPr>
          <w:rFonts w:ascii="Times New Roman" w:hAnsi="Times New Roman" w:cs="Times New Roman"/>
          <w:sz w:val="24"/>
          <w:szCs w:val="24"/>
        </w:rPr>
        <w:t>, for the applicants (HC 2813/20)</w:t>
      </w:r>
    </w:p>
    <w:p w:rsidR="0018446E" w:rsidRDefault="0018446E"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18446E">
        <w:rPr>
          <w:rFonts w:ascii="Times New Roman" w:hAnsi="Times New Roman" w:cs="Times New Roman"/>
          <w:i/>
          <w:sz w:val="24"/>
          <w:szCs w:val="24"/>
        </w:rPr>
        <w:t>M Mavemwa</w:t>
      </w:r>
      <w:r>
        <w:rPr>
          <w:rFonts w:ascii="Times New Roman" w:hAnsi="Times New Roman" w:cs="Times New Roman"/>
          <w:sz w:val="24"/>
          <w:szCs w:val="24"/>
        </w:rPr>
        <w:t>, for the 1</w:t>
      </w:r>
      <w:r w:rsidRPr="0018446E">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18446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18446E" w:rsidRDefault="0018446E" w:rsidP="00CE2488">
      <w:pPr>
        <w:spacing w:after="0" w:line="240" w:lineRule="auto"/>
        <w:jc w:val="both"/>
        <w:rPr>
          <w:rFonts w:ascii="Times New Roman" w:hAnsi="Times New Roman" w:cs="Times New Roman"/>
          <w:sz w:val="24"/>
          <w:szCs w:val="24"/>
        </w:rPr>
      </w:pPr>
      <w:r w:rsidRPr="0018446E">
        <w:rPr>
          <w:rFonts w:ascii="Times New Roman" w:hAnsi="Times New Roman" w:cs="Times New Roman"/>
          <w:i/>
          <w:sz w:val="24"/>
          <w:szCs w:val="24"/>
        </w:rPr>
        <w:t>L Madhuku</w:t>
      </w:r>
      <w:r>
        <w:rPr>
          <w:rFonts w:ascii="Times New Roman" w:hAnsi="Times New Roman" w:cs="Times New Roman"/>
          <w:sz w:val="24"/>
          <w:szCs w:val="24"/>
        </w:rPr>
        <w:t>, for the 3</w:t>
      </w:r>
      <w:r w:rsidRPr="0018446E">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18446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B33C8D" w:rsidRDefault="00B33C8D" w:rsidP="00CE2488">
      <w:pPr>
        <w:spacing w:after="0" w:line="240" w:lineRule="auto"/>
        <w:jc w:val="both"/>
        <w:rPr>
          <w:rFonts w:ascii="Times New Roman" w:hAnsi="Times New Roman" w:cs="Times New Roman"/>
          <w:sz w:val="24"/>
          <w:szCs w:val="24"/>
        </w:rPr>
      </w:pPr>
    </w:p>
    <w:p w:rsidR="00B33C8D" w:rsidRDefault="00B33C8D" w:rsidP="00CE2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33C8D" w:rsidRDefault="00B33C8D"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HC 2811/20 and HC 2813/20 were </w:t>
      </w:r>
      <w:r w:rsidR="002109B8">
        <w:rPr>
          <w:rFonts w:ascii="Times New Roman" w:hAnsi="Times New Roman" w:cs="Times New Roman"/>
          <w:sz w:val="24"/>
          <w:szCs w:val="24"/>
        </w:rPr>
        <w:t>allocated</w:t>
      </w:r>
      <w:r>
        <w:rPr>
          <w:rFonts w:ascii="Times New Roman" w:hAnsi="Times New Roman" w:cs="Times New Roman"/>
          <w:sz w:val="24"/>
          <w:szCs w:val="24"/>
        </w:rPr>
        <w:t xml:space="preserve"> to me on the same day and at the same time. They had been filed through the urgent chamber book.</w:t>
      </w:r>
    </w:p>
    <w:p w:rsidR="00B33C8D" w:rsidRDefault="00B33C8D"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read the contents of each case. I observed that, although the parties in one case were different from those of the other case</w:t>
      </w:r>
      <w:r w:rsidR="009F5152">
        <w:rPr>
          <w:rFonts w:ascii="Times New Roman" w:hAnsi="Times New Roman" w:cs="Times New Roman"/>
          <w:sz w:val="24"/>
          <w:szCs w:val="24"/>
        </w:rPr>
        <w:t>,</w:t>
      </w:r>
      <w:r>
        <w:rPr>
          <w:rFonts w:ascii="Times New Roman" w:hAnsi="Times New Roman" w:cs="Times New Roman"/>
          <w:sz w:val="24"/>
          <w:szCs w:val="24"/>
        </w:rPr>
        <w:t xml:space="preserve"> the two cases had one issue which called for determination. T</w:t>
      </w:r>
      <w:r w:rsidR="009F5152">
        <w:rPr>
          <w:rFonts w:ascii="Times New Roman" w:hAnsi="Times New Roman" w:cs="Times New Roman"/>
          <w:sz w:val="24"/>
          <w:szCs w:val="24"/>
        </w:rPr>
        <w:t>he issue was whether or not the</w:t>
      </w:r>
      <w:r>
        <w:rPr>
          <w:rFonts w:ascii="Times New Roman" w:hAnsi="Times New Roman" w:cs="Times New Roman"/>
          <w:sz w:val="24"/>
          <w:szCs w:val="24"/>
        </w:rPr>
        <w:t xml:space="preserve"> applicants were dispoiled by the respondents.</w:t>
      </w:r>
    </w:p>
    <w:p w:rsidR="00B33C8D" w:rsidRDefault="00B33C8D"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applicants alleged that they were in peaceful and undisturbed occupation o</w:t>
      </w:r>
      <w:r w:rsidR="009F5152">
        <w:rPr>
          <w:rFonts w:ascii="Times New Roman" w:hAnsi="Times New Roman" w:cs="Times New Roman"/>
          <w:sz w:val="24"/>
          <w:szCs w:val="24"/>
        </w:rPr>
        <w:t xml:space="preserve">f </w:t>
      </w:r>
      <w:r>
        <w:rPr>
          <w:rFonts w:ascii="Times New Roman" w:hAnsi="Times New Roman" w:cs="Times New Roman"/>
          <w:sz w:val="24"/>
          <w:szCs w:val="24"/>
        </w:rPr>
        <w:t>Harvest House which is at number 44 Nelson Mandela Avenue, Harare [“the property”]. They claim</w:t>
      </w:r>
      <w:r w:rsidR="009F5152">
        <w:rPr>
          <w:rFonts w:ascii="Times New Roman" w:hAnsi="Times New Roman" w:cs="Times New Roman"/>
          <w:sz w:val="24"/>
          <w:szCs w:val="24"/>
        </w:rPr>
        <w:t>ed</w:t>
      </w:r>
      <w:r>
        <w:rPr>
          <w:rFonts w:ascii="Times New Roman" w:hAnsi="Times New Roman" w:cs="Times New Roman"/>
          <w:sz w:val="24"/>
          <w:szCs w:val="24"/>
        </w:rPr>
        <w:t xml:space="preserve"> that they were, on the night of 4 June 2020</w:t>
      </w:r>
      <w:r w:rsidR="009F5152">
        <w:rPr>
          <w:rFonts w:ascii="Times New Roman" w:hAnsi="Times New Roman" w:cs="Times New Roman"/>
          <w:sz w:val="24"/>
          <w:szCs w:val="24"/>
        </w:rPr>
        <w:t>,</w:t>
      </w:r>
      <w:r>
        <w:rPr>
          <w:rFonts w:ascii="Times New Roman" w:hAnsi="Times New Roman" w:cs="Times New Roman"/>
          <w:sz w:val="24"/>
          <w:szCs w:val="24"/>
        </w:rPr>
        <w:t xml:space="preserve"> dispoiled of the same by the respondents. They moved me to restore occupation of the property</w:t>
      </w:r>
      <w:r w:rsidR="0000144A" w:rsidRPr="0000144A">
        <w:rPr>
          <w:rFonts w:ascii="Times New Roman" w:hAnsi="Times New Roman" w:cs="Times New Roman"/>
          <w:sz w:val="24"/>
          <w:szCs w:val="24"/>
        </w:rPr>
        <w:t xml:space="preserve"> </w:t>
      </w:r>
      <w:r w:rsidR="0000144A">
        <w:rPr>
          <w:rFonts w:ascii="Times New Roman" w:hAnsi="Times New Roman" w:cs="Times New Roman"/>
          <w:sz w:val="24"/>
          <w:szCs w:val="24"/>
        </w:rPr>
        <w:t>to them</w:t>
      </w:r>
      <w:r>
        <w:rPr>
          <w:rFonts w:ascii="Times New Roman" w:hAnsi="Times New Roman" w:cs="Times New Roman"/>
          <w:sz w:val="24"/>
          <w:szCs w:val="24"/>
        </w:rPr>
        <w:t>.</w:t>
      </w:r>
    </w:p>
    <w:p w:rsidR="00B33C8D" w:rsidRDefault="00B33C8D"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Prior commitments which were on my desk before I received the applications did not allow me</w:t>
      </w:r>
      <w:r w:rsidR="009F5152">
        <w:rPr>
          <w:rFonts w:ascii="Times New Roman" w:hAnsi="Times New Roman" w:cs="Times New Roman"/>
          <w:sz w:val="24"/>
          <w:szCs w:val="24"/>
        </w:rPr>
        <w:t xml:space="preserve"> to</w:t>
      </w:r>
      <w:r>
        <w:rPr>
          <w:rFonts w:ascii="Times New Roman" w:hAnsi="Times New Roman" w:cs="Times New Roman"/>
          <w:sz w:val="24"/>
          <w:szCs w:val="24"/>
        </w:rPr>
        <w:t xml:space="preserve"> hear them as soon as I should have. I received the applications on 8 June 20</w:t>
      </w:r>
      <w:r w:rsidR="0000144A">
        <w:rPr>
          <w:rFonts w:ascii="Times New Roman" w:hAnsi="Times New Roman" w:cs="Times New Roman"/>
          <w:sz w:val="24"/>
          <w:szCs w:val="24"/>
        </w:rPr>
        <w:t>20. I set both of them down on 12 June 2020</w:t>
      </w:r>
      <w:r w:rsidR="002109B8">
        <w:rPr>
          <w:rFonts w:ascii="Times New Roman" w:hAnsi="Times New Roman" w:cs="Times New Roman"/>
          <w:sz w:val="24"/>
          <w:szCs w:val="24"/>
        </w:rPr>
        <w:t xml:space="preserve"> for hearing</w:t>
      </w:r>
      <w:r>
        <w:rPr>
          <w:rFonts w:ascii="Times New Roman" w:hAnsi="Times New Roman" w:cs="Times New Roman"/>
          <w:sz w:val="24"/>
          <w:szCs w:val="24"/>
        </w:rPr>
        <w:t>.</w:t>
      </w:r>
    </w:p>
    <w:p w:rsidR="00B33C8D" w:rsidRDefault="00B33C8D"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four-day window period which </w:t>
      </w:r>
      <w:r w:rsidR="002109B8">
        <w:rPr>
          <w:rFonts w:ascii="Times New Roman" w:hAnsi="Times New Roman" w:cs="Times New Roman"/>
          <w:sz w:val="24"/>
          <w:szCs w:val="24"/>
        </w:rPr>
        <w:t>resulted from</w:t>
      </w:r>
      <w:r w:rsidR="002D55ED">
        <w:rPr>
          <w:rFonts w:ascii="Times New Roman" w:hAnsi="Times New Roman" w:cs="Times New Roman"/>
          <w:sz w:val="24"/>
          <w:szCs w:val="24"/>
        </w:rPr>
        <w:t xml:space="preserve"> </w:t>
      </w:r>
      <w:r>
        <w:rPr>
          <w:rFonts w:ascii="Times New Roman" w:hAnsi="Times New Roman" w:cs="Times New Roman"/>
          <w:sz w:val="24"/>
          <w:szCs w:val="24"/>
        </w:rPr>
        <w:t xml:space="preserve">my prior commitments allowed the respondents in each case to prepare and file their notices of opposition, if such was their </w:t>
      </w:r>
      <w:r w:rsidR="009F5152">
        <w:rPr>
          <w:rFonts w:ascii="Times New Roman" w:hAnsi="Times New Roman" w:cs="Times New Roman"/>
          <w:sz w:val="24"/>
          <w:szCs w:val="24"/>
        </w:rPr>
        <w:t>intention</w:t>
      </w:r>
      <w:r>
        <w:rPr>
          <w:rFonts w:ascii="Times New Roman" w:hAnsi="Times New Roman" w:cs="Times New Roman"/>
          <w:sz w:val="24"/>
          <w:szCs w:val="24"/>
        </w:rPr>
        <w:t>, well in time for the hearing of 12 June 2020. Apart from the Commissioner-General of Police who filed his notice of opposition in respect of each case on the late afternoon of 1</w:t>
      </w:r>
      <w:r w:rsidR="009F5152">
        <w:rPr>
          <w:rFonts w:ascii="Times New Roman" w:hAnsi="Times New Roman" w:cs="Times New Roman"/>
          <w:sz w:val="24"/>
          <w:szCs w:val="24"/>
        </w:rPr>
        <w:t>0 June 2020, the other respondents</w:t>
      </w:r>
      <w:r>
        <w:rPr>
          <w:rFonts w:ascii="Times New Roman" w:hAnsi="Times New Roman" w:cs="Times New Roman"/>
          <w:sz w:val="24"/>
          <w:szCs w:val="24"/>
        </w:rPr>
        <w:t xml:space="preserve"> filed their respective notices of opposition and se</w:t>
      </w:r>
      <w:r w:rsidR="009F5152">
        <w:rPr>
          <w:rFonts w:ascii="Times New Roman" w:hAnsi="Times New Roman" w:cs="Times New Roman"/>
          <w:sz w:val="24"/>
          <w:szCs w:val="24"/>
        </w:rPr>
        <w:t>rve</w:t>
      </w:r>
      <w:r>
        <w:rPr>
          <w:rFonts w:ascii="Times New Roman" w:hAnsi="Times New Roman" w:cs="Times New Roman"/>
          <w:sz w:val="24"/>
          <w:szCs w:val="24"/>
        </w:rPr>
        <w:t xml:space="preserve">d the same on the applicants some thirty minutes or so before the first application – HC 2811/20 – was scheduled </w:t>
      </w:r>
      <w:r w:rsidR="00CF24A0">
        <w:rPr>
          <w:rFonts w:ascii="Times New Roman" w:hAnsi="Times New Roman" w:cs="Times New Roman"/>
          <w:sz w:val="24"/>
          <w:szCs w:val="24"/>
        </w:rPr>
        <w:t>to be heard.</w:t>
      </w:r>
    </w:p>
    <w:p w:rsidR="00CF24A0" w:rsidRDefault="00CF24A0"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view the conduct of the</w:t>
      </w:r>
      <w:r w:rsidR="009F5152">
        <w:rPr>
          <w:rFonts w:ascii="Times New Roman" w:hAnsi="Times New Roman" w:cs="Times New Roman"/>
          <w:sz w:val="24"/>
          <w:szCs w:val="24"/>
        </w:rPr>
        <w:t>se</w:t>
      </w:r>
      <w:r>
        <w:rPr>
          <w:rFonts w:ascii="Times New Roman" w:hAnsi="Times New Roman" w:cs="Times New Roman"/>
          <w:sz w:val="24"/>
          <w:szCs w:val="24"/>
        </w:rPr>
        <w:t xml:space="preserve"> respondents with very serious disquiet. The cavalier manner which they displayed cannot be accepted. They placed me and the appli</w:t>
      </w:r>
      <w:r w:rsidR="009F5152">
        <w:rPr>
          <w:rFonts w:ascii="Times New Roman" w:hAnsi="Times New Roman" w:cs="Times New Roman"/>
          <w:sz w:val="24"/>
          <w:szCs w:val="24"/>
        </w:rPr>
        <w:t>cants in an invidious position. W</w:t>
      </w:r>
      <w:r>
        <w:rPr>
          <w:rFonts w:ascii="Times New Roman" w:hAnsi="Times New Roman" w:cs="Times New Roman"/>
          <w:sz w:val="24"/>
          <w:szCs w:val="24"/>
        </w:rPr>
        <w:t>hatever their reason</w:t>
      </w:r>
      <w:r w:rsidR="0000144A" w:rsidRPr="0000144A">
        <w:rPr>
          <w:rFonts w:ascii="Times New Roman" w:hAnsi="Times New Roman" w:cs="Times New Roman"/>
          <w:sz w:val="24"/>
          <w:szCs w:val="24"/>
        </w:rPr>
        <w:t xml:space="preserve"> </w:t>
      </w:r>
      <w:r w:rsidR="0000144A">
        <w:rPr>
          <w:rFonts w:ascii="Times New Roman" w:hAnsi="Times New Roman" w:cs="Times New Roman"/>
          <w:sz w:val="24"/>
          <w:szCs w:val="24"/>
        </w:rPr>
        <w:t>was</w:t>
      </w:r>
      <w:r>
        <w:rPr>
          <w:rFonts w:ascii="Times New Roman" w:hAnsi="Times New Roman" w:cs="Times New Roman"/>
          <w:sz w:val="24"/>
          <w:szCs w:val="24"/>
        </w:rPr>
        <w:t xml:space="preserve"> for filing their notices of opposition at the eleventh hour should be discouraged, if not censured. A </w:t>
      </w:r>
      <w:r w:rsidRPr="00CF24A0">
        <w:rPr>
          <w:rFonts w:ascii="Times New Roman" w:hAnsi="Times New Roman" w:cs="Times New Roman"/>
          <w:i/>
          <w:sz w:val="24"/>
          <w:szCs w:val="24"/>
        </w:rPr>
        <w:t>fortiori</w:t>
      </w:r>
      <w:r w:rsidR="00EF4C5B">
        <w:rPr>
          <w:rFonts w:ascii="Times New Roman" w:hAnsi="Times New Roman" w:cs="Times New Roman"/>
          <w:i/>
          <w:sz w:val="24"/>
          <w:szCs w:val="24"/>
        </w:rPr>
        <w:t xml:space="preserve"> </w:t>
      </w:r>
      <w:r w:rsidR="00EF4C5B">
        <w:rPr>
          <w:rFonts w:ascii="Times New Roman" w:hAnsi="Times New Roman" w:cs="Times New Roman"/>
          <w:sz w:val="24"/>
          <w:szCs w:val="24"/>
        </w:rPr>
        <w:t xml:space="preserve">when they gave </w:t>
      </w:r>
      <w:r w:rsidR="009F5152">
        <w:rPr>
          <w:rFonts w:ascii="Times New Roman" w:hAnsi="Times New Roman" w:cs="Times New Roman"/>
          <w:sz w:val="24"/>
          <w:szCs w:val="24"/>
        </w:rPr>
        <w:t>no</w:t>
      </w:r>
      <w:r w:rsidR="00EF4C5B">
        <w:rPr>
          <w:rFonts w:ascii="Times New Roman" w:hAnsi="Times New Roman" w:cs="Times New Roman"/>
          <w:sz w:val="24"/>
          <w:szCs w:val="24"/>
        </w:rPr>
        <w:t xml:space="preserve"> reason at all for the same other than a mere apology.</w:t>
      </w:r>
    </w:p>
    <w:p w:rsidR="00EF4C5B" w:rsidRDefault="00EF4C5B"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it was my impression, appeared to have resolved to ambush the court and the applicants. They refrained from filing their </w:t>
      </w:r>
      <w:r w:rsidR="009F5152">
        <w:rPr>
          <w:rFonts w:ascii="Times New Roman" w:hAnsi="Times New Roman" w:cs="Times New Roman"/>
          <w:sz w:val="24"/>
          <w:szCs w:val="24"/>
        </w:rPr>
        <w:t xml:space="preserve">opposing </w:t>
      </w:r>
      <w:r>
        <w:rPr>
          <w:rFonts w:ascii="Times New Roman" w:hAnsi="Times New Roman" w:cs="Times New Roman"/>
          <w:sz w:val="24"/>
          <w:szCs w:val="24"/>
        </w:rPr>
        <w:t>papers on time</w:t>
      </w:r>
      <w:r w:rsidR="00043E96">
        <w:rPr>
          <w:rFonts w:ascii="Times New Roman" w:hAnsi="Times New Roman" w:cs="Times New Roman"/>
          <w:sz w:val="24"/>
          <w:szCs w:val="24"/>
        </w:rPr>
        <w:t>. They</w:t>
      </w:r>
      <w:r>
        <w:rPr>
          <w:rFonts w:ascii="Times New Roman" w:hAnsi="Times New Roman" w:cs="Times New Roman"/>
          <w:sz w:val="24"/>
          <w:szCs w:val="24"/>
        </w:rPr>
        <w:t xml:space="preserve"> only did so when the first application was about to be heard. If what they adopted is a strategy for doing the other party down</w:t>
      </w:r>
      <w:r w:rsidR="0000144A">
        <w:rPr>
          <w:rFonts w:ascii="Times New Roman" w:hAnsi="Times New Roman" w:cs="Times New Roman"/>
          <w:sz w:val="24"/>
          <w:szCs w:val="24"/>
        </w:rPr>
        <w:t>,</w:t>
      </w:r>
      <w:r>
        <w:rPr>
          <w:rFonts w:ascii="Times New Roman" w:hAnsi="Times New Roman" w:cs="Times New Roman"/>
          <w:sz w:val="24"/>
          <w:szCs w:val="24"/>
        </w:rPr>
        <w:t xml:space="preserve"> it is a cheap one and it </w:t>
      </w:r>
      <w:r w:rsidR="009F5152">
        <w:rPr>
          <w:rFonts w:ascii="Times New Roman" w:hAnsi="Times New Roman" w:cs="Times New Roman"/>
          <w:sz w:val="24"/>
          <w:szCs w:val="24"/>
        </w:rPr>
        <w:t xml:space="preserve">should be discouraged. It </w:t>
      </w:r>
      <w:r w:rsidR="0000144A">
        <w:rPr>
          <w:rFonts w:ascii="Times New Roman" w:hAnsi="Times New Roman" w:cs="Times New Roman"/>
          <w:sz w:val="24"/>
          <w:szCs w:val="24"/>
        </w:rPr>
        <w:t>served</w:t>
      </w:r>
      <w:r w:rsidR="009F5152">
        <w:rPr>
          <w:rFonts w:ascii="Times New Roman" w:hAnsi="Times New Roman" w:cs="Times New Roman"/>
          <w:sz w:val="24"/>
          <w:szCs w:val="24"/>
        </w:rPr>
        <w:t xml:space="preserve"> no meaningful purpose</w:t>
      </w:r>
      <w:r>
        <w:rPr>
          <w:rFonts w:ascii="Times New Roman" w:hAnsi="Times New Roman" w:cs="Times New Roman"/>
          <w:sz w:val="24"/>
          <w:szCs w:val="24"/>
        </w:rPr>
        <w:t>.</w:t>
      </w:r>
    </w:p>
    <w:p w:rsidR="00EF4C5B" w:rsidRDefault="00EF4C5B" w:rsidP="00B33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know as much as I do that no litigant is allowed to take the court and his adversary by surprise. They know further that litigation is serious business which enjoins parties to open up to each oth</w:t>
      </w:r>
      <w:r w:rsidR="00043E96">
        <w:rPr>
          <w:rFonts w:ascii="Times New Roman" w:hAnsi="Times New Roman" w:cs="Times New Roman"/>
          <w:sz w:val="24"/>
          <w:szCs w:val="24"/>
        </w:rPr>
        <w:t xml:space="preserve">er in the interest of a fair </w:t>
      </w:r>
      <w:r>
        <w:rPr>
          <w:rFonts w:ascii="Times New Roman" w:hAnsi="Times New Roman" w:cs="Times New Roman"/>
          <w:sz w:val="24"/>
          <w:szCs w:val="24"/>
        </w:rPr>
        <w:t>hearing. They know that they s</w:t>
      </w:r>
      <w:r w:rsidR="007362D8">
        <w:rPr>
          <w:rFonts w:ascii="Times New Roman" w:hAnsi="Times New Roman" w:cs="Times New Roman"/>
          <w:sz w:val="24"/>
          <w:szCs w:val="24"/>
        </w:rPr>
        <w:t xml:space="preserve">hould respond to their adversary’s </w:t>
      </w:r>
      <w:r w:rsidR="0000144A">
        <w:rPr>
          <w:rFonts w:ascii="Times New Roman" w:hAnsi="Times New Roman" w:cs="Times New Roman"/>
          <w:sz w:val="24"/>
          <w:szCs w:val="24"/>
        </w:rPr>
        <w:t>papers timeously by filing</w:t>
      </w:r>
      <w:r w:rsidR="007362D8">
        <w:rPr>
          <w:rFonts w:ascii="Times New Roman" w:hAnsi="Times New Roman" w:cs="Times New Roman"/>
          <w:sz w:val="24"/>
          <w:szCs w:val="24"/>
        </w:rPr>
        <w:t xml:space="preserve"> their papers at court with the minimum of delay so that, when the matter is heard</w:t>
      </w:r>
      <w:r w:rsidR="009F5152">
        <w:rPr>
          <w:rFonts w:ascii="Times New Roman" w:hAnsi="Times New Roman" w:cs="Times New Roman"/>
          <w:sz w:val="24"/>
          <w:szCs w:val="24"/>
        </w:rPr>
        <w:t>,</w:t>
      </w:r>
      <w:r w:rsidR="007362D8">
        <w:rPr>
          <w:rFonts w:ascii="Times New Roman" w:hAnsi="Times New Roman" w:cs="Times New Roman"/>
          <w:sz w:val="24"/>
          <w:szCs w:val="24"/>
        </w:rPr>
        <w:t xml:space="preserve"> neither the court nor their adversary is placed at a disadvantage. They know also that it is within the interests of a fair hearing that both the court and the parties remain on the same page when a matter is heard. The</w:t>
      </w:r>
      <w:r w:rsidR="009F5152">
        <w:rPr>
          <w:rFonts w:ascii="Times New Roman" w:hAnsi="Times New Roman" w:cs="Times New Roman"/>
          <w:sz w:val="24"/>
          <w:szCs w:val="24"/>
        </w:rPr>
        <w:t>ir conduct cannot be condoned. It s</w:t>
      </w:r>
      <w:r w:rsidR="007362D8">
        <w:rPr>
          <w:rFonts w:ascii="Times New Roman" w:hAnsi="Times New Roman" w:cs="Times New Roman"/>
          <w:sz w:val="24"/>
          <w:szCs w:val="24"/>
        </w:rPr>
        <w:t>hould, in fact</w:t>
      </w:r>
      <w:r w:rsidR="009F5152">
        <w:rPr>
          <w:rFonts w:ascii="Times New Roman" w:hAnsi="Times New Roman" w:cs="Times New Roman"/>
          <w:sz w:val="24"/>
          <w:szCs w:val="24"/>
        </w:rPr>
        <w:t>,</w:t>
      </w:r>
      <w:r w:rsidR="007362D8">
        <w:rPr>
          <w:rFonts w:ascii="Times New Roman" w:hAnsi="Times New Roman" w:cs="Times New Roman"/>
          <w:sz w:val="24"/>
          <w:szCs w:val="24"/>
        </w:rPr>
        <w:t xml:space="preserve"> be censured as a measure of instilling discipline in them in all their future interaction with the court and other parties </w:t>
      </w:r>
      <w:r w:rsidR="009F5152">
        <w:rPr>
          <w:rFonts w:ascii="Times New Roman" w:hAnsi="Times New Roman" w:cs="Times New Roman"/>
          <w:sz w:val="24"/>
          <w:szCs w:val="24"/>
        </w:rPr>
        <w:t>who happen to be their adversaries in future</w:t>
      </w:r>
      <w:r w:rsidR="007362D8">
        <w:rPr>
          <w:rFonts w:ascii="Times New Roman" w:hAnsi="Times New Roman" w:cs="Times New Roman"/>
          <w:sz w:val="24"/>
          <w:szCs w:val="24"/>
        </w:rPr>
        <w:t>.</w:t>
      </w:r>
    </w:p>
    <w:p w:rsidR="006E7C8B" w:rsidRPr="009F5152" w:rsidRDefault="007362D8" w:rsidP="009F5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stated, in their opposing papers, that they did not dispoil the applicants on 4 June 2020 or on any date before </w:t>
      </w:r>
      <w:r w:rsidR="009F5152">
        <w:rPr>
          <w:rFonts w:ascii="Times New Roman" w:hAnsi="Times New Roman" w:cs="Times New Roman"/>
          <w:sz w:val="24"/>
          <w:szCs w:val="24"/>
        </w:rPr>
        <w:t xml:space="preserve">or after </w:t>
      </w:r>
      <w:r>
        <w:rPr>
          <w:rFonts w:ascii="Times New Roman" w:hAnsi="Times New Roman" w:cs="Times New Roman"/>
          <w:sz w:val="24"/>
          <w:szCs w:val="24"/>
        </w:rPr>
        <w:t>the mentioned date. They claimed that what</w:t>
      </w:r>
      <w:r w:rsidR="006E7C8B">
        <w:rPr>
          <w:rFonts w:ascii="Times New Roman" w:hAnsi="Times New Roman" w:cs="Times New Roman"/>
          <w:sz w:val="24"/>
          <w:szCs w:val="24"/>
        </w:rPr>
        <w:t xml:space="preserve"> occurred on the evening, and not night</w:t>
      </w:r>
      <w:r w:rsidR="009F5152">
        <w:rPr>
          <w:rFonts w:ascii="Times New Roman" w:hAnsi="Times New Roman" w:cs="Times New Roman"/>
          <w:sz w:val="24"/>
          <w:szCs w:val="24"/>
        </w:rPr>
        <w:t>,</w:t>
      </w:r>
      <w:r w:rsidR="006E7C8B">
        <w:rPr>
          <w:rFonts w:ascii="Times New Roman" w:hAnsi="Times New Roman" w:cs="Times New Roman"/>
          <w:sz w:val="24"/>
          <w:szCs w:val="24"/>
        </w:rPr>
        <w:t xml:space="preserve"> of 4 June 2020 was an amicable handover – takeover</w:t>
      </w:r>
      <w:r w:rsidR="0000144A">
        <w:rPr>
          <w:rFonts w:ascii="Times New Roman" w:hAnsi="Times New Roman" w:cs="Times New Roman"/>
          <w:sz w:val="24"/>
          <w:szCs w:val="24"/>
        </w:rPr>
        <w:t xml:space="preserve"> by</w:t>
      </w:r>
      <w:r w:rsidR="006E7C8B">
        <w:rPr>
          <w:rFonts w:ascii="Times New Roman" w:hAnsi="Times New Roman" w:cs="Times New Roman"/>
          <w:sz w:val="24"/>
          <w:szCs w:val="24"/>
        </w:rPr>
        <w:t xml:space="preserve"> personnel who work at the property. They insisted that the sixth respondent in HC 2811/20, a juristic person, possessed the property from the time of its formation in 1999 to date. The sixth respondent, they asserted, did not ever lose possession of the property. They claimed that persons who came, or come, onto the property did not</w:t>
      </w:r>
      <w:r w:rsidR="009F5152">
        <w:rPr>
          <w:rFonts w:ascii="Times New Roman" w:hAnsi="Times New Roman" w:cs="Times New Roman"/>
          <w:sz w:val="24"/>
          <w:szCs w:val="24"/>
        </w:rPr>
        <w:t>,</w:t>
      </w:r>
      <w:r w:rsidR="006E7C8B">
        <w:rPr>
          <w:rFonts w:ascii="Times New Roman" w:hAnsi="Times New Roman" w:cs="Times New Roman"/>
          <w:sz w:val="24"/>
          <w:szCs w:val="24"/>
        </w:rPr>
        <w:t xml:space="preserve"> and do not, as individuals, have possession of the same.</w:t>
      </w:r>
      <w:r w:rsidR="009F5152">
        <w:rPr>
          <w:rFonts w:ascii="Times New Roman" w:hAnsi="Times New Roman" w:cs="Times New Roman"/>
          <w:sz w:val="24"/>
          <w:szCs w:val="24"/>
        </w:rPr>
        <w:t xml:space="preserve"> </w:t>
      </w:r>
      <w:r w:rsidR="006E7C8B" w:rsidRPr="009F5152">
        <w:rPr>
          <w:rFonts w:ascii="Times New Roman" w:hAnsi="Times New Roman" w:cs="Times New Roman"/>
          <w:sz w:val="24"/>
          <w:szCs w:val="24"/>
        </w:rPr>
        <w:t>Possession was</w:t>
      </w:r>
      <w:r w:rsidR="009F5152">
        <w:rPr>
          <w:rFonts w:ascii="Times New Roman" w:hAnsi="Times New Roman" w:cs="Times New Roman"/>
          <w:sz w:val="24"/>
          <w:szCs w:val="24"/>
        </w:rPr>
        <w:t>,</w:t>
      </w:r>
      <w:r w:rsidR="006E7C8B" w:rsidRPr="009F5152">
        <w:rPr>
          <w:rFonts w:ascii="Times New Roman" w:hAnsi="Times New Roman" w:cs="Times New Roman"/>
          <w:sz w:val="24"/>
          <w:szCs w:val="24"/>
        </w:rPr>
        <w:t xml:space="preserve"> and is</w:t>
      </w:r>
      <w:r w:rsidR="009F5152">
        <w:rPr>
          <w:rFonts w:ascii="Times New Roman" w:hAnsi="Times New Roman" w:cs="Times New Roman"/>
          <w:sz w:val="24"/>
          <w:szCs w:val="24"/>
        </w:rPr>
        <w:t>,</w:t>
      </w:r>
      <w:r w:rsidR="006E7C8B" w:rsidRPr="009F5152">
        <w:rPr>
          <w:rFonts w:ascii="Times New Roman" w:hAnsi="Times New Roman" w:cs="Times New Roman"/>
          <w:sz w:val="24"/>
          <w:szCs w:val="24"/>
        </w:rPr>
        <w:t xml:space="preserve"> always with the sixth respondent, according to them. They moved me to dismiss the application</w:t>
      </w:r>
      <w:r w:rsidR="009F5152">
        <w:rPr>
          <w:rFonts w:ascii="Times New Roman" w:hAnsi="Times New Roman" w:cs="Times New Roman"/>
          <w:sz w:val="24"/>
          <w:szCs w:val="24"/>
        </w:rPr>
        <w:t xml:space="preserve"> with</w:t>
      </w:r>
      <w:r w:rsidR="006E7C8B" w:rsidRPr="009F5152">
        <w:rPr>
          <w:rFonts w:ascii="Times New Roman" w:hAnsi="Times New Roman" w:cs="Times New Roman"/>
          <w:sz w:val="24"/>
          <w:szCs w:val="24"/>
        </w:rPr>
        <w:t xml:space="preserve"> costs.</w:t>
      </w:r>
    </w:p>
    <w:p w:rsidR="006E7C8B" w:rsidRDefault="006E7C8B" w:rsidP="00F35756">
      <w:pPr>
        <w:spacing w:after="0" w:line="360" w:lineRule="auto"/>
        <w:ind w:left="360" w:firstLine="360"/>
        <w:jc w:val="both"/>
        <w:rPr>
          <w:rFonts w:ascii="Times New Roman" w:hAnsi="Times New Roman" w:cs="Times New Roman"/>
          <w:sz w:val="24"/>
          <w:szCs w:val="24"/>
        </w:rPr>
      </w:pPr>
      <w:r w:rsidRPr="00F35756">
        <w:rPr>
          <w:rFonts w:ascii="Times New Roman" w:hAnsi="Times New Roman" w:cs="Times New Roman"/>
          <w:sz w:val="24"/>
          <w:szCs w:val="24"/>
        </w:rPr>
        <w:t xml:space="preserve">The applications which the parties placed before me fall under the law of </w:t>
      </w:r>
      <w:r w:rsidR="009F5152">
        <w:rPr>
          <w:rFonts w:ascii="Times New Roman" w:hAnsi="Times New Roman" w:cs="Times New Roman"/>
          <w:sz w:val="24"/>
          <w:szCs w:val="24"/>
        </w:rPr>
        <w:t>“</w:t>
      </w:r>
      <w:r w:rsidRPr="009F5152">
        <w:rPr>
          <w:rFonts w:ascii="Times New Roman" w:hAnsi="Times New Roman" w:cs="Times New Roman"/>
          <w:i/>
          <w:sz w:val="24"/>
          <w:szCs w:val="24"/>
          <w:u w:val="single"/>
        </w:rPr>
        <w:t>mandament</w:t>
      </w:r>
      <w:r w:rsidRPr="00F35756">
        <w:rPr>
          <w:rFonts w:ascii="Times New Roman" w:hAnsi="Times New Roman" w:cs="Times New Roman"/>
          <w:sz w:val="24"/>
          <w:szCs w:val="24"/>
          <w:u w:val="single"/>
        </w:rPr>
        <w:t xml:space="preserve"> </w:t>
      </w:r>
      <w:r w:rsidRPr="009F5152">
        <w:rPr>
          <w:rFonts w:ascii="Times New Roman" w:hAnsi="Times New Roman" w:cs="Times New Roman"/>
          <w:i/>
          <w:sz w:val="24"/>
          <w:szCs w:val="24"/>
          <w:u w:val="single"/>
        </w:rPr>
        <w:t>van spolie</w:t>
      </w:r>
      <w:r w:rsidR="009F5152">
        <w:rPr>
          <w:rFonts w:ascii="Times New Roman" w:hAnsi="Times New Roman" w:cs="Times New Roman"/>
          <w:sz w:val="24"/>
          <w:szCs w:val="24"/>
          <w:u w:val="single"/>
        </w:rPr>
        <w:t>”</w:t>
      </w:r>
      <w:r w:rsidRPr="00F35756">
        <w:rPr>
          <w:rFonts w:ascii="Times New Roman" w:hAnsi="Times New Roman" w:cs="Times New Roman"/>
          <w:sz w:val="24"/>
          <w:szCs w:val="24"/>
        </w:rPr>
        <w:t xml:space="preserve"> [“</w:t>
      </w:r>
      <w:r w:rsidRPr="009F5152">
        <w:rPr>
          <w:rFonts w:ascii="Times New Roman" w:hAnsi="Times New Roman" w:cs="Times New Roman"/>
          <w:i/>
          <w:sz w:val="24"/>
          <w:szCs w:val="24"/>
        </w:rPr>
        <w:t>mandament</w:t>
      </w:r>
      <w:r w:rsidRPr="00F35756">
        <w:rPr>
          <w:rFonts w:ascii="Times New Roman" w:hAnsi="Times New Roman" w:cs="Times New Roman"/>
          <w:sz w:val="24"/>
          <w:szCs w:val="24"/>
        </w:rPr>
        <w:t>”]</w:t>
      </w:r>
      <w:r w:rsidR="00F35756" w:rsidRPr="00F35756">
        <w:rPr>
          <w:rFonts w:ascii="Times New Roman" w:hAnsi="Times New Roman" w:cs="Times New Roman"/>
          <w:sz w:val="24"/>
          <w:szCs w:val="24"/>
        </w:rPr>
        <w:t xml:space="preserve">. The statement of the applicant in </w:t>
      </w:r>
      <w:r w:rsidR="00F35756" w:rsidRPr="0004349E">
        <w:rPr>
          <w:rFonts w:ascii="Times New Roman" w:hAnsi="Times New Roman" w:cs="Times New Roman"/>
          <w:sz w:val="24"/>
          <w:szCs w:val="24"/>
          <w:u w:val="single"/>
        </w:rPr>
        <w:t xml:space="preserve">a </w:t>
      </w:r>
      <w:r w:rsidR="00F35756" w:rsidRPr="009F5152">
        <w:rPr>
          <w:rFonts w:ascii="Times New Roman" w:hAnsi="Times New Roman" w:cs="Times New Roman"/>
          <w:i/>
          <w:sz w:val="24"/>
          <w:szCs w:val="24"/>
          <w:u w:val="single"/>
        </w:rPr>
        <w:t>mandament</w:t>
      </w:r>
      <w:r w:rsidR="00F35756" w:rsidRPr="00F35756">
        <w:rPr>
          <w:rFonts w:ascii="Times New Roman" w:hAnsi="Times New Roman" w:cs="Times New Roman"/>
          <w:sz w:val="24"/>
          <w:szCs w:val="24"/>
        </w:rPr>
        <w:t xml:space="preserve"> application, is</w:t>
      </w:r>
      <w:r w:rsidR="009F5152">
        <w:rPr>
          <w:rFonts w:ascii="Times New Roman" w:hAnsi="Times New Roman" w:cs="Times New Roman"/>
          <w:sz w:val="24"/>
          <w:szCs w:val="24"/>
        </w:rPr>
        <w:t xml:space="preserve"> simple and straight forward. It is</w:t>
      </w:r>
      <w:r w:rsidR="00F35756" w:rsidRPr="00F35756">
        <w:rPr>
          <w:rFonts w:ascii="Times New Roman" w:hAnsi="Times New Roman" w:cs="Times New Roman"/>
          <w:sz w:val="24"/>
          <w:szCs w:val="24"/>
        </w:rPr>
        <w:t xml:space="preserve"> that he was in peaceful and undisturbed possession of a </w:t>
      </w:r>
      <w:r w:rsidR="00F35756" w:rsidRPr="00F35756">
        <w:rPr>
          <w:rFonts w:ascii="Times New Roman" w:hAnsi="Times New Roman" w:cs="Times New Roman"/>
          <w:sz w:val="24"/>
          <w:szCs w:val="24"/>
        </w:rPr>
        <w:lastRenderedPageBreak/>
        <w:t>thing which the</w:t>
      </w:r>
      <w:r w:rsidR="0004349E">
        <w:rPr>
          <w:rFonts w:ascii="Times New Roman" w:hAnsi="Times New Roman" w:cs="Times New Roman"/>
          <w:sz w:val="24"/>
          <w:szCs w:val="24"/>
        </w:rPr>
        <w:t xml:space="preserve"> respondent, through unlawful means, took away from him and he wants possession to be restored to him.</w:t>
      </w:r>
    </w:p>
    <w:p w:rsidR="0004349E" w:rsidRDefault="0004349E" w:rsidP="0004349E">
      <w:pPr>
        <w:spacing w:after="0" w:line="360" w:lineRule="auto"/>
        <w:ind w:firstLine="720"/>
        <w:jc w:val="both"/>
        <w:rPr>
          <w:rFonts w:ascii="Times New Roman" w:hAnsi="Times New Roman" w:cs="Times New Roman"/>
          <w:sz w:val="24"/>
          <w:szCs w:val="24"/>
        </w:rPr>
      </w:pPr>
      <w:r w:rsidRPr="009F5152">
        <w:rPr>
          <w:rFonts w:ascii="Times New Roman" w:hAnsi="Times New Roman" w:cs="Times New Roman"/>
          <w:i/>
          <w:sz w:val="24"/>
          <w:szCs w:val="24"/>
          <w:u w:val="single"/>
        </w:rPr>
        <w:t>Mandament</w:t>
      </w:r>
      <w:r>
        <w:rPr>
          <w:rFonts w:ascii="Times New Roman" w:hAnsi="Times New Roman" w:cs="Times New Roman"/>
          <w:sz w:val="24"/>
          <w:szCs w:val="24"/>
        </w:rPr>
        <w:t xml:space="preserve"> discourages people from re</w:t>
      </w:r>
      <w:r w:rsidR="009F5152">
        <w:rPr>
          <w:rFonts w:ascii="Times New Roman" w:hAnsi="Times New Roman" w:cs="Times New Roman"/>
          <w:sz w:val="24"/>
          <w:szCs w:val="24"/>
        </w:rPr>
        <w:t>sort</w:t>
      </w:r>
      <w:r>
        <w:rPr>
          <w:rFonts w:ascii="Times New Roman" w:hAnsi="Times New Roman" w:cs="Times New Roman"/>
          <w:sz w:val="24"/>
          <w:szCs w:val="24"/>
        </w:rPr>
        <w:t xml:space="preserve">ing to the law of the jungle. It abhors self-help. Taken to its </w:t>
      </w:r>
      <w:r w:rsidR="009F5152">
        <w:rPr>
          <w:rFonts w:ascii="Times New Roman" w:hAnsi="Times New Roman" w:cs="Times New Roman"/>
          <w:sz w:val="24"/>
          <w:szCs w:val="24"/>
        </w:rPr>
        <w:t>limits</w:t>
      </w:r>
      <w:r>
        <w:rPr>
          <w:rFonts w:ascii="Times New Roman" w:hAnsi="Times New Roman" w:cs="Times New Roman"/>
          <w:sz w:val="24"/>
          <w:szCs w:val="24"/>
        </w:rPr>
        <w:t>, it allows even a thief who has been despoiled by the owner of the thing which he stole to approach the court and claim restoration to him of what he stole.</w:t>
      </w:r>
    </w:p>
    <w:p w:rsidR="0004349E" w:rsidRDefault="0004349E" w:rsidP="0004349E">
      <w:pPr>
        <w:spacing w:after="0" w:line="360" w:lineRule="auto"/>
        <w:ind w:firstLine="720"/>
        <w:jc w:val="both"/>
        <w:rPr>
          <w:rFonts w:ascii="Times New Roman" w:hAnsi="Times New Roman" w:cs="Times New Roman"/>
          <w:sz w:val="24"/>
          <w:szCs w:val="24"/>
        </w:rPr>
      </w:pPr>
      <w:r w:rsidRPr="009F5152">
        <w:rPr>
          <w:rFonts w:ascii="Times New Roman" w:hAnsi="Times New Roman" w:cs="Times New Roman"/>
          <w:i/>
          <w:sz w:val="24"/>
          <w:szCs w:val="24"/>
          <w:u w:val="single"/>
        </w:rPr>
        <w:t>Mandament</w:t>
      </w:r>
      <w:r>
        <w:rPr>
          <w:rFonts w:ascii="Times New Roman" w:hAnsi="Times New Roman" w:cs="Times New Roman"/>
          <w:sz w:val="24"/>
          <w:szCs w:val="24"/>
        </w:rPr>
        <w:t xml:space="preserve"> is anchored on the concept of possession and not ownership. Possession can be physical or legal. The two are not synonymous. They are separate and distinct from each other.</w:t>
      </w:r>
    </w:p>
    <w:p w:rsidR="00807B7D" w:rsidRDefault="0004349E" w:rsidP="009F51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Legal </w:t>
      </w:r>
      <w:r w:rsidR="00807B7D">
        <w:rPr>
          <w:rFonts w:ascii="Times New Roman" w:hAnsi="Times New Roman" w:cs="Times New Roman"/>
          <w:sz w:val="24"/>
          <w:szCs w:val="24"/>
        </w:rPr>
        <w:t xml:space="preserve">possession is more subtle than physical possession. It is commonly associated with </w:t>
      </w:r>
      <w:r w:rsidR="0000144A">
        <w:rPr>
          <w:rFonts w:ascii="Times New Roman" w:hAnsi="Times New Roman" w:cs="Times New Roman"/>
          <w:sz w:val="24"/>
          <w:szCs w:val="24"/>
        </w:rPr>
        <w:t>possession</w:t>
      </w:r>
      <w:r w:rsidR="009F5152">
        <w:rPr>
          <w:rFonts w:ascii="Times New Roman" w:hAnsi="Times New Roman" w:cs="Times New Roman"/>
          <w:sz w:val="24"/>
          <w:szCs w:val="24"/>
        </w:rPr>
        <w:t xml:space="preserve"> </w:t>
      </w:r>
      <w:r w:rsidR="00807B7D">
        <w:rPr>
          <w:rFonts w:ascii="Times New Roman" w:hAnsi="Times New Roman" w:cs="Times New Roman"/>
          <w:sz w:val="24"/>
          <w:szCs w:val="24"/>
        </w:rPr>
        <w:t>of a thing by a juristic</w:t>
      </w:r>
      <w:r w:rsidR="009F5152">
        <w:rPr>
          <w:rFonts w:ascii="Times New Roman" w:hAnsi="Times New Roman" w:cs="Times New Roman"/>
          <w:sz w:val="24"/>
          <w:szCs w:val="24"/>
        </w:rPr>
        <w:t>,</w:t>
      </w:r>
      <w:r w:rsidR="00807B7D">
        <w:rPr>
          <w:rFonts w:ascii="Times New Roman" w:hAnsi="Times New Roman" w:cs="Times New Roman"/>
          <w:sz w:val="24"/>
          <w:szCs w:val="24"/>
        </w:rPr>
        <w:t xml:space="preserve"> as opposed to a natural</w:t>
      </w:r>
      <w:r w:rsidR="009F5152">
        <w:rPr>
          <w:rFonts w:ascii="Times New Roman" w:hAnsi="Times New Roman" w:cs="Times New Roman"/>
          <w:sz w:val="24"/>
          <w:szCs w:val="24"/>
        </w:rPr>
        <w:t>,</w:t>
      </w:r>
      <w:r w:rsidR="00807B7D">
        <w:rPr>
          <w:rFonts w:ascii="Times New Roman" w:hAnsi="Times New Roman" w:cs="Times New Roman"/>
          <w:sz w:val="24"/>
          <w:szCs w:val="24"/>
        </w:rPr>
        <w:t xml:space="preserve"> person.</w:t>
      </w:r>
      <w:r w:rsidR="009F5152">
        <w:rPr>
          <w:rFonts w:ascii="Times New Roman" w:hAnsi="Times New Roman" w:cs="Times New Roman"/>
          <w:sz w:val="24"/>
          <w:szCs w:val="24"/>
        </w:rPr>
        <w:t xml:space="preserve"> It </w:t>
      </w:r>
      <w:r w:rsidR="00807B7D">
        <w:rPr>
          <w:rFonts w:ascii="Times New Roman" w:hAnsi="Times New Roman" w:cs="Times New Roman"/>
          <w:sz w:val="24"/>
          <w:szCs w:val="24"/>
        </w:rPr>
        <w:t>generally manifests itself in an agreement – written or verbal – which the owner of the thing creates with the possessor in terms of which he confers possession of the thing to the possessor. Where a juristic person, as opposed to an individual</w:t>
      </w:r>
      <w:r w:rsidR="009F5152">
        <w:rPr>
          <w:rFonts w:ascii="Times New Roman" w:hAnsi="Times New Roman" w:cs="Times New Roman"/>
          <w:sz w:val="24"/>
          <w:szCs w:val="24"/>
        </w:rPr>
        <w:t>,</w:t>
      </w:r>
      <w:r w:rsidR="00807B7D">
        <w:rPr>
          <w:rFonts w:ascii="Times New Roman" w:hAnsi="Times New Roman" w:cs="Times New Roman"/>
          <w:sz w:val="24"/>
          <w:szCs w:val="24"/>
        </w:rPr>
        <w:t xml:space="preserve"> takes possession in writing, the written contract constitutes clear evidence of the juristic person’s possession of the thing.</w:t>
      </w:r>
    </w:p>
    <w:p w:rsidR="00807B7D" w:rsidRDefault="00807B7D" w:rsidP="000014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under HC 2811/20 acknowledge and accept the above-stated form of possession. The applicants do so in para 23 of the founding affidavit as read with Annexure C4 of their papers. They state in para 23 that the first applicant is the lawful occupier of the MRTH. They alleged that it occupies the property by virtue of an agreement which it entered into with Harvest House (Pvt) Ltd which</w:t>
      </w:r>
      <w:r w:rsidR="0000144A">
        <w:rPr>
          <w:rFonts w:ascii="Times New Roman" w:hAnsi="Times New Roman" w:cs="Times New Roman"/>
          <w:sz w:val="24"/>
          <w:szCs w:val="24"/>
        </w:rPr>
        <w:t>,</w:t>
      </w:r>
      <w:r>
        <w:rPr>
          <w:rFonts w:ascii="Times New Roman" w:hAnsi="Times New Roman" w:cs="Times New Roman"/>
          <w:sz w:val="24"/>
          <w:szCs w:val="24"/>
        </w:rPr>
        <w:t xml:space="preserve"> according to them, owns the property.</w:t>
      </w:r>
      <w:r w:rsidR="009F5152">
        <w:rPr>
          <w:rFonts w:ascii="Times New Roman" w:hAnsi="Times New Roman" w:cs="Times New Roman"/>
          <w:sz w:val="24"/>
          <w:szCs w:val="24"/>
        </w:rPr>
        <w:t xml:space="preserve"> Annexure C4 of their papers states </w:t>
      </w:r>
      <w:r w:rsidR="00043E96">
        <w:rPr>
          <w:rFonts w:ascii="Times New Roman" w:hAnsi="Times New Roman" w:cs="Times New Roman"/>
          <w:sz w:val="24"/>
          <w:szCs w:val="24"/>
        </w:rPr>
        <w:t xml:space="preserve">to </w:t>
      </w:r>
      <w:r w:rsidR="009F5152">
        <w:rPr>
          <w:rFonts w:ascii="Times New Roman" w:hAnsi="Times New Roman" w:cs="Times New Roman"/>
          <w:sz w:val="24"/>
          <w:szCs w:val="24"/>
        </w:rPr>
        <w:t xml:space="preserve">an </w:t>
      </w:r>
      <w:r w:rsidR="00EE6B2D">
        <w:rPr>
          <w:rFonts w:ascii="Times New Roman" w:hAnsi="Times New Roman" w:cs="Times New Roman"/>
          <w:sz w:val="24"/>
          <w:szCs w:val="24"/>
        </w:rPr>
        <w:t>equal effect. It appears at p 135 of the record</w:t>
      </w:r>
      <w:r w:rsidR="0000144A">
        <w:rPr>
          <w:rFonts w:ascii="Times New Roman" w:hAnsi="Times New Roman" w:cs="Times New Roman"/>
          <w:sz w:val="24"/>
          <w:szCs w:val="24"/>
        </w:rPr>
        <w:t xml:space="preserve">. </w:t>
      </w:r>
      <w:r>
        <w:rPr>
          <w:rFonts w:ascii="Times New Roman" w:hAnsi="Times New Roman" w:cs="Times New Roman"/>
          <w:sz w:val="24"/>
          <w:szCs w:val="24"/>
        </w:rPr>
        <w:t>It reads, in the relevant part, as follows:</w:t>
      </w:r>
    </w:p>
    <w:p w:rsidR="00807B7D" w:rsidRPr="00807B7D" w:rsidRDefault="00807B7D" w:rsidP="0004349E">
      <w:pPr>
        <w:spacing w:after="0" w:line="360" w:lineRule="auto"/>
        <w:ind w:firstLine="720"/>
        <w:jc w:val="both"/>
        <w:rPr>
          <w:rFonts w:ascii="Times New Roman" w:hAnsi="Times New Roman" w:cs="Times New Roman"/>
        </w:rPr>
      </w:pPr>
      <w:r>
        <w:rPr>
          <w:rFonts w:ascii="Times New Roman" w:hAnsi="Times New Roman" w:cs="Times New Roman"/>
          <w:sz w:val="24"/>
          <w:szCs w:val="24"/>
        </w:rPr>
        <w:t>“</w:t>
      </w:r>
      <w:r w:rsidR="00EE6B2D">
        <w:rPr>
          <w:rFonts w:ascii="Times New Roman" w:hAnsi="Times New Roman" w:cs="Times New Roman"/>
        </w:rPr>
        <w:t>I c</w:t>
      </w:r>
      <w:r w:rsidRPr="00807B7D">
        <w:rPr>
          <w:rFonts w:ascii="Times New Roman" w:hAnsi="Times New Roman" w:cs="Times New Roman"/>
        </w:rPr>
        <w:t xml:space="preserve">onfirm that ... the rightful occupants are the </w:t>
      </w:r>
      <w:r w:rsidR="00C73A23">
        <w:rPr>
          <w:rFonts w:ascii="Times New Roman" w:hAnsi="Times New Roman" w:cs="Times New Roman"/>
        </w:rPr>
        <w:t>MDC-</w:t>
      </w:r>
      <w:r w:rsidRPr="00807B7D">
        <w:rPr>
          <w:rFonts w:ascii="Times New Roman" w:hAnsi="Times New Roman" w:cs="Times New Roman"/>
        </w:rPr>
        <w:t>Alliance.”</w:t>
      </w:r>
    </w:p>
    <w:p w:rsidR="00C73A23" w:rsidRDefault="00807B7D" w:rsidP="000434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EE6B2D">
        <w:rPr>
          <w:rFonts w:ascii="Times New Roman" w:hAnsi="Times New Roman" w:cs="Times New Roman"/>
          <w:sz w:val="24"/>
          <w:szCs w:val="24"/>
        </w:rPr>
        <w:t xml:space="preserve"> stating</w:t>
      </w:r>
      <w:r>
        <w:rPr>
          <w:rFonts w:ascii="Times New Roman" w:hAnsi="Times New Roman" w:cs="Times New Roman"/>
          <w:sz w:val="24"/>
          <w:szCs w:val="24"/>
        </w:rPr>
        <w:t xml:space="preserve"> he did, Timothy James Neil</w:t>
      </w:r>
      <w:r w:rsidR="00EE6B2D">
        <w:rPr>
          <w:rFonts w:ascii="Times New Roman" w:hAnsi="Times New Roman" w:cs="Times New Roman"/>
          <w:sz w:val="24"/>
          <w:szCs w:val="24"/>
        </w:rPr>
        <w:t>,</w:t>
      </w:r>
      <w:r>
        <w:rPr>
          <w:rFonts w:ascii="Times New Roman" w:hAnsi="Times New Roman" w:cs="Times New Roman"/>
          <w:sz w:val="24"/>
          <w:szCs w:val="24"/>
        </w:rPr>
        <w:t xml:space="preserve"> a d</w:t>
      </w:r>
      <w:r w:rsidR="0000144A">
        <w:rPr>
          <w:rFonts w:ascii="Times New Roman" w:hAnsi="Times New Roman" w:cs="Times New Roman"/>
          <w:sz w:val="24"/>
          <w:szCs w:val="24"/>
        </w:rPr>
        <w:t>irector of Harvest House (Pvt) L</w:t>
      </w:r>
      <w:r>
        <w:rPr>
          <w:rFonts w:ascii="Times New Roman" w:hAnsi="Times New Roman" w:cs="Times New Roman"/>
          <w:sz w:val="24"/>
          <w:szCs w:val="24"/>
        </w:rPr>
        <w:t>td, was only confirming the obvious. He did not state</w:t>
      </w:r>
      <w:r w:rsidR="00EE6B2D">
        <w:rPr>
          <w:rFonts w:ascii="Times New Roman" w:hAnsi="Times New Roman" w:cs="Times New Roman"/>
          <w:sz w:val="24"/>
          <w:szCs w:val="24"/>
        </w:rPr>
        <w:t xml:space="preserve"> that the leadership of the MDC-</w:t>
      </w:r>
      <w:r>
        <w:rPr>
          <w:rFonts w:ascii="Times New Roman" w:hAnsi="Times New Roman" w:cs="Times New Roman"/>
          <w:sz w:val="24"/>
          <w:szCs w:val="24"/>
        </w:rPr>
        <w:t>Alliance has possession. He asserted that the</w:t>
      </w:r>
      <w:r w:rsidR="00EE6B2D">
        <w:rPr>
          <w:rFonts w:ascii="Times New Roman" w:hAnsi="Times New Roman" w:cs="Times New Roman"/>
          <w:sz w:val="24"/>
          <w:szCs w:val="24"/>
        </w:rPr>
        <w:t xml:space="preserve"> MDC</w:t>
      </w:r>
      <w:r w:rsidR="00C73A23">
        <w:rPr>
          <w:rFonts w:ascii="Times New Roman" w:hAnsi="Times New Roman" w:cs="Times New Roman"/>
          <w:sz w:val="24"/>
          <w:szCs w:val="24"/>
        </w:rPr>
        <w:t>-Alliance, a juristic person</w:t>
      </w:r>
      <w:r w:rsidR="00EE6B2D">
        <w:rPr>
          <w:rFonts w:ascii="Times New Roman" w:hAnsi="Times New Roman" w:cs="Times New Roman"/>
          <w:sz w:val="24"/>
          <w:szCs w:val="24"/>
        </w:rPr>
        <w:t>,</w:t>
      </w:r>
      <w:r w:rsidR="00043E96">
        <w:rPr>
          <w:rFonts w:ascii="Times New Roman" w:hAnsi="Times New Roman" w:cs="Times New Roman"/>
          <w:sz w:val="24"/>
          <w:szCs w:val="24"/>
        </w:rPr>
        <w:t xml:space="preserve"> has occupation of</w:t>
      </w:r>
      <w:r w:rsidR="00C73A23">
        <w:rPr>
          <w:rFonts w:ascii="Times New Roman" w:hAnsi="Times New Roman" w:cs="Times New Roman"/>
          <w:sz w:val="24"/>
          <w:szCs w:val="24"/>
        </w:rPr>
        <w:t xml:space="preserve"> possession of the property.</w:t>
      </w:r>
    </w:p>
    <w:p w:rsidR="00807B7D" w:rsidRDefault="00C73A23" w:rsidP="000434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statement of the first to fifth respondents in HC 2811/20 is that the sixth respondent is the lawful occupant of the property. They do not, as individuals, claim occupation or possession of the property. They ascribe that to the sixth respondent which is a juristic person.</w:t>
      </w:r>
    </w:p>
    <w:p w:rsidR="00C73A23" w:rsidRDefault="00EE6B2D" w:rsidP="000434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stating as they do, the respondents</w:t>
      </w:r>
      <w:r w:rsidR="00C73A23">
        <w:rPr>
          <w:rFonts w:ascii="Times New Roman" w:hAnsi="Times New Roman" w:cs="Times New Roman"/>
          <w:sz w:val="24"/>
          <w:szCs w:val="24"/>
        </w:rPr>
        <w:t xml:space="preserve"> place reliance on clause 1.4 of the sixth respondent’s constitution. The clause appears at p 41 of HC 2811/20. It reads, </w:t>
      </w:r>
      <w:r>
        <w:rPr>
          <w:rFonts w:ascii="Times New Roman" w:hAnsi="Times New Roman" w:cs="Times New Roman"/>
          <w:sz w:val="24"/>
          <w:szCs w:val="24"/>
        </w:rPr>
        <w:t>i</w:t>
      </w:r>
      <w:r w:rsidR="00C73A23">
        <w:rPr>
          <w:rFonts w:ascii="Times New Roman" w:hAnsi="Times New Roman" w:cs="Times New Roman"/>
          <w:sz w:val="24"/>
          <w:szCs w:val="24"/>
        </w:rPr>
        <w:t>n the relevant part, as follows:</w:t>
      </w:r>
    </w:p>
    <w:p w:rsidR="00C73A23" w:rsidRDefault="00EE6B2D" w:rsidP="00C73A23">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“1.4</w:t>
      </w:r>
      <w:r>
        <w:rPr>
          <w:rFonts w:ascii="Times New Roman" w:hAnsi="Times New Roman" w:cs="Times New Roman"/>
        </w:rPr>
        <w:tab/>
        <w:t>The Party is head</w:t>
      </w:r>
      <w:r w:rsidR="00C73A23">
        <w:rPr>
          <w:rFonts w:ascii="Times New Roman" w:hAnsi="Times New Roman" w:cs="Times New Roman"/>
        </w:rPr>
        <w:t>quartered at Morgan Richard Tsvangirai House, No 44 Nelson Mandela Avenue, Harare...”</w:t>
      </w:r>
    </w:p>
    <w:p w:rsidR="00C73A23" w:rsidRDefault="00C73A23" w:rsidP="00C73A23">
      <w:pPr>
        <w:spacing w:after="0" w:line="240" w:lineRule="auto"/>
        <w:ind w:left="1440" w:hanging="720"/>
        <w:jc w:val="both"/>
        <w:rPr>
          <w:rFonts w:ascii="Times New Roman" w:hAnsi="Times New Roman" w:cs="Times New Roman"/>
        </w:rPr>
      </w:pPr>
    </w:p>
    <w:p w:rsidR="00C73A23" w:rsidRDefault="00D00DA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Judicial</w:t>
      </w:r>
      <w:r w:rsidR="00C73A23">
        <w:rPr>
          <w:rFonts w:ascii="Times New Roman" w:hAnsi="Times New Roman" w:cs="Times New Roman"/>
          <w:sz w:val="24"/>
          <w:szCs w:val="24"/>
        </w:rPr>
        <w:t xml:space="preserve"> notice is taken of the fact that a juristic person which was known as the Movement for Democratic Change (“MDC”) was in occupation of the property from about the time of its formation. Judicial notice is further taken of the fact that</w:t>
      </w:r>
      <w:r w:rsidR="0000144A">
        <w:rPr>
          <w:rFonts w:ascii="Times New Roman" w:hAnsi="Times New Roman" w:cs="Times New Roman"/>
          <w:sz w:val="24"/>
          <w:szCs w:val="24"/>
        </w:rPr>
        <w:t>,</w:t>
      </w:r>
      <w:r w:rsidR="00C73A23">
        <w:rPr>
          <w:rFonts w:ascii="Times New Roman" w:hAnsi="Times New Roman" w:cs="Times New Roman"/>
          <w:sz w:val="24"/>
          <w:szCs w:val="24"/>
        </w:rPr>
        <w:t xml:space="preserve"> owing to strife which </w:t>
      </w:r>
      <w:r w:rsidR="00EE6B2D">
        <w:rPr>
          <w:rFonts w:ascii="Times New Roman" w:hAnsi="Times New Roman" w:cs="Times New Roman"/>
          <w:sz w:val="24"/>
          <w:szCs w:val="24"/>
        </w:rPr>
        <w:t>ensued</w:t>
      </w:r>
      <w:r w:rsidR="00C73A23">
        <w:rPr>
          <w:rFonts w:ascii="Times New Roman" w:hAnsi="Times New Roman" w:cs="Times New Roman"/>
          <w:sz w:val="24"/>
          <w:szCs w:val="24"/>
        </w:rPr>
        <w:t xml:space="preserve"> within the leadership of the MDC at various stages of its existence</w:t>
      </w:r>
      <w:r w:rsidR="0000144A">
        <w:rPr>
          <w:rFonts w:ascii="Times New Roman" w:hAnsi="Times New Roman" w:cs="Times New Roman"/>
          <w:sz w:val="24"/>
          <w:szCs w:val="24"/>
        </w:rPr>
        <w:t>,</w:t>
      </w:r>
      <w:r w:rsidR="00C73A23">
        <w:rPr>
          <w:rFonts w:ascii="Times New Roman" w:hAnsi="Times New Roman" w:cs="Times New Roman"/>
          <w:sz w:val="24"/>
          <w:szCs w:val="24"/>
        </w:rPr>
        <w:t xml:space="preserve"> MDC changed its name</w:t>
      </w:r>
      <w:r>
        <w:rPr>
          <w:rFonts w:ascii="Times New Roman" w:hAnsi="Times New Roman" w:cs="Times New Roman"/>
          <w:sz w:val="24"/>
          <w:szCs w:val="24"/>
        </w:rPr>
        <w:t xml:space="preserve"> to that of Movement for Democratic Change-Tsvangirai which, in short is “MDC-T.” The word “Tsvangirai” or the letter “T” which it </w:t>
      </w:r>
      <w:r w:rsidR="00EE6B2D">
        <w:rPr>
          <w:rFonts w:ascii="Times New Roman" w:hAnsi="Times New Roman" w:cs="Times New Roman"/>
          <w:sz w:val="24"/>
          <w:szCs w:val="24"/>
        </w:rPr>
        <w:t xml:space="preserve">suffixed to its </w:t>
      </w:r>
      <w:r w:rsidR="0000144A">
        <w:rPr>
          <w:rFonts w:ascii="Times New Roman" w:hAnsi="Times New Roman" w:cs="Times New Roman"/>
          <w:sz w:val="24"/>
          <w:szCs w:val="24"/>
        </w:rPr>
        <w:t>na</w:t>
      </w:r>
      <w:r w:rsidR="00EE6B2D">
        <w:rPr>
          <w:rFonts w:ascii="Times New Roman" w:hAnsi="Times New Roman" w:cs="Times New Roman"/>
          <w:sz w:val="24"/>
          <w:szCs w:val="24"/>
        </w:rPr>
        <w:t>me</w:t>
      </w:r>
      <w:r>
        <w:rPr>
          <w:rFonts w:ascii="Times New Roman" w:hAnsi="Times New Roman" w:cs="Times New Roman"/>
          <w:sz w:val="24"/>
          <w:szCs w:val="24"/>
        </w:rPr>
        <w:t xml:space="preserve"> served to distinguish </w:t>
      </w:r>
      <w:r w:rsidR="00043E96">
        <w:rPr>
          <w:rFonts w:ascii="Times New Roman" w:hAnsi="Times New Roman" w:cs="Times New Roman"/>
          <w:sz w:val="24"/>
          <w:szCs w:val="24"/>
        </w:rPr>
        <w:t xml:space="preserve">it </w:t>
      </w:r>
      <w:r>
        <w:rPr>
          <w:rFonts w:ascii="Times New Roman" w:hAnsi="Times New Roman" w:cs="Times New Roman"/>
          <w:sz w:val="24"/>
          <w:szCs w:val="24"/>
        </w:rPr>
        <w:t xml:space="preserve">from other political parties which </w:t>
      </w:r>
      <w:r w:rsidR="0000144A">
        <w:rPr>
          <w:rFonts w:ascii="Times New Roman" w:hAnsi="Times New Roman" w:cs="Times New Roman"/>
          <w:sz w:val="24"/>
          <w:szCs w:val="24"/>
        </w:rPr>
        <w:t>broke</w:t>
      </w:r>
      <w:r>
        <w:rPr>
          <w:rFonts w:ascii="Times New Roman" w:hAnsi="Times New Roman" w:cs="Times New Roman"/>
          <w:sz w:val="24"/>
          <w:szCs w:val="24"/>
        </w:rPr>
        <w:t xml:space="preserve"> away from it but maintained the name Movement for Democratic Change (MDC).</w:t>
      </w:r>
    </w:p>
    <w:p w:rsidR="00D00DAD" w:rsidRDefault="00D00DA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inconceivable that MDC-T would have stated that its headquarters were/are at Morgan </w:t>
      </w:r>
      <w:r w:rsidR="00EE6B2D">
        <w:rPr>
          <w:rFonts w:ascii="Times New Roman" w:hAnsi="Times New Roman" w:cs="Times New Roman"/>
          <w:sz w:val="24"/>
          <w:szCs w:val="24"/>
        </w:rPr>
        <w:t xml:space="preserve">Richard </w:t>
      </w:r>
      <w:r>
        <w:rPr>
          <w:rFonts w:ascii="Times New Roman" w:hAnsi="Times New Roman" w:cs="Times New Roman"/>
          <w:sz w:val="24"/>
          <w:szCs w:val="24"/>
        </w:rPr>
        <w:t xml:space="preserve">Tsvangirai House, No. 44 Nelson Mandela Avenue, Harare if it did not have </w:t>
      </w:r>
      <w:r w:rsidR="00EE6B2D">
        <w:rPr>
          <w:rFonts w:ascii="Times New Roman" w:hAnsi="Times New Roman" w:cs="Times New Roman"/>
          <w:sz w:val="24"/>
          <w:szCs w:val="24"/>
        </w:rPr>
        <w:t>an agreement</w:t>
      </w:r>
      <w:r>
        <w:rPr>
          <w:rFonts w:ascii="Times New Roman" w:hAnsi="Times New Roman" w:cs="Times New Roman"/>
          <w:sz w:val="24"/>
          <w:szCs w:val="24"/>
        </w:rPr>
        <w:t xml:space="preserve"> with the owner(s) of the property to occupy the same. The logical conclusion which comes out of </w:t>
      </w:r>
      <w:r w:rsidR="00EE6B2D">
        <w:rPr>
          <w:rFonts w:ascii="Times New Roman" w:hAnsi="Times New Roman" w:cs="Times New Roman"/>
          <w:sz w:val="24"/>
          <w:szCs w:val="24"/>
        </w:rPr>
        <w:t>its</w:t>
      </w:r>
      <w:r>
        <w:rPr>
          <w:rFonts w:ascii="Times New Roman" w:hAnsi="Times New Roman" w:cs="Times New Roman"/>
          <w:sz w:val="24"/>
          <w:szCs w:val="24"/>
        </w:rPr>
        <w:t xml:space="preserve"> statement is that the owners of the property conferred the right of occupation to it and that the right </w:t>
      </w:r>
      <w:r w:rsidR="00EE6B2D">
        <w:rPr>
          <w:rFonts w:ascii="Times New Roman" w:hAnsi="Times New Roman" w:cs="Times New Roman"/>
          <w:sz w:val="24"/>
          <w:szCs w:val="24"/>
        </w:rPr>
        <w:t xml:space="preserve">in question </w:t>
      </w:r>
      <w:r>
        <w:rPr>
          <w:rFonts w:ascii="Times New Roman" w:hAnsi="Times New Roman" w:cs="Times New Roman"/>
          <w:sz w:val="24"/>
          <w:szCs w:val="24"/>
        </w:rPr>
        <w:t>came into existence at about the time of its birth.</w:t>
      </w:r>
    </w:p>
    <w:p w:rsidR="0000144A" w:rsidRDefault="00D00DA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do not dispute the respondents’ assertion which is to the effect that the sixth respondent was in occupation of the property from about the time of its formation</w:t>
      </w:r>
      <w:r w:rsidR="00EE6B2D">
        <w:rPr>
          <w:rFonts w:ascii="Times New Roman" w:hAnsi="Times New Roman" w:cs="Times New Roman"/>
          <w:sz w:val="24"/>
          <w:szCs w:val="24"/>
        </w:rPr>
        <w:t>.</w:t>
      </w:r>
      <w:r>
        <w:rPr>
          <w:rFonts w:ascii="Times New Roman" w:hAnsi="Times New Roman" w:cs="Times New Roman"/>
          <w:sz w:val="24"/>
          <w:szCs w:val="24"/>
        </w:rPr>
        <w:t xml:space="preserve"> </w:t>
      </w:r>
      <w:r w:rsidR="00EE6B2D">
        <w:rPr>
          <w:rFonts w:ascii="Times New Roman" w:hAnsi="Times New Roman" w:cs="Times New Roman"/>
          <w:sz w:val="24"/>
          <w:szCs w:val="24"/>
        </w:rPr>
        <w:t xml:space="preserve">They, if anything, appear to be in agreement with the </w:t>
      </w:r>
      <w:r w:rsidR="0000144A">
        <w:rPr>
          <w:rFonts w:ascii="Times New Roman" w:hAnsi="Times New Roman" w:cs="Times New Roman"/>
          <w:sz w:val="24"/>
          <w:szCs w:val="24"/>
        </w:rPr>
        <w:t>assertion</w:t>
      </w:r>
      <w:r w:rsidR="00EE6B2D">
        <w:rPr>
          <w:rFonts w:ascii="Times New Roman" w:hAnsi="Times New Roman" w:cs="Times New Roman"/>
          <w:sz w:val="24"/>
          <w:szCs w:val="24"/>
        </w:rPr>
        <w:t xml:space="preserve"> of the respondents on the stated</w:t>
      </w:r>
      <w:r w:rsidR="0000144A">
        <w:rPr>
          <w:rFonts w:ascii="Times New Roman" w:hAnsi="Times New Roman" w:cs="Times New Roman"/>
          <w:sz w:val="24"/>
          <w:szCs w:val="24"/>
        </w:rPr>
        <w:t xml:space="preserve"> matter.</w:t>
      </w:r>
      <w:r>
        <w:rPr>
          <w:rFonts w:ascii="Times New Roman" w:hAnsi="Times New Roman" w:cs="Times New Roman"/>
          <w:sz w:val="24"/>
          <w:szCs w:val="24"/>
        </w:rPr>
        <w:t xml:space="preserve"> </w:t>
      </w:r>
    </w:p>
    <w:p w:rsidR="00C4114D" w:rsidRDefault="00D00DA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what is not disputed in affidavits is taken as having</w:t>
      </w:r>
      <w:r w:rsidR="00C4114D">
        <w:rPr>
          <w:rFonts w:ascii="Times New Roman" w:hAnsi="Times New Roman" w:cs="Times New Roman"/>
          <w:sz w:val="24"/>
          <w:szCs w:val="24"/>
        </w:rPr>
        <w:t xml:space="preserve"> been admitted: </w:t>
      </w:r>
      <w:r w:rsidR="00C4114D">
        <w:rPr>
          <w:rFonts w:ascii="Times New Roman" w:hAnsi="Times New Roman" w:cs="Times New Roman"/>
          <w:i/>
          <w:sz w:val="24"/>
          <w:szCs w:val="24"/>
        </w:rPr>
        <w:t xml:space="preserve">Fawcett Security Operations </w:t>
      </w:r>
      <w:r w:rsidR="00C4114D" w:rsidRPr="00C4114D">
        <w:rPr>
          <w:rFonts w:ascii="Times New Roman" w:hAnsi="Times New Roman" w:cs="Times New Roman"/>
          <w:sz w:val="24"/>
          <w:szCs w:val="24"/>
        </w:rPr>
        <w:t xml:space="preserve">v </w:t>
      </w:r>
      <w:r w:rsidR="00C4114D">
        <w:rPr>
          <w:rFonts w:ascii="Times New Roman" w:hAnsi="Times New Roman" w:cs="Times New Roman"/>
          <w:i/>
          <w:sz w:val="24"/>
          <w:szCs w:val="24"/>
        </w:rPr>
        <w:t xml:space="preserve">Director of Customs &amp; Excise </w:t>
      </w:r>
      <w:r w:rsidR="00EE6B2D">
        <w:rPr>
          <w:rFonts w:ascii="Times New Roman" w:hAnsi="Times New Roman" w:cs="Times New Roman"/>
          <w:sz w:val="24"/>
          <w:szCs w:val="24"/>
        </w:rPr>
        <w:t>1988 (2) ZLR 92</w:t>
      </w:r>
      <w:r w:rsidR="0000144A">
        <w:rPr>
          <w:rFonts w:ascii="Times New Roman" w:hAnsi="Times New Roman" w:cs="Times New Roman"/>
          <w:sz w:val="24"/>
          <w:szCs w:val="24"/>
        </w:rPr>
        <w:t>;</w:t>
      </w:r>
      <w:r w:rsidR="00EE6B2D">
        <w:rPr>
          <w:rFonts w:ascii="Times New Roman" w:hAnsi="Times New Roman" w:cs="Times New Roman"/>
          <w:sz w:val="24"/>
          <w:szCs w:val="24"/>
        </w:rPr>
        <w:t xml:space="preserve"> </w:t>
      </w:r>
      <w:r w:rsidR="00EE6B2D" w:rsidRPr="00EE6B2D">
        <w:rPr>
          <w:rFonts w:ascii="Times New Roman" w:hAnsi="Times New Roman" w:cs="Times New Roman"/>
          <w:i/>
          <w:sz w:val="24"/>
          <w:szCs w:val="24"/>
        </w:rPr>
        <w:t>DD Transport</w:t>
      </w:r>
      <w:r w:rsidR="00EE6B2D">
        <w:rPr>
          <w:rFonts w:ascii="Times New Roman" w:hAnsi="Times New Roman" w:cs="Times New Roman"/>
          <w:sz w:val="24"/>
          <w:szCs w:val="24"/>
        </w:rPr>
        <w:t xml:space="preserve"> </w:t>
      </w:r>
      <w:r w:rsidR="00EE6B2D" w:rsidRPr="00EE6B2D">
        <w:rPr>
          <w:rFonts w:ascii="Times New Roman" w:hAnsi="Times New Roman" w:cs="Times New Roman"/>
          <w:i/>
          <w:sz w:val="24"/>
          <w:szCs w:val="24"/>
        </w:rPr>
        <w:t>(Pvt) Ltd</w:t>
      </w:r>
      <w:r w:rsidR="00EE6B2D">
        <w:rPr>
          <w:rFonts w:ascii="Times New Roman" w:hAnsi="Times New Roman" w:cs="Times New Roman"/>
          <w:sz w:val="24"/>
          <w:szCs w:val="24"/>
        </w:rPr>
        <w:t xml:space="preserve"> v </w:t>
      </w:r>
      <w:r w:rsidR="00EE6B2D" w:rsidRPr="00EE6B2D">
        <w:rPr>
          <w:rFonts w:ascii="Times New Roman" w:hAnsi="Times New Roman" w:cs="Times New Roman"/>
          <w:i/>
          <w:sz w:val="24"/>
          <w:szCs w:val="24"/>
        </w:rPr>
        <w:t>Abbot</w:t>
      </w:r>
      <w:r w:rsidR="00EE6B2D">
        <w:rPr>
          <w:rFonts w:ascii="Times New Roman" w:hAnsi="Times New Roman" w:cs="Times New Roman"/>
          <w:sz w:val="24"/>
          <w:szCs w:val="24"/>
        </w:rPr>
        <w:t xml:space="preserve"> 1988 (2) ZLR, 92.</w:t>
      </w:r>
    </w:p>
    <w:p w:rsidR="00AC6C2B" w:rsidRDefault="00EE6B2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evident, from a reading of documentary evidence which the first app</w:t>
      </w:r>
      <w:r w:rsidR="0018446E">
        <w:rPr>
          <w:rFonts w:ascii="Times New Roman" w:hAnsi="Times New Roman" w:cs="Times New Roman"/>
          <w:sz w:val="24"/>
          <w:szCs w:val="24"/>
        </w:rPr>
        <w:t>licant and the sixth respondent</w:t>
      </w:r>
      <w:r w:rsidR="00122DA5">
        <w:rPr>
          <w:rFonts w:ascii="Times New Roman" w:hAnsi="Times New Roman" w:cs="Times New Roman"/>
          <w:sz w:val="24"/>
          <w:szCs w:val="24"/>
        </w:rPr>
        <w:t xml:space="preserve"> filed under HC 2811/20, </w:t>
      </w:r>
      <w:r>
        <w:rPr>
          <w:rFonts w:ascii="Times New Roman" w:hAnsi="Times New Roman" w:cs="Times New Roman"/>
          <w:sz w:val="24"/>
          <w:szCs w:val="24"/>
        </w:rPr>
        <w:t xml:space="preserve">that possession of the property has never been with natural persons who </w:t>
      </w:r>
      <w:r w:rsidR="0000144A">
        <w:rPr>
          <w:rFonts w:ascii="Times New Roman" w:hAnsi="Times New Roman" w:cs="Times New Roman"/>
          <w:sz w:val="24"/>
          <w:szCs w:val="24"/>
        </w:rPr>
        <w:t>reside at</w:t>
      </w:r>
      <w:r>
        <w:rPr>
          <w:rFonts w:ascii="Times New Roman" w:hAnsi="Times New Roman" w:cs="Times New Roman"/>
          <w:sz w:val="24"/>
          <w:szCs w:val="24"/>
        </w:rPr>
        <w:t xml:space="preserve"> the property. These have reside</w:t>
      </w:r>
      <w:r w:rsidR="0000144A">
        <w:rPr>
          <w:rFonts w:ascii="Times New Roman" w:hAnsi="Times New Roman" w:cs="Times New Roman"/>
          <w:sz w:val="24"/>
          <w:szCs w:val="24"/>
        </w:rPr>
        <w:t xml:space="preserve">d </w:t>
      </w:r>
      <w:r>
        <w:rPr>
          <w:rFonts w:ascii="Times New Roman" w:hAnsi="Times New Roman" w:cs="Times New Roman"/>
          <w:sz w:val="24"/>
          <w:szCs w:val="24"/>
        </w:rPr>
        <w:t xml:space="preserve">at the property but </w:t>
      </w:r>
      <w:r w:rsidR="0000144A">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00AC6C2B">
        <w:rPr>
          <w:rFonts w:ascii="Times New Roman" w:hAnsi="Times New Roman" w:cs="Times New Roman"/>
          <w:sz w:val="24"/>
          <w:szCs w:val="24"/>
        </w:rPr>
        <w:t xml:space="preserve">had </w:t>
      </w:r>
      <w:r>
        <w:rPr>
          <w:rFonts w:ascii="Times New Roman" w:hAnsi="Times New Roman" w:cs="Times New Roman"/>
          <w:sz w:val="24"/>
          <w:szCs w:val="24"/>
        </w:rPr>
        <w:t>possession of the same</w:t>
      </w:r>
      <w:r w:rsidR="00043E96">
        <w:rPr>
          <w:rFonts w:ascii="Times New Roman" w:hAnsi="Times New Roman" w:cs="Times New Roman"/>
          <w:sz w:val="24"/>
          <w:szCs w:val="24"/>
        </w:rPr>
        <w:t>.</w:t>
      </w:r>
      <w:r>
        <w:rPr>
          <w:rFonts w:ascii="Times New Roman" w:hAnsi="Times New Roman" w:cs="Times New Roman"/>
          <w:sz w:val="24"/>
          <w:szCs w:val="24"/>
        </w:rPr>
        <w:t xml:space="preserve"> </w:t>
      </w:r>
      <w:r w:rsidR="00043E96">
        <w:rPr>
          <w:rFonts w:ascii="Times New Roman" w:hAnsi="Times New Roman" w:cs="Times New Roman"/>
          <w:sz w:val="24"/>
          <w:szCs w:val="24"/>
        </w:rPr>
        <w:t xml:space="preserve"> P</w:t>
      </w:r>
      <w:r>
        <w:rPr>
          <w:rFonts w:ascii="Times New Roman" w:hAnsi="Times New Roman" w:cs="Times New Roman"/>
          <w:sz w:val="24"/>
          <w:szCs w:val="24"/>
        </w:rPr>
        <w:t>ossession has</w:t>
      </w:r>
      <w:r w:rsidR="002748A4">
        <w:rPr>
          <w:rFonts w:ascii="Times New Roman" w:hAnsi="Times New Roman" w:cs="Times New Roman"/>
          <w:sz w:val="24"/>
          <w:szCs w:val="24"/>
        </w:rPr>
        <w:t xml:space="preserve"> always been with the juristic person. </w:t>
      </w:r>
    </w:p>
    <w:p w:rsidR="00C4114D" w:rsidRDefault="00C4114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it is accepted, as it should</w:t>
      </w:r>
      <w:r w:rsidR="002748A4">
        <w:rPr>
          <w:rFonts w:ascii="Times New Roman" w:hAnsi="Times New Roman" w:cs="Times New Roman"/>
          <w:sz w:val="24"/>
          <w:szCs w:val="24"/>
        </w:rPr>
        <w:t>,</w:t>
      </w:r>
      <w:r>
        <w:rPr>
          <w:rFonts w:ascii="Times New Roman" w:hAnsi="Times New Roman" w:cs="Times New Roman"/>
          <w:sz w:val="24"/>
          <w:szCs w:val="24"/>
        </w:rPr>
        <w:t xml:space="preserve"> that possession of the property was/is with the juristic person, and not with the individuals who form the membership of that juristic person, the applications should come to a close with little, if any, further ado. They are misplaced. They are anchored on the wrong </w:t>
      </w:r>
      <w:r w:rsidR="00AC6C2B">
        <w:rPr>
          <w:rFonts w:ascii="Times New Roman" w:hAnsi="Times New Roman" w:cs="Times New Roman"/>
          <w:sz w:val="24"/>
          <w:szCs w:val="24"/>
        </w:rPr>
        <w:t>understanding of</w:t>
      </w:r>
      <w:r w:rsidR="0018446E">
        <w:rPr>
          <w:rFonts w:ascii="Times New Roman" w:hAnsi="Times New Roman" w:cs="Times New Roman"/>
          <w:sz w:val="24"/>
          <w:szCs w:val="24"/>
        </w:rPr>
        <w:t xml:space="preserve"> the law of</w:t>
      </w:r>
      <w:r w:rsidR="00AC6C2B">
        <w:rPr>
          <w:rFonts w:ascii="Times New Roman" w:hAnsi="Times New Roman" w:cs="Times New Roman"/>
          <w:sz w:val="24"/>
          <w:szCs w:val="24"/>
        </w:rPr>
        <w:t xml:space="preserve"> possession which is under consideration currently</w:t>
      </w:r>
      <w:r>
        <w:rPr>
          <w:rFonts w:ascii="Times New Roman" w:hAnsi="Times New Roman" w:cs="Times New Roman"/>
          <w:sz w:val="24"/>
          <w:szCs w:val="24"/>
        </w:rPr>
        <w:t>.</w:t>
      </w:r>
    </w:p>
    <w:p w:rsidR="00C4114D" w:rsidRDefault="00C4114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focused their attention on physical, as opposed to legal</w:t>
      </w:r>
      <w:r w:rsidR="00765422">
        <w:rPr>
          <w:rFonts w:ascii="Times New Roman" w:hAnsi="Times New Roman" w:cs="Times New Roman"/>
          <w:sz w:val="24"/>
          <w:szCs w:val="24"/>
        </w:rPr>
        <w:t>,</w:t>
      </w:r>
      <w:r>
        <w:rPr>
          <w:rFonts w:ascii="Times New Roman" w:hAnsi="Times New Roman" w:cs="Times New Roman"/>
          <w:sz w:val="24"/>
          <w:szCs w:val="24"/>
        </w:rPr>
        <w:t xml:space="preserve"> possession. They failed to realise that the juristic person and not them</w:t>
      </w:r>
      <w:r w:rsidR="00765422">
        <w:rPr>
          <w:rFonts w:ascii="Times New Roman" w:hAnsi="Times New Roman" w:cs="Times New Roman"/>
          <w:sz w:val="24"/>
          <w:szCs w:val="24"/>
        </w:rPr>
        <w:t>,</w:t>
      </w:r>
      <w:r>
        <w:rPr>
          <w:rFonts w:ascii="Times New Roman" w:hAnsi="Times New Roman" w:cs="Times New Roman"/>
          <w:sz w:val="24"/>
          <w:szCs w:val="24"/>
        </w:rPr>
        <w:t xml:space="preserve"> as individuals, possesses the property.</w:t>
      </w:r>
    </w:p>
    <w:p w:rsidR="00AC6C2B" w:rsidRDefault="00C4114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 xml:space="preserve">The applicants may have been </w:t>
      </w:r>
      <w:r w:rsidR="00AC6C2B">
        <w:rPr>
          <w:rFonts w:ascii="Times New Roman" w:hAnsi="Times New Roman" w:cs="Times New Roman"/>
          <w:sz w:val="24"/>
          <w:szCs w:val="24"/>
        </w:rPr>
        <w:t>residing at</w:t>
      </w:r>
      <w:r>
        <w:rPr>
          <w:rFonts w:ascii="Times New Roman" w:hAnsi="Times New Roman" w:cs="Times New Roman"/>
          <w:sz w:val="24"/>
          <w:szCs w:val="24"/>
        </w:rPr>
        <w:t xml:space="preserve"> the property. However, the ques</w:t>
      </w:r>
      <w:r w:rsidR="00765422">
        <w:rPr>
          <w:rFonts w:ascii="Times New Roman" w:hAnsi="Times New Roman" w:cs="Times New Roman"/>
          <w:sz w:val="24"/>
          <w:szCs w:val="24"/>
        </w:rPr>
        <w:t>tion which begs the answer is w</w:t>
      </w:r>
      <w:r>
        <w:rPr>
          <w:rFonts w:ascii="Times New Roman" w:hAnsi="Times New Roman" w:cs="Times New Roman"/>
          <w:sz w:val="24"/>
          <w:szCs w:val="24"/>
        </w:rPr>
        <w:t xml:space="preserve">ere they, or are they, the legal possessors of the property. The simple answer to the question is in the negative. </w:t>
      </w:r>
    </w:p>
    <w:p w:rsidR="00765422" w:rsidRDefault="00C4114D"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stands to reason and simple logic that a no</w:t>
      </w:r>
      <w:r w:rsidR="00043E96">
        <w:rPr>
          <w:rFonts w:ascii="Times New Roman" w:hAnsi="Times New Roman" w:cs="Times New Roman"/>
          <w:sz w:val="24"/>
          <w:szCs w:val="24"/>
        </w:rPr>
        <w:t>n-possessor cannot successfully sue</w:t>
      </w:r>
      <w:r>
        <w:rPr>
          <w:rFonts w:ascii="Times New Roman" w:hAnsi="Times New Roman" w:cs="Times New Roman"/>
          <w:sz w:val="24"/>
          <w:szCs w:val="24"/>
        </w:rPr>
        <w:t xml:space="preserve"> under the law of </w:t>
      </w:r>
      <w:r w:rsidRPr="00765422">
        <w:rPr>
          <w:rFonts w:ascii="Times New Roman" w:hAnsi="Times New Roman" w:cs="Times New Roman"/>
          <w:i/>
          <w:sz w:val="24"/>
          <w:szCs w:val="24"/>
          <w:u w:val="single"/>
        </w:rPr>
        <w:t>mandament van spolie</w:t>
      </w:r>
      <w:r>
        <w:rPr>
          <w:rFonts w:ascii="Times New Roman" w:hAnsi="Times New Roman" w:cs="Times New Roman"/>
          <w:sz w:val="24"/>
          <w:szCs w:val="24"/>
        </w:rPr>
        <w:t xml:space="preserve">. </w:t>
      </w:r>
      <w:r w:rsidR="00AC6C2B">
        <w:rPr>
          <w:rFonts w:ascii="Times New Roman" w:hAnsi="Times New Roman" w:cs="Times New Roman"/>
          <w:sz w:val="24"/>
          <w:szCs w:val="24"/>
        </w:rPr>
        <w:t>He cannot be dispolied.</w:t>
      </w:r>
      <w:r w:rsidR="001E5636">
        <w:rPr>
          <w:rFonts w:ascii="Times New Roman" w:hAnsi="Times New Roman" w:cs="Times New Roman"/>
          <w:sz w:val="24"/>
          <w:szCs w:val="24"/>
        </w:rPr>
        <w:t xml:space="preserve"> </w:t>
      </w:r>
      <w:r>
        <w:rPr>
          <w:rFonts w:ascii="Times New Roman" w:hAnsi="Times New Roman" w:cs="Times New Roman"/>
          <w:sz w:val="24"/>
          <w:szCs w:val="24"/>
        </w:rPr>
        <w:t xml:space="preserve">He has no </w:t>
      </w:r>
      <w:r w:rsidRPr="00C4114D">
        <w:rPr>
          <w:rFonts w:ascii="Times New Roman" w:hAnsi="Times New Roman" w:cs="Times New Roman"/>
          <w:i/>
          <w:sz w:val="24"/>
          <w:szCs w:val="24"/>
        </w:rPr>
        <w:t xml:space="preserve">locus </w:t>
      </w:r>
      <w:r w:rsidR="006E55AB">
        <w:rPr>
          <w:rFonts w:ascii="Times New Roman" w:hAnsi="Times New Roman" w:cs="Times New Roman"/>
          <w:sz w:val="24"/>
          <w:szCs w:val="24"/>
        </w:rPr>
        <w:t xml:space="preserve">to sue and, if he does as the applicants </w:t>
      </w:r>
      <w:r w:rsidR="00F94F8E">
        <w:rPr>
          <w:rFonts w:ascii="Times New Roman" w:hAnsi="Times New Roman" w:cs="Times New Roman"/>
          <w:sz w:val="24"/>
          <w:szCs w:val="24"/>
        </w:rPr>
        <w:t>are doing</w:t>
      </w:r>
      <w:r w:rsidR="006E55AB">
        <w:rPr>
          <w:rFonts w:ascii="Times New Roman" w:hAnsi="Times New Roman" w:cs="Times New Roman"/>
          <w:sz w:val="24"/>
          <w:szCs w:val="24"/>
        </w:rPr>
        <w:t xml:space="preserve"> </w:t>
      </w:r>
      <w:r w:rsidR="006E55AB" w:rsidRPr="006E55AB">
        <w:rPr>
          <w:rFonts w:ascii="Times New Roman" w:hAnsi="Times New Roman" w:cs="Times New Roman"/>
          <w:i/>
          <w:sz w:val="24"/>
          <w:szCs w:val="24"/>
        </w:rPr>
        <w:t>in casu</w:t>
      </w:r>
      <w:r w:rsidR="006E55AB">
        <w:rPr>
          <w:rFonts w:ascii="Times New Roman" w:hAnsi="Times New Roman" w:cs="Times New Roman"/>
          <w:sz w:val="24"/>
          <w:szCs w:val="24"/>
        </w:rPr>
        <w:t>, the suit cannot stand. It stands on no leg</w:t>
      </w:r>
      <w:r w:rsidR="00F94F8E">
        <w:rPr>
          <w:rFonts w:ascii="Times New Roman" w:hAnsi="Times New Roman" w:cs="Times New Roman"/>
          <w:sz w:val="24"/>
          <w:szCs w:val="24"/>
        </w:rPr>
        <w:t>.</w:t>
      </w:r>
      <w:r w:rsidR="006E55AB">
        <w:rPr>
          <w:rFonts w:ascii="Times New Roman" w:hAnsi="Times New Roman" w:cs="Times New Roman"/>
          <w:sz w:val="24"/>
          <w:szCs w:val="24"/>
        </w:rPr>
        <w:t xml:space="preserve"> </w:t>
      </w:r>
      <w:r w:rsidR="00F94F8E">
        <w:rPr>
          <w:rFonts w:ascii="Times New Roman" w:hAnsi="Times New Roman" w:cs="Times New Roman"/>
          <w:sz w:val="24"/>
          <w:szCs w:val="24"/>
        </w:rPr>
        <w:t>It is a nullity</w:t>
      </w:r>
      <w:r w:rsidR="0018446E">
        <w:rPr>
          <w:rFonts w:ascii="Times New Roman" w:hAnsi="Times New Roman" w:cs="Times New Roman"/>
          <w:sz w:val="24"/>
          <w:szCs w:val="24"/>
        </w:rPr>
        <w:t xml:space="preserve"> which </w:t>
      </w:r>
      <w:r w:rsidR="00F94F8E">
        <w:rPr>
          <w:rFonts w:ascii="Times New Roman" w:hAnsi="Times New Roman" w:cs="Times New Roman"/>
          <w:sz w:val="24"/>
          <w:szCs w:val="24"/>
        </w:rPr>
        <w:t>is bound to collapse.</w:t>
      </w:r>
    </w:p>
    <w:p w:rsidR="00D00DAD" w:rsidRDefault="006E55AB"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in this instance, reminded as well as persuaded by the learned </w:t>
      </w:r>
      <w:r w:rsidRPr="006E55AB">
        <w:rPr>
          <w:rFonts w:ascii="Times New Roman" w:hAnsi="Times New Roman" w:cs="Times New Roman"/>
          <w:i/>
          <w:sz w:val="24"/>
          <w:szCs w:val="24"/>
        </w:rPr>
        <w:t>dictum</w:t>
      </w:r>
      <w:r>
        <w:rPr>
          <w:rFonts w:ascii="Times New Roman" w:hAnsi="Times New Roman" w:cs="Times New Roman"/>
          <w:i/>
          <w:sz w:val="24"/>
          <w:szCs w:val="24"/>
        </w:rPr>
        <w:t xml:space="preserve"> </w:t>
      </w:r>
      <w:r w:rsidR="002D55ED">
        <w:rPr>
          <w:rFonts w:ascii="Times New Roman" w:hAnsi="Times New Roman" w:cs="Times New Roman"/>
          <w:sz w:val="24"/>
          <w:szCs w:val="24"/>
        </w:rPr>
        <w:t>which Lord Denn</w:t>
      </w:r>
      <w:r>
        <w:rPr>
          <w:rFonts w:ascii="Times New Roman" w:hAnsi="Times New Roman" w:cs="Times New Roman"/>
          <w:sz w:val="24"/>
          <w:szCs w:val="24"/>
        </w:rPr>
        <w:t xml:space="preserve">ing made in </w:t>
      </w:r>
      <w:r w:rsidRPr="006E55AB">
        <w:rPr>
          <w:rFonts w:ascii="Times New Roman" w:hAnsi="Times New Roman" w:cs="Times New Roman"/>
          <w:i/>
          <w:sz w:val="24"/>
          <w:szCs w:val="24"/>
        </w:rPr>
        <w:t>Macfoy</w:t>
      </w:r>
      <w:r>
        <w:rPr>
          <w:rFonts w:ascii="Times New Roman" w:hAnsi="Times New Roman" w:cs="Times New Roman"/>
          <w:sz w:val="24"/>
          <w:szCs w:val="24"/>
        </w:rPr>
        <w:t xml:space="preserve"> v </w:t>
      </w:r>
      <w:r w:rsidRPr="006E55AB">
        <w:rPr>
          <w:rFonts w:ascii="Times New Roman" w:hAnsi="Times New Roman" w:cs="Times New Roman"/>
          <w:i/>
          <w:sz w:val="24"/>
          <w:szCs w:val="24"/>
        </w:rPr>
        <w:t>United African Co</w:t>
      </w:r>
      <w:r>
        <w:rPr>
          <w:rFonts w:ascii="Times New Roman" w:hAnsi="Times New Roman" w:cs="Times New Roman"/>
          <w:sz w:val="24"/>
          <w:szCs w:val="24"/>
        </w:rPr>
        <w:t xml:space="preserve">. </w:t>
      </w:r>
      <w:r w:rsidRPr="006E55AB">
        <w:rPr>
          <w:rFonts w:ascii="Times New Roman" w:hAnsi="Times New Roman" w:cs="Times New Roman"/>
          <w:i/>
          <w:sz w:val="24"/>
          <w:szCs w:val="24"/>
        </w:rPr>
        <w:t>Ltd</w:t>
      </w:r>
      <w:r w:rsidR="00F94F8E">
        <w:rPr>
          <w:rFonts w:ascii="Times New Roman" w:hAnsi="Times New Roman" w:cs="Times New Roman"/>
          <w:sz w:val="24"/>
          <w:szCs w:val="24"/>
        </w:rPr>
        <w:t xml:space="preserve"> (1961) 5 ALL ER 1169 (PC) 1172. The learned Lord Justice remarked in the same that:</w:t>
      </w:r>
    </w:p>
    <w:p w:rsidR="006E55AB" w:rsidRDefault="006E55AB" w:rsidP="00765422">
      <w:pPr>
        <w:spacing w:after="0" w:line="360" w:lineRule="auto"/>
        <w:ind w:firstLine="720"/>
        <w:jc w:val="both"/>
        <w:rPr>
          <w:rFonts w:ascii="Times New Roman" w:hAnsi="Times New Roman" w:cs="Times New Roman"/>
        </w:rPr>
      </w:pPr>
      <w:r>
        <w:rPr>
          <w:rFonts w:ascii="Times New Roman" w:hAnsi="Times New Roman" w:cs="Times New Roman"/>
        </w:rPr>
        <w:t>“You cannot put something on nothing and expect it to stay there. It will collapse.”</w:t>
      </w:r>
    </w:p>
    <w:p w:rsidR="006E55AB" w:rsidRDefault="006E55AB" w:rsidP="00043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applications which were filed by applicants who lack </w:t>
      </w:r>
      <w:r w:rsidRPr="006E55AB">
        <w:rPr>
          <w:rFonts w:ascii="Times New Roman" w:hAnsi="Times New Roman" w:cs="Times New Roman"/>
          <w:i/>
          <w:sz w:val="24"/>
          <w:szCs w:val="24"/>
        </w:rPr>
        <w:t>locus</w:t>
      </w:r>
      <w:r>
        <w:rPr>
          <w:rFonts w:ascii="Times New Roman" w:hAnsi="Times New Roman" w:cs="Times New Roman"/>
          <w:sz w:val="24"/>
          <w:szCs w:val="24"/>
        </w:rPr>
        <w:t xml:space="preserve"> are a nullity. The</w:t>
      </w:r>
      <w:r w:rsidR="00043E96">
        <w:rPr>
          <w:rFonts w:ascii="Times New Roman" w:hAnsi="Times New Roman" w:cs="Times New Roman"/>
          <w:sz w:val="24"/>
          <w:szCs w:val="24"/>
        </w:rPr>
        <w:t>y</w:t>
      </w:r>
      <w:r>
        <w:rPr>
          <w:rFonts w:ascii="Times New Roman" w:hAnsi="Times New Roman" w:cs="Times New Roman"/>
          <w:sz w:val="24"/>
          <w:szCs w:val="24"/>
        </w:rPr>
        <w:t xml:space="preserve"> cannot stand. They </w:t>
      </w:r>
      <w:r w:rsidR="00F94F8E">
        <w:rPr>
          <w:rFonts w:ascii="Times New Roman" w:hAnsi="Times New Roman" w:cs="Times New Roman"/>
          <w:sz w:val="24"/>
          <w:szCs w:val="24"/>
        </w:rPr>
        <w:t>will</w:t>
      </w:r>
      <w:r w:rsidR="00043E96">
        <w:rPr>
          <w:rFonts w:ascii="Times New Roman" w:hAnsi="Times New Roman" w:cs="Times New Roman"/>
          <w:sz w:val="24"/>
          <w:szCs w:val="24"/>
        </w:rPr>
        <w:t>,</w:t>
      </w:r>
      <w:r w:rsidR="00F94F8E">
        <w:rPr>
          <w:rFonts w:ascii="Times New Roman" w:hAnsi="Times New Roman" w:cs="Times New Roman"/>
          <w:sz w:val="24"/>
          <w:szCs w:val="24"/>
        </w:rPr>
        <w:t xml:space="preserve"> </w:t>
      </w:r>
      <w:r>
        <w:rPr>
          <w:rFonts w:ascii="Times New Roman" w:hAnsi="Times New Roman" w:cs="Times New Roman"/>
          <w:sz w:val="24"/>
          <w:szCs w:val="24"/>
        </w:rPr>
        <w:t>therefore, collapse.</w:t>
      </w:r>
    </w:p>
    <w:p w:rsidR="00E1682C" w:rsidRDefault="00E1682C"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contract of legal possession which the sixth respondent concluded with the owners of the property appears to have remained in existence from1999 to June 2020. The applicants did not ever lead any evidence which showed that the sixth respondent did, at some point in time earlier than June 2020, lose legal possession of the property. The first to the fifth respondents in HC 2811/20 cannot</w:t>
      </w:r>
      <w:r w:rsidR="00765422">
        <w:rPr>
          <w:rFonts w:ascii="Times New Roman" w:hAnsi="Times New Roman" w:cs="Times New Roman"/>
          <w:sz w:val="24"/>
          <w:szCs w:val="24"/>
        </w:rPr>
        <w:t>,</w:t>
      </w:r>
      <w:r>
        <w:rPr>
          <w:rFonts w:ascii="Times New Roman" w:hAnsi="Times New Roman" w:cs="Times New Roman"/>
          <w:sz w:val="24"/>
          <w:szCs w:val="24"/>
        </w:rPr>
        <w:t xml:space="preserve"> therefore, be faulted when they assert, as they do, that the sixth respondent did not ever lose possession of the property.</w:t>
      </w:r>
    </w:p>
    <w:p w:rsidR="00E1682C" w:rsidRDefault="00E1682C"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Annexures C1, C2, C3 and C4 which the applicants attached to their founding papers are, in my view, an attempt by them to show that the sixth respondent lost legal possession of the property this month. These respectively appear at pp 132, 133, 134 and 135 of the record.</w:t>
      </w:r>
    </w:p>
    <w:p w:rsidR="00E1682C" w:rsidRDefault="00E1682C"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pertinent for me to consider the annexures</w:t>
      </w:r>
      <w:r w:rsidR="00765422">
        <w:rPr>
          <w:rFonts w:ascii="Times New Roman" w:hAnsi="Times New Roman" w:cs="Times New Roman"/>
          <w:sz w:val="24"/>
          <w:szCs w:val="24"/>
        </w:rPr>
        <w:t>,</w:t>
      </w:r>
      <w:r>
        <w:rPr>
          <w:rFonts w:ascii="Times New Roman" w:hAnsi="Times New Roman" w:cs="Times New Roman"/>
          <w:sz w:val="24"/>
          <w:szCs w:val="24"/>
        </w:rPr>
        <w:t xml:space="preserve"> each in turn. Annexure C1 makes reference to a legal entity which is kn</w:t>
      </w:r>
      <w:r w:rsidR="00765422">
        <w:rPr>
          <w:rFonts w:ascii="Times New Roman" w:hAnsi="Times New Roman" w:cs="Times New Roman"/>
          <w:sz w:val="24"/>
          <w:szCs w:val="24"/>
        </w:rPr>
        <w:t>own by the name Harvest House (P</w:t>
      </w:r>
      <w:r>
        <w:rPr>
          <w:rFonts w:ascii="Times New Roman" w:hAnsi="Times New Roman" w:cs="Times New Roman"/>
          <w:sz w:val="24"/>
          <w:szCs w:val="24"/>
        </w:rPr>
        <w:t xml:space="preserve">vt) Ltd. Its directors are one Timothy James Neil and </w:t>
      </w:r>
      <w:r w:rsidR="00765422">
        <w:rPr>
          <w:rFonts w:ascii="Times New Roman" w:hAnsi="Times New Roman" w:cs="Times New Roman"/>
          <w:sz w:val="24"/>
          <w:szCs w:val="24"/>
        </w:rPr>
        <w:t>on</w:t>
      </w:r>
      <w:r>
        <w:rPr>
          <w:rFonts w:ascii="Times New Roman" w:hAnsi="Times New Roman" w:cs="Times New Roman"/>
          <w:sz w:val="24"/>
          <w:szCs w:val="24"/>
        </w:rPr>
        <w:t>e Ian Muteto Makone (“Makone”).</w:t>
      </w:r>
    </w:p>
    <w:p w:rsidR="00E1682C" w:rsidRDefault="00E1682C" w:rsidP="00D00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C2 is </w:t>
      </w:r>
      <w:r w:rsidR="00765422">
        <w:rPr>
          <w:rFonts w:ascii="Times New Roman" w:hAnsi="Times New Roman" w:cs="Times New Roman"/>
          <w:sz w:val="24"/>
          <w:szCs w:val="24"/>
        </w:rPr>
        <w:t>a</w:t>
      </w:r>
      <w:r>
        <w:rPr>
          <w:rFonts w:ascii="Times New Roman" w:hAnsi="Times New Roman" w:cs="Times New Roman"/>
          <w:sz w:val="24"/>
          <w:szCs w:val="24"/>
        </w:rPr>
        <w:t xml:space="preserve"> resolution which the above-mentioned two directors of Harvest House (Pvt) Ltd passed on 5 June 2020. The resolution confers authority on Makone</w:t>
      </w:r>
      <w:r w:rsidR="00043E96">
        <w:rPr>
          <w:rFonts w:ascii="Times New Roman" w:hAnsi="Times New Roman" w:cs="Times New Roman"/>
          <w:sz w:val="24"/>
          <w:szCs w:val="24"/>
        </w:rPr>
        <w:t>,</w:t>
      </w:r>
      <w:r>
        <w:rPr>
          <w:rFonts w:ascii="Times New Roman" w:hAnsi="Times New Roman" w:cs="Times New Roman"/>
          <w:sz w:val="24"/>
          <w:szCs w:val="24"/>
        </w:rPr>
        <w:t xml:space="preserve"> </w:t>
      </w:r>
      <w:r w:rsidR="00F94F8E">
        <w:rPr>
          <w:rFonts w:ascii="Times New Roman" w:hAnsi="Times New Roman" w:cs="Times New Roman"/>
          <w:sz w:val="24"/>
          <w:szCs w:val="24"/>
        </w:rPr>
        <w:t xml:space="preserve">as at the mentioned date, </w:t>
      </w:r>
      <w:r>
        <w:rPr>
          <w:rFonts w:ascii="Times New Roman" w:hAnsi="Times New Roman" w:cs="Times New Roman"/>
          <w:sz w:val="24"/>
          <w:szCs w:val="24"/>
        </w:rPr>
        <w:t>to:</w:t>
      </w:r>
    </w:p>
    <w:p w:rsidR="00E1682C" w:rsidRDefault="00E1682C" w:rsidP="00E1682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protect the proprietary interests of Harvest House (Pvt) Ltd </w:t>
      </w:r>
      <w:r w:rsidR="00765422">
        <w:rPr>
          <w:rFonts w:ascii="Times New Roman" w:hAnsi="Times New Roman" w:cs="Times New Roman"/>
          <w:sz w:val="24"/>
          <w:szCs w:val="24"/>
        </w:rPr>
        <w:t xml:space="preserve">– </w:t>
      </w:r>
      <w:r>
        <w:rPr>
          <w:rFonts w:ascii="Times New Roman" w:hAnsi="Times New Roman" w:cs="Times New Roman"/>
          <w:sz w:val="24"/>
          <w:szCs w:val="24"/>
        </w:rPr>
        <w:t>and</w:t>
      </w:r>
    </w:p>
    <w:p w:rsidR="00E1682C" w:rsidRDefault="00E1682C" w:rsidP="00E1682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 institute or do whatever is legally possible to protect the property.</w:t>
      </w:r>
    </w:p>
    <w:p w:rsidR="00E1682C" w:rsidRDefault="00E1682C" w:rsidP="00043E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resolution is witnessed by one Eric Taurai Matinenga.</w:t>
      </w:r>
    </w:p>
    <w:p w:rsidR="00886A7D" w:rsidRDefault="00E1682C" w:rsidP="007654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Annexure C</w:t>
      </w:r>
      <w:r w:rsidR="00765422">
        <w:rPr>
          <w:rFonts w:ascii="Times New Roman" w:hAnsi="Times New Roman" w:cs="Times New Roman"/>
          <w:sz w:val="24"/>
          <w:szCs w:val="24"/>
        </w:rPr>
        <w:t>3</w:t>
      </w:r>
      <w:r>
        <w:rPr>
          <w:rFonts w:ascii="Times New Roman" w:hAnsi="Times New Roman" w:cs="Times New Roman"/>
          <w:sz w:val="24"/>
          <w:szCs w:val="24"/>
        </w:rPr>
        <w:t xml:space="preserve"> is a written communication to all and sundry. It does not have any specific addressee</w:t>
      </w:r>
      <w:r w:rsidR="004E7D20">
        <w:rPr>
          <w:rFonts w:ascii="Times New Roman" w:hAnsi="Times New Roman" w:cs="Times New Roman"/>
          <w:sz w:val="24"/>
          <w:szCs w:val="24"/>
        </w:rPr>
        <w:t xml:space="preserve">. It is dated 5 June 2020. </w:t>
      </w:r>
      <w:r w:rsidR="00886A7D">
        <w:rPr>
          <w:rFonts w:ascii="Times New Roman" w:hAnsi="Times New Roman" w:cs="Times New Roman"/>
          <w:sz w:val="24"/>
          <w:szCs w:val="24"/>
        </w:rPr>
        <w:t xml:space="preserve">It is a confirmation by Timothy </w:t>
      </w:r>
      <w:r w:rsidR="00F94F8E">
        <w:rPr>
          <w:rFonts w:ascii="Times New Roman" w:hAnsi="Times New Roman" w:cs="Times New Roman"/>
          <w:sz w:val="24"/>
          <w:szCs w:val="24"/>
        </w:rPr>
        <w:t>James Neil. The confi</w:t>
      </w:r>
      <w:r w:rsidR="00765422">
        <w:rPr>
          <w:rFonts w:ascii="Times New Roman" w:hAnsi="Times New Roman" w:cs="Times New Roman"/>
          <w:sz w:val="24"/>
          <w:szCs w:val="24"/>
        </w:rPr>
        <w:t>rmation</w:t>
      </w:r>
      <w:r w:rsidR="00886A7D">
        <w:rPr>
          <w:rFonts w:ascii="Times New Roman" w:hAnsi="Times New Roman" w:cs="Times New Roman"/>
          <w:sz w:val="24"/>
          <w:szCs w:val="24"/>
        </w:rPr>
        <w:t xml:space="preserve"> is to the effect that the rightful occupants of the property which is the subject o</w:t>
      </w:r>
      <w:r w:rsidR="00F94F8E">
        <w:rPr>
          <w:rFonts w:ascii="Times New Roman" w:hAnsi="Times New Roman" w:cs="Times New Roman"/>
          <w:sz w:val="24"/>
          <w:szCs w:val="24"/>
        </w:rPr>
        <w:t>f these proceedings are the MDC-</w:t>
      </w:r>
      <w:r w:rsidR="00886A7D">
        <w:rPr>
          <w:rFonts w:ascii="Times New Roman" w:hAnsi="Times New Roman" w:cs="Times New Roman"/>
          <w:sz w:val="24"/>
          <w:szCs w:val="24"/>
        </w:rPr>
        <w:t>Alliance which is the first applicant under HC</w:t>
      </w:r>
      <w:r w:rsidR="004B73BC">
        <w:rPr>
          <w:rFonts w:ascii="Times New Roman" w:hAnsi="Times New Roman" w:cs="Times New Roman"/>
          <w:sz w:val="24"/>
          <w:szCs w:val="24"/>
        </w:rPr>
        <w:t xml:space="preserve"> </w:t>
      </w:r>
      <w:r w:rsidR="00886A7D">
        <w:rPr>
          <w:rFonts w:ascii="Times New Roman" w:hAnsi="Times New Roman" w:cs="Times New Roman"/>
          <w:sz w:val="24"/>
          <w:szCs w:val="24"/>
        </w:rPr>
        <w:t>2811/10.</w:t>
      </w:r>
    </w:p>
    <w:p w:rsidR="00886A7D"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Annexure C4 is another communication which is</w:t>
      </w:r>
      <w:r w:rsidR="00F94F8E">
        <w:rPr>
          <w:rFonts w:ascii="Times New Roman" w:hAnsi="Times New Roman" w:cs="Times New Roman"/>
          <w:sz w:val="24"/>
          <w:szCs w:val="24"/>
        </w:rPr>
        <w:t>,</w:t>
      </w:r>
      <w:r>
        <w:rPr>
          <w:rFonts w:ascii="Times New Roman" w:hAnsi="Times New Roman" w:cs="Times New Roman"/>
          <w:sz w:val="24"/>
          <w:szCs w:val="24"/>
        </w:rPr>
        <w:t xml:space="preserve"> once again, addressed to all and sundry. It was written by Makone on 5 June, 2020. It advises </w:t>
      </w:r>
      <w:r w:rsidR="00765422">
        <w:rPr>
          <w:rFonts w:ascii="Times New Roman" w:hAnsi="Times New Roman" w:cs="Times New Roman"/>
          <w:sz w:val="24"/>
          <w:szCs w:val="24"/>
        </w:rPr>
        <w:t xml:space="preserve">its reader </w:t>
      </w:r>
      <w:r>
        <w:rPr>
          <w:rFonts w:ascii="Times New Roman" w:hAnsi="Times New Roman" w:cs="Times New Roman"/>
          <w:sz w:val="24"/>
          <w:szCs w:val="24"/>
        </w:rPr>
        <w:t>that the company of which he is</w:t>
      </w:r>
      <w:r w:rsidR="00765422">
        <w:rPr>
          <w:rFonts w:ascii="Times New Roman" w:hAnsi="Times New Roman" w:cs="Times New Roman"/>
          <w:sz w:val="24"/>
          <w:szCs w:val="24"/>
        </w:rPr>
        <w:t xml:space="preserve"> a</w:t>
      </w:r>
      <w:r>
        <w:rPr>
          <w:rFonts w:ascii="Times New Roman" w:hAnsi="Times New Roman" w:cs="Times New Roman"/>
          <w:sz w:val="24"/>
          <w:szCs w:val="24"/>
        </w:rPr>
        <w:t xml:space="preserve"> direct</w:t>
      </w:r>
      <w:r w:rsidR="00765422">
        <w:rPr>
          <w:rFonts w:ascii="Times New Roman" w:hAnsi="Times New Roman" w:cs="Times New Roman"/>
          <w:sz w:val="24"/>
          <w:szCs w:val="24"/>
        </w:rPr>
        <w:t>or owns the property. It advises</w:t>
      </w:r>
      <w:r>
        <w:rPr>
          <w:rFonts w:ascii="Times New Roman" w:hAnsi="Times New Roman" w:cs="Times New Roman"/>
          <w:sz w:val="24"/>
          <w:szCs w:val="24"/>
        </w:rPr>
        <w:t xml:space="preserve"> further that no one else but </w:t>
      </w:r>
      <w:r w:rsidR="00043E96">
        <w:rPr>
          <w:rFonts w:ascii="Times New Roman" w:hAnsi="Times New Roman" w:cs="Times New Roman"/>
          <w:sz w:val="24"/>
          <w:szCs w:val="24"/>
        </w:rPr>
        <w:t>it owns the property. It states</w:t>
      </w:r>
      <w:r w:rsidR="00F94F8E">
        <w:rPr>
          <w:rFonts w:ascii="Times New Roman" w:hAnsi="Times New Roman" w:cs="Times New Roman"/>
          <w:sz w:val="24"/>
          <w:szCs w:val="24"/>
        </w:rPr>
        <w:t xml:space="preserve"> that the MDC-Alliance has, from the date of</w:t>
      </w:r>
      <w:r>
        <w:rPr>
          <w:rFonts w:ascii="Times New Roman" w:hAnsi="Times New Roman" w:cs="Times New Roman"/>
          <w:sz w:val="24"/>
          <w:szCs w:val="24"/>
        </w:rPr>
        <w:t xml:space="preserve"> its formulation, been in undisturbed possession of the property with the permission and blessing of Harvest House (Pvt) Ltd.</w:t>
      </w:r>
      <w:r w:rsidR="00F94F8E">
        <w:rPr>
          <w:rFonts w:ascii="Times New Roman" w:hAnsi="Times New Roman" w:cs="Times New Roman"/>
          <w:sz w:val="24"/>
          <w:szCs w:val="24"/>
        </w:rPr>
        <w:t xml:space="preserve"> </w:t>
      </w:r>
      <w:r w:rsidR="00043E96">
        <w:rPr>
          <w:rFonts w:ascii="Times New Roman" w:hAnsi="Times New Roman" w:cs="Times New Roman"/>
          <w:sz w:val="24"/>
          <w:szCs w:val="24"/>
        </w:rPr>
        <w:t>It</w:t>
      </w:r>
      <w:r w:rsidR="00F94F8E">
        <w:rPr>
          <w:rFonts w:ascii="Times New Roman" w:hAnsi="Times New Roman" w:cs="Times New Roman"/>
          <w:sz w:val="24"/>
          <w:szCs w:val="24"/>
        </w:rPr>
        <w:t xml:space="preserve"> does not state in the same that Harvest House (Pvt) Ltd permitted MDC-Alliance to take legal possession of the property.</w:t>
      </w:r>
    </w:p>
    <w:p w:rsidR="00886A7D" w:rsidRDefault="00886A7D" w:rsidP="00886A7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None </w:t>
      </w:r>
      <w:r w:rsidR="00765422">
        <w:rPr>
          <w:rFonts w:ascii="Times New Roman" w:hAnsi="Times New Roman" w:cs="Times New Roman"/>
          <w:sz w:val="24"/>
          <w:szCs w:val="24"/>
        </w:rPr>
        <w:t xml:space="preserve">of </w:t>
      </w:r>
      <w:r>
        <w:rPr>
          <w:rFonts w:ascii="Times New Roman" w:hAnsi="Times New Roman" w:cs="Times New Roman"/>
          <w:sz w:val="24"/>
          <w:szCs w:val="24"/>
        </w:rPr>
        <w:t xml:space="preserve">the annexures </w:t>
      </w:r>
      <w:r w:rsidR="004E7D20">
        <w:rPr>
          <w:rFonts w:ascii="Times New Roman" w:hAnsi="Times New Roman" w:cs="Times New Roman"/>
          <w:sz w:val="24"/>
          <w:szCs w:val="24"/>
        </w:rPr>
        <w:t>show</w:t>
      </w:r>
      <w:r w:rsidR="00765422">
        <w:rPr>
          <w:rFonts w:ascii="Times New Roman" w:hAnsi="Times New Roman" w:cs="Times New Roman"/>
          <w:sz w:val="24"/>
          <w:szCs w:val="24"/>
        </w:rPr>
        <w:t>s</w:t>
      </w:r>
      <w:r>
        <w:rPr>
          <w:rFonts w:ascii="Times New Roman" w:hAnsi="Times New Roman" w:cs="Times New Roman"/>
          <w:sz w:val="24"/>
          <w:szCs w:val="24"/>
        </w:rPr>
        <w:t xml:space="preserve"> that the directors of Harvest House (Pvt) Ltd, the owner of the property, passed a resolution which states, in clear and unequivocal terms, that:</w:t>
      </w:r>
    </w:p>
    <w:p w:rsidR="00886A7D" w:rsidRDefault="00886A7D" w:rsidP="00886A7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sixth respondent was/is divested of legal possession of the property- and</w:t>
      </w:r>
    </w:p>
    <w:p w:rsidR="00886A7D" w:rsidRDefault="00886A7D" w:rsidP="00886A7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legal possession of the same was/is conferred onto the first applicant under HC 2811/20.</w:t>
      </w:r>
    </w:p>
    <w:p w:rsidR="00886A7D"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w:t>
      </w:r>
      <w:r w:rsidR="004E7D20">
        <w:rPr>
          <w:rFonts w:ascii="Times New Roman" w:hAnsi="Times New Roman" w:cs="Times New Roman"/>
          <w:sz w:val="24"/>
          <w:szCs w:val="24"/>
        </w:rPr>
        <w:t xml:space="preserve"> 3 of Annexure 4 which reads “…</w:t>
      </w:r>
      <w:r>
        <w:rPr>
          <w:rFonts w:ascii="Times New Roman" w:hAnsi="Times New Roman" w:cs="Times New Roman"/>
          <w:sz w:val="24"/>
          <w:szCs w:val="24"/>
        </w:rPr>
        <w:t>the MDC Alliance, since its formation, has been in undisturbed possession of the property with the permission and blessing of the company” is</w:t>
      </w:r>
      <w:r w:rsidR="00765422">
        <w:rPr>
          <w:rFonts w:ascii="Times New Roman" w:hAnsi="Times New Roman" w:cs="Times New Roman"/>
          <w:sz w:val="24"/>
          <w:szCs w:val="24"/>
        </w:rPr>
        <w:t>,</w:t>
      </w:r>
      <w:r>
        <w:rPr>
          <w:rFonts w:ascii="Times New Roman" w:hAnsi="Times New Roman" w:cs="Times New Roman"/>
          <w:sz w:val="24"/>
          <w:szCs w:val="24"/>
        </w:rPr>
        <w:t xml:space="preserve"> in the absence of the directors’ resolution, of no moment. It is, at best, an expression of the intention of one director to divest the sixth respondent of legal possession of the property and to co</w:t>
      </w:r>
      <w:r w:rsidR="00765422">
        <w:rPr>
          <w:rFonts w:ascii="Times New Roman" w:hAnsi="Times New Roman" w:cs="Times New Roman"/>
          <w:sz w:val="24"/>
          <w:szCs w:val="24"/>
        </w:rPr>
        <w:t>nf</w:t>
      </w:r>
      <w:r>
        <w:rPr>
          <w:rFonts w:ascii="Times New Roman" w:hAnsi="Times New Roman" w:cs="Times New Roman"/>
          <w:sz w:val="24"/>
          <w:szCs w:val="24"/>
        </w:rPr>
        <w:t xml:space="preserve">er the same onto </w:t>
      </w:r>
      <w:r w:rsidR="0018446E">
        <w:rPr>
          <w:rFonts w:ascii="Times New Roman" w:hAnsi="Times New Roman" w:cs="Times New Roman"/>
          <w:sz w:val="24"/>
          <w:szCs w:val="24"/>
        </w:rPr>
        <w:t>MDC-</w:t>
      </w:r>
      <w:r>
        <w:rPr>
          <w:rFonts w:ascii="Times New Roman" w:hAnsi="Times New Roman" w:cs="Times New Roman"/>
          <w:sz w:val="24"/>
          <w:szCs w:val="24"/>
        </w:rPr>
        <w:t>Alliance.</w:t>
      </w:r>
    </w:p>
    <w:p w:rsidR="00765422"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above-</w:t>
      </w:r>
      <w:r w:rsidR="00765422">
        <w:rPr>
          <w:rFonts w:ascii="Times New Roman" w:hAnsi="Times New Roman" w:cs="Times New Roman"/>
          <w:sz w:val="24"/>
          <w:szCs w:val="24"/>
        </w:rPr>
        <w:t>quot</w:t>
      </w:r>
      <w:r>
        <w:rPr>
          <w:rFonts w:ascii="Times New Roman" w:hAnsi="Times New Roman" w:cs="Times New Roman"/>
          <w:sz w:val="24"/>
          <w:szCs w:val="24"/>
        </w:rPr>
        <w:t xml:space="preserve">ed statement carried any weight, </w:t>
      </w:r>
      <w:r w:rsidR="00765422">
        <w:rPr>
          <w:rFonts w:ascii="Times New Roman" w:hAnsi="Times New Roman" w:cs="Times New Roman"/>
          <w:sz w:val="24"/>
          <w:szCs w:val="24"/>
        </w:rPr>
        <w:t>it was within Mr Makone’s right</w:t>
      </w:r>
      <w:r>
        <w:rPr>
          <w:rFonts w:ascii="Times New Roman" w:hAnsi="Times New Roman" w:cs="Times New Roman"/>
          <w:sz w:val="24"/>
          <w:szCs w:val="24"/>
        </w:rPr>
        <w:t xml:space="preserve"> to produc</w:t>
      </w:r>
      <w:r w:rsidR="00765422">
        <w:rPr>
          <w:rFonts w:ascii="Times New Roman" w:hAnsi="Times New Roman" w:cs="Times New Roman"/>
          <w:sz w:val="24"/>
          <w:szCs w:val="24"/>
        </w:rPr>
        <w:t>e the resolution which supports</w:t>
      </w:r>
      <w:r>
        <w:rPr>
          <w:rFonts w:ascii="Times New Roman" w:hAnsi="Times New Roman" w:cs="Times New Roman"/>
          <w:sz w:val="24"/>
          <w:szCs w:val="24"/>
        </w:rPr>
        <w:t xml:space="preserve"> the allegation that </w:t>
      </w:r>
      <w:r w:rsidR="00F94F8E">
        <w:rPr>
          <w:rFonts w:ascii="Times New Roman" w:hAnsi="Times New Roman" w:cs="Times New Roman"/>
          <w:sz w:val="24"/>
          <w:szCs w:val="24"/>
        </w:rPr>
        <w:t xml:space="preserve">legal possession of the property moved from MDC-T to MDC-Alliance on a specific date. The contents of the resolution should have been </w:t>
      </w:r>
      <w:r w:rsidR="00D067B8">
        <w:rPr>
          <w:rFonts w:ascii="Times New Roman" w:hAnsi="Times New Roman" w:cs="Times New Roman"/>
          <w:sz w:val="24"/>
          <w:szCs w:val="24"/>
        </w:rPr>
        <w:t xml:space="preserve">clear and unambiguous. Its </w:t>
      </w:r>
      <w:r w:rsidR="0018446E">
        <w:rPr>
          <w:rFonts w:ascii="Times New Roman" w:hAnsi="Times New Roman" w:cs="Times New Roman"/>
          <w:sz w:val="24"/>
          <w:szCs w:val="24"/>
        </w:rPr>
        <w:t>production</w:t>
      </w:r>
      <w:r w:rsidR="00D067B8">
        <w:rPr>
          <w:rFonts w:ascii="Times New Roman" w:hAnsi="Times New Roman" w:cs="Times New Roman"/>
          <w:sz w:val="24"/>
          <w:szCs w:val="24"/>
        </w:rPr>
        <w:t xml:space="preserve"> w</w:t>
      </w:r>
      <w:r w:rsidR="00081AC7">
        <w:rPr>
          <w:rFonts w:ascii="Times New Roman" w:hAnsi="Times New Roman" w:cs="Times New Roman"/>
          <w:sz w:val="24"/>
          <w:szCs w:val="24"/>
        </w:rPr>
        <w:t xml:space="preserve">ould have constituted the </w:t>
      </w:r>
      <w:r w:rsidR="00043E96">
        <w:rPr>
          <w:rFonts w:ascii="Times New Roman" w:hAnsi="Times New Roman" w:cs="Times New Roman"/>
          <w:sz w:val="24"/>
          <w:szCs w:val="24"/>
        </w:rPr>
        <w:t xml:space="preserve">clearest </w:t>
      </w:r>
      <w:r w:rsidR="00081AC7">
        <w:rPr>
          <w:rFonts w:ascii="Times New Roman" w:hAnsi="Times New Roman" w:cs="Times New Roman"/>
          <w:sz w:val="24"/>
          <w:szCs w:val="24"/>
        </w:rPr>
        <w:t>evidence</w:t>
      </w:r>
      <w:r w:rsidR="00F94F8E">
        <w:rPr>
          <w:rFonts w:ascii="Times New Roman" w:hAnsi="Times New Roman" w:cs="Times New Roman"/>
          <w:sz w:val="24"/>
          <w:szCs w:val="24"/>
        </w:rPr>
        <w:t xml:space="preserve"> by which MDC-T </w:t>
      </w:r>
      <w:r w:rsidR="00043E96">
        <w:rPr>
          <w:rFonts w:ascii="Times New Roman" w:hAnsi="Times New Roman" w:cs="Times New Roman"/>
          <w:sz w:val="24"/>
          <w:szCs w:val="24"/>
        </w:rPr>
        <w:t>lost</w:t>
      </w:r>
      <w:r w:rsidR="00D067B8">
        <w:rPr>
          <w:rFonts w:ascii="Times New Roman" w:hAnsi="Times New Roman" w:cs="Times New Roman"/>
          <w:sz w:val="24"/>
          <w:szCs w:val="24"/>
        </w:rPr>
        <w:t xml:space="preserve"> legal possession</w:t>
      </w:r>
      <w:r w:rsidR="00043E96">
        <w:rPr>
          <w:rFonts w:ascii="Times New Roman" w:hAnsi="Times New Roman" w:cs="Times New Roman"/>
          <w:sz w:val="24"/>
          <w:szCs w:val="24"/>
        </w:rPr>
        <w:t xml:space="preserve"> of the property</w:t>
      </w:r>
      <w:r w:rsidR="00D067B8">
        <w:rPr>
          <w:rFonts w:ascii="Times New Roman" w:hAnsi="Times New Roman" w:cs="Times New Roman"/>
          <w:sz w:val="24"/>
          <w:szCs w:val="24"/>
        </w:rPr>
        <w:t xml:space="preserve"> to MDC-Alliance.</w:t>
      </w:r>
    </w:p>
    <w:p w:rsidR="00D067B8" w:rsidRDefault="00886A7D" w:rsidP="007E2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do not show that the attention of the sixth respondent</w:t>
      </w:r>
      <w:r w:rsidR="00765422">
        <w:rPr>
          <w:rFonts w:ascii="Times New Roman" w:hAnsi="Times New Roman" w:cs="Times New Roman"/>
          <w:sz w:val="24"/>
          <w:szCs w:val="24"/>
        </w:rPr>
        <w:t xml:space="preserve"> who had legal possession of the property</w:t>
      </w:r>
      <w:r>
        <w:rPr>
          <w:rFonts w:ascii="Times New Roman" w:hAnsi="Times New Roman" w:cs="Times New Roman"/>
          <w:sz w:val="24"/>
          <w:szCs w:val="24"/>
        </w:rPr>
        <w:t xml:space="preserve"> was ever drawn to the contents of Annexures C2, C3 and C4.</w:t>
      </w:r>
      <w:r w:rsidR="007E255B">
        <w:rPr>
          <w:rFonts w:ascii="Times New Roman" w:hAnsi="Times New Roman" w:cs="Times New Roman"/>
          <w:sz w:val="24"/>
          <w:szCs w:val="24"/>
        </w:rPr>
        <w:t xml:space="preserve"> </w:t>
      </w:r>
      <w:r w:rsidR="00765422">
        <w:rPr>
          <w:rFonts w:ascii="Times New Roman" w:hAnsi="Times New Roman" w:cs="Times New Roman"/>
          <w:sz w:val="24"/>
          <w:szCs w:val="24"/>
        </w:rPr>
        <w:t>They purport to have cancelled the contract which conferred possession</w:t>
      </w:r>
      <w:r w:rsidR="00757AA0">
        <w:rPr>
          <w:rFonts w:ascii="Times New Roman" w:hAnsi="Times New Roman" w:cs="Times New Roman"/>
          <w:sz w:val="24"/>
          <w:szCs w:val="24"/>
        </w:rPr>
        <w:t xml:space="preserve"> of property to </w:t>
      </w:r>
      <w:r w:rsidR="00D067B8">
        <w:rPr>
          <w:rFonts w:ascii="Times New Roman" w:hAnsi="Times New Roman" w:cs="Times New Roman"/>
          <w:sz w:val="24"/>
          <w:szCs w:val="24"/>
        </w:rPr>
        <w:t>the sixth respondent.</w:t>
      </w:r>
    </w:p>
    <w:p w:rsidR="00886A7D" w:rsidRDefault="00D067B8" w:rsidP="007E25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trite that a contract</w:t>
      </w:r>
      <w:r w:rsidR="00886A7D">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00886A7D">
        <w:rPr>
          <w:rFonts w:ascii="Times New Roman" w:hAnsi="Times New Roman" w:cs="Times New Roman"/>
          <w:sz w:val="24"/>
          <w:szCs w:val="24"/>
        </w:rPr>
        <w:t xml:space="preserve">unilaterally cancelled, such </w:t>
      </w:r>
      <w:r>
        <w:rPr>
          <w:rFonts w:ascii="Times New Roman" w:hAnsi="Times New Roman" w:cs="Times New Roman"/>
          <w:sz w:val="24"/>
          <w:szCs w:val="24"/>
        </w:rPr>
        <w:t>the one</w:t>
      </w:r>
      <w:r w:rsidR="00886A7D">
        <w:rPr>
          <w:rFonts w:ascii="Times New Roman" w:hAnsi="Times New Roman" w:cs="Times New Roman"/>
          <w:sz w:val="24"/>
          <w:szCs w:val="24"/>
        </w:rPr>
        <w:t xml:space="preserve"> </w:t>
      </w:r>
      <w:r w:rsidR="00886A7D" w:rsidRPr="007B4951">
        <w:rPr>
          <w:rFonts w:ascii="Times New Roman" w:hAnsi="Times New Roman" w:cs="Times New Roman"/>
          <w:i/>
          <w:sz w:val="24"/>
          <w:szCs w:val="24"/>
        </w:rPr>
        <w:t>in casu</w:t>
      </w:r>
      <w:r w:rsidR="00886A7D">
        <w:rPr>
          <w:rFonts w:ascii="Times New Roman" w:hAnsi="Times New Roman" w:cs="Times New Roman"/>
          <w:sz w:val="24"/>
          <w:szCs w:val="24"/>
        </w:rPr>
        <w:t xml:space="preserve">, should be communicated to the other party who is in the </w:t>
      </w:r>
      <w:r w:rsidR="00757AA0">
        <w:rPr>
          <w:rFonts w:ascii="Times New Roman" w:hAnsi="Times New Roman" w:cs="Times New Roman"/>
          <w:sz w:val="24"/>
          <w:szCs w:val="24"/>
        </w:rPr>
        <w:t>same</w:t>
      </w:r>
      <w:r w:rsidR="00886A7D">
        <w:rPr>
          <w:rFonts w:ascii="Times New Roman" w:hAnsi="Times New Roman" w:cs="Times New Roman"/>
          <w:sz w:val="24"/>
          <w:szCs w:val="24"/>
        </w:rPr>
        <w:t xml:space="preserve">. Where no communication takes place, as appears to be the case with the annexures, cancellation cannot be regarded as holding. It is </w:t>
      </w:r>
      <w:r w:rsidR="00043E96">
        <w:rPr>
          <w:rFonts w:ascii="Times New Roman" w:hAnsi="Times New Roman" w:cs="Times New Roman"/>
          <w:sz w:val="24"/>
          <w:szCs w:val="24"/>
        </w:rPr>
        <w:t>not.</w:t>
      </w:r>
    </w:p>
    <w:p w:rsidR="00757AA0"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observe and mention, in passing, that the conduct which the applicants complain of </w:t>
      </w:r>
      <w:r w:rsidR="00D067B8">
        <w:rPr>
          <w:rFonts w:ascii="Times New Roman" w:hAnsi="Times New Roman" w:cs="Times New Roman"/>
          <w:sz w:val="24"/>
          <w:szCs w:val="24"/>
        </w:rPr>
        <w:t>is</w:t>
      </w:r>
      <w:r>
        <w:rPr>
          <w:rFonts w:ascii="Times New Roman" w:hAnsi="Times New Roman" w:cs="Times New Roman"/>
          <w:sz w:val="24"/>
          <w:szCs w:val="24"/>
        </w:rPr>
        <w:t xml:space="preserve"> alleged to have occurred on the evening</w:t>
      </w:r>
      <w:r w:rsidR="00757AA0">
        <w:rPr>
          <w:rFonts w:ascii="Times New Roman" w:hAnsi="Times New Roman" w:cs="Times New Roman"/>
          <w:sz w:val="24"/>
          <w:szCs w:val="24"/>
        </w:rPr>
        <w:t>,</w:t>
      </w:r>
      <w:r>
        <w:rPr>
          <w:rFonts w:ascii="Times New Roman" w:hAnsi="Times New Roman" w:cs="Times New Roman"/>
          <w:sz w:val="24"/>
          <w:szCs w:val="24"/>
        </w:rPr>
        <w:t xml:space="preserve"> or night</w:t>
      </w:r>
      <w:r w:rsidR="00757AA0">
        <w:rPr>
          <w:rFonts w:ascii="Times New Roman" w:hAnsi="Times New Roman" w:cs="Times New Roman"/>
          <w:sz w:val="24"/>
          <w:szCs w:val="24"/>
        </w:rPr>
        <w:t>,</w:t>
      </w:r>
      <w:r>
        <w:rPr>
          <w:rFonts w:ascii="Times New Roman" w:hAnsi="Times New Roman" w:cs="Times New Roman"/>
          <w:sz w:val="24"/>
          <w:szCs w:val="24"/>
        </w:rPr>
        <w:t xml:space="preserve"> of 4 June, 2020. The annexures which they attached to their founding pa</w:t>
      </w:r>
      <w:r w:rsidR="00757AA0">
        <w:rPr>
          <w:rFonts w:ascii="Times New Roman" w:hAnsi="Times New Roman" w:cs="Times New Roman"/>
          <w:sz w:val="24"/>
          <w:szCs w:val="24"/>
        </w:rPr>
        <w:t>pers are all dated 5 June, 2020</w:t>
      </w:r>
      <w:r>
        <w:rPr>
          <w:rFonts w:ascii="Times New Roman" w:hAnsi="Times New Roman" w:cs="Times New Roman"/>
          <w:sz w:val="24"/>
          <w:szCs w:val="24"/>
        </w:rPr>
        <w:t xml:space="preserve">. </w:t>
      </w:r>
    </w:p>
    <w:p w:rsidR="00886A7D" w:rsidRDefault="00886A7D" w:rsidP="00757A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it is accepted</w:t>
      </w:r>
      <w:r w:rsidR="00757AA0">
        <w:rPr>
          <w:rFonts w:ascii="Times New Roman" w:hAnsi="Times New Roman" w:cs="Times New Roman"/>
          <w:sz w:val="24"/>
          <w:szCs w:val="24"/>
        </w:rPr>
        <w:t>,</w:t>
      </w:r>
      <w:r w:rsidR="00757AA0" w:rsidRPr="00757AA0">
        <w:rPr>
          <w:rFonts w:ascii="Times New Roman" w:hAnsi="Times New Roman" w:cs="Times New Roman"/>
          <w:sz w:val="24"/>
          <w:szCs w:val="24"/>
        </w:rPr>
        <w:t xml:space="preserve"> </w:t>
      </w:r>
      <w:r w:rsidR="00757AA0">
        <w:rPr>
          <w:rFonts w:ascii="Times New Roman" w:hAnsi="Times New Roman" w:cs="Times New Roman"/>
          <w:sz w:val="24"/>
          <w:szCs w:val="24"/>
        </w:rPr>
        <w:t>hypothetically,</w:t>
      </w:r>
      <w:r>
        <w:rPr>
          <w:rFonts w:ascii="Times New Roman" w:hAnsi="Times New Roman" w:cs="Times New Roman"/>
          <w:sz w:val="24"/>
          <w:szCs w:val="24"/>
        </w:rPr>
        <w:t xml:space="preserve"> that spoliation occurred on 4 June, 2020 and MDC-Alliance took legal occupation </w:t>
      </w:r>
      <w:r w:rsidR="00757AA0">
        <w:rPr>
          <w:rFonts w:ascii="Times New Roman" w:hAnsi="Times New Roman" w:cs="Times New Roman"/>
          <w:sz w:val="24"/>
          <w:szCs w:val="24"/>
        </w:rPr>
        <w:t>of the property on 5 June, 2020</w:t>
      </w:r>
      <w:r w:rsidR="00081AC7">
        <w:rPr>
          <w:rFonts w:ascii="Times New Roman" w:hAnsi="Times New Roman" w:cs="Times New Roman"/>
          <w:sz w:val="24"/>
          <w:szCs w:val="24"/>
        </w:rPr>
        <w:t>,</w:t>
      </w:r>
      <w:r>
        <w:rPr>
          <w:rFonts w:ascii="Times New Roman" w:hAnsi="Times New Roman" w:cs="Times New Roman"/>
          <w:sz w:val="24"/>
          <w:szCs w:val="24"/>
        </w:rPr>
        <w:t xml:space="preserve"> the applicants cannot logically assert that they were despoiled.</w:t>
      </w:r>
      <w:r w:rsidR="00757AA0">
        <w:rPr>
          <w:rFonts w:ascii="Times New Roman" w:hAnsi="Times New Roman" w:cs="Times New Roman"/>
          <w:sz w:val="24"/>
          <w:szCs w:val="24"/>
        </w:rPr>
        <w:t xml:space="preserve"> </w:t>
      </w:r>
      <w:r>
        <w:rPr>
          <w:rFonts w:ascii="Times New Roman" w:hAnsi="Times New Roman" w:cs="Times New Roman"/>
          <w:sz w:val="24"/>
          <w:szCs w:val="24"/>
        </w:rPr>
        <w:t xml:space="preserve">What comes out of the above-analyzed </w:t>
      </w:r>
      <w:r w:rsidR="00081AC7">
        <w:rPr>
          <w:rFonts w:ascii="Times New Roman" w:hAnsi="Times New Roman" w:cs="Times New Roman"/>
          <w:sz w:val="24"/>
          <w:szCs w:val="24"/>
        </w:rPr>
        <w:t xml:space="preserve">set of </w:t>
      </w:r>
      <w:r w:rsidR="00F806B4">
        <w:rPr>
          <w:rFonts w:ascii="Times New Roman" w:hAnsi="Times New Roman" w:cs="Times New Roman"/>
          <w:sz w:val="24"/>
          <w:szCs w:val="24"/>
        </w:rPr>
        <w:t>circumstances</w:t>
      </w:r>
      <w:r>
        <w:rPr>
          <w:rFonts w:ascii="Times New Roman" w:hAnsi="Times New Roman" w:cs="Times New Roman"/>
          <w:sz w:val="24"/>
          <w:szCs w:val="24"/>
        </w:rPr>
        <w:t xml:space="preserve"> is that:</w:t>
      </w:r>
    </w:p>
    <w:p w:rsidR="00886A7D" w:rsidRDefault="00886A7D" w:rsidP="00886A7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did not have </w:t>
      </w:r>
      <w:r w:rsidR="00757AA0">
        <w:rPr>
          <w:rFonts w:ascii="Times New Roman" w:hAnsi="Times New Roman" w:cs="Times New Roman"/>
          <w:sz w:val="24"/>
          <w:szCs w:val="24"/>
        </w:rPr>
        <w:t xml:space="preserve">possession of the </w:t>
      </w:r>
      <w:r>
        <w:rPr>
          <w:rFonts w:ascii="Times New Roman" w:hAnsi="Times New Roman" w:cs="Times New Roman"/>
          <w:sz w:val="24"/>
          <w:szCs w:val="24"/>
        </w:rPr>
        <w:t xml:space="preserve">property </w:t>
      </w:r>
      <w:r w:rsidR="00757AA0">
        <w:rPr>
          <w:rFonts w:ascii="Times New Roman" w:hAnsi="Times New Roman" w:cs="Times New Roman"/>
          <w:sz w:val="24"/>
          <w:szCs w:val="24"/>
        </w:rPr>
        <w:t xml:space="preserve">on 4 June 2020 </w:t>
      </w:r>
      <w:r>
        <w:rPr>
          <w:rFonts w:ascii="Times New Roman" w:hAnsi="Times New Roman" w:cs="Times New Roman"/>
          <w:sz w:val="24"/>
          <w:szCs w:val="24"/>
        </w:rPr>
        <w:t>and were not</w:t>
      </w:r>
      <w:r w:rsidR="00757AA0">
        <w:rPr>
          <w:rFonts w:ascii="Times New Roman" w:hAnsi="Times New Roman" w:cs="Times New Roman"/>
          <w:sz w:val="24"/>
          <w:szCs w:val="24"/>
        </w:rPr>
        <w:t>,</w:t>
      </w:r>
      <w:r>
        <w:rPr>
          <w:rFonts w:ascii="Times New Roman" w:hAnsi="Times New Roman" w:cs="Times New Roman"/>
          <w:sz w:val="24"/>
          <w:szCs w:val="24"/>
        </w:rPr>
        <w:t xml:space="preserve"> therefore, despoiled-and</w:t>
      </w:r>
    </w:p>
    <w:p w:rsidR="00886A7D" w:rsidRDefault="00886A7D" w:rsidP="008D111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they apparently took possession of the property on 5 June, 20202 when the events which they complained of occurred a day before they assumed legal possession</w:t>
      </w:r>
      <w:r w:rsidR="00F806B4">
        <w:rPr>
          <w:rFonts w:ascii="Times New Roman" w:hAnsi="Times New Roman" w:cs="Times New Roman"/>
          <w:sz w:val="24"/>
          <w:szCs w:val="24"/>
        </w:rPr>
        <w:t>,</w:t>
      </w:r>
      <w:r w:rsidR="00081AC7">
        <w:rPr>
          <w:rFonts w:ascii="Times New Roman" w:hAnsi="Times New Roman" w:cs="Times New Roman"/>
          <w:sz w:val="24"/>
          <w:szCs w:val="24"/>
        </w:rPr>
        <w:t xml:space="preserve"> if they did,</w:t>
      </w:r>
      <w:r>
        <w:rPr>
          <w:rFonts w:ascii="Times New Roman" w:hAnsi="Times New Roman" w:cs="Times New Roman"/>
          <w:sz w:val="24"/>
          <w:szCs w:val="24"/>
        </w:rPr>
        <w:t xml:space="preserve"> spoliation does not arise.</w:t>
      </w:r>
    </w:p>
    <w:p w:rsidR="00886A7D" w:rsidRDefault="00886A7D" w:rsidP="008D1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bear the </w:t>
      </w:r>
      <w:r w:rsidRPr="00757AA0">
        <w:rPr>
          <w:rFonts w:ascii="Times New Roman" w:hAnsi="Times New Roman" w:cs="Times New Roman"/>
          <w:i/>
          <w:sz w:val="24"/>
          <w:szCs w:val="24"/>
        </w:rPr>
        <w:t>onus</w:t>
      </w:r>
      <w:r>
        <w:rPr>
          <w:rFonts w:ascii="Times New Roman" w:hAnsi="Times New Roman" w:cs="Times New Roman"/>
          <w:sz w:val="24"/>
          <w:szCs w:val="24"/>
        </w:rPr>
        <w:t xml:space="preserve"> of proof. They should show, on a balance of probabilities, that they:</w:t>
      </w:r>
    </w:p>
    <w:p w:rsidR="00886A7D" w:rsidRDefault="00886A7D" w:rsidP="00757AA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had possession-and</w:t>
      </w:r>
    </w:p>
    <w:p w:rsidR="00886A7D" w:rsidRDefault="00886A7D" w:rsidP="008D111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were despoiled.</w:t>
      </w:r>
    </w:p>
    <w:p w:rsidR="00757AA0" w:rsidRDefault="00886A7D" w:rsidP="008D1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HC 2811/20 speaks to the events of 4 June, 2020 </w:t>
      </w:r>
      <w:r w:rsidR="00757AA0">
        <w:rPr>
          <w:rFonts w:ascii="Times New Roman" w:hAnsi="Times New Roman" w:cs="Times New Roman"/>
          <w:sz w:val="24"/>
          <w:szCs w:val="24"/>
        </w:rPr>
        <w:t xml:space="preserve">and HC 2813/20 does </w:t>
      </w:r>
      <w:r w:rsidR="00E90A49">
        <w:rPr>
          <w:rFonts w:ascii="Times New Roman" w:hAnsi="Times New Roman" w:cs="Times New Roman"/>
          <w:sz w:val="24"/>
          <w:szCs w:val="24"/>
        </w:rPr>
        <w:t xml:space="preserve">not refer </w:t>
      </w:r>
      <w:r w:rsidR="00757AA0">
        <w:rPr>
          <w:rFonts w:ascii="Times New Roman" w:hAnsi="Times New Roman" w:cs="Times New Roman"/>
          <w:sz w:val="24"/>
          <w:szCs w:val="24"/>
        </w:rPr>
        <w:t xml:space="preserve">to those. It refers to the events of 5 June, 2020 </w:t>
      </w:r>
      <w:r>
        <w:rPr>
          <w:rFonts w:ascii="Times New Roman" w:hAnsi="Times New Roman" w:cs="Times New Roman"/>
          <w:sz w:val="24"/>
          <w:szCs w:val="24"/>
        </w:rPr>
        <w:t xml:space="preserve">which is the day which follows the alleged spoliation. </w:t>
      </w:r>
    </w:p>
    <w:p w:rsidR="00886A7D"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two applications are</w:t>
      </w:r>
      <w:r w:rsidR="00757AA0">
        <w:rPr>
          <w:rFonts w:ascii="Times New Roman" w:hAnsi="Times New Roman" w:cs="Times New Roman"/>
          <w:sz w:val="24"/>
          <w:szCs w:val="24"/>
        </w:rPr>
        <w:t>,</w:t>
      </w:r>
      <w:r>
        <w:rPr>
          <w:rFonts w:ascii="Times New Roman" w:hAnsi="Times New Roman" w:cs="Times New Roman"/>
          <w:sz w:val="24"/>
          <w:szCs w:val="24"/>
        </w:rPr>
        <w:t xml:space="preserve"> </w:t>
      </w:r>
      <w:r w:rsidR="00757AA0">
        <w:rPr>
          <w:rFonts w:ascii="Times New Roman" w:hAnsi="Times New Roman" w:cs="Times New Roman"/>
          <w:sz w:val="24"/>
          <w:szCs w:val="24"/>
        </w:rPr>
        <w:t>in</w:t>
      </w:r>
      <w:r>
        <w:rPr>
          <w:rFonts w:ascii="Times New Roman" w:hAnsi="Times New Roman" w:cs="Times New Roman"/>
          <w:sz w:val="24"/>
          <w:szCs w:val="24"/>
        </w:rPr>
        <w:t xml:space="preserve"> substance</w:t>
      </w:r>
      <w:r w:rsidR="00081AC7">
        <w:rPr>
          <w:rFonts w:ascii="Times New Roman" w:hAnsi="Times New Roman" w:cs="Times New Roman"/>
          <w:sz w:val="24"/>
          <w:szCs w:val="24"/>
        </w:rPr>
        <w:t>,</w:t>
      </w:r>
      <w:r>
        <w:rPr>
          <w:rFonts w:ascii="Times New Roman" w:hAnsi="Times New Roman" w:cs="Times New Roman"/>
          <w:sz w:val="24"/>
          <w:szCs w:val="24"/>
        </w:rPr>
        <w:t xml:space="preserve"> considered together. </w:t>
      </w:r>
      <w:r w:rsidR="00081AC7">
        <w:rPr>
          <w:rFonts w:ascii="Times New Roman" w:hAnsi="Times New Roman" w:cs="Times New Roman"/>
          <w:sz w:val="24"/>
          <w:szCs w:val="24"/>
        </w:rPr>
        <w:t>E</w:t>
      </w:r>
      <w:r>
        <w:rPr>
          <w:rFonts w:ascii="Times New Roman" w:hAnsi="Times New Roman" w:cs="Times New Roman"/>
          <w:sz w:val="24"/>
          <w:szCs w:val="24"/>
        </w:rPr>
        <w:t>vidence of one case may be compared to that of the other with a view to showing consistency</w:t>
      </w:r>
      <w:r w:rsidR="00081AC7">
        <w:rPr>
          <w:rFonts w:ascii="Times New Roman" w:hAnsi="Times New Roman" w:cs="Times New Roman"/>
          <w:sz w:val="24"/>
          <w:szCs w:val="24"/>
        </w:rPr>
        <w:t>,</w:t>
      </w:r>
      <w:r>
        <w:rPr>
          <w:rFonts w:ascii="Times New Roman" w:hAnsi="Times New Roman" w:cs="Times New Roman"/>
          <w:sz w:val="24"/>
          <w:szCs w:val="24"/>
        </w:rPr>
        <w:t xml:space="preserve"> or </w:t>
      </w:r>
      <w:r w:rsidR="00E90A49">
        <w:rPr>
          <w:rFonts w:ascii="Times New Roman" w:hAnsi="Times New Roman" w:cs="Times New Roman"/>
          <w:sz w:val="24"/>
          <w:szCs w:val="24"/>
        </w:rPr>
        <w:t>lack of it</w:t>
      </w:r>
      <w:r w:rsidR="00081AC7">
        <w:rPr>
          <w:rFonts w:ascii="Times New Roman" w:hAnsi="Times New Roman" w:cs="Times New Roman"/>
          <w:sz w:val="24"/>
          <w:szCs w:val="24"/>
        </w:rPr>
        <w:t>,</w:t>
      </w:r>
      <w:r>
        <w:rPr>
          <w:rFonts w:ascii="Times New Roman" w:hAnsi="Times New Roman" w:cs="Times New Roman"/>
          <w:sz w:val="24"/>
          <w:szCs w:val="24"/>
        </w:rPr>
        <w:t xml:space="preserve"> in the applicants’ narration of events.</w:t>
      </w:r>
    </w:p>
    <w:p w:rsidR="00886A7D"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Applications, such as the present ones, which are filed through the urgent chamber book do, more often than not, have two very important </w:t>
      </w:r>
      <w:r w:rsidR="004E7D20">
        <w:rPr>
          <w:rFonts w:ascii="Times New Roman" w:hAnsi="Times New Roman" w:cs="Times New Roman"/>
          <w:sz w:val="24"/>
          <w:szCs w:val="24"/>
        </w:rPr>
        <w:t>components</w:t>
      </w:r>
      <w:r w:rsidR="00E90A49">
        <w:rPr>
          <w:rFonts w:ascii="Times New Roman" w:hAnsi="Times New Roman" w:cs="Times New Roman"/>
          <w:sz w:val="24"/>
          <w:szCs w:val="24"/>
        </w:rPr>
        <w:t xml:space="preserve"> to them. The components</w:t>
      </w:r>
      <w:r>
        <w:rPr>
          <w:rFonts w:ascii="Times New Roman" w:hAnsi="Times New Roman" w:cs="Times New Roman"/>
          <w:sz w:val="24"/>
          <w:szCs w:val="24"/>
        </w:rPr>
        <w:t xml:space="preserve"> support the founding affidavit of the applicant. These are:</w:t>
      </w:r>
    </w:p>
    <w:p w:rsidR="00886A7D" w:rsidRDefault="00E90A49" w:rsidP="00886A7D">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886A7D">
        <w:rPr>
          <w:rFonts w:ascii="Times New Roman" w:hAnsi="Times New Roman" w:cs="Times New Roman"/>
          <w:sz w:val="24"/>
          <w:szCs w:val="24"/>
        </w:rPr>
        <w:t>e notice which states the grounds of the application-and</w:t>
      </w:r>
    </w:p>
    <w:p w:rsidR="00886A7D" w:rsidRDefault="00E90A49" w:rsidP="008D111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86A7D">
        <w:rPr>
          <w:rFonts w:ascii="Times New Roman" w:hAnsi="Times New Roman" w:cs="Times New Roman"/>
          <w:sz w:val="24"/>
          <w:szCs w:val="24"/>
        </w:rPr>
        <w:t>he certificate of urgency which a legal practitioner prepares under rule 244 of the High Court Rules, 1971 certifying the urgency of the matter and giving reasons therefor.</w:t>
      </w:r>
    </w:p>
    <w:p w:rsidR="00886A7D" w:rsidRDefault="00886A7D" w:rsidP="008D11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Both the notice and the certificate should be in harmony with the founding affidavit which, in fact, </w:t>
      </w:r>
      <w:r w:rsidR="00E90A49">
        <w:rPr>
          <w:rFonts w:ascii="Times New Roman" w:hAnsi="Times New Roman" w:cs="Times New Roman"/>
          <w:sz w:val="24"/>
          <w:szCs w:val="24"/>
        </w:rPr>
        <w:t>the two documents</w:t>
      </w:r>
      <w:r w:rsidR="0018446E">
        <w:rPr>
          <w:rFonts w:ascii="Times New Roman" w:hAnsi="Times New Roman" w:cs="Times New Roman"/>
          <w:sz w:val="24"/>
          <w:szCs w:val="24"/>
        </w:rPr>
        <w:t xml:space="preserve"> support.</w:t>
      </w:r>
      <w:r>
        <w:rPr>
          <w:rFonts w:ascii="Times New Roman" w:hAnsi="Times New Roman" w:cs="Times New Roman"/>
          <w:sz w:val="24"/>
          <w:szCs w:val="24"/>
        </w:rPr>
        <w:t xml:space="preserve"> Where the three documents </w:t>
      </w:r>
      <w:r w:rsidR="00E90A49">
        <w:rPr>
          <w:rFonts w:ascii="Times New Roman" w:hAnsi="Times New Roman" w:cs="Times New Roman"/>
          <w:sz w:val="24"/>
          <w:szCs w:val="24"/>
        </w:rPr>
        <w:t xml:space="preserve">– notice, certificate </w:t>
      </w:r>
      <w:r w:rsidR="00B622A4">
        <w:rPr>
          <w:rFonts w:ascii="Times New Roman" w:hAnsi="Times New Roman" w:cs="Times New Roman"/>
          <w:sz w:val="24"/>
          <w:szCs w:val="24"/>
        </w:rPr>
        <w:t>and founding</w:t>
      </w:r>
      <w:r w:rsidR="0018446E">
        <w:rPr>
          <w:rFonts w:ascii="Times New Roman" w:hAnsi="Times New Roman" w:cs="Times New Roman"/>
          <w:sz w:val="24"/>
          <w:szCs w:val="24"/>
        </w:rPr>
        <w:t xml:space="preserve"> </w:t>
      </w:r>
      <w:r w:rsidR="00E90A49">
        <w:rPr>
          <w:rFonts w:ascii="Times New Roman" w:hAnsi="Times New Roman" w:cs="Times New Roman"/>
          <w:sz w:val="24"/>
          <w:szCs w:val="24"/>
        </w:rPr>
        <w:t xml:space="preserve">affidavit </w:t>
      </w:r>
      <w:r w:rsidR="00081AC7">
        <w:rPr>
          <w:rFonts w:ascii="Times New Roman" w:hAnsi="Times New Roman" w:cs="Times New Roman"/>
          <w:sz w:val="24"/>
          <w:szCs w:val="24"/>
        </w:rPr>
        <w:t>– r</w:t>
      </w:r>
      <w:r>
        <w:rPr>
          <w:rFonts w:ascii="Times New Roman" w:hAnsi="Times New Roman" w:cs="Times New Roman"/>
          <w:sz w:val="24"/>
          <w:szCs w:val="24"/>
        </w:rPr>
        <w:t xml:space="preserve">emain in disharmony, </w:t>
      </w:r>
      <w:r w:rsidR="00E90A49">
        <w:rPr>
          <w:rFonts w:ascii="Times New Roman" w:hAnsi="Times New Roman" w:cs="Times New Roman"/>
          <w:sz w:val="24"/>
          <w:szCs w:val="24"/>
        </w:rPr>
        <w:t>the conclusion which one reaches</w:t>
      </w:r>
      <w:r>
        <w:rPr>
          <w:rFonts w:ascii="Times New Roman" w:hAnsi="Times New Roman" w:cs="Times New Roman"/>
          <w:sz w:val="24"/>
          <w:szCs w:val="24"/>
        </w:rPr>
        <w:t xml:space="preserve"> is that either the person who prepared the notice and the certificate told a lie or the founding affidavit is telling a lie about itself. A lie which is told dents the credibility of the author(s) of the papers in an irreparable manner.</w:t>
      </w:r>
    </w:p>
    <w:p w:rsidR="00886A7D"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 the spirit of the above statement that </w:t>
      </w:r>
      <w:r w:rsidR="00E90A49">
        <w:rPr>
          <w:rFonts w:ascii="Times New Roman" w:hAnsi="Times New Roman" w:cs="Times New Roman"/>
          <w:sz w:val="24"/>
          <w:szCs w:val="24"/>
        </w:rPr>
        <w:t xml:space="preserve">I </w:t>
      </w:r>
      <w:r>
        <w:rPr>
          <w:rFonts w:ascii="Times New Roman" w:hAnsi="Times New Roman" w:cs="Times New Roman"/>
          <w:sz w:val="24"/>
          <w:szCs w:val="24"/>
        </w:rPr>
        <w:t xml:space="preserve">proceed to </w:t>
      </w:r>
      <w:r w:rsidR="00E90A49">
        <w:rPr>
          <w:rFonts w:ascii="Times New Roman" w:hAnsi="Times New Roman" w:cs="Times New Roman"/>
          <w:sz w:val="24"/>
          <w:szCs w:val="24"/>
        </w:rPr>
        <w:t>consider</w:t>
      </w:r>
      <w:r>
        <w:rPr>
          <w:rFonts w:ascii="Times New Roman" w:hAnsi="Times New Roman" w:cs="Times New Roman"/>
          <w:sz w:val="24"/>
          <w:szCs w:val="24"/>
        </w:rPr>
        <w:t xml:space="preserve"> the evidence of the applicants. </w:t>
      </w:r>
      <w:r w:rsidR="008D111E">
        <w:rPr>
          <w:rFonts w:ascii="Times New Roman" w:hAnsi="Times New Roman" w:cs="Times New Roman"/>
          <w:sz w:val="24"/>
          <w:szCs w:val="24"/>
        </w:rPr>
        <w:t>I commence with</w:t>
      </w:r>
      <w:r>
        <w:rPr>
          <w:rFonts w:ascii="Times New Roman" w:hAnsi="Times New Roman" w:cs="Times New Roman"/>
          <w:sz w:val="24"/>
          <w:szCs w:val="24"/>
        </w:rPr>
        <w:t xml:space="preserve"> paragraphs 4,5 and 6 of th</w:t>
      </w:r>
      <w:r w:rsidR="00081AC7">
        <w:rPr>
          <w:rFonts w:ascii="Times New Roman" w:hAnsi="Times New Roman" w:cs="Times New Roman"/>
          <w:sz w:val="24"/>
          <w:szCs w:val="24"/>
        </w:rPr>
        <w:t>e notice which falls under HC28</w:t>
      </w:r>
      <w:r>
        <w:rPr>
          <w:rFonts w:ascii="Times New Roman" w:hAnsi="Times New Roman" w:cs="Times New Roman"/>
          <w:sz w:val="24"/>
          <w:szCs w:val="24"/>
        </w:rPr>
        <w:t>11/20. These appear at page 2 of the record. Both are to the effect that soldiers and the police assisted the first to the fifth respondents in despoiling the applicants of their property. They respectively read as follows:</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“4. The soldiers were in the company of some youths who claimed to be representing the interests of 1</w:t>
      </w:r>
      <w:r w:rsidRPr="00C515D4">
        <w:rPr>
          <w:rFonts w:ascii="Times New Roman" w:hAnsi="Times New Roman" w:cs="Times New Roman"/>
          <w:vertAlign w:val="superscript"/>
        </w:rPr>
        <w:t>st</w:t>
      </w:r>
      <w:r>
        <w:rPr>
          <w:rFonts w:ascii="Times New Roman" w:hAnsi="Times New Roman" w:cs="Times New Roman"/>
        </w:rPr>
        <w:t xml:space="preserve"> to 4</w:t>
      </w:r>
      <w:r w:rsidRPr="00C515D4">
        <w:rPr>
          <w:rFonts w:ascii="Times New Roman" w:hAnsi="Times New Roman" w:cs="Times New Roman"/>
          <w:vertAlign w:val="superscript"/>
        </w:rPr>
        <w:t>th</w:t>
      </w:r>
      <w:r>
        <w:rPr>
          <w:rFonts w:ascii="Times New Roman" w:hAnsi="Times New Roman" w:cs="Times New Roman"/>
        </w:rPr>
        <w:t xml:space="preserve"> respondents among others.</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5. The police officers, soldiers and the said youth</w:t>
      </w:r>
      <w:r w:rsidR="008D111E">
        <w:rPr>
          <w:rFonts w:ascii="Times New Roman" w:hAnsi="Times New Roman" w:cs="Times New Roman"/>
        </w:rPr>
        <w:t>s</w:t>
      </w:r>
      <w:r>
        <w:rPr>
          <w:rFonts w:ascii="Times New Roman" w:hAnsi="Times New Roman" w:cs="Times New Roman"/>
        </w:rPr>
        <w:t xml:space="preserve"> forceably opened the door to the MRTH which had been secured by padlocks.</w:t>
      </w:r>
    </w:p>
    <w:p w:rsidR="00886A7D" w:rsidRDefault="00886A7D" w:rsidP="004E7D20">
      <w:pPr>
        <w:spacing w:line="240" w:lineRule="auto"/>
        <w:ind w:left="720"/>
        <w:jc w:val="both"/>
        <w:rPr>
          <w:rFonts w:ascii="Times New Roman" w:hAnsi="Times New Roman" w:cs="Times New Roman"/>
        </w:rPr>
      </w:pPr>
      <w:r>
        <w:rPr>
          <w:rFonts w:ascii="Times New Roman" w:hAnsi="Times New Roman" w:cs="Times New Roman"/>
        </w:rPr>
        <w:t>6. Members of the police force and youths entered the building and started to forcibly evict security guards who had been manning the entrance to MRTH.”</w:t>
      </w:r>
    </w:p>
    <w:p w:rsidR="00886A7D" w:rsidRDefault="00886A7D" w:rsidP="004E7D2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15 of the notice is more specific than the above-mentioned paragraphs. It reads</w:t>
      </w:r>
      <w:r w:rsidR="004E7D20">
        <w:rPr>
          <w:rFonts w:ascii="Times New Roman" w:hAnsi="Times New Roman" w:cs="Times New Roman"/>
          <w:sz w:val="24"/>
          <w:szCs w:val="24"/>
        </w:rPr>
        <w:t>:</w:t>
      </w:r>
      <w:r>
        <w:rPr>
          <w:rFonts w:ascii="Times New Roman" w:hAnsi="Times New Roman" w:cs="Times New Roman"/>
          <w:sz w:val="24"/>
          <w:szCs w:val="24"/>
        </w:rPr>
        <w:t xml:space="preserve"> </w:t>
      </w:r>
    </w:p>
    <w:p w:rsidR="00886A7D" w:rsidRPr="000E3237" w:rsidRDefault="00886A7D" w:rsidP="00886A7D">
      <w:pPr>
        <w:spacing w:line="240" w:lineRule="auto"/>
        <w:ind w:left="720"/>
        <w:jc w:val="both"/>
        <w:rPr>
          <w:rFonts w:ascii="Times New Roman" w:hAnsi="Times New Roman" w:cs="Times New Roman"/>
        </w:rPr>
      </w:pPr>
      <w:r w:rsidRPr="000E3237">
        <w:rPr>
          <w:rFonts w:ascii="Times New Roman" w:hAnsi="Times New Roman" w:cs="Times New Roman"/>
        </w:rPr>
        <w:t>“15. Members of the Zimbabwe Re</w:t>
      </w:r>
      <w:r w:rsidR="008D111E">
        <w:rPr>
          <w:rFonts w:ascii="Times New Roman" w:hAnsi="Times New Roman" w:cs="Times New Roman"/>
        </w:rPr>
        <w:t>public Police and the Zimbabwe N</w:t>
      </w:r>
      <w:r w:rsidRPr="000E3237">
        <w:rPr>
          <w:rFonts w:ascii="Times New Roman" w:hAnsi="Times New Roman" w:cs="Times New Roman"/>
        </w:rPr>
        <w:t>ational Army be interdicted, stopped and barred from interfering with the applicant’s occupation of MRTH or ejecting them unlawfully”.</w:t>
      </w:r>
    </w:p>
    <w:p w:rsidR="00886A7D" w:rsidRDefault="00886A7D" w:rsidP="00886A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Tonderai Bhatasara, a legal practitioner, prepared the applicants’ c</w:t>
      </w:r>
      <w:r w:rsidR="008D111E">
        <w:rPr>
          <w:rFonts w:ascii="Times New Roman" w:hAnsi="Times New Roman" w:cs="Times New Roman"/>
          <w:sz w:val="24"/>
          <w:szCs w:val="24"/>
        </w:rPr>
        <w:t>ertificate of urgency. He states in para</w:t>
      </w:r>
      <w:r>
        <w:rPr>
          <w:rFonts w:ascii="Times New Roman" w:hAnsi="Times New Roman" w:cs="Times New Roman"/>
          <w:sz w:val="24"/>
          <w:szCs w:val="24"/>
        </w:rPr>
        <w:t>s 4,7,8,11,12 and 13 as follows:</w:t>
      </w:r>
    </w:p>
    <w:p w:rsidR="00886A7D" w:rsidRDefault="004E7D20" w:rsidP="00886A7D">
      <w:pPr>
        <w:spacing w:line="240" w:lineRule="auto"/>
        <w:ind w:left="720"/>
        <w:jc w:val="both"/>
        <w:rPr>
          <w:rFonts w:ascii="Times New Roman" w:hAnsi="Times New Roman" w:cs="Times New Roman"/>
        </w:rPr>
      </w:pPr>
      <w:r>
        <w:rPr>
          <w:rFonts w:ascii="Times New Roman" w:hAnsi="Times New Roman" w:cs="Times New Roman"/>
        </w:rPr>
        <w:t>“4…</w:t>
      </w:r>
      <w:r w:rsidR="00886A7D">
        <w:rPr>
          <w:rFonts w:ascii="Times New Roman" w:hAnsi="Times New Roman" w:cs="Times New Roman"/>
        </w:rPr>
        <w:t>the respondents were able to disposes the applicants through the irrestible coerc</w:t>
      </w:r>
      <w:r w:rsidR="00F806B4">
        <w:rPr>
          <w:rFonts w:ascii="Times New Roman" w:hAnsi="Times New Roman" w:cs="Times New Roman"/>
        </w:rPr>
        <w:t>ive force of armed military men</w:t>
      </w:r>
      <w:r w:rsidR="00886A7D">
        <w:rPr>
          <w:rFonts w:ascii="Times New Roman" w:hAnsi="Times New Roman" w:cs="Times New Roman"/>
        </w:rPr>
        <w:t xml:space="preserve"> and police officers.</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7. I have no d</w:t>
      </w:r>
      <w:r w:rsidR="00F806B4">
        <w:rPr>
          <w:rFonts w:ascii="Times New Roman" w:hAnsi="Times New Roman" w:cs="Times New Roman"/>
        </w:rPr>
        <w:t>oubt that the conduct of the 1</w:t>
      </w:r>
      <w:r w:rsidR="00F806B4" w:rsidRPr="00F806B4">
        <w:rPr>
          <w:rFonts w:ascii="Times New Roman" w:hAnsi="Times New Roman" w:cs="Times New Roman"/>
          <w:vertAlign w:val="superscript"/>
        </w:rPr>
        <w:t>st</w:t>
      </w:r>
      <w:r w:rsidR="00F806B4">
        <w:rPr>
          <w:rFonts w:ascii="Times New Roman" w:hAnsi="Times New Roman" w:cs="Times New Roman"/>
        </w:rPr>
        <w:t xml:space="preserve">, </w:t>
      </w:r>
      <w:r>
        <w:rPr>
          <w:rFonts w:ascii="Times New Roman" w:hAnsi="Times New Roman" w:cs="Times New Roman"/>
        </w:rPr>
        <w:t>2</w:t>
      </w:r>
      <w:r w:rsidRPr="000E3237">
        <w:rPr>
          <w:rFonts w:ascii="Times New Roman" w:hAnsi="Times New Roman" w:cs="Times New Roman"/>
          <w:vertAlign w:val="superscript"/>
        </w:rPr>
        <w:t>nd</w:t>
      </w:r>
      <w:r>
        <w:rPr>
          <w:rFonts w:ascii="Times New Roman" w:hAnsi="Times New Roman" w:cs="Times New Roman"/>
        </w:rPr>
        <w:t>, 3</w:t>
      </w:r>
      <w:r w:rsidRPr="000E3237">
        <w:rPr>
          <w:rFonts w:ascii="Times New Roman" w:hAnsi="Times New Roman" w:cs="Times New Roman"/>
          <w:vertAlign w:val="superscript"/>
        </w:rPr>
        <w:t>rd</w:t>
      </w:r>
      <w:r>
        <w:rPr>
          <w:rFonts w:ascii="Times New Roman" w:hAnsi="Times New Roman" w:cs="Times New Roman"/>
        </w:rPr>
        <w:t>, 4</w:t>
      </w:r>
      <w:r w:rsidRPr="000E3237">
        <w:rPr>
          <w:rFonts w:ascii="Times New Roman" w:hAnsi="Times New Roman" w:cs="Times New Roman"/>
          <w:vertAlign w:val="superscript"/>
        </w:rPr>
        <w:t>th</w:t>
      </w:r>
      <w:r>
        <w:rPr>
          <w:rFonts w:ascii="Times New Roman" w:hAnsi="Times New Roman" w:cs="Times New Roman"/>
        </w:rPr>
        <w:t>, 5</w:t>
      </w:r>
      <w:r w:rsidRPr="000E3237">
        <w:rPr>
          <w:rFonts w:ascii="Times New Roman" w:hAnsi="Times New Roman" w:cs="Times New Roman"/>
          <w:vertAlign w:val="superscript"/>
        </w:rPr>
        <w:t>th</w:t>
      </w:r>
      <w:r>
        <w:rPr>
          <w:rFonts w:ascii="Times New Roman" w:hAnsi="Times New Roman" w:cs="Times New Roman"/>
        </w:rPr>
        <w:t xml:space="preserve"> and 6</w:t>
      </w:r>
      <w:r w:rsidRPr="000E3237">
        <w:rPr>
          <w:rFonts w:ascii="Times New Roman" w:hAnsi="Times New Roman" w:cs="Times New Roman"/>
          <w:vertAlign w:val="superscript"/>
        </w:rPr>
        <w:t>th</w:t>
      </w:r>
      <w:r>
        <w:rPr>
          <w:rFonts w:ascii="Times New Roman" w:hAnsi="Times New Roman" w:cs="Times New Roman"/>
        </w:rPr>
        <w:t xml:space="preserve"> respondents with the aid of the 7</w:t>
      </w:r>
      <w:r w:rsidRPr="000E3237">
        <w:rPr>
          <w:rFonts w:ascii="Times New Roman" w:hAnsi="Times New Roman" w:cs="Times New Roman"/>
          <w:vertAlign w:val="superscript"/>
        </w:rPr>
        <w:t>th</w:t>
      </w:r>
      <w:r>
        <w:rPr>
          <w:rFonts w:ascii="Times New Roman" w:hAnsi="Times New Roman" w:cs="Times New Roman"/>
        </w:rPr>
        <w:t>, 8</w:t>
      </w:r>
      <w:r w:rsidRPr="000E3237">
        <w:rPr>
          <w:rFonts w:ascii="Times New Roman" w:hAnsi="Times New Roman" w:cs="Times New Roman"/>
          <w:vertAlign w:val="superscript"/>
        </w:rPr>
        <w:t>th</w:t>
      </w:r>
      <w:r>
        <w:rPr>
          <w:rFonts w:ascii="Times New Roman" w:hAnsi="Times New Roman" w:cs="Times New Roman"/>
        </w:rPr>
        <w:t xml:space="preserve"> and 9</w:t>
      </w:r>
      <w:r w:rsidRPr="000E3237">
        <w:rPr>
          <w:rFonts w:ascii="Times New Roman" w:hAnsi="Times New Roman" w:cs="Times New Roman"/>
          <w:vertAlign w:val="superscript"/>
        </w:rPr>
        <w:t>th</w:t>
      </w:r>
      <w:r>
        <w:rPr>
          <w:rFonts w:ascii="Times New Roman" w:hAnsi="Times New Roman" w:cs="Times New Roman"/>
        </w:rPr>
        <w:t xml:space="preserve"> respondent</w:t>
      </w:r>
      <w:r w:rsidR="0018446E">
        <w:rPr>
          <w:rFonts w:ascii="Times New Roman" w:hAnsi="Times New Roman" w:cs="Times New Roman"/>
        </w:rPr>
        <w:t>s amounts to unlawful self-help..</w:t>
      </w:r>
      <w:r>
        <w:rPr>
          <w:rFonts w:ascii="Times New Roman" w:hAnsi="Times New Roman" w:cs="Times New Roman"/>
        </w:rPr>
        <w:t>.”</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 xml:space="preserve">8…the respondents have a political dispute that they are fighting with the applicants and </w:t>
      </w:r>
      <w:r w:rsidRPr="00FA2AD0">
        <w:rPr>
          <w:rFonts w:ascii="Times New Roman" w:hAnsi="Times New Roman" w:cs="Times New Roman"/>
          <w:u w:val="single"/>
        </w:rPr>
        <w:t>have invoked the might of the army and the police to beat</w:t>
      </w:r>
      <w:r>
        <w:rPr>
          <w:rFonts w:ascii="Times New Roman" w:hAnsi="Times New Roman" w:cs="Times New Roman"/>
        </w:rPr>
        <w:t xml:space="preserve"> their rivals into submission.</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 xml:space="preserve">11. The </w:t>
      </w:r>
      <w:r w:rsidRPr="00FA2AD0">
        <w:rPr>
          <w:rFonts w:ascii="Times New Roman" w:hAnsi="Times New Roman" w:cs="Times New Roman"/>
          <w:u w:val="single"/>
        </w:rPr>
        <w:t xml:space="preserve">involvement of the police and the army in the dispossession </w:t>
      </w:r>
      <w:r>
        <w:rPr>
          <w:rFonts w:ascii="Times New Roman" w:hAnsi="Times New Roman" w:cs="Times New Roman"/>
        </w:rPr>
        <w:t>is the clearest indication of high handedness and an intention to legitimize such a grave miscarriage of justice.</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 xml:space="preserve">12. The </w:t>
      </w:r>
      <w:r w:rsidRPr="00FA2AD0">
        <w:rPr>
          <w:rFonts w:ascii="Times New Roman" w:hAnsi="Times New Roman" w:cs="Times New Roman"/>
          <w:u w:val="single"/>
        </w:rPr>
        <w:t>solicitation of military and police assistance</w:t>
      </w:r>
      <w:r>
        <w:rPr>
          <w:rFonts w:ascii="Times New Roman" w:hAnsi="Times New Roman" w:cs="Times New Roman"/>
        </w:rPr>
        <w:t xml:space="preserve"> in a political dispute suggests the respondents’ fear of due process and a disdain of judicial processes.</w:t>
      </w:r>
    </w:p>
    <w:p w:rsidR="00886A7D" w:rsidRPr="004E7D20" w:rsidRDefault="00886A7D" w:rsidP="004E7D20">
      <w:pPr>
        <w:spacing w:line="240" w:lineRule="auto"/>
        <w:ind w:left="720"/>
        <w:jc w:val="both"/>
        <w:rPr>
          <w:rFonts w:ascii="Times New Roman" w:hAnsi="Times New Roman" w:cs="Times New Roman"/>
        </w:rPr>
      </w:pPr>
      <w:r>
        <w:rPr>
          <w:rFonts w:ascii="Times New Roman" w:hAnsi="Times New Roman" w:cs="Times New Roman"/>
        </w:rPr>
        <w:lastRenderedPageBreak/>
        <w:t>13. It must concern the court that the State which is supposed to be at the forefront of upholding the cons</w:t>
      </w:r>
      <w:r w:rsidR="008D111E">
        <w:rPr>
          <w:rFonts w:ascii="Times New Roman" w:hAnsi="Times New Roman" w:cs="Times New Roman"/>
        </w:rPr>
        <w:t>titution and protecting citizen</w:t>
      </w:r>
      <w:r>
        <w:rPr>
          <w:rFonts w:ascii="Times New Roman" w:hAnsi="Times New Roman" w:cs="Times New Roman"/>
        </w:rPr>
        <w:t>s</w:t>
      </w:r>
      <w:r w:rsidR="008D111E">
        <w:rPr>
          <w:rFonts w:ascii="Times New Roman" w:hAnsi="Times New Roman" w:cs="Times New Roman"/>
        </w:rPr>
        <w:t>’ rights is n</w:t>
      </w:r>
      <w:r>
        <w:rPr>
          <w:rFonts w:ascii="Times New Roman" w:hAnsi="Times New Roman" w:cs="Times New Roman"/>
        </w:rPr>
        <w:t xml:space="preserve">ow </w:t>
      </w:r>
      <w:r w:rsidR="00F806B4">
        <w:rPr>
          <w:rFonts w:ascii="Times New Roman" w:hAnsi="Times New Roman" w:cs="Times New Roman"/>
          <w:u w:val="single"/>
        </w:rPr>
        <w:t>the c</w:t>
      </w:r>
      <w:r w:rsidRPr="00957777">
        <w:rPr>
          <w:rFonts w:ascii="Times New Roman" w:hAnsi="Times New Roman" w:cs="Times New Roman"/>
          <w:u w:val="single"/>
        </w:rPr>
        <w:t>hief protagonist</w:t>
      </w:r>
      <w:r>
        <w:rPr>
          <w:rFonts w:ascii="Times New Roman" w:hAnsi="Times New Roman" w:cs="Times New Roman"/>
        </w:rPr>
        <w:t xml:space="preserve"> and is the main culprit in a</w:t>
      </w:r>
      <w:r w:rsidR="00081AC7">
        <w:rPr>
          <w:rFonts w:ascii="Times New Roman" w:hAnsi="Times New Roman" w:cs="Times New Roman"/>
        </w:rPr>
        <w:t>iding and abetting such gla</w:t>
      </w:r>
      <w:r w:rsidR="004E7D20">
        <w:rPr>
          <w:rFonts w:ascii="Times New Roman" w:hAnsi="Times New Roman" w:cs="Times New Roman"/>
        </w:rPr>
        <w:t>ring</w:t>
      </w:r>
      <w:r w:rsidR="00F806B4">
        <w:rPr>
          <w:rFonts w:ascii="Times New Roman" w:hAnsi="Times New Roman" w:cs="Times New Roman"/>
        </w:rPr>
        <w:t>ly</w:t>
      </w:r>
      <w:r w:rsidR="00C32A52">
        <w:rPr>
          <w:rFonts w:ascii="Times New Roman" w:hAnsi="Times New Roman" w:cs="Times New Roman"/>
        </w:rPr>
        <w:t>,</w:t>
      </w:r>
      <w:r>
        <w:rPr>
          <w:rFonts w:ascii="Times New Roman" w:hAnsi="Times New Roman" w:cs="Times New Roman"/>
        </w:rPr>
        <w:t xml:space="preserve"> unlawful </w:t>
      </w:r>
      <w:r w:rsidR="004E7D20">
        <w:rPr>
          <w:rFonts w:ascii="Times New Roman" w:hAnsi="Times New Roman" w:cs="Times New Roman"/>
        </w:rPr>
        <w:t>conduct.</w:t>
      </w:r>
      <w:r>
        <w:rPr>
          <w:rFonts w:ascii="Times New Roman" w:hAnsi="Times New Roman" w:cs="Times New Roman"/>
        </w:rPr>
        <w:t>”</w:t>
      </w:r>
      <w:r w:rsidR="004E7D20">
        <w:rPr>
          <w:rFonts w:ascii="Times New Roman" w:hAnsi="Times New Roman" w:cs="Times New Roman"/>
        </w:rPr>
        <w:t xml:space="preserve"> </w:t>
      </w:r>
      <w:r>
        <w:rPr>
          <w:rFonts w:ascii="Times New Roman" w:hAnsi="Times New Roman" w:cs="Times New Roman"/>
        </w:rPr>
        <w:t>[emphasis added]</w:t>
      </w:r>
    </w:p>
    <w:p w:rsidR="00886A7D" w:rsidRDefault="008D111E"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w:t>
      </w:r>
      <w:r w:rsidR="00886A7D">
        <w:rPr>
          <w:rFonts w:ascii="Times New Roman" w:hAnsi="Times New Roman" w:cs="Times New Roman"/>
          <w:sz w:val="24"/>
          <w:szCs w:val="24"/>
        </w:rPr>
        <w:t xml:space="preserve"> statements </w:t>
      </w:r>
      <w:r w:rsidR="00081AC7">
        <w:rPr>
          <w:rFonts w:ascii="Times New Roman" w:hAnsi="Times New Roman" w:cs="Times New Roman"/>
          <w:sz w:val="24"/>
          <w:szCs w:val="24"/>
        </w:rPr>
        <w:t xml:space="preserve">as </w:t>
      </w:r>
      <w:r w:rsidR="00886A7D">
        <w:rPr>
          <w:rFonts w:ascii="Times New Roman" w:hAnsi="Times New Roman" w:cs="Times New Roman"/>
          <w:sz w:val="24"/>
          <w:szCs w:val="24"/>
        </w:rPr>
        <w:t>read together with the founding affidavit show some very serious disharmony which exists between the three founding papers of the applicants. The notice and the certificate state one thing and the founding affidavit states the other on the same point. Neither the founding affidavit nor the supporting affidavit of Mr Makone states that the police and/or the army were involved in the alleged spoliation of 4 June, 2020. What the founding affidavit alleges is that the police and the soldiers were within the vicinity of the property.</w:t>
      </w:r>
    </w:p>
    <w:p w:rsidR="00886A7D" w:rsidRDefault="008D111E"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886A7D">
        <w:rPr>
          <w:rFonts w:ascii="Times New Roman" w:hAnsi="Times New Roman" w:cs="Times New Roman"/>
          <w:sz w:val="24"/>
          <w:szCs w:val="24"/>
        </w:rPr>
        <w:t>s</w:t>
      </w:r>
      <w:r>
        <w:rPr>
          <w:rFonts w:ascii="Times New Roman" w:hAnsi="Times New Roman" w:cs="Times New Roman"/>
          <w:sz w:val="24"/>
          <w:szCs w:val="24"/>
        </w:rPr>
        <w:t>’</w:t>
      </w:r>
      <w:r w:rsidR="00886A7D">
        <w:rPr>
          <w:rFonts w:ascii="Times New Roman" w:hAnsi="Times New Roman" w:cs="Times New Roman"/>
          <w:sz w:val="24"/>
          <w:szCs w:val="24"/>
        </w:rPr>
        <w:t xml:space="preserve"> founding papers, it is evident, contradict each other on a very important aspect of the application. They tell a lie about themselves. They leave me wondering as to the veracity of their story. Their credibility</w:t>
      </w:r>
      <w:r>
        <w:rPr>
          <w:rFonts w:ascii="Times New Roman" w:hAnsi="Times New Roman" w:cs="Times New Roman"/>
          <w:sz w:val="24"/>
          <w:szCs w:val="24"/>
        </w:rPr>
        <w:t>,</w:t>
      </w:r>
      <w:r w:rsidR="00886A7D">
        <w:rPr>
          <w:rFonts w:ascii="Times New Roman" w:hAnsi="Times New Roman" w:cs="Times New Roman"/>
          <w:sz w:val="24"/>
          <w:szCs w:val="24"/>
        </w:rPr>
        <w:t xml:space="preserve"> as litigants whose papers are before me, remains severely dented.</w:t>
      </w:r>
    </w:p>
    <w:p w:rsidR="00886A7D" w:rsidRDefault="00886A7D" w:rsidP="00886A7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person who lies through his papers, or on the witness stand</w:t>
      </w:r>
      <w:r w:rsidR="008D111E">
        <w:rPr>
          <w:rFonts w:ascii="Times New Roman" w:hAnsi="Times New Roman" w:cs="Times New Roman"/>
          <w:sz w:val="24"/>
          <w:szCs w:val="24"/>
        </w:rPr>
        <w:t>,</w:t>
      </w:r>
      <w:r>
        <w:rPr>
          <w:rFonts w:ascii="Times New Roman" w:hAnsi="Times New Roman" w:cs="Times New Roman"/>
          <w:sz w:val="24"/>
          <w:szCs w:val="24"/>
        </w:rPr>
        <w:t xml:space="preserve"> is hard to believe. L.H. Hoffman and D.I. Zeffert recommend the position which the court should take as regard</w:t>
      </w:r>
      <w:r w:rsidR="00081AC7">
        <w:rPr>
          <w:rFonts w:ascii="Times New Roman" w:hAnsi="Times New Roman" w:cs="Times New Roman"/>
          <w:sz w:val="24"/>
          <w:szCs w:val="24"/>
        </w:rPr>
        <w:t>s</w:t>
      </w:r>
      <w:r>
        <w:rPr>
          <w:rFonts w:ascii="Times New Roman" w:hAnsi="Times New Roman" w:cs="Times New Roman"/>
          <w:sz w:val="24"/>
          <w:szCs w:val="24"/>
        </w:rPr>
        <w:t xml:space="preserve"> the evidence </w:t>
      </w:r>
      <w:r w:rsidR="00F806B4">
        <w:rPr>
          <w:rFonts w:ascii="Times New Roman" w:hAnsi="Times New Roman" w:cs="Times New Roman"/>
          <w:sz w:val="24"/>
          <w:szCs w:val="24"/>
        </w:rPr>
        <w:t xml:space="preserve">of </w:t>
      </w:r>
      <w:r>
        <w:rPr>
          <w:rFonts w:ascii="Times New Roman" w:hAnsi="Times New Roman" w:cs="Times New Roman"/>
          <w:sz w:val="24"/>
          <w:szCs w:val="24"/>
        </w:rPr>
        <w:t xml:space="preserve">a lying litigant. The learned authors state at page 472, </w:t>
      </w:r>
      <w:r w:rsidR="004E7D20">
        <w:rPr>
          <w:rFonts w:ascii="Times New Roman" w:hAnsi="Times New Roman" w:cs="Times New Roman"/>
          <w:sz w:val="24"/>
          <w:szCs w:val="24"/>
        </w:rPr>
        <w:t>3 ed</w:t>
      </w:r>
      <w:r>
        <w:rPr>
          <w:rFonts w:ascii="Times New Roman" w:hAnsi="Times New Roman" w:cs="Times New Roman"/>
          <w:sz w:val="24"/>
          <w:szCs w:val="24"/>
        </w:rPr>
        <w:t xml:space="preserve"> of </w:t>
      </w:r>
      <w:r w:rsidR="008D111E" w:rsidRPr="0072696B">
        <w:rPr>
          <w:rFonts w:ascii="Times New Roman" w:hAnsi="Times New Roman" w:cs="Times New Roman"/>
          <w:sz w:val="24"/>
          <w:szCs w:val="24"/>
        </w:rPr>
        <w:t>t</w:t>
      </w:r>
      <w:r w:rsidRPr="0072696B">
        <w:rPr>
          <w:rFonts w:ascii="Times New Roman" w:hAnsi="Times New Roman" w:cs="Times New Roman"/>
          <w:sz w:val="24"/>
          <w:szCs w:val="24"/>
        </w:rPr>
        <w:t>heir</w:t>
      </w:r>
      <w:r w:rsidRPr="00591740">
        <w:rPr>
          <w:rFonts w:ascii="Times New Roman" w:hAnsi="Times New Roman" w:cs="Times New Roman"/>
          <w:i/>
          <w:sz w:val="24"/>
          <w:szCs w:val="24"/>
        </w:rPr>
        <w:t xml:space="preserve"> South African Law of Evidence</w:t>
      </w:r>
      <w:r>
        <w:rPr>
          <w:rFonts w:ascii="Times New Roman" w:hAnsi="Times New Roman" w:cs="Times New Roman"/>
          <w:sz w:val="24"/>
          <w:szCs w:val="24"/>
        </w:rPr>
        <w:t xml:space="preserve"> that:</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w:t>
      </w:r>
      <w:r w:rsidR="004E7D20">
        <w:rPr>
          <w:rFonts w:ascii="Times New Roman" w:hAnsi="Times New Roman" w:cs="Times New Roman"/>
        </w:rPr>
        <w:t>If a</w:t>
      </w:r>
      <w:r>
        <w:rPr>
          <w:rFonts w:ascii="Times New Roman" w:hAnsi="Times New Roman" w:cs="Times New Roman"/>
        </w:rPr>
        <w:t xml:space="preserve"> litigant lies about a partic</w:t>
      </w:r>
      <w:r w:rsidR="008D111E">
        <w:rPr>
          <w:rFonts w:ascii="Times New Roman" w:hAnsi="Times New Roman" w:cs="Times New Roman"/>
        </w:rPr>
        <w:t>ular incident, the court may in</w:t>
      </w:r>
      <w:r w:rsidR="00081AC7">
        <w:rPr>
          <w:rFonts w:ascii="Times New Roman" w:hAnsi="Times New Roman" w:cs="Times New Roman"/>
        </w:rPr>
        <w:t>f</w:t>
      </w:r>
      <w:r>
        <w:rPr>
          <w:rFonts w:ascii="Times New Roman" w:hAnsi="Times New Roman" w:cs="Times New Roman"/>
        </w:rPr>
        <w:t>er that there is something about it which he wishes to hide.”</w:t>
      </w:r>
    </w:p>
    <w:p w:rsidR="00886A7D" w:rsidRPr="002E1C3F" w:rsidRDefault="00886A7D" w:rsidP="00886A7D">
      <w:pPr>
        <w:spacing w:line="360" w:lineRule="auto"/>
        <w:ind w:firstLine="720"/>
        <w:jc w:val="both"/>
        <w:rPr>
          <w:rFonts w:ascii="Times New Roman" w:hAnsi="Times New Roman" w:cs="Times New Roman"/>
          <w:sz w:val="24"/>
          <w:szCs w:val="24"/>
        </w:rPr>
      </w:pPr>
      <w:r w:rsidRPr="002E1C3F">
        <w:rPr>
          <w:rFonts w:ascii="Times New Roman" w:hAnsi="Times New Roman" w:cs="Times New Roman"/>
          <w:smallCaps/>
          <w:sz w:val="24"/>
          <w:szCs w:val="24"/>
        </w:rPr>
        <w:t>Ndou</w:t>
      </w:r>
      <w:r w:rsidRPr="002E1C3F">
        <w:rPr>
          <w:rFonts w:ascii="Times New Roman" w:hAnsi="Times New Roman" w:cs="Times New Roman"/>
          <w:sz w:val="24"/>
          <w:szCs w:val="24"/>
        </w:rPr>
        <w:t xml:space="preserve"> J took the issue of a lying litiga</w:t>
      </w:r>
      <w:r w:rsidR="0072696B">
        <w:rPr>
          <w:rFonts w:ascii="Times New Roman" w:hAnsi="Times New Roman" w:cs="Times New Roman"/>
          <w:sz w:val="24"/>
          <w:szCs w:val="24"/>
        </w:rPr>
        <w:t xml:space="preserve">nt further when he remarked in </w:t>
      </w:r>
      <w:r w:rsidR="0072696B" w:rsidRPr="0072696B">
        <w:rPr>
          <w:rFonts w:ascii="Times New Roman" w:hAnsi="Times New Roman" w:cs="Times New Roman"/>
          <w:i/>
          <w:sz w:val="24"/>
          <w:szCs w:val="24"/>
        </w:rPr>
        <w:t>Leath</w:t>
      </w:r>
      <w:r w:rsidRPr="0072696B">
        <w:rPr>
          <w:rFonts w:ascii="Times New Roman" w:hAnsi="Times New Roman" w:cs="Times New Roman"/>
          <w:i/>
          <w:sz w:val="24"/>
          <w:szCs w:val="24"/>
        </w:rPr>
        <w:t xml:space="preserve">er </w:t>
      </w:r>
      <w:r w:rsidR="0072696B">
        <w:rPr>
          <w:rFonts w:ascii="Times New Roman" w:hAnsi="Times New Roman" w:cs="Times New Roman"/>
          <w:i/>
          <w:sz w:val="24"/>
          <w:szCs w:val="24"/>
        </w:rPr>
        <w:t xml:space="preserve">Trade </w:t>
      </w:r>
      <w:r w:rsidRPr="002E1C3F">
        <w:rPr>
          <w:rFonts w:ascii="Times New Roman" w:hAnsi="Times New Roman" w:cs="Times New Roman"/>
          <w:i/>
          <w:sz w:val="24"/>
          <w:szCs w:val="24"/>
        </w:rPr>
        <w:t>Zimbabwe (Pvt) Ltd</w:t>
      </w:r>
      <w:r w:rsidRPr="002E1C3F">
        <w:rPr>
          <w:rFonts w:ascii="Times New Roman" w:hAnsi="Times New Roman" w:cs="Times New Roman"/>
          <w:sz w:val="24"/>
          <w:szCs w:val="24"/>
        </w:rPr>
        <w:t xml:space="preserve"> v </w:t>
      </w:r>
      <w:r w:rsidRPr="002E1C3F">
        <w:rPr>
          <w:rFonts w:ascii="Times New Roman" w:hAnsi="Times New Roman" w:cs="Times New Roman"/>
          <w:i/>
          <w:sz w:val="24"/>
          <w:szCs w:val="24"/>
        </w:rPr>
        <w:t>Smith</w:t>
      </w:r>
      <w:r w:rsidRPr="002E1C3F">
        <w:rPr>
          <w:rFonts w:ascii="Times New Roman" w:hAnsi="Times New Roman" w:cs="Times New Roman"/>
          <w:sz w:val="24"/>
          <w:szCs w:val="24"/>
        </w:rPr>
        <w:t>, HH 131/03 that:</w:t>
      </w:r>
    </w:p>
    <w:p w:rsidR="00886A7D" w:rsidRDefault="00886A7D" w:rsidP="00886A7D">
      <w:pPr>
        <w:spacing w:line="240" w:lineRule="auto"/>
        <w:ind w:left="720"/>
        <w:jc w:val="both"/>
        <w:rPr>
          <w:rFonts w:ascii="Times New Roman" w:hAnsi="Times New Roman" w:cs="Times New Roman"/>
        </w:rPr>
      </w:pPr>
      <w:r>
        <w:rPr>
          <w:rFonts w:ascii="Times New Roman" w:hAnsi="Times New Roman" w:cs="Times New Roman"/>
        </w:rPr>
        <w:t>“…if a litigant gives falls evidence, his story will be discarded and the same adverse inferences may be drawn as if he had not given evidence at all.”</w:t>
      </w:r>
    </w:p>
    <w:p w:rsidR="00886A7D" w:rsidRDefault="00886A7D" w:rsidP="00886A7D">
      <w:pPr>
        <w:spacing w:after="0" w:line="360" w:lineRule="auto"/>
        <w:ind w:firstLine="720"/>
        <w:jc w:val="both"/>
        <w:rPr>
          <w:rFonts w:ascii="Times New Roman" w:hAnsi="Times New Roman" w:cs="Times New Roman"/>
          <w:sz w:val="24"/>
          <w:szCs w:val="24"/>
        </w:rPr>
      </w:pPr>
      <w:r w:rsidRPr="002E1C3F">
        <w:rPr>
          <w:rFonts w:ascii="Times New Roman" w:hAnsi="Times New Roman" w:cs="Times New Roman"/>
          <w:sz w:val="24"/>
          <w:szCs w:val="24"/>
        </w:rPr>
        <w:t xml:space="preserve">I </w:t>
      </w:r>
      <w:r w:rsidR="0072696B">
        <w:rPr>
          <w:rFonts w:ascii="Times New Roman" w:hAnsi="Times New Roman" w:cs="Times New Roman"/>
          <w:sz w:val="24"/>
          <w:szCs w:val="24"/>
        </w:rPr>
        <w:t>associate</w:t>
      </w:r>
      <w:r w:rsidRPr="002E1C3F">
        <w:rPr>
          <w:rFonts w:ascii="Times New Roman" w:hAnsi="Times New Roman" w:cs="Times New Roman"/>
          <w:sz w:val="24"/>
          <w:szCs w:val="24"/>
        </w:rPr>
        <w:t xml:space="preserve"> </w:t>
      </w:r>
      <w:r w:rsidR="004E7D20" w:rsidRPr="002E1C3F">
        <w:rPr>
          <w:rFonts w:ascii="Times New Roman" w:hAnsi="Times New Roman" w:cs="Times New Roman"/>
          <w:sz w:val="24"/>
          <w:szCs w:val="24"/>
        </w:rPr>
        <w:t>myself</w:t>
      </w:r>
      <w:r w:rsidRPr="002E1C3F">
        <w:rPr>
          <w:rFonts w:ascii="Times New Roman" w:hAnsi="Times New Roman" w:cs="Times New Roman"/>
          <w:sz w:val="24"/>
          <w:szCs w:val="24"/>
        </w:rPr>
        <w:t xml:space="preserve"> fully with the wise words of the learned authors as succinctly expressed by my brother </w:t>
      </w:r>
      <w:r w:rsidRPr="002E1C3F">
        <w:rPr>
          <w:rFonts w:ascii="Times New Roman" w:hAnsi="Times New Roman" w:cs="Times New Roman"/>
          <w:smallCaps/>
          <w:sz w:val="24"/>
          <w:szCs w:val="24"/>
        </w:rPr>
        <w:t>Ndou</w:t>
      </w:r>
      <w:r w:rsidRPr="002E1C3F">
        <w:rPr>
          <w:rFonts w:ascii="Times New Roman" w:hAnsi="Times New Roman" w:cs="Times New Roman"/>
          <w:sz w:val="24"/>
          <w:szCs w:val="24"/>
        </w:rPr>
        <w:t xml:space="preserve"> </w:t>
      </w:r>
      <w:r w:rsidR="0072696B">
        <w:rPr>
          <w:rFonts w:ascii="Times New Roman" w:hAnsi="Times New Roman" w:cs="Times New Roman"/>
          <w:sz w:val="24"/>
          <w:szCs w:val="24"/>
        </w:rPr>
        <w:t>J. People who co</w:t>
      </w:r>
      <w:r w:rsidRPr="002E1C3F">
        <w:rPr>
          <w:rFonts w:ascii="Times New Roman" w:hAnsi="Times New Roman" w:cs="Times New Roman"/>
          <w:sz w:val="24"/>
          <w:szCs w:val="24"/>
        </w:rPr>
        <w:t>me to court are ex</w:t>
      </w:r>
      <w:r w:rsidR="00081AC7">
        <w:rPr>
          <w:rFonts w:ascii="Times New Roman" w:hAnsi="Times New Roman" w:cs="Times New Roman"/>
          <w:sz w:val="24"/>
          <w:szCs w:val="24"/>
        </w:rPr>
        <w:t>h</w:t>
      </w:r>
      <w:r w:rsidRPr="002E1C3F">
        <w:rPr>
          <w:rFonts w:ascii="Times New Roman" w:hAnsi="Times New Roman" w:cs="Times New Roman"/>
          <w:sz w:val="24"/>
          <w:szCs w:val="24"/>
        </w:rPr>
        <w:t>orted to tell the truth</w:t>
      </w:r>
      <w:r w:rsidR="00081AC7">
        <w:rPr>
          <w:rFonts w:ascii="Times New Roman" w:hAnsi="Times New Roman" w:cs="Times New Roman"/>
          <w:sz w:val="24"/>
          <w:szCs w:val="24"/>
        </w:rPr>
        <w:t>, only the truth</w:t>
      </w:r>
      <w:r w:rsidR="0072696B">
        <w:rPr>
          <w:rFonts w:ascii="Times New Roman" w:hAnsi="Times New Roman" w:cs="Times New Roman"/>
          <w:sz w:val="24"/>
          <w:szCs w:val="24"/>
        </w:rPr>
        <w:t xml:space="preserve"> and nothing else but the truth</w:t>
      </w:r>
      <w:r w:rsidRPr="002E1C3F">
        <w:rPr>
          <w:rFonts w:ascii="Times New Roman" w:hAnsi="Times New Roman" w:cs="Times New Roman"/>
          <w:sz w:val="24"/>
          <w:szCs w:val="24"/>
        </w:rPr>
        <w:t>. It is the truth</w:t>
      </w:r>
      <w:r w:rsidR="0072696B">
        <w:rPr>
          <w:rFonts w:ascii="Times New Roman" w:hAnsi="Times New Roman" w:cs="Times New Roman"/>
          <w:sz w:val="24"/>
          <w:szCs w:val="24"/>
        </w:rPr>
        <w:t>,</w:t>
      </w:r>
      <w:r w:rsidRPr="002E1C3F">
        <w:rPr>
          <w:rFonts w:ascii="Times New Roman" w:hAnsi="Times New Roman" w:cs="Times New Roman"/>
          <w:sz w:val="24"/>
          <w:szCs w:val="24"/>
        </w:rPr>
        <w:t xml:space="preserve"> a</w:t>
      </w:r>
      <w:r w:rsidR="0072696B">
        <w:rPr>
          <w:rFonts w:ascii="Times New Roman" w:hAnsi="Times New Roman" w:cs="Times New Roman"/>
          <w:sz w:val="24"/>
          <w:szCs w:val="24"/>
        </w:rPr>
        <w:t>nd that alone, which sets them f</w:t>
      </w:r>
      <w:r w:rsidRPr="002E1C3F">
        <w:rPr>
          <w:rFonts w:ascii="Times New Roman" w:hAnsi="Times New Roman" w:cs="Times New Roman"/>
          <w:sz w:val="24"/>
          <w:szCs w:val="24"/>
        </w:rPr>
        <w:t>ree. Any litigant who takes li</w:t>
      </w:r>
      <w:r w:rsidR="0018446E">
        <w:rPr>
          <w:rFonts w:ascii="Times New Roman" w:hAnsi="Times New Roman" w:cs="Times New Roman"/>
          <w:sz w:val="24"/>
          <w:szCs w:val="24"/>
        </w:rPr>
        <w:t>tigation as a game of chance doe</w:t>
      </w:r>
      <w:r w:rsidRPr="002E1C3F">
        <w:rPr>
          <w:rFonts w:ascii="Times New Roman" w:hAnsi="Times New Roman" w:cs="Times New Roman"/>
          <w:sz w:val="24"/>
          <w:szCs w:val="24"/>
        </w:rPr>
        <w:t>s, more often than not, open his eyes to a rude shock when, on an analysis of his evidence</w:t>
      </w:r>
      <w:r w:rsidR="0072696B">
        <w:rPr>
          <w:rFonts w:ascii="Times New Roman" w:hAnsi="Times New Roman" w:cs="Times New Roman"/>
          <w:sz w:val="24"/>
          <w:szCs w:val="24"/>
        </w:rPr>
        <w:t>,</w:t>
      </w:r>
      <w:r w:rsidRPr="002E1C3F">
        <w:rPr>
          <w:rFonts w:ascii="Times New Roman" w:hAnsi="Times New Roman" w:cs="Times New Roman"/>
          <w:sz w:val="24"/>
          <w:szCs w:val="24"/>
        </w:rPr>
        <w:t xml:space="preserve"> the lie which he sought to hide refuses to remain hidden.</w:t>
      </w:r>
    </w:p>
    <w:p w:rsidR="00886A7D"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applicants who filed their application under HC 2813/20 are workers. They state that they work at the property. They</w:t>
      </w:r>
      <w:r w:rsidR="0072696B">
        <w:rPr>
          <w:rFonts w:ascii="Times New Roman" w:hAnsi="Times New Roman" w:cs="Times New Roman"/>
          <w:sz w:val="24"/>
          <w:szCs w:val="24"/>
        </w:rPr>
        <w:t>,</w:t>
      </w:r>
      <w:r>
        <w:rPr>
          <w:rFonts w:ascii="Times New Roman" w:hAnsi="Times New Roman" w:cs="Times New Roman"/>
          <w:sz w:val="24"/>
          <w:szCs w:val="24"/>
        </w:rPr>
        <w:t xml:space="preserve"> however</w:t>
      </w:r>
      <w:r w:rsidR="0072696B">
        <w:rPr>
          <w:rFonts w:ascii="Times New Roman" w:hAnsi="Times New Roman" w:cs="Times New Roman"/>
          <w:sz w:val="24"/>
          <w:szCs w:val="24"/>
        </w:rPr>
        <w:t>,</w:t>
      </w:r>
      <w:r>
        <w:rPr>
          <w:rFonts w:ascii="Times New Roman" w:hAnsi="Times New Roman" w:cs="Times New Roman"/>
          <w:sz w:val="24"/>
          <w:szCs w:val="24"/>
        </w:rPr>
        <w:t xml:space="preserve"> make every effort not to disclose their employer. </w:t>
      </w:r>
      <w:r>
        <w:rPr>
          <w:rFonts w:ascii="Times New Roman" w:hAnsi="Times New Roman" w:cs="Times New Roman"/>
          <w:sz w:val="24"/>
          <w:szCs w:val="24"/>
        </w:rPr>
        <w:lastRenderedPageBreak/>
        <w:t xml:space="preserve">They claim to have applied in their individual capacities or as persons who are adversely affected by the </w:t>
      </w:r>
      <w:r w:rsidR="00081AC7">
        <w:rPr>
          <w:rFonts w:ascii="Times New Roman" w:hAnsi="Times New Roman" w:cs="Times New Roman"/>
          <w:sz w:val="24"/>
          <w:szCs w:val="24"/>
        </w:rPr>
        <w:t xml:space="preserve">alleged </w:t>
      </w:r>
      <w:r>
        <w:rPr>
          <w:rFonts w:ascii="Times New Roman" w:hAnsi="Times New Roman" w:cs="Times New Roman"/>
          <w:sz w:val="24"/>
          <w:szCs w:val="24"/>
        </w:rPr>
        <w:t xml:space="preserve">spoliatory conduct of the respondents. </w:t>
      </w:r>
    </w:p>
    <w:p w:rsidR="00886A7D" w:rsidRDefault="00886A7D" w:rsidP="00081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in HC </w:t>
      </w:r>
      <w:r w:rsidR="00081AC7">
        <w:rPr>
          <w:rFonts w:ascii="Times New Roman" w:hAnsi="Times New Roman" w:cs="Times New Roman"/>
          <w:sz w:val="24"/>
          <w:szCs w:val="24"/>
        </w:rPr>
        <w:t>2813/20 gave no specific reason</w:t>
      </w:r>
      <w:r>
        <w:rPr>
          <w:rFonts w:ascii="Times New Roman" w:hAnsi="Times New Roman" w:cs="Times New Roman"/>
          <w:sz w:val="24"/>
          <w:szCs w:val="24"/>
        </w:rPr>
        <w:t xml:space="preserve"> for withholding the identity of their employer. Evidence </w:t>
      </w:r>
      <w:r w:rsidR="0072696B">
        <w:rPr>
          <w:rFonts w:ascii="Times New Roman" w:hAnsi="Times New Roman" w:cs="Times New Roman"/>
          <w:sz w:val="24"/>
          <w:szCs w:val="24"/>
        </w:rPr>
        <w:t xml:space="preserve">filed of record, </w:t>
      </w:r>
      <w:r>
        <w:rPr>
          <w:rFonts w:ascii="Times New Roman" w:hAnsi="Times New Roman" w:cs="Times New Roman"/>
          <w:sz w:val="24"/>
          <w:szCs w:val="24"/>
        </w:rPr>
        <w:t xml:space="preserve">however, shows that all the five </w:t>
      </w:r>
      <w:r w:rsidR="0072696B">
        <w:rPr>
          <w:rFonts w:ascii="Times New Roman" w:hAnsi="Times New Roman" w:cs="Times New Roman"/>
          <w:sz w:val="24"/>
          <w:szCs w:val="24"/>
        </w:rPr>
        <w:t>applicants</w:t>
      </w:r>
      <w:r>
        <w:rPr>
          <w:rFonts w:ascii="Times New Roman" w:hAnsi="Times New Roman" w:cs="Times New Roman"/>
          <w:sz w:val="24"/>
          <w:szCs w:val="24"/>
        </w:rPr>
        <w:t xml:space="preserve"> work for the MDC-Alliance. Reference is made</w:t>
      </w:r>
      <w:r w:rsidR="00081AC7">
        <w:rPr>
          <w:rFonts w:ascii="Times New Roman" w:hAnsi="Times New Roman" w:cs="Times New Roman"/>
          <w:sz w:val="24"/>
          <w:szCs w:val="24"/>
        </w:rPr>
        <w:t>,</w:t>
      </w:r>
      <w:r>
        <w:rPr>
          <w:rFonts w:ascii="Times New Roman" w:hAnsi="Times New Roman" w:cs="Times New Roman"/>
          <w:sz w:val="24"/>
          <w:szCs w:val="24"/>
        </w:rPr>
        <w:t xml:space="preserve"> in </w:t>
      </w:r>
      <w:r w:rsidR="0072696B">
        <w:rPr>
          <w:rFonts w:ascii="Times New Roman" w:hAnsi="Times New Roman" w:cs="Times New Roman"/>
          <w:sz w:val="24"/>
          <w:szCs w:val="24"/>
        </w:rPr>
        <w:t>this</w:t>
      </w:r>
      <w:r w:rsidR="00081AC7">
        <w:rPr>
          <w:rFonts w:ascii="Times New Roman" w:hAnsi="Times New Roman" w:cs="Times New Roman"/>
          <w:sz w:val="24"/>
          <w:szCs w:val="24"/>
        </w:rPr>
        <w:t xml:space="preserve"> regard, to para</w:t>
      </w:r>
      <w:r>
        <w:rPr>
          <w:rFonts w:ascii="Times New Roman" w:hAnsi="Times New Roman" w:cs="Times New Roman"/>
          <w:sz w:val="24"/>
          <w:szCs w:val="24"/>
        </w:rPr>
        <w:t xml:space="preserve"> 25 of the founding affidavit for HC 2811/20.</w:t>
      </w:r>
      <w:r w:rsidR="00255D5E">
        <w:rPr>
          <w:rFonts w:ascii="Times New Roman" w:hAnsi="Times New Roman" w:cs="Times New Roman"/>
          <w:sz w:val="24"/>
          <w:szCs w:val="24"/>
        </w:rPr>
        <w:t xml:space="preserve"> </w:t>
      </w:r>
      <w:r>
        <w:rPr>
          <w:rFonts w:ascii="Times New Roman" w:hAnsi="Times New Roman" w:cs="Times New Roman"/>
          <w:sz w:val="24"/>
          <w:szCs w:val="24"/>
        </w:rPr>
        <w:t>The paragraph appears at page 25 of HC 2811/20. It reads:</w:t>
      </w:r>
    </w:p>
    <w:p w:rsidR="00886A7D" w:rsidRDefault="00886A7D" w:rsidP="00886A7D">
      <w:pPr>
        <w:spacing w:line="240" w:lineRule="auto"/>
        <w:ind w:left="720"/>
        <w:jc w:val="both"/>
        <w:rPr>
          <w:rFonts w:ascii="Times New Roman" w:hAnsi="Times New Roman" w:cs="Times New Roman"/>
        </w:rPr>
      </w:pPr>
      <w:r w:rsidRPr="008A38BE">
        <w:rPr>
          <w:rFonts w:ascii="Times New Roman" w:hAnsi="Times New Roman" w:cs="Times New Roman"/>
        </w:rPr>
        <w:t>“25. The Building [i.e. the property] consists of six floors. All the floors are/were occupied by officials and workers of 1</w:t>
      </w:r>
      <w:r w:rsidRPr="008A38BE">
        <w:rPr>
          <w:rFonts w:ascii="Times New Roman" w:hAnsi="Times New Roman" w:cs="Times New Roman"/>
          <w:vertAlign w:val="superscript"/>
        </w:rPr>
        <w:t>st</w:t>
      </w:r>
      <w:r w:rsidRPr="008A38BE">
        <w:rPr>
          <w:rFonts w:ascii="Times New Roman" w:hAnsi="Times New Roman" w:cs="Times New Roman"/>
        </w:rPr>
        <w:t xml:space="preserve"> applicant.”</w:t>
      </w:r>
    </w:p>
    <w:p w:rsidR="00886A7D" w:rsidRPr="00081AC7" w:rsidRDefault="00081AC7" w:rsidP="00081AC7">
      <w:pPr>
        <w:spacing w:after="0" w:line="360" w:lineRule="auto"/>
        <w:ind w:firstLine="720"/>
        <w:jc w:val="both"/>
        <w:rPr>
          <w:rFonts w:ascii="Times New Roman" w:hAnsi="Times New Roman" w:cs="Times New Roman"/>
        </w:rPr>
      </w:pPr>
      <w:r>
        <w:rPr>
          <w:rFonts w:ascii="Times New Roman" w:hAnsi="Times New Roman" w:cs="Times New Roman"/>
        </w:rPr>
        <w:t>HC 2813/20 i</w:t>
      </w:r>
      <w:r w:rsidR="00255D5E">
        <w:rPr>
          <w:rFonts w:ascii="Times New Roman" w:hAnsi="Times New Roman" w:cs="Times New Roman"/>
        </w:rPr>
        <w:t>s</w:t>
      </w:r>
      <w:r w:rsidR="00F806B4">
        <w:rPr>
          <w:rFonts w:ascii="Times New Roman" w:hAnsi="Times New Roman" w:cs="Times New Roman"/>
        </w:rPr>
        <w:t>,</w:t>
      </w:r>
      <w:r w:rsidR="00255D5E">
        <w:rPr>
          <w:rFonts w:ascii="Times New Roman" w:hAnsi="Times New Roman" w:cs="Times New Roman"/>
        </w:rPr>
        <w:t xml:space="preserve"> no do</w:t>
      </w:r>
      <w:r>
        <w:rPr>
          <w:rFonts w:ascii="Times New Roman" w:hAnsi="Times New Roman" w:cs="Times New Roman"/>
        </w:rPr>
        <w:t xml:space="preserve">ubt, an extension of HC 2811/20. </w:t>
      </w:r>
      <w:r w:rsidR="00886A7D">
        <w:rPr>
          <w:rFonts w:ascii="Times New Roman" w:hAnsi="Times New Roman" w:cs="Times New Roman"/>
          <w:sz w:val="24"/>
          <w:szCs w:val="24"/>
        </w:rPr>
        <w:t xml:space="preserve">HC 2811/20 and HC 2813/20 are the opposite of the phrase ‘killing two birds with one stone’. They are </w:t>
      </w:r>
      <w:r w:rsidR="00886A7D" w:rsidRPr="00255D5E">
        <w:rPr>
          <w:rFonts w:ascii="Times New Roman" w:hAnsi="Times New Roman" w:cs="Times New Roman"/>
          <w:i/>
          <w:sz w:val="24"/>
          <w:szCs w:val="24"/>
        </w:rPr>
        <w:t>in sync</w:t>
      </w:r>
      <w:r w:rsidR="00886A7D">
        <w:rPr>
          <w:rFonts w:ascii="Times New Roman" w:hAnsi="Times New Roman" w:cs="Times New Roman"/>
          <w:sz w:val="24"/>
          <w:szCs w:val="24"/>
        </w:rPr>
        <w:t xml:space="preserve"> with the phrase ‘killing one bird with two stones’. They were filed on the same date but not without a reason.</w:t>
      </w:r>
    </w:p>
    <w:p w:rsidR="00886A7D" w:rsidRDefault="00255D5E" w:rsidP="00081A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evident</w:t>
      </w:r>
      <w:r w:rsidR="00886A7D">
        <w:rPr>
          <w:rFonts w:ascii="Times New Roman" w:hAnsi="Times New Roman" w:cs="Times New Roman"/>
          <w:sz w:val="24"/>
          <w:szCs w:val="24"/>
        </w:rPr>
        <w:t xml:space="preserve">, from the papers which relate to the two applications, that HC 2813/20 was meant to serve as the applicants’ </w:t>
      </w:r>
      <w:r w:rsidR="004E7D20">
        <w:rPr>
          <w:rFonts w:ascii="Times New Roman" w:hAnsi="Times New Roman" w:cs="Times New Roman"/>
          <w:sz w:val="24"/>
          <w:szCs w:val="24"/>
        </w:rPr>
        <w:t>fall-back</w:t>
      </w:r>
      <w:r w:rsidR="00886A7D">
        <w:rPr>
          <w:rFonts w:ascii="Times New Roman" w:hAnsi="Times New Roman" w:cs="Times New Roman"/>
          <w:sz w:val="24"/>
          <w:szCs w:val="24"/>
        </w:rPr>
        <w:t xml:space="preserve"> position</w:t>
      </w:r>
      <w:r>
        <w:rPr>
          <w:rFonts w:ascii="Times New Roman" w:hAnsi="Times New Roman" w:cs="Times New Roman"/>
          <w:sz w:val="24"/>
          <w:szCs w:val="24"/>
        </w:rPr>
        <w:t xml:space="preserve"> </w:t>
      </w:r>
      <w:r w:rsidR="00F806B4">
        <w:rPr>
          <w:rFonts w:ascii="Times New Roman" w:hAnsi="Times New Roman" w:cs="Times New Roman"/>
          <w:sz w:val="24"/>
          <w:szCs w:val="24"/>
        </w:rPr>
        <w:t>for</w:t>
      </w:r>
      <w:r>
        <w:rPr>
          <w:rFonts w:ascii="Times New Roman" w:hAnsi="Times New Roman" w:cs="Times New Roman"/>
          <w:sz w:val="24"/>
          <w:szCs w:val="24"/>
        </w:rPr>
        <w:t xml:space="preserve"> the application which falls under HC 2811/20. </w:t>
      </w:r>
      <w:r w:rsidR="00886A7D">
        <w:rPr>
          <w:rFonts w:ascii="Times New Roman" w:hAnsi="Times New Roman" w:cs="Times New Roman"/>
          <w:sz w:val="24"/>
          <w:szCs w:val="24"/>
        </w:rPr>
        <w:t>The footprints of the MDC-All</w:t>
      </w:r>
      <w:r w:rsidR="00081AC7">
        <w:rPr>
          <w:rFonts w:ascii="Times New Roman" w:hAnsi="Times New Roman" w:cs="Times New Roman"/>
          <w:sz w:val="24"/>
          <w:szCs w:val="24"/>
        </w:rPr>
        <w:t xml:space="preserve">iance in both applications is </w:t>
      </w:r>
      <w:r w:rsidR="00F806B4">
        <w:rPr>
          <w:rFonts w:ascii="Times New Roman" w:hAnsi="Times New Roman" w:cs="Times New Roman"/>
          <w:sz w:val="24"/>
          <w:szCs w:val="24"/>
        </w:rPr>
        <w:t>irresistibly</w:t>
      </w:r>
      <w:r w:rsidR="00886A7D">
        <w:rPr>
          <w:rFonts w:ascii="Times New Roman" w:hAnsi="Times New Roman" w:cs="Times New Roman"/>
          <w:sz w:val="24"/>
          <w:szCs w:val="24"/>
        </w:rPr>
        <w:t xml:space="preserve"> evident. The idea was to ensur</w:t>
      </w:r>
      <w:r w:rsidR="00081AC7">
        <w:rPr>
          <w:rFonts w:ascii="Times New Roman" w:hAnsi="Times New Roman" w:cs="Times New Roman"/>
          <w:sz w:val="24"/>
          <w:szCs w:val="24"/>
        </w:rPr>
        <w:t>e that if</w:t>
      </w:r>
      <w:r w:rsidR="00886A7D">
        <w:rPr>
          <w:rFonts w:ascii="Times New Roman" w:hAnsi="Times New Roman" w:cs="Times New Roman"/>
          <w:sz w:val="24"/>
          <w:szCs w:val="24"/>
        </w:rPr>
        <w:t>, for some re</w:t>
      </w:r>
      <w:r w:rsidR="00081AC7">
        <w:rPr>
          <w:rFonts w:ascii="Times New Roman" w:hAnsi="Times New Roman" w:cs="Times New Roman"/>
          <w:sz w:val="24"/>
          <w:szCs w:val="24"/>
        </w:rPr>
        <w:t>asons or other, HC 2811/20 failed</w:t>
      </w:r>
      <w:r w:rsidR="00886A7D">
        <w:rPr>
          <w:rFonts w:ascii="Times New Roman" w:hAnsi="Times New Roman" w:cs="Times New Roman"/>
          <w:sz w:val="24"/>
          <w:szCs w:val="24"/>
        </w:rPr>
        <w:t xml:space="preserve"> </w:t>
      </w:r>
      <w:r>
        <w:rPr>
          <w:rFonts w:ascii="Times New Roman" w:hAnsi="Times New Roman" w:cs="Times New Roman"/>
          <w:sz w:val="24"/>
          <w:szCs w:val="24"/>
        </w:rPr>
        <w:t>to hold</w:t>
      </w:r>
      <w:r w:rsidR="00886A7D">
        <w:rPr>
          <w:rFonts w:ascii="Times New Roman" w:hAnsi="Times New Roman" w:cs="Times New Roman"/>
          <w:sz w:val="24"/>
          <w:szCs w:val="24"/>
        </w:rPr>
        <w:t xml:space="preserve"> and HC 2813/20</w:t>
      </w:r>
      <w:r w:rsidR="00C32A52">
        <w:rPr>
          <w:rFonts w:ascii="Times New Roman" w:hAnsi="Times New Roman" w:cs="Times New Roman"/>
          <w:sz w:val="24"/>
          <w:szCs w:val="24"/>
        </w:rPr>
        <w:t xml:space="preserve"> he</w:t>
      </w:r>
      <w:r w:rsidR="00F806B4">
        <w:rPr>
          <w:rFonts w:ascii="Times New Roman" w:hAnsi="Times New Roman" w:cs="Times New Roman"/>
          <w:sz w:val="24"/>
          <w:szCs w:val="24"/>
        </w:rPr>
        <w:t>ld,</w:t>
      </w:r>
      <w:r w:rsidR="00886A7D">
        <w:rPr>
          <w:rFonts w:ascii="Times New Roman" w:hAnsi="Times New Roman" w:cs="Times New Roman"/>
          <w:sz w:val="24"/>
          <w:szCs w:val="24"/>
        </w:rPr>
        <w:t xml:space="preserve"> </w:t>
      </w:r>
      <w:r w:rsidR="00081AC7">
        <w:rPr>
          <w:rFonts w:ascii="Times New Roman" w:hAnsi="Times New Roman" w:cs="Times New Roman"/>
          <w:sz w:val="24"/>
          <w:szCs w:val="24"/>
        </w:rPr>
        <w:t xml:space="preserve">the </w:t>
      </w:r>
      <w:r w:rsidR="00886A7D">
        <w:rPr>
          <w:rFonts w:ascii="Times New Roman" w:hAnsi="Times New Roman" w:cs="Times New Roman"/>
          <w:sz w:val="24"/>
          <w:szCs w:val="24"/>
        </w:rPr>
        <w:t>net result w</w:t>
      </w:r>
      <w:r w:rsidR="00F806B4">
        <w:rPr>
          <w:rFonts w:ascii="Times New Roman" w:hAnsi="Times New Roman" w:cs="Times New Roman"/>
          <w:sz w:val="24"/>
          <w:szCs w:val="24"/>
        </w:rPr>
        <w:t>ould be, more or less, the same:</w:t>
      </w:r>
      <w:r w:rsidR="00886A7D">
        <w:rPr>
          <w:rFonts w:ascii="Times New Roman" w:hAnsi="Times New Roman" w:cs="Times New Roman"/>
          <w:sz w:val="24"/>
          <w:szCs w:val="24"/>
        </w:rPr>
        <w:t xml:space="preserve"> </w:t>
      </w:r>
      <w:r w:rsidR="00F806B4">
        <w:rPr>
          <w:rFonts w:ascii="Times New Roman" w:hAnsi="Times New Roman" w:cs="Times New Roman"/>
          <w:sz w:val="24"/>
          <w:szCs w:val="24"/>
        </w:rPr>
        <w:t>The applicants</w:t>
      </w:r>
      <w:r w:rsidR="00081AC7">
        <w:rPr>
          <w:rFonts w:ascii="Times New Roman" w:hAnsi="Times New Roman" w:cs="Times New Roman"/>
          <w:sz w:val="24"/>
          <w:szCs w:val="24"/>
        </w:rPr>
        <w:t xml:space="preserve"> would have achieved their desired end</w:t>
      </w:r>
      <w:r w:rsidR="007D79C6">
        <w:rPr>
          <w:rFonts w:ascii="Times New Roman" w:hAnsi="Times New Roman" w:cs="Times New Roman"/>
          <w:sz w:val="24"/>
          <w:szCs w:val="24"/>
        </w:rPr>
        <w:t>-in-</w:t>
      </w:r>
      <w:r w:rsidR="00081AC7">
        <w:rPr>
          <w:rFonts w:ascii="Times New Roman" w:hAnsi="Times New Roman" w:cs="Times New Roman"/>
          <w:sz w:val="24"/>
          <w:szCs w:val="24"/>
        </w:rPr>
        <w:t>view</w:t>
      </w:r>
      <w:r w:rsidR="007D79C6">
        <w:rPr>
          <w:rFonts w:ascii="Times New Roman" w:hAnsi="Times New Roman" w:cs="Times New Roman"/>
          <w:sz w:val="24"/>
          <w:szCs w:val="24"/>
        </w:rPr>
        <w:t xml:space="preserve"> of </w:t>
      </w:r>
      <w:r w:rsidR="00081AC7">
        <w:rPr>
          <w:rFonts w:ascii="Times New Roman" w:hAnsi="Times New Roman" w:cs="Times New Roman"/>
          <w:sz w:val="24"/>
          <w:szCs w:val="24"/>
        </w:rPr>
        <w:t>removing MDC-T from the property.</w:t>
      </w:r>
    </w:p>
    <w:p w:rsidR="00886A7D" w:rsidRPr="00294FF7" w:rsidRDefault="00886A7D" w:rsidP="00886A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disquieting to observe that the applicants for both applications were very manipulative. They made every effort to withhold vital information f</w:t>
      </w:r>
      <w:r w:rsidRPr="00294FF7">
        <w:rPr>
          <w:rFonts w:ascii="Times New Roman" w:hAnsi="Times New Roman" w:cs="Times New Roman"/>
          <w:sz w:val="24"/>
          <w:szCs w:val="24"/>
        </w:rPr>
        <w:t>rom the court. The position which they took does not assist them at all.</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Litigants who seek the assistance of the court are enjoined to place all their cards on the table. That entitles the court and their adversary to appreciate the nature of their complaint or defence. They should not, therefore, play the game of hide and seek with the court. They should, in short, place themselves into the court’s confidence.</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The founding</w:t>
      </w:r>
      <w:r w:rsidR="00255D5E">
        <w:rPr>
          <w:rFonts w:ascii="Times New Roman" w:hAnsi="Times New Roman" w:cs="Times New Roman"/>
          <w:sz w:val="24"/>
          <w:szCs w:val="24"/>
        </w:rPr>
        <w:t>,</w:t>
      </w:r>
      <w:r w:rsidRPr="00294FF7">
        <w:rPr>
          <w:rFonts w:ascii="Times New Roman" w:hAnsi="Times New Roman" w:cs="Times New Roman"/>
          <w:sz w:val="24"/>
          <w:szCs w:val="24"/>
        </w:rPr>
        <w:t xml:space="preserve"> and the supporting</w:t>
      </w:r>
      <w:r w:rsidR="00255D5E">
        <w:rPr>
          <w:rFonts w:ascii="Times New Roman" w:hAnsi="Times New Roman" w:cs="Times New Roman"/>
          <w:sz w:val="24"/>
          <w:szCs w:val="24"/>
        </w:rPr>
        <w:t>,</w:t>
      </w:r>
      <w:r w:rsidRPr="00294FF7">
        <w:rPr>
          <w:rFonts w:ascii="Times New Roman" w:hAnsi="Times New Roman" w:cs="Times New Roman"/>
          <w:sz w:val="24"/>
          <w:szCs w:val="24"/>
        </w:rPr>
        <w:t xml:space="preserve"> affidavits of the appli</w:t>
      </w:r>
      <w:r w:rsidR="00255D5E">
        <w:rPr>
          <w:rFonts w:ascii="Times New Roman" w:hAnsi="Times New Roman" w:cs="Times New Roman"/>
          <w:sz w:val="24"/>
          <w:szCs w:val="24"/>
        </w:rPr>
        <w:t>cants in HC 2811/20 corroborate</w:t>
      </w:r>
      <w:r w:rsidRPr="00294FF7">
        <w:rPr>
          <w:rFonts w:ascii="Times New Roman" w:hAnsi="Times New Roman" w:cs="Times New Roman"/>
          <w:sz w:val="24"/>
          <w:szCs w:val="24"/>
        </w:rPr>
        <w:t xml:space="preserve"> the statement of the police and th</w:t>
      </w:r>
      <w:r w:rsidR="004943B0">
        <w:rPr>
          <w:rFonts w:ascii="Times New Roman" w:hAnsi="Times New Roman" w:cs="Times New Roman"/>
          <w:sz w:val="24"/>
          <w:szCs w:val="24"/>
        </w:rPr>
        <w:t>e soldiers in regard</w:t>
      </w:r>
      <w:r w:rsidRPr="00294FF7">
        <w:rPr>
          <w:rFonts w:ascii="Times New Roman" w:hAnsi="Times New Roman" w:cs="Times New Roman"/>
          <w:sz w:val="24"/>
          <w:szCs w:val="24"/>
        </w:rPr>
        <w:t xml:space="preserve"> to the alleged spoliation </w:t>
      </w:r>
      <w:r w:rsidR="00255D5E" w:rsidRPr="00294FF7">
        <w:rPr>
          <w:rFonts w:ascii="Times New Roman" w:hAnsi="Times New Roman" w:cs="Times New Roman"/>
          <w:sz w:val="24"/>
          <w:szCs w:val="24"/>
        </w:rPr>
        <w:t>of</w:t>
      </w:r>
      <w:r w:rsidR="00255D5E">
        <w:rPr>
          <w:rFonts w:ascii="Times New Roman" w:hAnsi="Times New Roman" w:cs="Times New Roman"/>
          <w:sz w:val="24"/>
          <w:szCs w:val="24"/>
        </w:rPr>
        <w:t xml:space="preserve"> 4</w:t>
      </w:r>
      <w:r w:rsidR="004E7D20">
        <w:rPr>
          <w:rFonts w:ascii="Times New Roman" w:hAnsi="Times New Roman" w:cs="Times New Roman"/>
          <w:sz w:val="24"/>
          <w:szCs w:val="24"/>
        </w:rPr>
        <w:t xml:space="preserve"> June</w:t>
      </w:r>
      <w:r w:rsidRPr="00294FF7">
        <w:rPr>
          <w:rFonts w:ascii="Times New Roman" w:hAnsi="Times New Roman" w:cs="Times New Roman"/>
          <w:sz w:val="24"/>
          <w:szCs w:val="24"/>
        </w:rPr>
        <w:t xml:space="preserve"> 2020. The </w:t>
      </w:r>
      <w:r w:rsidR="007D79C6">
        <w:rPr>
          <w:rFonts w:ascii="Times New Roman" w:hAnsi="Times New Roman" w:cs="Times New Roman"/>
          <w:sz w:val="24"/>
          <w:szCs w:val="24"/>
        </w:rPr>
        <w:t>police and the soldiers admit</w:t>
      </w:r>
      <w:r w:rsidRPr="00294FF7">
        <w:rPr>
          <w:rFonts w:ascii="Times New Roman" w:hAnsi="Times New Roman" w:cs="Times New Roman"/>
          <w:sz w:val="24"/>
          <w:szCs w:val="24"/>
        </w:rPr>
        <w:t xml:space="preserve"> having been </w:t>
      </w:r>
      <w:r w:rsidR="007D79C6">
        <w:rPr>
          <w:rFonts w:ascii="Times New Roman" w:hAnsi="Times New Roman" w:cs="Times New Roman"/>
          <w:sz w:val="24"/>
          <w:szCs w:val="24"/>
        </w:rPr>
        <w:t>within the vicinity of</w:t>
      </w:r>
      <w:r w:rsidRPr="00294FF7">
        <w:rPr>
          <w:rFonts w:ascii="Times New Roman" w:hAnsi="Times New Roman" w:cs="Times New Roman"/>
          <w:sz w:val="24"/>
          <w:szCs w:val="24"/>
        </w:rPr>
        <w:t xml:space="preserve"> the property on 4 June, 2020. They de</w:t>
      </w:r>
      <w:r>
        <w:rPr>
          <w:rFonts w:ascii="Times New Roman" w:hAnsi="Times New Roman" w:cs="Times New Roman"/>
          <w:sz w:val="24"/>
          <w:szCs w:val="24"/>
        </w:rPr>
        <w:t>n</w:t>
      </w:r>
      <w:r w:rsidR="00255D5E">
        <w:rPr>
          <w:rFonts w:ascii="Times New Roman" w:hAnsi="Times New Roman" w:cs="Times New Roman"/>
          <w:sz w:val="24"/>
          <w:szCs w:val="24"/>
        </w:rPr>
        <w:t>y</w:t>
      </w:r>
      <w:r w:rsidRPr="00294FF7">
        <w:rPr>
          <w:rFonts w:ascii="Times New Roman" w:hAnsi="Times New Roman" w:cs="Times New Roman"/>
          <w:sz w:val="24"/>
          <w:szCs w:val="24"/>
        </w:rPr>
        <w:t xml:space="preserve"> </w:t>
      </w:r>
      <w:r>
        <w:rPr>
          <w:rFonts w:ascii="Times New Roman" w:hAnsi="Times New Roman" w:cs="Times New Roman"/>
          <w:sz w:val="24"/>
          <w:szCs w:val="24"/>
        </w:rPr>
        <w:t>t</w:t>
      </w:r>
      <w:r w:rsidRPr="00294FF7">
        <w:rPr>
          <w:rFonts w:ascii="Times New Roman" w:hAnsi="Times New Roman" w:cs="Times New Roman"/>
          <w:sz w:val="24"/>
          <w:szCs w:val="24"/>
        </w:rPr>
        <w:t>hat they involved themselves in dispoiling the applicant</w:t>
      </w:r>
      <w:r w:rsidR="00255D5E">
        <w:rPr>
          <w:rFonts w:ascii="Times New Roman" w:hAnsi="Times New Roman" w:cs="Times New Roman"/>
          <w:sz w:val="24"/>
          <w:szCs w:val="24"/>
        </w:rPr>
        <w:t>s</w:t>
      </w:r>
      <w:r w:rsidRPr="00294FF7">
        <w:rPr>
          <w:rFonts w:ascii="Times New Roman" w:hAnsi="Times New Roman" w:cs="Times New Roman"/>
          <w:sz w:val="24"/>
          <w:szCs w:val="24"/>
        </w:rPr>
        <w:t>. Their statement is that they were going about their normal duties of enforcing the lockdown measures which Government imposed on the nation following the advent of the corona virus pandemic which gripped not only Zimbabwe but the entire globe.</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4FF7">
        <w:rPr>
          <w:rFonts w:ascii="Times New Roman" w:hAnsi="Times New Roman" w:cs="Times New Roman"/>
          <w:sz w:val="24"/>
          <w:szCs w:val="24"/>
        </w:rPr>
        <w:t xml:space="preserve">It is common cause that the first lockdown for Zimbabwe was announced by Government on 20 March 2020. The lockdown took effect from the mentioned date to date. Government </w:t>
      </w:r>
      <w:r>
        <w:rPr>
          <w:rFonts w:ascii="Times New Roman" w:hAnsi="Times New Roman" w:cs="Times New Roman"/>
          <w:sz w:val="24"/>
          <w:szCs w:val="24"/>
        </w:rPr>
        <w:t>h</w:t>
      </w:r>
      <w:r w:rsidRPr="00294FF7">
        <w:rPr>
          <w:rFonts w:ascii="Times New Roman" w:hAnsi="Times New Roman" w:cs="Times New Roman"/>
          <w:sz w:val="24"/>
          <w:szCs w:val="24"/>
        </w:rPr>
        <w:t xml:space="preserve">as reviewed its position </w:t>
      </w:r>
      <w:r w:rsidR="007D79C6">
        <w:rPr>
          <w:rFonts w:ascii="Times New Roman" w:hAnsi="Times New Roman" w:cs="Times New Roman"/>
          <w:i/>
          <w:sz w:val="24"/>
          <w:szCs w:val="24"/>
        </w:rPr>
        <w:t>vis-</w:t>
      </w:r>
      <w:r w:rsidRPr="007D79C6">
        <w:rPr>
          <w:rFonts w:ascii="Times New Roman" w:hAnsi="Times New Roman" w:cs="Times New Roman"/>
          <w:i/>
          <w:sz w:val="24"/>
          <w:szCs w:val="24"/>
        </w:rPr>
        <w:t>a-vis</w:t>
      </w:r>
      <w:r w:rsidRPr="00294FF7">
        <w:rPr>
          <w:rFonts w:ascii="Times New Roman" w:hAnsi="Times New Roman" w:cs="Times New Roman"/>
          <w:sz w:val="24"/>
          <w:szCs w:val="24"/>
        </w:rPr>
        <w:t xml:space="preserve"> the dreaded menace through such successive </w:t>
      </w:r>
      <w:r>
        <w:rPr>
          <w:rFonts w:ascii="Times New Roman" w:hAnsi="Times New Roman" w:cs="Times New Roman"/>
          <w:sz w:val="24"/>
          <w:szCs w:val="24"/>
        </w:rPr>
        <w:t>S</w:t>
      </w:r>
      <w:r w:rsidRPr="00294FF7">
        <w:rPr>
          <w:rFonts w:ascii="Times New Roman" w:hAnsi="Times New Roman" w:cs="Times New Roman"/>
          <w:sz w:val="24"/>
          <w:szCs w:val="24"/>
        </w:rPr>
        <w:t>tatuto</w:t>
      </w:r>
      <w:r>
        <w:rPr>
          <w:rFonts w:ascii="Times New Roman" w:hAnsi="Times New Roman" w:cs="Times New Roman"/>
          <w:sz w:val="24"/>
          <w:szCs w:val="24"/>
        </w:rPr>
        <w:t>r</w:t>
      </w:r>
      <w:r w:rsidRPr="00294FF7">
        <w:rPr>
          <w:rFonts w:ascii="Times New Roman" w:hAnsi="Times New Roman" w:cs="Times New Roman"/>
          <w:sz w:val="24"/>
          <w:szCs w:val="24"/>
        </w:rPr>
        <w:t xml:space="preserve">y </w:t>
      </w:r>
      <w:r>
        <w:rPr>
          <w:rFonts w:ascii="Times New Roman" w:hAnsi="Times New Roman" w:cs="Times New Roman"/>
          <w:sz w:val="24"/>
          <w:szCs w:val="24"/>
        </w:rPr>
        <w:t>I</w:t>
      </w:r>
      <w:r w:rsidRPr="00294FF7">
        <w:rPr>
          <w:rFonts w:ascii="Times New Roman" w:hAnsi="Times New Roman" w:cs="Times New Roman"/>
          <w:sz w:val="24"/>
          <w:szCs w:val="24"/>
        </w:rPr>
        <w:t>nstruments as:</w:t>
      </w:r>
    </w:p>
    <w:p w:rsidR="00886A7D" w:rsidRPr="00294FF7" w:rsidRDefault="00886A7D" w:rsidP="00886A7D">
      <w:pPr>
        <w:spacing w:after="0" w:line="360" w:lineRule="auto"/>
        <w:jc w:val="both"/>
        <w:rPr>
          <w:rFonts w:ascii="Times New Roman" w:hAnsi="Times New Roman" w:cs="Times New Roman"/>
          <w:sz w:val="24"/>
          <w:szCs w:val="24"/>
        </w:rPr>
      </w:pPr>
      <w:r w:rsidRPr="00294FF7">
        <w:rPr>
          <w:rFonts w:ascii="Times New Roman" w:hAnsi="Times New Roman" w:cs="Times New Roman"/>
          <w:sz w:val="24"/>
          <w:szCs w:val="24"/>
        </w:rPr>
        <w:tab/>
        <w:t>(</w:t>
      </w:r>
      <w:r>
        <w:rPr>
          <w:rFonts w:ascii="Times New Roman" w:hAnsi="Times New Roman" w:cs="Times New Roman"/>
          <w:sz w:val="24"/>
          <w:szCs w:val="24"/>
        </w:rPr>
        <w:t>a</w:t>
      </w:r>
      <w:r w:rsidRPr="00294FF7">
        <w:rPr>
          <w:rFonts w:ascii="Times New Roman" w:hAnsi="Times New Roman" w:cs="Times New Roman"/>
          <w:sz w:val="24"/>
          <w:szCs w:val="24"/>
        </w:rPr>
        <w:t xml:space="preserve">) </w:t>
      </w:r>
      <w:r>
        <w:rPr>
          <w:rFonts w:ascii="Times New Roman" w:hAnsi="Times New Roman" w:cs="Times New Roman"/>
          <w:sz w:val="24"/>
          <w:szCs w:val="24"/>
        </w:rPr>
        <w:tab/>
        <w:t>S</w:t>
      </w:r>
      <w:r w:rsidRPr="00294FF7">
        <w:rPr>
          <w:rFonts w:ascii="Times New Roman" w:hAnsi="Times New Roman" w:cs="Times New Roman"/>
          <w:sz w:val="24"/>
          <w:szCs w:val="24"/>
        </w:rPr>
        <w:t xml:space="preserve">tatutory </w:t>
      </w:r>
      <w:r>
        <w:rPr>
          <w:rFonts w:ascii="Times New Roman" w:hAnsi="Times New Roman" w:cs="Times New Roman"/>
          <w:sz w:val="24"/>
          <w:szCs w:val="24"/>
        </w:rPr>
        <w:t>I</w:t>
      </w:r>
      <w:r w:rsidRPr="00294FF7">
        <w:rPr>
          <w:rFonts w:ascii="Times New Roman" w:hAnsi="Times New Roman" w:cs="Times New Roman"/>
          <w:sz w:val="24"/>
          <w:szCs w:val="24"/>
        </w:rPr>
        <w:t>nstrument 83/2020 which prohibits gathering</w:t>
      </w:r>
      <w:r w:rsidR="00255D5E">
        <w:rPr>
          <w:rFonts w:ascii="Times New Roman" w:hAnsi="Times New Roman" w:cs="Times New Roman"/>
          <w:sz w:val="24"/>
          <w:szCs w:val="24"/>
        </w:rPr>
        <w:t>s</w:t>
      </w:r>
      <w:r w:rsidRPr="00294FF7">
        <w:rPr>
          <w:rFonts w:ascii="Times New Roman" w:hAnsi="Times New Roman" w:cs="Times New Roman"/>
          <w:sz w:val="24"/>
          <w:szCs w:val="24"/>
        </w:rPr>
        <w:t xml:space="preserve"> except in </w:t>
      </w:r>
      <w:r>
        <w:rPr>
          <w:rFonts w:ascii="Times New Roman" w:hAnsi="Times New Roman" w:cs="Times New Roman"/>
          <w:sz w:val="24"/>
          <w:szCs w:val="24"/>
        </w:rPr>
        <w:t>c</w:t>
      </w:r>
      <w:r w:rsidRPr="00294FF7">
        <w:rPr>
          <w:rFonts w:ascii="Times New Roman" w:hAnsi="Times New Roman" w:cs="Times New Roman"/>
          <w:sz w:val="24"/>
          <w:szCs w:val="24"/>
        </w:rPr>
        <w:t xml:space="preserve">ertain stated </w:t>
      </w:r>
      <w:r w:rsidR="004E7D20">
        <w:rPr>
          <w:rFonts w:ascii="Times New Roman" w:hAnsi="Times New Roman" w:cs="Times New Roman"/>
          <w:sz w:val="24"/>
          <w:szCs w:val="24"/>
        </w:rPr>
        <w:tab/>
      </w:r>
      <w:r w:rsidR="004E7D20">
        <w:rPr>
          <w:rFonts w:ascii="Times New Roman" w:hAnsi="Times New Roman" w:cs="Times New Roman"/>
          <w:sz w:val="24"/>
          <w:szCs w:val="24"/>
        </w:rPr>
        <w:tab/>
      </w:r>
      <w:r w:rsidRPr="00294FF7">
        <w:rPr>
          <w:rFonts w:ascii="Times New Roman" w:hAnsi="Times New Roman" w:cs="Times New Roman"/>
          <w:sz w:val="24"/>
          <w:szCs w:val="24"/>
        </w:rPr>
        <w:t>circumstances.</w:t>
      </w:r>
    </w:p>
    <w:p w:rsidR="00886A7D" w:rsidRPr="00294FF7" w:rsidRDefault="00886A7D" w:rsidP="004E7D20">
      <w:pPr>
        <w:spacing w:after="0" w:line="360" w:lineRule="auto"/>
        <w:ind w:left="1440" w:hanging="720"/>
        <w:jc w:val="both"/>
        <w:rPr>
          <w:rFonts w:ascii="Times New Roman" w:hAnsi="Times New Roman" w:cs="Times New Roman"/>
          <w:sz w:val="24"/>
          <w:szCs w:val="24"/>
        </w:rPr>
      </w:pPr>
      <w:r w:rsidRPr="00294FF7">
        <w:rPr>
          <w:rFonts w:ascii="Times New Roman" w:hAnsi="Times New Roman" w:cs="Times New Roman"/>
          <w:sz w:val="24"/>
          <w:szCs w:val="24"/>
        </w:rPr>
        <w:t>(b)</w:t>
      </w:r>
      <w:r w:rsidRPr="00294FF7">
        <w:rPr>
          <w:rFonts w:ascii="Times New Roman" w:hAnsi="Times New Roman" w:cs="Times New Roman"/>
          <w:sz w:val="24"/>
          <w:szCs w:val="24"/>
        </w:rPr>
        <w:tab/>
        <w:t xml:space="preserve">Statutory Instrument 99/2020 which amends </w:t>
      </w:r>
      <w:r>
        <w:rPr>
          <w:rFonts w:ascii="Times New Roman" w:hAnsi="Times New Roman" w:cs="Times New Roman"/>
          <w:sz w:val="24"/>
          <w:szCs w:val="24"/>
        </w:rPr>
        <w:t>S</w:t>
      </w:r>
      <w:r w:rsidRPr="00294FF7">
        <w:rPr>
          <w:rFonts w:ascii="Times New Roman" w:hAnsi="Times New Roman" w:cs="Times New Roman"/>
          <w:sz w:val="24"/>
          <w:szCs w:val="24"/>
        </w:rPr>
        <w:t xml:space="preserve">tatutory </w:t>
      </w:r>
      <w:r>
        <w:rPr>
          <w:rFonts w:ascii="Times New Roman" w:hAnsi="Times New Roman" w:cs="Times New Roman"/>
          <w:sz w:val="24"/>
          <w:szCs w:val="24"/>
        </w:rPr>
        <w:t>I</w:t>
      </w:r>
      <w:r w:rsidRPr="00294FF7">
        <w:rPr>
          <w:rFonts w:ascii="Times New Roman" w:hAnsi="Times New Roman" w:cs="Times New Roman"/>
          <w:sz w:val="24"/>
          <w:szCs w:val="24"/>
        </w:rPr>
        <w:t>nstrument 83/2020 by increasing the number of permissible individuals allowed at pub</w:t>
      </w:r>
      <w:r>
        <w:rPr>
          <w:rFonts w:ascii="Times New Roman" w:hAnsi="Times New Roman" w:cs="Times New Roman"/>
          <w:sz w:val="24"/>
          <w:szCs w:val="24"/>
        </w:rPr>
        <w:t>l</w:t>
      </w:r>
      <w:r w:rsidRPr="00294FF7">
        <w:rPr>
          <w:rFonts w:ascii="Times New Roman" w:hAnsi="Times New Roman" w:cs="Times New Roman"/>
          <w:sz w:val="24"/>
          <w:szCs w:val="24"/>
        </w:rPr>
        <w:t>ic gathering</w:t>
      </w:r>
      <w:r w:rsidR="00255D5E">
        <w:rPr>
          <w:rFonts w:ascii="Times New Roman" w:hAnsi="Times New Roman" w:cs="Times New Roman"/>
          <w:sz w:val="24"/>
          <w:szCs w:val="24"/>
        </w:rPr>
        <w:t>s</w:t>
      </w:r>
      <w:r w:rsidRPr="00294FF7">
        <w:rPr>
          <w:rFonts w:ascii="Times New Roman" w:hAnsi="Times New Roman" w:cs="Times New Roman"/>
          <w:sz w:val="24"/>
          <w:szCs w:val="24"/>
        </w:rPr>
        <w:t xml:space="preserve"> to fifty (50) and expands the list of essential services – and</w:t>
      </w:r>
    </w:p>
    <w:p w:rsidR="00886A7D" w:rsidRPr="00294FF7" w:rsidRDefault="00886A7D" w:rsidP="00886A7D">
      <w:pPr>
        <w:spacing w:after="0" w:line="360" w:lineRule="auto"/>
        <w:jc w:val="both"/>
        <w:rPr>
          <w:rFonts w:ascii="Times New Roman" w:hAnsi="Times New Roman" w:cs="Times New Roman"/>
          <w:sz w:val="24"/>
          <w:szCs w:val="24"/>
        </w:rPr>
      </w:pPr>
      <w:r w:rsidRPr="00294FF7">
        <w:rPr>
          <w:rFonts w:ascii="Times New Roman" w:hAnsi="Times New Roman" w:cs="Times New Roman"/>
          <w:sz w:val="24"/>
          <w:szCs w:val="24"/>
        </w:rPr>
        <w:tab/>
        <w:t>(c)</w:t>
      </w:r>
      <w:r w:rsidRPr="00294FF7">
        <w:rPr>
          <w:rFonts w:ascii="Times New Roman" w:hAnsi="Times New Roman" w:cs="Times New Roman"/>
          <w:sz w:val="24"/>
          <w:szCs w:val="24"/>
        </w:rPr>
        <w:tab/>
      </w:r>
      <w:r>
        <w:rPr>
          <w:rFonts w:ascii="Times New Roman" w:hAnsi="Times New Roman" w:cs="Times New Roman"/>
          <w:sz w:val="24"/>
          <w:szCs w:val="24"/>
        </w:rPr>
        <w:t>S</w:t>
      </w:r>
      <w:r w:rsidRPr="00294FF7">
        <w:rPr>
          <w:rFonts w:ascii="Times New Roman" w:hAnsi="Times New Roman" w:cs="Times New Roman"/>
          <w:sz w:val="24"/>
          <w:szCs w:val="24"/>
        </w:rPr>
        <w:t xml:space="preserve">tatutory </w:t>
      </w:r>
      <w:r>
        <w:rPr>
          <w:rFonts w:ascii="Times New Roman" w:hAnsi="Times New Roman" w:cs="Times New Roman"/>
          <w:sz w:val="24"/>
          <w:szCs w:val="24"/>
        </w:rPr>
        <w:t>I</w:t>
      </w:r>
      <w:r w:rsidRPr="00294FF7">
        <w:rPr>
          <w:rFonts w:ascii="Times New Roman" w:hAnsi="Times New Roman" w:cs="Times New Roman"/>
          <w:sz w:val="24"/>
          <w:szCs w:val="24"/>
        </w:rPr>
        <w:t>n</w:t>
      </w:r>
      <w:r w:rsidR="00255D5E">
        <w:rPr>
          <w:rFonts w:ascii="Times New Roman" w:hAnsi="Times New Roman" w:cs="Times New Roman"/>
          <w:sz w:val="24"/>
          <w:szCs w:val="24"/>
        </w:rPr>
        <w:t>strument 110/2020 which expands</w:t>
      </w:r>
      <w:r w:rsidRPr="00294FF7">
        <w:rPr>
          <w:rFonts w:ascii="Times New Roman" w:hAnsi="Times New Roman" w:cs="Times New Roman"/>
          <w:sz w:val="24"/>
          <w:szCs w:val="24"/>
        </w:rPr>
        <w:t xml:space="preserve"> the national lockdo</w:t>
      </w:r>
      <w:r>
        <w:rPr>
          <w:rFonts w:ascii="Times New Roman" w:hAnsi="Times New Roman" w:cs="Times New Roman"/>
          <w:sz w:val="24"/>
          <w:szCs w:val="24"/>
        </w:rPr>
        <w:t>w</w:t>
      </w:r>
      <w:r w:rsidRPr="00294FF7">
        <w:rPr>
          <w:rFonts w:ascii="Times New Roman" w:hAnsi="Times New Roman" w:cs="Times New Roman"/>
          <w:sz w:val="24"/>
          <w:szCs w:val="24"/>
        </w:rPr>
        <w:t>n to a</w:t>
      </w:r>
      <w:r w:rsidR="00255D5E">
        <w:rPr>
          <w:rFonts w:ascii="Times New Roman" w:hAnsi="Times New Roman" w:cs="Times New Roman"/>
          <w:sz w:val="24"/>
          <w:szCs w:val="24"/>
        </w:rPr>
        <w:t>n</w:t>
      </w:r>
      <w:r w:rsidRPr="00294FF7">
        <w:rPr>
          <w:rFonts w:ascii="Times New Roman" w:hAnsi="Times New Roman" w:cs="Times New Roman"/>
          <w:sz w:val="24"/>
          <w:szCs w:val="24"/>
        </w:rPr>
        <w:t xml:space="preserve"> </w:t>
      </w:r>
      <w:r w:rsidR="004E7D20">
        <w:rPr>
          <w:rFonts w:ascii="Times New Roman" w:hAnsi="Times New Roman" w:cs="Times New Roman"/>
          <w:sz w:val="24"/>
          <w:szCs w:val="24"/>
        </w:rPr>
        <w:tab/>
      </w:r>
      <w:r w:rsidR="004E7D20">
        <w:rPr>
          <w:rFonts w:ascii="Times New Roman" w:hAnsi="Times New Roman" w:cs="Times New Roman"/>
          <w:sz w:val="24"/>
          <w:szCs w:val="24"/>
        </w:rPr>
        <w:tab/>
      </w:r>
      <w:r w:rsidRPr="00294FF7">
        <w:rPr>
          <w:rFonts w:ascii="Times New Roman" w:hAnsi="Times New Roman" w:cs="Times New Roman"/>
          <w:sz w:val="24"/>
          <w:szCs w:val="24"/>
        </w:rPr>
        <w:t>indefinite date subject to fortnightly review</w:t>
      </w:r>
      <w:r w:rsidR="00255D5E">
        <w:rPr>
          <w:rFonts w:ascii="Times New Roman" w:hAnsi="Times New Roman" w:cs="Times New Roman"/>
          <w:sz w:val="24"/>
          <w:szCs w:val="24"/>
        </w:rPr>
        <w:t>s.</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Given that the national lockdown was in force, as it indeed is currently, when the alleged spoliation took place on 4 June, 2020 the presence of the police and soldiers at the property cannot be put into question at all. They state, and I agree</w:t>
      </w:r>
      <w:r w:rsidR="00255D5E">
        <w:rPr>
          <w:rFonts w:ascii="Times New Roman" w:hAnsi="Times New Roman" w:cs="Times New Roman"/>
          <w:sz w:val="24"/>
          <w:szCs w:val="24"/>
        </w:rPr>
        <w:t>,</w:t>
      </w:r>
      <w:r w:rsidRPr="00294FF7">
        <w:rPr>
          <w:rFonts w:ascii="Times New Roman" w:hAnsi="Times New Roman" w:cs="Times New Roman"/>
          <w:sz w:val="24"/>
          <w:szCs w:val="24"/>
        </w:rPr>
        <w:t xml:space="preserve"> that their mission was to enforce the regulations which</w:t>
      </w:r>
      <w:r w:rsidR="00255D5E">
        <w:rPr>
          <w:rFonts w:ascii="Times New Roman" w:hAnsi="Times New Roman" w:cs="Times New Roman"/>
          <w:sz w:val="24"/>
          <w:szCs w:val="24"/>
        </w:rPr>
        <w:t xml:space="preserve"> relate</w:t>
      </w:r>
      <w:r w:rsidRPr="00294FF7">
        <w:rPr>
          <w:rFonts w:ascii="Times New Roman" w:hAnsi="Times New Roman" w:cs="Times New Roman"/>
          <w:sz w:val="24"/>
          <w:szCs w:val="24"/>
        </w:rPr>
        <w:t xml:space="preserve"> to the </w:t>
      </w:r>
      <w:r>
        <w:rPr>
          <w:rFonts w:ascii="Times New Roman" w:hAnsi="Times New Roman" w:cs="Times New Roman"/>
          <w:sz w:val="24"/>
          <w:szCs w:val="24"/>
        </w:rPr>
        <w:t>C</w:t>
      </w:r>
      <w:r w:rsidR="00255D5E">
        <w:rPr>
          <w:rFonts w:ascii="Times New Roman" w:hAnsi="Times New Roman" w:cs="Times New Roman"/>
          <w:sz w:val="24"/>
          <w:szCs w:val="24"/>
        </w:rPr>
        <w:t>ovid-</w:t>
      </w:r>
      <w:r w:rsidRPr="00294FF7">
        <w:rPr>
          <w:rFonts w:ascii="Times New Roman" w:hAnsi="Times New Roman" w:cs="Times New Roman"/>
          <w:sz w:val="24"/>
          <w:szCs w:val="24"/>
        </w:rPr>
        <w:t>19 pandemic.</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 xml:space="preserve">The law does not allow soldiers to roam the </w:t>
      </w:r>
      <w:r w:rsidR="004E7D20">
        <w:rPr>
          <w:rFonts w:ascii="Times New Roman" w:hAnsi="Times New Roman" w:cs="Times New Roman"/>
          <w:sz w:val="24"/>
          <w:szCs w:val="24"/>
        </w:rPr>
        <w:t>streets of any town in Zimbabwe.</w:t>
      </w:r>
      <w:r w:rsidRPr="00294FF7">
        <w:rPr>
          <w:rFonts w:ascii="Times New Roman" w:hAnsi="Times New Roman" w:cs="Times New Roman"/>
          <w:sz w:val="24"/>
          <w:szCs w:val="24"/>
        </w:rPr>
        <w:t xml:space="preserve"> T</w:t>
      </w:r>
      <w:r>
        <w:rPr>
          <w:rFonts w:ascii="Times New Roman" w:hAnsi="Times New Roman" w:cs="Times New Roman"/>
          <w:sz w:val="24"/>
          <w:szCs w:val="24"/>
        </w:rPr>
        <w:t>h</w:t>
      </w:r>
      <w:r w:rsidRPr="00294FF7">
        <w:rPr>
          <w:rFonts w:ascii="Times New Roman" w:hAnsi="Times New Roman" w:cs="Times New Roman"/>
          <w:sz w:val="24"/>
          <w:szCs w:val="24"/>
        </w:rPr>
        <w:t>eir place is in the barracks a</w:t>
      </w:r>
      <w:r w:rsidR="00255D5E">
        <w:rPr>
          <w:rFonts w:ascii="Times New Roman" w:hAnsi="Times New Roman" w:cs="Times New Roman"/>
          <w:sz w:val="24"/>
          <w:szCs w:val="24"/>
        </w:rPr>
        <w:t>s well as in</w:t>
      </w:r>
      <w:r w:rsidRPr="00294FF7">
        <w:rPr>
          <w:rFonts w:ascii="Times New Roman" w:hAnsi="Times New Roman" w:cs="Times New Roman"/>
          <w:sz w:val="24"/>
          <w:szCs w:val="24"/>
        </w:rPr>
        <w:t xml:space="preserve"> army cantonments. They only come out of those on orders from the President and Head of State for Zimbabwe who, in t</w:t>
      </w:r>
      <w:r>
        <w:rPr>
          <w:rFonts w:ascii="Times New Roman" w:hAnsi="Times New Roman" w:cs="Times New Roman"/>
          <w:sz w:val="24"/>
          <w:szCs w:val="24"/>
        </w:rPr>
        <w:t>e</w:t>
      </w:r>
      <w:r w:rsidR="00255D5E">
        <w:rPr>
          <w:rFonts w:ascii="Times New Roman" w:hAnsi="Times New Roman" w:cs="Times New Roman"/>
          <w:sz w:val="24"/>
          <w:szCs w:val="24"/>
        </w:rPr>
        <w:t>rms of the C</w:t>
      </w:r>
      <w:r w:rsidRPr="00294FF7">
        <w:rPr>
          <w:rFonts w:ascii="Times New Roman" w:hAnsi="Times New Roman" w:cs="Times New Roman"/>
          <w:sz w:val="24"/>
          <w:szCs w:val="24"/>
        </w:rPr>
        <w:t>onstit</w:t>
      </w:r>
      <w:r w:rsidR="007D79C6">
        <w:rPr>
          <w:rFonts w:ascii="Times New Roman" w:hAnsi="Times New Roman" w:cs="Times New Roman"/>
          <w:sz w:val="24"/>
          <w:szCs w:val="24"/>
        </w:rPr>
        <w:t>ution of the country, is their Commander-in-C</w:t>
      </w:r>
      <w:r w:rsidRPr="00294FF7">
        <w:rPr>
          <w:rFonts w:ascii="Times New Roman" w:hAnsi="Times New Roman" w:cs="Times New Roman"/>
          <w:sz w:val="24"/>
          <w:szCs w:val="24"/>
        </w:rPr>
        <w:t>hief.</w:t>
      </w:r>
    </w:p>
    <w:p w:rsidR="00886A7D"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That the President allowed them to work alongside the police i</w:t>
      </w:r>
      <w:r>
        <w:rPr>
          <w:rFonts w:ascii="Times New Roman" w:hAnsi="Times New Roman" w:cs="Times New Roman"/>
          <w:sz w:val="24"/>
          <w:szCs w:val="24"/>
        </w:rPr>
        <w:t>n</w:t>
      </w:r>
      <w:r w:rsidRPr="00294FF7">
        <w:rPr>
          <w:rFonts w:ascii="Times New Roman" w:hAnsi="Times New Roman" w:cs="Times New Roman"/>
          <w:sz w:val="24"/>
          <w:szCs w:val="24"/>
        </w:rPr>
        <w:t xml:space="preserve"> enforcing the national lockdown requires little, if any</w:t>
      </w:r>
      <w:r w:rsidR="00255D5E">
        <w:rPr>
          <w:rFonts w:ascii="Times New Roman" w:hAnsi="Times New Roman" w:cs="Times New Roman"/>
          <w:sz w:val="24"/>
          <w:szCs w:val="24"/>
        </w:rPr>
        <w:t>,</w:t>
      </w:r>
      <w:r w:rsidRPr="00294FF7">
        <w:rPr>
          <w:rFonts w:ascii="Times New Roman" w:hAnsi="Times New Roman" w:cs="Times New Roman"/>
          <w:sz w:val="24"/>
          <w:szCs w:val="24"/>
        </w:rPr>
        <w:t xml:space="preserve"> d</w:t>
      </w:r>
      <w:r>
        <w:rPr>
          <w:rFonts w:ascii="Times New Roman" w:hAnsi="Times New Roman" w:cs="Times New Roman"/>
          <w:sz w:val="24"/>
          <w:szCs w:val="24"/>
        </w:rPr>
        <w:t>ebate</w:t>
      </w:r>
      <w:r w:rsidRPr="00294FF7">
        <w:rPr>
          <w:rFonts w:ascii="Times New Roman" w:hAnsi="Times New Roman" w:cs="Times New Roman"/>
          <w:sz w:val="24"/>
          <w:szCs w:val="24"/>
        </w:rPr>
        <w:t>. Their pre</w:t>
      </w:r>
      <w:r>
        <w:rPr>
          <w:rFonts w:ascii="Times New Roman" w:hAnsi="Times New Roman" w:cs="Times New Roman"/>
          <w:sz w:val="24"/>
          <w:szCs w:val="24"/>
        </w:rPr>
        <w:t>s</w:t>
      </w:r>
      <w:r w:rsidRPr="00294FF7">
        <w:rPr>
          <w:rFonts w:ascii="Times New Roman" w:hAnsi="Times New Roman" w:cs="Times New Roman"/>
          <w:sz w:val="24"/>
          <w:szCs w:val="24"/>
        </w:rPr>
        <w:t xml:space="preserve">ence is evident at all the road blocks which the police are mounting along the roads of Zimbabwe. The soldiers are working hand-in glove with the police at this trying time of the nation. The presence of </w:t>
      </w:r>
      <w:r w:rsidR="00255D5E">
        <w:rPr>
          <w:rFonts w:ascii="Times New Roman" w:hAnsi="Times New Roman" w:cs="Times New Roman"/>
          <w:sz w:val="24"/>
          <w:szCs w:val="24"/>
        </w:rPr>
        <w:t xml:space="preserve">members of </w:t>
      </w:r>
      <w:r w:rsidRPr="00294FF7">
        <w:rPr>
          <w:rFonts w:ascii="Times New Roman" w:hAnsi="Times New Roman" w:cs="Times New Roman"/>
          <w:sz w:val="24"/>
          <w:szCs w:val="24"/>
        </w:rPr>
        <w:t>both instituti</w:t>
      </w:r>
      <w:r>
        <w:rPr>
          <w:rFonts w:ascii="Times New Roman" w:hAnsi="Times New Roman" w:cs="Times New Roman"/>
          <w:sz w:val="24"/>
          <w:szCs w:val="24"/>
        </w:rPr>
        <w:t>o</w:t>
      </w:r>
      <w:r w:rsidRPr="00294FF7">
        <w:rPr>
          <w:rFonts w:ascii="Times New Roman" w:hAnsi="Times New Roman" w:cs="Times New Roman"/>
          <w:sz w:val="24"/>
          <w:szCs w:val="24"/>
        </w:rPr>
        <w:t>n</w:t>
      </w:r>
      <w:r>
        <w:rPr>
          <w:rFonts w:ascii="Times New Roman" w:hAnsi="Times New Roman" w:cs="Times New Roman"/>
          <w:sz w:val="24"/>
          <w:szCs w:val="24"/>
        </w:rPr>
        <w:t>s</w:t>
      </w:r>
      <w:r w:rsidRPr="00294FF7">
        <w:rPr>
          <w:rFonts w:ascii="Times New Roman" w:hAnsi="Times New Roman" w:cs="Times New Roman"/>
          <w:sz w:val="24"/>
          <w:szCs w:val="24"/>
        </w:rPr>
        <w:t xml:space="preserve"> of Government at the property on 4 June 2020 should not</w:t>
      </w:r>
      <w:r w:rsidR="007D79C6">
        <w:rPr>
          <w:rFonts w:ascii="Times New Roman" w:hAnsi="Times New Roman" w:cs="Times New Roman"/>
          <w:sz w:val="24"/>
          <w:szCs w:val="24"/>
        </w:rPr>
        <w:t>,</w:t>
      </w:r>
      <w:r w:rsidRPr="00294FF7">
        <w:rPr>
          <w:rFonts w:ascii="Times New Roman" w:hAnsi="Times New Roman" w:cs="Times New Roman"/>
          <w:sz w:val="24"/>
          <w:szCs w:val="24"/>
        </w:rPr>
        <w:t xml:space="preserve"> therefore</w:t>
      </w:r>
      <w:r w:rsidR="007D79C6">
        <w:rPr>
          <w:rFonts w:ascii="Times New Roman" w:hAnsi="Times New Roman" w:cs="Times New Roman"/>
          <w:sz w:val="24"/>
          <w:szCs w:val="24"/>
        </w:rPr>
        <w:t>,</w:t>
      </w:r>
      <w:r w:rsidRPr="00294FF7">
        <w:rPr>
          <w:rFonts w:ascii="Times New Roman" w:hAnsi="Times New Roman" w:cs="Times New Roman"/>
          <w:sz w:val="24"/>
          <w:szCs w:val="24"/>
        </w:rPr>
        <w:t xml:space="preserve"> be interpreted to suggest that </w:t>
      </w:r>
      <w:r w:rsidR="00255D5E">
        <w:rPr>
          <w:rFonts w:ascii="Times New Roman" w:hAnsi="Times New Roman" w:cs="Times New Roman"/>
          <w:sz w:val="24"/>
          <w:szCs w:val="24"/>
        </w:rPr>
        <w:t>they</w:t>
      </w:r>
      <w:r w:rsidRPr="00294FF7">
        <w:rPr>
          <w:rFonts w:ascii="Times New Roman" w:hAnsi="Times New Roman" w:cs="Times New Roman"/>
          <w:sz w:val="24"/>
          <w:szCs w:val="24"/>
        </w:rPr>
        <w:t xml:space="preserve"> worked with some officials of the sixth respondent under HC 2811/20 to despoil the applicants of their </w:t>
      </w:r>
      <w:r w:rsidR="007D79C6">
        <w:rPr>
          <w:rFonts w:ascii="Times New Roman" w:hAnsi="Times New Roman" w:cs="Times New Roman"/>
          <w:sz w:val="24"/>
          <w:szCs w:val="24"/>
        </w:rPr>
        <w:t xml:space="preserve">residence at </w:t>
      </w:r>
      <w:r w:rsidRPr="00294FF7">
        <w:rPr>
          <w:rFonts w:ascii="Times New Roman" w:hAnsi="Times New Roman" w:cs="Times New Roman"/>
          <w:sz w:val="24"/>
          <w:szCs w:val="24"/>
        </w:rPr>
        <w:t>the property.</w:t>
      </w:r>
      <w:r w:rsidR="00255D5E">
        <w:rPr>
          <w:rFonts w:ascii="Times New Roman" w:hAnsi="Times New Roman" w:cs="Times New Roman"/>
          <w:sz w:val="24"/>
          <w:szCs w:val="24"/>
        </w:rPr>
        <w:t xml:space="preserve"> </w:t>
      </w:r>
      <w:r w:rsidRPr="00294FF7">
        <w:rPr>
          <w:rFonts w:ascii="Times New Roman" w:hAnsi="Times New Roman" w:cs="Times New Roman"/>
          <w:sz w:val="24"/>
          <w:szCs w:val="24"/>
        </w:rPr>
        <w:t>No evidence was led to suggest that they participated in the alleged spoliation. What c</w:t>
      </w:r>
      <w:r>
        <w:rPr>
          <w:rFonts w:ascii="Times New Roman" w:hAnsi="Times New Roman" w:cs="Times New Roman"/>
          <w:sz w:val="24"/>
          <w:szCs w:val="24"/>
        </w:rPr>
        <w:t>a</w:t>
      </w:r>
      <w:r w:rsidRPr="00294FF7">
        <w:rPr>
          <w:rFonts w:ascii="Times New Roman" w:hAnsi="Times New Roman" w:cs="Times New Roman"/>
          <w:sz w:val="24"/>
          <w:szCs w:val="24"/>
        </w:rPr>
        <w:t>me out on the stated matter were allegations and assumptions which l</w:t>
      </w:r>
      <w:r>
        <w:rPr>
          <w:rFonts w:ascii="Times New Roman" w:hAnsi="Times New Roman" w:cs="Times New Roman"/>
          <w:sz w:val="24"/>
          <w:szCs w:val="24"/>
        </w:rPr>
        <w:t>a</w:t>
      </w:r>
      <w:r w:rsidRPr="00294FF7">
        <w:rPr>
          <w:rFonts w:ascii="Times New Roman" w:hAnsi="Times New Roman" w:cs="Times New Roman"/>
          <w:sz w:val="24"/>
          <w:szCs w:val="24"/>
        </w:rPr>
        <w:t>cked evidence.</w:t>
      </w:r>
    </w:p>
    <w:p w:rsidR="00255D5E" w:rsidRPr="00294FF7" w:rsidRDefault="00255D5E"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saw the police and the soldiers within the vicinity of the property. They created the </w:t>
      </w:r>
      <w:r w:rsidR="00F806B4">
        <w:rPr>
          <w:rFonts w:ascii="Times New Roman" w:hAnsi="Times New Roman" w:cs="Times New Roman"/>
          <w:sz w:val="24"/>
          <w:szCs w:val="24"/>
        </w:rPr>
        <w:t>per</w:t>
      </w:r>
      <w:r>
        <w:rPr>
          <w:rFonts w:ascii="Times New Roman" w:hAnsi="Times New Roman" w:cs="Times New Roman"/>
          <w:sz w:val="24"/>
          <w:szCs w:val="24"/>
        </w:rPr>
        <w:t xml:space="preserve">ception that these were </w:t>
      </w:r>
      <w:r w:rsidR="00F806B4">
        <w:rPr>
          <w:rFonts w:ascii="Times New Roman" w:hAnsi="Times New Roman" w:cs="Times New Roman"/>
          <w:sz w:val="24"/>
          <w:szCs w:val="24"/>
        </w:rPr>
        <w:t>assisting</w:t>
      </w:r>
      <w:r>
        <w:rPr>
          <w:rFonts w:ascii="Times New Roman" w:hAnsi="Times New Roman" w:cs="Times New Roman"/>
          <w:sz w:val="24"/>
          <w:szCs w:val="24"/>
        </w:rPr>
        <w:t xml:space="preserve"> the alleged dispoilers. </w:t>
      </w:r>
      <w:r w:rsidR="00F806B4">
        <w:rPr>
          <w:rFonts w:ascii="Times New Roman" w:hAnsi="Times New Roman" w:cs="Times New Roman"/>
          <w:sz w:val="24"/>
          <w:szCs w:val="24"/>
        </w:rPr>
        <w:t xml:space="preserve">They turned their perception into reality. </w:t>
      </w:r>
      <w:r>
        <w:rPr>
          <w:rFonts w:ascii="Times New Roman" w:hAnsi="Times New Roman" w:cs="Times New Roman"/>
          <w:sz w:val="24"/>
          <w:szCs w:val="24"/>
        </w:rPr>
        <w:t>The perception which they entertained is erroneous. It is devoid of merit and does not, therefore, stand.</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4FF7">
        <w:rPr>
          <w:rFonts w:ascii="Times New Roman" w:hAnsi="Times New Roman" w:cs="Times New Roman"/>
          <w:sz w:val="24"/>
          <w:szCs w:val="24"/>
        </w:rPr>
        <w:t>It is within the purview of the police to ensure that law and order prevails throughout the length and breath</w:t>
      </w:r>
      <w:r>
        <w:rPr>
          <w:rFonts w:ascii="Times New Roman" w:hAnsi="Times New Roman" w:cs="Times New Roman"/>
          <w:sz w:val="24"/>
          <w:szCs w:val="24"/>
        </w:rPr>
        <w:t>e</w:t>
      </w:r>
      <w:r w:rsidRPr="00294FF7">
        <w:rPr>
          <w:rFonts w:ascii="Times New Roman" w:hAnsi="Times New Roman" w:cs="Times New Roman"/>
          <w:sz w:val="24"/>
          <w:szCs w:val="24"/>
        </w:rPr>
        <w:t xml:space="preserve"> of Zim</w:t>
      </w:r>
      <w:r w:rsidR="00D52C9F">
        <w:rPr>
          <w:rFonts w:ascii="Times New Roman" w:hAnsi="Times New Roman" w:cs="Times New Roman"/>
          <w:sz w:val="24"/>
          <w:szCs w:val="24"/>
        </w:rPr>
        <w:t>babwe. The statement which the P</w:t>
      </w:r>
      <w:r w:rsidRPr="00294FF7">
        <w:rPr>
          <w:rFonts w:ascii="Times New Roman" w:hAnsi="Times New Roman" w:cs="Times New Roman"/>
          <w:sz w:val="24"/>
          <w:szCs w:val="24"/>
        </w:rPr>
        <w:t xml:space="preserve">olice </w:t>
      </w:r>
      <w:r>
        <w:rPr>
          <w:rFonts w:ascii="Times New Roman" w:hAnsi="Times New Roman" w:cs="Times New Roman"/>
          <w:sz w:val="24"/>
          <w:szCs w:val="24"/>
        </w:rPr>
        <w:t>C</w:t>
      </w:r>
      <w:r w:rsidR="007D79C6">
        <w:rPr>
          <w:rFonts w:ascii="Times New Roman" w:hAnsi="Times New Roman" w:cs="Times New Roman"/>
          <w:sz w:val="24"/>
          <w:szCs w:val="24"/>
        </w:rPr>
        <w:t>ommissioner-</w:t>
      </w:r>
      <w:r w:rsidRPr="00294FF7">
        <w:rPr>
          <w:rFonts w:ascii="Times New Roman" w:hAnsi="Times New Roman" w:cs="Times New Roman"/>
          <w:sz w:val="24"/>
          <w:szCs w:val="24"/>
        </w:rPr>
        <w:t>General made in his notice of opposition is to an equal effect. He s</w:t>
      </w:r>
      <w:r w:rsidR="00D52C9F">
        <w:rPr>
          <w:rFonts w:ascii="Times New Roman" w:hAnsi="Times New Roman" w:cs="Times New Roman"/>
          <w:sz w:val="24"/>
          <w:szCs w:val="24"/>
        </w:rPr>
        <w:t>tates that</w:t>
      </w:r>
      <w:r w:rsidRPr="00294FF7">
        <w:rPr>
          <w:rFonts w:ascii="Times New Roman" w:hAnsi="Times New Roman" w:cs="Times New Roman"/>
          <w:sz w:val="24"/>
          <w:szCs w:val="24"/>
        </w:rPr>
        <w:t xml:space="preserve"> police officers were deployed to enforce lockdown regulations as well </w:t>
      </w:r>
      <w:r>
        <w:rPr>
          <w:rFonts w:ascii="Times New Roman" w:hAnsi="Times New Roman" w:cs="Times New Roman"/>
          <w:sz w:val="24"/>
          <w:szCs w:val="24"/>
        </w:rPr>
        <w:t>a</w:t>
      </w:r>
      <w:r w:rsidRPr="00294FF7">
        <w:rPr>
          <w:rFonts w:ascii="Times New Roman" w:hAnsi="Times New Roman" w:cs="Times New Roman"/>
          <w:sz w:val="24"/>
          <w:szCs w:val="24"/>
        </w:rPr>
        <w:t>s to do re</w:t>
      </w:r>
      <w:r>
        <w:rPr>
          <w:rFonts w:ascii="Times New Roman" w:hAnsi="Times New Roman" w:cs="Times New Roman"/>
          <w:sz w:val="24"/>
          <w:szCs w:val="24"/>
        </w:rPr>
        <w:t>g</w:t>
      </w:r>
      <w:r w:rsidR="00D52C9F">
        <w:rPr>
          <w:rFonts w:ascii="Times New Roman" w:hAnsi="Times New Roman" w:cs="Times New Roman"/>
          <w:sz w:val="24"/>
          <w:szCs w:val="24"/>
        </w:rPr>
        <w:t>ular patrols in the C</w:t>
      </w:r>
      <w:r w:rsidRPr="00294FF7">
        <w:rPr>
          <w:rFonts w:ascii="Times New Roman" w:hAnsi="Times New Roman" w:cs="Times New Roman"/>
          <w:sz w:val="24"/>
          <w:szCs w:val="24"/>
        </w:rPr>
        <w:t xml:space="preserve">entral Business District </w:t>
      </w:r>
      <w:r w:rsidR="00F806B4">
        <w:rPr>
          <w:rFonts w:ascii="Times New Roman" w:hAnsi="Times New Roman" w:cs="Times New Roman"/>
          <w:sz w:val="24"/>
          <w:szCs w:val="24"/>
        </w:rPr>
        <w:t xml:space="preserve">of Harare </w:t>
      </w:r>
      <w:r w:rsidRPr="00294FF7">
        <w:rPr>
          <w:rFonts w:ascii="Times New Roman" w:hAnsi="Times New Roman" w:cs="Times New Roman"/>
          <w:sz w:val="24"/>
          <w:szCs w:val="24"/>
        </w:rPr>
        <w:t>on 4 July, 2020. The Zimbab</w:t>
      </w:r>
      <w:r>
        <w:rPr>
          <w:rFonts w:ascii="Times New Roman" w:hAnsi="Times New Roman" w:cs="Times New Roman"/>
          <w:sz w:val="24"/>
          <w:szCs w:val="24"/>
        </w:rPr>
        <w:t>w</w:t>
      </w:r>
      <w:r w:rsidRPr="00294FF7">
        <w:rPr>
          <w:rFonts w:ascii="Times New Roman" w:hAnsi="Times New Roman" w:cs="Times New Roman"/>
          <w:sz w:val="24"/>
          <w:szCs w:val="24"/>
        </w:rPr>
        <w:t>e Defence Forces commander’s statement is</w:t>
      </w:r>
      <w:r w:rsidR="00D52C9F">
        <w:rPr>
          <w:rFonts w:ascii="Times New Roman" w:hAnsi="Times New Roman" w:cs="Times New Roman"/>
          <w:sz w:val="24"/>
          <w:szCs w:val="24"/>
        </w:rPr>
        <w:t xml:space="preserve"> also</w:t>
      </w:r>
      <w:r w:rsidRPr="00294FF7">
        <w:rPr>
          <w:rFonts w:ascii="Times New Roman" w:hAnsi="Times New Roman" w:cs="Times New Roman"/>
          <w:sz w:val="24"/>
          <w:szCs w:val="24"/>
        </w:rPr>
        <w:t xml:space="preserve"> to an equal effect. He s</w:t>
      </w:r>
      <w:r w:rsidR="00D52C9F">
        <w:rPr>
          <w:rFonts w:ascii="Times New Roman" w:hAnsi="Times New Roman" w:cs="Times New Roman"/>
          <w:sz w:val="24"/>
          <w:szCs w:val="24"/>
        </w:rPr>
        <w:t>tates that</w:t>
      </w:r>
      <w:r w:rsidRPr="00294FF7">
        <w:rPr>
          <w:rFonts w:ascii="Times New Roman" w:hAnsi="Times New Roman" w:cs="Times New Roman"/>
          <w:sz w:val="24"/>
          <w:szCs w:val="24"/>
        </w:rPr>
        <w:t xml:space="preserve"> current ZDF dep</w:t>
      </w:r>
      <w:r>
        <w:rPr>
          <w:rFonts w:ascii="Times New Roman" w:hAnsi="Times New Roman" w:cs="Times New Roman"/>
          <w:sz w:val="24"/>
          <w:szCs w:val="24"/>
        </w:rPr>
        <w:t>loy</w:t>
      </w:r>
      <w:r w:rsidRPr="00294FF7">
        <w:rPr>
          <w:rFonts w:ascii="Times New Roman" w:hAnsi="Times New Roman" w:cs="Times New Roman"/>
          <w:sz w:val="24"/>
          <w:szCs w:val="24"/>
        </w:rPr>
        <w:t>ments are in support of the Zimbabwe Republic Police (ZRP) operati</w:t>
      </w:r>
      <w:r>
        <w:rPr>
          <w:rFonts w:ascii="Times New Roman" w:hAnsi="Times New Roman" w:cs="Times New Roman"/>
          <w:sz w:val="24"/>
          <w:szCs w:val="24"/>
        </w:rPr>
        <w:t>o</w:t>
      </w:r>
      <w:r w:rsidRPr="00294FF7">
        <w:rPr>
          <w:rFonts w:ascii="Times New Roman" w:hAnsi="Times New Roman" w:cs="Times New Roman"/>
          <w:sz w:val="24"/>
          <w:szCs w:val="24"/>
        </w:rPr>
        <w:t>n</w:t>
      </w:r>
      <w:r>
        <w:rPr>
          <w:rFonts w:ascii="Times New Roman" w:hAnsi="Times New Roman" w:cs="Times New Roman"/>
          <w:sz w:val="24"/>
          <w:szCs w:val="24"/>
        </w:rPr>
        <w:t>s</w:t>
      </w:r>
      <w:r w:rsidR="00D52C9F">
        <w:rPr>
          <w:rFonts w:ascii="Times New Roman" w:hAnsi="Times New Roman" w:cs="Times New Roman"/>
          <w:sz w:val="24"/>
          <w:szCs w:val="24"/>
        </w:rPr>
        <w:t xml:space="preserve"> of enforcing Covid-</w:t>
      </w:r>
      <w:r w:rsidRPr="00294FF7">
        <w:rPr>
          <w:rFonts w:ascii="Times New Roman" w:hAnsi="Times New Roman" w:cs="Times New Roman"/>
          <w:sz w:val="24"/>
          <w:szCs w:val="24"/>
        </w:rPr>
        <w:t>19 lockdown measures. He de</w:t>
      </w:r>
      <w:r>
        <w:rPr>
          <w:rFonts w:ascii="Times New Roman" w:hAnsi="Times New Roman" w:cs="Times New Roman"/>
          <w:sz w:val="24"/>
          <w:szCs w:val="24"/>
        </w:rPr>
        <w:t>n</w:t>
      </w:r>
      <w:r w:rsidR="00D52C9F">
        <w:rPr>
          <w:rFonts w:ascii="Times New Roman" w:hAnsi="Times New Roman" w:cs="Times New Roman"/>
          <w:sz w:val="24"/>
          <w:szCs w:val="24"/>
        </w:rPr>
        <w:t>ies</w:t>
      </w:r>
      <w:r w:rsidRPr="00294FF7">
        <w:rPr>
          <w:rFonts w:ascii="Times New Roman" w:hAnsi="Times New Roman" w:cs="Times New Roman"/>
          <w:sz w:val="24"/>
          <w:szCs w:val="24"/>
        </w:rPr>
        <w:t xml:space="preserve"> that his institution played any role in the alleged spoliation.</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I am satisfied</w:t>
      </w:r>
      <w:r w:rsidR="007D79C6">
        <w:rPr>
          <w:rFonts w:ascii="Times New Roman" w:hAnsi="Times New Roman" w:cs="Times New Roman"/>
          <w:sz w:val="24"/>
          <w:szCs w:val="24"/>
        </w:rPr>
        <w:t>,</w:t>
      </w:r>
      <w:r w:rsidRPr="00294FF7">
        <w:rPr>
          <w:rFonts w:ascii="Times New Roman" w:hAnsi="Times New Roman" w:cs="Times New Roman"/>
          <w:sz w:val="24"/>
          <w:szCs w:val="24"/>
        </w:rPr>
        <w:t xml:space="preserve"> from the abse</w:t>
      </w:r>
      <w:r>
        <w:rPr>
          <w:rFonts w:ascii="Times New Roman" w:hAnsi="Times New Roman" w:cs="Times New Roman"/>
          <w:sz w:val="24"/>
          <w:szCs w:val="24"/>
        </w:rPr>
        <w:t>n</w:t>
      </w:r>
      <w:r w:rsidRPr="00294FF7">
        <w:rPr>
          <w:rFonts w:ascii="Times New Roman" w:hAnsi="Times New Roman" w:cs="Times New Roman"/>
          <w:sz w:val="24"/>
          <w:szCs w:val="24"/>
        </w:rPr>
        <w:t>ce of evidence which li</w:t>
      </w:r>
      <w:r>
        <w:rPr>
          <w:rFonts w:ascii="Times New Roman" w:hAnsi="Times New Roman" w:cs="Times New Roman"/>
          <w:sz w:val="24"/>
          <w:szCs w:val="24"/>
        </w:rPr>
        <w:t>n</w:t>
      </w:r>
      <w:r w:rsidRPr="00294FF7">
        <w:rPr>
          <w:rFonts w:ascii="Times New Roman" w:hAnsi="Times New Roman" w:cs="Times New Roman"/>
          <w:sz w:val="24"/>
          <w:szCs w:val="24"/>
        </w:rPr>
        <w:t>ks the police and the soldiers to the events of 4 June 2020, that neither the police nor the soldiers were involved in the alleged spoliation. The applicants complain that the police are still camped at the property. The respondents state that the police were ordered to remain a</w:t>
      </w:r>
      <w:r>
        <w:rPr>
          <w:rFonts w:ascii="Times New Roman" w:hAnsi="Times New Roman" w:cs="Times New Roman"/>
          <w:sz w:val="24"/>
          <w:szCs w:val="24"/>
        </w:rPr>
        <w:t>s</w:t>
      </w:r>
      <w:r w:rsidRPr="00294FF7">
        <w:rPr>
          <w:rFonts w:ascii="Times New Roman" w:hAnsi="Times New Roman" w:cs="Times New Roman"/>
          <w:sz w:val="24"/>
          <w:szCs w:val="24"/>
        </w:rPr>
        <w:t xml:space="preserve"> well as maintain peace at the property by an order which the magistrate issued on 5 June 2020, under case no. 1541/20.</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 xml:space="preserve">Two juristic </w:t>
      </w:r>
      <w:r w:rsidR="004E7D20" w:rsidRPr="00294FF7">
        <w:rPr>
          <w:rFonts w:ascii="Times New Roman" w:hAnsi="Times New Roman" w:cs="Times New Roman"/>
          <w:sz w:val="24"/>
          <w:szCs w:val="24"/>
        </w:rPr>
        <w:t>persons’</w:t>
      </w:r>
      <w:r>
        <w:rPr>
          <w:rFonts w:ascii="Times New Roman" w:hAnsi="Times New Roman" w:cs="Times New Roman"/>
          <w:sz w:val="24"/>
          <w:szCs w:val="24"/>
        </w:rPr>
        <w:t xml:space="preserve"> pity</w:t>
      </w:r>
      <w:r w:rsidRPr="00294FF7">
        <w:rPr>
          <w:rFonts w:ascii="Times New Roman" w:hAnsi="Times New Roman" w:cs="Times New Roman"/>
          <w:sz w:val="24"/>
          <w:szCs w:val="24"/>
        </w:rPr>
        <w:t xml:space="preserve"> each other in the order which the magistrate issued under the above mentioned case number. These are the MDC-T which is the first applicant and the MDC – Alliance which is the second respondent in the same. The order prohibits the second respondent’s members from harassing, assaulting or committing any act</w:t>
      </w:r>
      <w:r w:rsidR="00F806B4">
        <w:rPr>
          <w:rFonts w:ascii="Times New Roman" w:hAnsi="Times New Roman" w:cs="Times New Roman"/>
          <w:sz w:val="24"/>
          <w:szCs w:val="24"/>
        </w:rPr>
        <w:t>s</w:t>
      </w:r>
      <w:r w:rsidRPr="00294FF7">
        <w:rPr>
          <w:rFonts w:ascii="Times New Roman" w:hAnsi="Times New Roman" w:cs="Times New Roman"/>
          <w:sz w:val="24"/>
          <w:szCs w:val="24"/>
        </w:rPr>
        <w:t xml:space="preserve"> of violence against members of the first applicant. It prohibits the second respondent, through its members</w:t>
      </w:r>
      <w:r w:rsidR="00D52C9F">
        <w:rPr>
          <w:rFonts w:ascii="Times New Roman" w:hAnsi="Times New Roman" w:cs="Times New Roman"/>
          <w:sz w:val="24"/>
          <w:szCs w:val="24"/>
        </w:rPr>
        <w:t>,</w:t>
      </w:r>
      <w:r w:rsidRPr="00294FF7">
        <w:rPr>
          <w:rFonts w:ascii="Times New Roman" w:hAnsi="Times New Roman" w:cs="Times New Roman"/>
          <w:sz w:val="24"/>
          <w:szCs w:val="24"/>
        </w:rPr>
        <w:t xml:space="preserve"> from taking the property without a valid court order. It directs the police to enforce la</w:t>
      </w:r>
      <w:r>
        <w:rPr>
          <w:rFonts w:ascii="Times New Roman" w:hAnsi="Times New Roman" w:cs="Times New Roman"/>
          <w:sz w:val="24"/>
          <w:szCs w:val="24"/>
        </w:rPr>
        <w:t>w</w:t>
      </w:r>
      <w:r w:rsidRPr="00294FF7">
        <w:rPr>
          <w:rFonts w:ascii="Times New Roman" w:hAnsi="Times New Roman" w:cs="Times New Roman"/>
          <w:sz w:val="24"/>
          <w:szCs w:val="24"/>
        </w:rPr>
        <w:t xml:space="preserve"> and order at the property.</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The order which the magist</w:t>
      </w:r>
      <w:r w:rsidR="00D52C9F">
        <w:rPr>
          <w:rFonts w:ascii="Times New Roman" w:hAnsi="Times New Roman" w:cs="Times New Roman"/>
          <w:sz w:val="24"/>
          <w:szCs w:val="24"/>
        </w:rPr>
        <w:t>rate issued on 5 June, 2020 is l</w:t>
      </w:r>
      <w:r w:rsidRPr="00294FF7">
        <w:rPr>
          <w:rFonts w:ascii="Times New Roman" w:hAnsi="Times New Roman" w:cs="Times New Roman"/>
          <w:sz w:val="24"/>
          <w:szCs w:val="24"/>
        </w:rPr>
        <w:t>aw. The police cannot ignore it. If they do, they would naturally be in contempt of court the consequences of w</w:t>
      </w:r>
      <w:r>
        <w:rPr>
          <w:rFonts w:ascii="Times New Roman" w:hAnsi="Times New Roman" w:cs="Times New Roman"/>
          <w:sz w:val="24"/>
          <w:szCs w:val="24"/>
        </w:rPr>
        <w:t>h</w:t>
      </w:r>
      <w:r w:rsidRPr="00294FF7">
        <w:rPr>
          <w:rFonts w:ascii="Times New Roman" w:hAnsi="Times New Roman" w:cs="Times New Roman"/>
          <w:sz w:val="24"/>
          <w:szCs w:val="24"/>
        </w:rPr>
        <w:t xml:space="preserve">ich are </w:t>
      </w:r>
      <w:r>
        <w:rPr>
          <w:rFonts w:ascii="Times New Roman" w:hAnsi="Times New Roman" w:cs="Times New Roman"/>
          <w:sz w:val="24"/>
          <w:szCs w:val="24"/>
        </w:rPr>
        <w:t>ob</w:t>
      </w:r>
      <w:r w:rsidRPr="00294FF7">
        <w:rPr>
          <w:rFonts w:ascii="Times New Roman" w:hAnsi="Times New Roman" w:cs="Times New Roman"/>
          <w:sz w:val="24"/>
          <w:szCs w:val="24"/>
        </w:rPr>
        <w:t>vious.</w:t>
      </w:r>
      <w:r w:rsidR="007D79C6">
        <w:rPr>
          <w:rFonts w:ascii="Times New Roman" w:hAnsi="Times New Roman" w:cs="Times New Roman"/>
          <w:sz w:val="24"/>
          <w:szCs w:val="24"/>
        </w:rPr>
        <w:t xml:space="preserve"> </w:t>
      </w:r>
      <w:r w:rsidRPr="00294FF7">
        <w:rPr>
          <w:rFonts w:ascii="Times New Roman" w:hAnsi="Times New Roman" w:cs="Times New Roman"/>
          <w:sz w:val="24"/>
          <w:szCs w:val="24"/>
        </w:rPr>
        <w:t>The order is extant. It has not been a</w:t>
      </w:r>
      <w:r>
        <w:rPr>
          <w:rFonts w:ascii="Times New Roman" w:hAnsi="Times New Roman" w:cs="Times New Roman"/>
          <w:sz w:val="24"/>
          <w:szCs w:val="24"/>
        </w:rPr>
        <w:t>ppealed</w:t>
      </w:r>
      <w:r w:rsidRPr="00294FF7">
        <w:rPr>
          <w:rFonts w:ascii="Times New Roman" w:hAnsi="Times New Roman" w:cs="Times New Roman"/>
          <w:sz w:val="24"/>
          <w:szCs w:val="24"/>
        </w:rPr>
        <w:t xml:space="preserve"> or reviewed</w:t>
      </w:r>
      <w:r>
        <w:rPr>
          <w:rFonts w:ascii="Times New Roman" w:hAnsi="Times New Roman" w:cs="Times New Roman"/>
          <w:sz w:val="24"/>
          <w:szCs w:val="24"/>
        </w:rPr>
        <w:t xml:space="preserve">. It </w:t>
      </w:r>
      <w:r w:rsidR="004E7D20">
        <w:rPr>
          <w:rFonts w:ascii="Times New Roman" w:hAnsi="Times New Roman" w:cs="Times New Roman"/>
          <w:sz w:val="24"/>
          <w:szCs w:val="24"/>
        </w:rPr>
        <w:t>pends</w:t>
      </w:r>
      <w:r>
        <w:rPr>
          <w:rFonts w:ascii="Times New Roman" w:hAnsi="Times New Roman" w:cs="Times New Roman"/>
          <w:sz w:val="24"/>
          <w:szCs w:val="24"/>
        </w:rPr>
        <w:t xml:space="preserve"> the return day</w:t>
      </w:r>
      <w:r w:rsidRPr="00294FF7">
        <w:rPr>
          <w:rFonts w:ascii="Times New Roman" w:hAnsi="Times New Roman" w:cs="Times New Roman"/>
          <w:sz w:val="24"/>
          <w:szCs w:val="24"/>
        </w:rPr>
        <w:t xml:space="preserve"> for its confirmation or discharge. </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The police’s presence at the property is, therefore, in tandem with the order of the court. The complaint of the applicants on the point in issue is</w:t>
      </w:r>
      <w:r w:rsidR="00D52C9F">
        <w:rPr>
          <w:rFonts w:ascii="Times New Roman" w:hAnsi="Times New Roman" w:cs="Times New Roman"/>
          <w:sz w:val="24"/>
          <w:szCs w:val="24"/>
        </w:rPr>
        <w:t>,</w:t>
      </w:r>
      <w:r w:rsidRPr="00294FF7">
        <w:rPr>
          <w:rFonts w:ascii="Times New Roman" w:hAnsi="Times New Roman" w:cs="Times New Roman"/>
          <w:sz w:val="24"/>
          <w:szCs w:val="24"/>
        </w:rPr>
        <w:t xml:space="preserve"> accordingly, without merit. It is misplaced. They are not persuading me to believe that the police should disobey a valid order of court as a way of dissociating themselves from the </w:t>
      </w:r>
      <w:r w:rsidR="00D52C9F">
        <w:rPr>
          <w:rFonts w:ascii="Times New Roman" w:hAnsi="Times New Roman" w:cs="Times New Roman"/>
          <w:sz w:val="24"/>
          <w:szCs w:val="24"/>
        </w:rPr>
        <w:t xml:space="preserve">alleged </w:t>
      </w:r>
      <w:r w:rsidR="007D79C6">
        <w:rPr>
          <w:rFonts w:ascii="Times New Roman" w:hAnsi="Times New Roman" w:cs="Times New Roman"/>
          <w:sz w:val="24"/>
          <w:szCs w:val="24"/>
        </w:rPr>
        <w:t>spoilatory</w:t>
      </w:r>
      <w:r w:rsidR="00F806B4">
        <w:rPr>
          <w:rFonts w:ascii="Times New Roman" w:hAnsi="Times New Roman" w:cs="Times New Roman"/>
          <w:sz w:val="24"/>
          <w:szCs w:val="24"/>
        </w:rPr>
        <w:t xml:space="preserve"> </w:t>
      </w:r>
      <w:r w:rsidRPr="00294FF7">
        <w:rPr>
          <w:rFonts w:ascii="Times New Roman" w:hAnsi="Times New Roman" w:cs="Times New Roman"/>
          <w:sz w:val="24"/>
          <w:szCs w:val="24"/>
        </w:rPr>
        <w:t>conduct of the other respondents.</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On an objective and disp</w:t>
      </w:r>
      <w:r>
        <w:rPr>
          <w:rFonts w:ascii="Times New Roman" w:hAnsi="Times New Roman" w:cs="Times New Roman"/>
          <w:sz w:val="24"/>
          <w:szCs w:val="24"/>
        </w:rPr>
        <w:t>assionate</w:t>
      </w:r>
      <w:r w:rsidRPr="00294FF7">
        <w:rPr>
          <w:rFonts w:ascii="Times New Roman" w:hAnsi="Times New Roman" w:cs="Times New Roman"/>
          <w:sz w:val="24"/>
          <w:szCs w:val="24"/>
        </w:rPr>
        <w:t xml:space="preserve"> consideration of the evidence which the parties placed before me</w:t>
      </w:r>
      <w:r w:rsidR="00F806B4">
        <w:rPr>
          <w:rFonts w:ascii="Times New Roman" w:hAnsi="Times New Roman" w:cs="Times New Roman"/>
          <w:sz w:val="24"/>
          <w:szCs w:val="24"/>
        </w:rPr>
        <w:t>,</w:t>
      </w:r>
      <w:r w:rsidR="007D79C6">
        <w:rPr>
          <w:rFonts w:ascii="Times New Roman" w:hAnsi="Times New Roman" w:cs="Times New Roman"/>
          <w:sz w:val="24"/>
          <w:szCs w:val="24"/>
        </w:rPr>
        <w:t xml:space="preserve"> therefore</w:t>
      </w:r>
      <w:r>
        <w:rPr>
          <w:rFonts w:ascii="Times New Roman" w:hAnsi="Times New Roman" w:cs="Times New Roman"/>
          <w:sz w:val="24"/>
          <w:szCs w:val="24"/>
        </w:rPr>
        <w:t>,</w:t>
      </w:r>
      <w:r w:rsidRPr="00294FF7">
        <w:rPr>
          <w:rFonts w:ascii="Times New Roman" w:hAnsi="Times New Roman" w:cs="Times New Roman"/>
          <w:sz w:val="24"/>
          <w:szCs w:val="24"/>
        </w:rPr>
        <w:t xml:space="preserve"> I remain satisfied that both HC 2811/20 and HC 2813/20 have no merit. The applicants did not prove</w:t>
      </w:r>
      <w:r w:rsidR="007D79C6">
        <w:rPr>
          <w:rFonts w:ascii="Times New Roman" w:hAnsi="Times New Roman" w:cs="Times New Roman"/>
          <w:sz w:val="24"/>
          <w:szCs w:val="24"/>
        </w:rPr>
        <w:t>,</w:t>
      </w:r>
      <w:r w:rsidRPr="00294FF7">
        <w:rPr>
          <w:rFonts w:ascii="Times New Roman" w:hAnsi="Times New Roman" w:cs="Times New Roman"/>
          <w:sz w:val="24"/>
          <w:szCs w:val="24"/>
        </w:rPr>
        <w:t xml:space="preserve"> on a balance of probabilities, that:</w:t>
      </w:r>
    </w:p>
    <w:p w:rsidR="00D52C9F" w:rsidRDefault="00D52C9F" w:rsidP="00D52C9F">
      <w:pPr>
        <w:pStyle w:val="ListParagraph"/>
        <w:numPr>
          <w:ilvl w:val="0"/>
          <w:numId w:val="8"/>
        </w:numPr>
        <w:spacing w:after="0" w:line="360" w:lineRule="auto"/>
        <w:jc w:val="both"/>
        <w:rPr>
          <w:rFonts w:ascii="Times New Roman" w:hAnsi="Times New Roman" w:cs="Times New Roman"/>
          <w:sz w:val="24"/>
          <w:szCs w:val="24"/>
        </w:rPr>
      </w:pPr>
      <w:r w:rsidRPr="00D52C9F">
        <w:rPr>
          <w:rFonts w:ascii="Times New Roman" w:hAnsi="Times New Roman" w:cs="Times New Roman"/>
          <w:sz w:val="24"/>
          <w:szCs w:val="24"/>
        </w:rPr>
        <w:lastRenderedPageBreak/>
        <w:t>t</w:t>
      </w:r>
      <w:r w:rsidR="00886A7D" w:rsidRPr="00D52C9F">
        <w:rPr>
          <w:rFonts w:ascii="Times New Roman" w:hAnsi="Times New Roman" w:cs="Times New Roman"/>
          <w:sz w:val="24"/>
          <w:szCs w:val="24"/>
        </w:rPr>
        <w:t>he first applicant in HC 2811/20 has legal possession of the property. They did not produce a resolution from the directors of the company which owns the property showing that the sixth respondent under HC 2811/20 lost legal possession in the property which the first applicant acquired on a specific date</w:t>
      </w:r>
      <w:r w:rsidRPr="00D52C9F">
        <w:rPr>
          <w:rFonts w:ascii="Times New Roman" w:hAnsi="Times New Roman" w:cs="Times New Roman"/>
          <w:sz w:val="24"/>
          <w:szCs w:val="24"/>
        </w:rPr>
        <w:t xml:space="preserve"> </w:t>
      </w:r>
      <w:r w:rsidR="007D79C6">
        <w:rPr>
          <w:rFonts w:ascii="Times New Roman" w:hAnsi="Times New Roman" w:cs="Times New Roman"/>
          <w:sz w:val="24"/>
          <w:szCs w:val="24"/>
        </w:rPr>
        <w:t>– and/</w:t>
      </w:r>
      <w:r>
        <w:rPr>
          <w:rFonts w:ascii="Times New Roman" w:hAnsi="Times New Roman" w:cs="Times New Roman"/>
          <w:sz w:val="24"/>
          <w:szCs w:val="24"/>
        </w:rPr>
        <w:t>or</w:t>
      </w:r>
      <w:r w:rsidRPr="00294FF7">
        <w:rPr>
          <w:rFonts w:ascii="Times New Roman" w:hAnsi="Times New Roman" w:cs="Times New Roman"/>
          <w:sz w:val="24"/>
          <w:szCs w:val="24"/>
        </w:rPr>
        <w:t xml:space="preserve"> </w:t>
      </w:r>
    </w:p>
    <w:p w:rsidR="00D52C9F" w:rsidRPr="00D52C9F" w:rsidRDefault="00D52C9F" w:rsidP="00D52C9F">
      <w:pPr>
        <w:pStyle w:val="ListParagraph"/>
        <w:numPr>
          <w:ilvl w:val="0"/>
          <w:numId w:val="8"/>
        </w:numPr>
        <w:spacing w:after="0" w:line="360" w:lineRule="auto"/>
        <w:jc w:val="both"/>
        <w:rPr>
          <w:rFonts w:ascii="Times New Roman" w:hAnsi="Times New Roman" w:cs="Times New Roman"/>
          <w:sz w:val="24"/>
          <w:szCs w:val="24"/>
        </w:rPr>
      </w:pPr>
      <w:r w:rsidRPr="00D52C9F">
        <w:rPr>
          <w:rFonts w:ascii="Times New Roman" w:hAnsi="Times New Roman" w:cs="Times New Roman"/>
          <w:sz w:val="24"/>
          <w:szCs w:val="24"/>
        </w:rPr>
        <w:t xml:space="preserve">Individual applicants who fall under either </w:t>
      </w:r>
      <w:r w:rsidR="007D79C6">
        <w:rPr>
          <w:rFonts w:ascii="Times New Roman" w:hAnsi="Times New Roman" w:cs="Times New Roman"/>
          <w:sz w:val="24"/>
          <w:szCs w:val="24"/>
        </w:rPr>
        <w:t>case</w:t>
      </w:r>
      <w:r w:rsidRPr="00294FF7">
        <w:rPr>
          <w:rFonts w:ascii="Times New Roman" w:hAnsi="Times New Roman" w:cs="Times New Roman"/>
          <w:sz w:val="24"/>
          <w:szCs w:val="24"/>
        </w:rPr>
        <w:t xml:space="preserve"> acquired possession of</w:t>
      </w:r>
      <w:r w:rsidR="004943B0">
        <w:rPr>
          <w:rFonts w:ascii="Times New Roman" w:hAnsi="Times New Roman" w:cs="Times New Roman"/>
          <w:sz w:val="24"/>
          <w:szCs w:val="24"/>
        </w:rPr>
        <w:t>,</w:t>
      </w:r>
      <w:r w:rsidRPr="00294FF7">
        <w:rPr>
          <w:rFonts w:ascii="Times New Roman" w:hAnsi="Times New Roman" w:cs="Times New Roman"/>
          <w:sz w:val="24"/>
          <w:szCs w:val="24"/>
        </w:rPr>
        <w:t xml:space="preserve"> </w:t>
      </w:r>
      <w:r w:rsidR="007D79C6">
        <w:rPr>
          <w:rFonts w:ascii="Times New Roman" w:hAnsi="Times New Roman" w:cs="Times New Roman"/>
          <w:sz w:val="24"/>
          <w:szCs w:val="24"/>
        </w:rPr>
        <w:t>other than residence at</w:t>
      </w:r>
      <w:r w:rsidR="004943B0">
        <w:rPr>
          <w:rFonts w:ascii="Times New Roman" w:hAnsi="Times New Roman" w:cs="Times New Roman"/>
          <w:sz w:val="24"/>
          <w:szCs w:val="24"/>
        </w:rPr>
        <w:t>,</w:t>
      </w:r>
      <w:r w:rsidR="007D79C6">
        <w:rPr>
          <w:rFonts w:ascii="Times New Roman" w:hAnsi="Times New Roman" w:cs="Times New Roman"/>
          <w:sz w:val="24"/>
          <w:szCs w:val="24"/>
        </w:rPr>
        <w:t xml:space="preserve"> </w:t>
      </w:r>
      <w:r w:rsidRPr="00294FF7">
        <w:rPr>
          <w:rFonts w:ascii="Times New Roman" w:hAnsi="Times New Roman" w:cs="Times New Roman"/>
          <w:sz w:val="24"/>
          <w:szCs w:val="24"/>
        </w:rPr>
        <w:t>the property which possession was always with the sixth respondent. Because they did not have possession, they were not di</w:t>
      </w:r>
      <w:r>
        <w:rPr>
          <w:rFonts w:ascii="Times New Roman" w:hAnsi="Times New Roman" w:cs="Times New Roman"/>
          <w:sz w:val="24"/>
          <w:szCs w:val="24"/>
        </w:rPr>
        <w:t>s</w:t>
      </w:r>
      <w:r w:rsidRPr="00294FF7">
        <w:rPr>
          <w:rFonts w:ascii="Times New Roman" w:hAnsi="Times New Roman" w:cs="Times New Roman"/>
          <w:sz w:val="24"/>
          <w:szCs w:val="24"/>
        </w:rPr>
        <w:t>poiled and they</w:t>
      </w:r>
      <w:r>
        <w:rPr>
          <w:rFonts w:ascii="Times New Roman" w:hAnsi="Times New Roman" w:cs="Times New Roman"/>
          <w:sz w:val="24"/>
          <w:szCs w:val="24"/>
        </w:rPr>
        <w:t>,</w:t>
      </w:r>
      <w:r w:rsidRPr="00294FF7">
        <w:rPr>
          <w:rFonts w:ascii="Times New Roman" w:hAnsi="Times New Roman" w:cs="Times New Roman"/>
          <w:sz w:val="24"/>
          <w:szCs w:val="24"/>
        </w:rPr>
        <w:t xml:space="preserve"> therefore, lack the </w:t>
      </w:r>
      <w:r w:rsidRPr="00E809B2">
        <w:rPr>
          <w:rFonts w:ascii="Times New Roman" w:hAnsi="Times New Roman" w:cs="Times New Roman"/>
          <w:i/>
          <w:sz w:val="24"/>
          <w:szCs w:val="24"/>
        </w:rPr>
        <w:t>locus</w:t>
      </w:r>
      <w:r w:rsidRPr="00294FF7">
        <w:rPr>
          <w:rFonts w:ascii="Times New Roman" w:hAnsi="Times New Roman" w:cs="Times New Roman"/>
          <w:sz w:val="24"/>
          <w:szCs w:val="24"/>
        </w:rPr>
        <w:t xml:space="preserve"> to sue as they did</w:t>
      </w:r>
      <w:r>
        <w:rPr>
          <w:rFonts w:ascii="Times New Roman" w:hAnsi="Times New Roman" w:cs="Times New Roman"/>
          <w:sz w:val="24"/>
          <w:szCs w:val="24"/>
        </w:rPr>
        <w:t>.</w:t>
      </w:r>
    </w:p>
    <w:p w:rsidR="00D52C9F"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The two cases were/are characterized by contradictions and lies on the part of the applicants. Their act of withholding vital information from the court is a clear mark of dishonesty by them. They make unsubstantiated ass</w:t>
      </w:r>
      <w:r>
        <w:rPr>
          <w:rFonts w:ascii="Times New Roman" w:hAnsi="Times New Roman" w:cs="Times New Roman"/>
          <w:sz w:val="24"/>
          <w:szCs w:val="24"/>
        </w:rPr>
        <w:t>u</w:t>
      </w:r>
      <w:r w:rsidRPr="00294FF7">
        <w:rPr>
          <w:rFonts w:ascii="Times New Roman" w:hAnsi="Times New Roman" w:cs="Times New Roman"/>
          <w:sz w:val="24"/>
          <w:szCs w:val="24"/>
        </w:rPr>
        <w:t>m</w:t>
      </w:r>
      <w:r>
        <w:rPr>
          <w:rFonts w:ascii="Times New Roman" w:hAnsi="Times New Roman" w:cs="Times New Roman"/>
          <w:sz w:val="24"/>
          <w:szCs w:val="24"/>
        </w:rPr>
        <w:t>p</w:t>
      </w:r>
      <w:r w:rsidRPr="00294FF7">
        <w:rPr>
          <w:rFonts w:ascii="Times New Roman" w:hAnsi="Times New Roman" w:cs="Times New Roman"/>
          <w:sz w:val="24"/>
          <w:szCs w:val="24"/>
        </w:rPr>
        <w:t xml:space="preserve">tions. The applicants blame no one but themselves for the unfortunate result which comes their way. They should have done their homework before they put pen to paper to draw up their applications. A </w:t>
      </w:r>
      <w:r w:rsidRPr="00E809B2">
        <w:rPr>
          <w:rFonts w:ascii="Times New Roman" w:hAnsi="Times New Roman" w:cs="Times New Roman"/>
          <w:i/>
          <w:sz w:val="24"/>
          <w:szCs w:val="24"/>
        </w:rPr>
        <w:t>fortiori</w:t>
      </w:r>
      <w:r w:rsidRPr="00294FF7">
        <w:rPr>
          <w:rFonts w:ascii="Times New Roman" w:hAnsi="Times New Roman" w:cs="Times New Roman"/>
          <w:sz w:val="24"/>
          <w:szCs w:val="24"/>
        </w:rPr>
        <w:t xml:space="preserve"> given that HC 2811/20 and HC 2813/10 are two sides of the same coin.</w:t>
      </w:r>
      <w:r>
        <w:rPr>
          <w:rFonts w:ascii="Times New Roman" w:hAnsi="Times New Roman" w:cs="Times New Roman"/>
          <w:sz w:val="24"/>
          <w:szCs w:val="24"/>
        </w:rPr>
        <w:t xml:space="preserve"> </w:t>
      </w:r>
    </w:p>
    <w:p w:rsidR="00886A7D" w:rsidRPr="00294FF7" w:rsidRDefault="00886A7D" w:rsidP="00D52C9F">
      <w:pPr>
        <w:spacing w:after="0" w:line="360" w:lineRule="auto"/>
        <w:ind w:firstLine="720"/>
        <w:jc w:val="both"/>
        <w:rPr>
          <w:rFonts w:ascii="Times New Roman" w:hAnsi="Times New Roman" w:cs="Times New Roman"/>
          <w:sz w:val="24"/>
          <w:szCs w:val="24"/>
        </w:rPr>
      </w:pPr>
      <w:r w:rsidRPr="00294FF7">
        <w:rPr>
          <w:rFonts w:ascii="Times New Roman" w:hAnsi="Times New Roman" w:cs="Times New Roman"/>
          <w:sz w:val="24"/>
          <w:szCs w:val="24"/>
        </w:rPr>
        <w:t>The most disquieting part of HC 2811/20 is the res</w:t>
      </w:r>
      <w:r w:rsidR="00D52C9F">
        <w:rPr>
          <w:rFonts w:ascii="Times New Roman" w:hAnsi="Times New Roman" w:cs="Times New Roman"/>
          <w:sz w:val="24"/>
          <w:szCs w:val="24"/>
        </w:rPr>
        <w:t>olution</w:t>
      </w:r>
      <w:r w:rsidRPr="00294FF7">
        <w:rPr>
          <w:rFonts w:ascii="Times New Roman" w:hAnsi="Times New Roman" w:cs="Times New Roman"/>
          <w:sz w:val="24"/>
          <w:szCs w:val="24"/>
        </w:rPr>
        <w:t xml:space="preserve"> which members of the first applicant pa</w:t>
      </w:r>
      <w:r>
        <w:rPr>
          <w:rFonts w:ascii="Times New Roman" w:hAnsi="Times New Roman" w:cs="Times New Roman"/>
          <w:sz w:val="24"/>
          <w:szCs w:val="24"/>
        </w:rPr>
        <w:t>s</w:t>
      </w:r>
      <w:r w:rsidRPr="00294FF7">
        <w:rPr>
          <w:rFonts w:ascii="Times New Roman" w:hAnsi="Times New Roman" w:cs="Times New Roman"/>
          <w:sz w:val="24"/>
          <w:szCs w:val="24"/>
        </w:rPr>
        <w:t>sed to clothe</w:t>
      </w:r>
      <w:r>
        <w:rPr>
          <w:rFonts w:ascii="Times New Roman" w:hAnsi="Times New Roman" w:cs="Times New Roman"/>
          <w:sz w:val="24"/>
          <w:szCs w:val="24"/>
        </w:rPr>
        <w:t>s</w:t>
      </w:r>
      <w:r w:rsidRPr="00294FF7">
        <w:rPr>
          <w:rFonts w:ascii="Times New Roman" w:hAnsi="Times New Roman" w:cs="Times New Roman"/>
          <w:sz w:val="24"/>
          <w:szCs w:val="24"/>
        </w:rPr>
        <w:t xml:space="preserve"> the deponent of the founding affidavit with the authority to sue for, and on behalf of</w:t>
      </w:r>
      <w:r w:rsidR="00D52C9F">
        <w:rPr>
          <w:rFonts w:ascii="Times New Roman" w:hAnsi="Times New Roman" w:cs="Times New Roman"/>
          <w:sz w:val="24"/>
          <w:szCs w:val="24"/>
        </w:rPr>
        <w:t>,</w:t>
      </w:r>
      <w:r w:rsidRPr="00294FF7">
        <w:rPr>
          <w:rFonts w:ascii="Times New Roman" w:hAnsi="Times New Roman" w:cs="Times New Roman"/>
          <w:sz w:val="24"/>
          <w:szCs w:val="24"/>
        </w:rPr>
        <w:t xml:space="preserve"> the </w:t>
      </w:r>
      <w:r w:rsidR="00D52C9F">
        <w:rPr>
          <w:rFonts w:ascii="Times New Roman" w:hAnsi="Times New Roman" w:cs="Times New Roman"/>
          <w:sz w:val="24"/>
          <w:szCs w:val="24"/>
        </w:rPr>
        <w:t>juristic</w:t>
      </w:r>
      <w:r w:rsidRPr="00294FF7">
        <w:rPr>
          <w:rFonts w:ascii="Times New Roman" w:hAnsi="Times New Roman" w:cs="Times New Roman"/>
          <w:sz w:val="24"/>
          <w:szCs w:val="24"/>
        </w:rPr>
        <w:t xml:space="preserve"> person. The resolution is long and winding. It deals with matters which do not specifically relate to the authority of the deponent. It appears at p 33 of HC 2811/20.</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Paragraphs</w:t>
      </w:r>
      <w:r>
        <w:rPr>
          <w:rFonts w:ascii="Times New Roman" w:hAnsi="Times New Roman" w:cs="Times New Roman"/>
          <w:sz w:val="24"/>
          <w:szCs w:val="24"/>
        </w:rPr>
        <w:t xml:space="preserve"> 1 and 12 of the resolution are</w:t>
      </w:r>
      <w:r w:rsidRPr="00294FF7">
        <w:rPr>
          <w:rFonts w:ascii="Times New Roman" w:hAnsi="Times New Roman" w:cs="Times New Roman"/>
          <w:sz w:val="24"/>
          <w:szCs w:val="24"/>
        </w:rPr>
        <w:t xml:space="preserve"> a</w:t>
      </w:r>
      <w:r w:rsidR="00D52C9F">
        <w:rPr>
          <w:rFonts w:ascii="Times New Roman" w:hAnsi="Times New Roman" w:cs="Times New Roman"/>
          <w:sz w:val="24"/>
          <w:szCs w:val="24"/>
        </w:rPr>
        <w:t xml:space="preserve"> cause of some concern. I quote</w:t>
      </w:r>
      <w:r w:rsidRPr="00294FF7">
        <w:rPr>
          <w:rFonts w:ascii="Times New Roman" w:hAnsi="Times New Roman" w:cs="Times New Roman"/>
          <w:sz w:val="24"/>
          <w:szCs w:val="24"/>
        </w:rPr>
        <w:t xml:space="preserve"> them </w:t>
      </w:r>
      <w:r w:rsidRPr="00E809B2">
        <w:rPr>
          <w:rFonts w:ascii="Times New Roman" w:hAnsi="Times New Roman" w:cs="Times New Roman"/>
          <w:i/>
          <w:sz w:val="24"/>
          <w:szCs w:val="24"/>
        </w:rPr>
        <w:t>in extenso</w:t>
      </w:r>
      <w:r w:rsidRPr="00294FF7">
        <w:rPr>
          <w:rFonts w:ascii="Times New Roman" w:hAnsi="Times New Roman" w:cs="Times New Roman"/>
          <w:sz w:val="24"/>
          <w:szCs w:val="24"/>
        </w:rPr>
        <w:t xml:space="preserve"> for one to appreciate their meaning an</w:t>
      </w:r>
      <w:r>
        <w:rPr>
          <w:rFonts w:ascii="Times New Roman" w:hAnsi="Times New Roman" w:cs="Times New Roman"/>
          <w:sz w:val="24"/>
          <w:szCs w:val="24"/>
        </w:rPr>
        <w:t>d</w:t>
      </w:r>
      <w:r w:rsidRPr="00294FF7">
        <w:rPr>
          <w:rFonts w:ascii="Times New Roman" w:hAnsi="Times New Roman" w:cs="Times New Roman"/>
          <w:sz w:val="24"/>
          <w:szCs w:val="24"/>
        </w:rPr>
        <w:t xml:space="preserve"> import</w:t>
      </w:r>
      <w:r w:rsidR="00D52C9F">
        <w:rPr>
          <w:rFonts w:ascii="Times New Roman" w:hAnsi="Times New Roman" w:cs="Times New Roman"/>
          <w:sz w:val="24"/>
          <w:szCs w:val="24"/>
        </w:rPr>
        <w:t>.</w:t>
      </w:r>
      <w:r w:rsidRPr="00294FF7">
        <w:rPr>
          <w:rFonts w:ascii="Times New Roman" w:hAnsi="Times New Roman" w:cs="Times New Roman"/>
          <w:sz w:val="24"/>
          <w:szCs w:val="24"/>
        </w:rPr>
        <w:t xml:space="preserve"> </w:t>
      </w:r>
      <w:r w:rsidR="00D52C9F">
        <w:rPr>
          <w:rFonts w:ascii="Times New Roman" w:hAnsi="Times New Roman" w:cs="Times New Roman"/>
          <w:sz w:val="24"/>
          <w:szCs w:val="24"/>
        </w:rPr>
        <w:t>They each read</w:t>
      </w:r>
      <w:r w:rsidRPr="00294FF7">
        <w:rPr>
          <w:rFonts w:ascii="Times New Roman" w:hAnsi="Times New Roman" w:cs="Times New Roman"/>
          <w:sz w:val="24"/>
          <w:szCs w:val="24"/>
        </w:rPr>
        <w:t>:</w:t>
      </w:r>
    </w:p>
    <w:p w:rsidR="00886A7D" w:rsidRPr="00E809B2" w:rsidRDefault="00886A7D" w:rsidP="00886A7D">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E809B2">
        <w:rPr>
          <w:rFonts w:ascii="Times New Roman" w:hAnsi="Times New Roman" w:cs="Times New Roman"/>
        </w:rPr>
        <w:t>The standing committee noted the perverse and insi</w:t>
      </w:r>
      <w:r>
        <w:rPr>
          <w:rFonts w:ascii="Times New Roman" w:hAnsi="Times New Roman" w:cs="Times New Roman"/>
        </w:rPr>
        <w:t>d</w:t>
      </w:r>
      <w:r w:rsidRPr="00E809B2">
        <w:rPr>
          <w:rFonts w:ascii="Times New Roman" w:hAnsi="Times New Roman" w:cs="Times New Roman"/>
        </w:rPr>
        <w:t>ious attempt by ZANU PF and its proxies to dismember the MDC Alliance by executing a coup against the legiti</w:t>
      </w:r>
      <w:r>
        <w:rPr>
          <w:rFonts w:ascii="Times New Roman" w:hAnsi="Times New Roman" w:cs="Times New Roman"/>
        </w:rPr>
        <w:t>ma</w:t>
      </w:r>
      <w:r w:rsidRPr="00E809B2">
        <w:rPr>
          <w:rFonts w:ascii="Times New Roman" w:hAnsi="Times New Roman" w:cs="Times New Roman"/>
        </w:rPr>
        <w:t>te</w:t>
      </w:r>
      <w:r>
        <w:rPr>
          <w:rFonts w:ascii="Times New Roman" w:hAnsi="Times New Roman" w:cs="Times New Roman"/>
        </w:rPr>
        <w:t>l</w:t>
      </w:r>
      <w:r w:rsidRPr="00E809B2">
        <w:rPr>
          <w:rFonts w:ascii="Times New Roman" w:hAnsi="Times New Roman" w:cs="Times New Roman"/>
        </w:rPr>
        <w:t xml:space="preserve">y elected leadership of the MDC Alliance under the guise of implementing </w:t>
      </w:r>
      <w:r w:rsidRPr="00162C06">
        <w:rPr>
          <w:rFonts w:ascii="Times New Roman" w:hAnsi="Times New Roman" w:cs="Times New Roman"/>
          <w:u w:val="single"/>
        </w:rPr>
        <w:t>the equ</w:t>
      </w:r>
      <w:r w:rsidR="00D52C9F">
        <w:rPr>
          <w:rFonts w:ascii="Times New Roman" w:hAnsi="Times New Roman" w:cs="Times New Roman"/>
          <w:u w:val="single"/>
        </w:rPr>
        <w:t>ally insidious judgment of the Supreme C</w:t>
      </w:r>
      <w:r w:rsidRPr="00162C06">
        <w:rPr>
          <w:rFonts w:ascii="Times New Roman" w:hAnsi="Times New Roman" w:cs="Times New Roman"/>
          <w:u w:val="single"/>
        </w:rPr>
        <w:t xml:space="preserve">ourt </w:t>
      </w:r>
      <w:r w:rsidR="007E255B">
        <w:rPr>
          <w:rFonts w:ascii="Times New Roman" w:hAnsi="Times New Roman" w:cs="Times New Roman"/>
        </w:rPr>
        <w:t>which seeks to f</w:t>
      </w:r>
      <w:r w:rsidRPr="00E809B2">
        <w:rPr>
          <w:rFonts w:ascii="Times New Roman" w:hAnsi="Times New Roman" w:cs="Times New Roman"/>
        </w:rPr>
        <w:t xml:space="preserve">oist ZANU PF proxies as leaders </w:t>
      </w:r>
      <w:r>
        <w:rPr>
          <w:rFonts w:ascii="Times New Roman" w:hAnsi="Times New Roman" w:cs="Times New Roman"/>
        </w:rPr>
        <w:tab/>
      </w:r>
      <w:r w:rsidRPr="00E809B2">
        <w:rPr>
          <w:rFonts w:ascii="Times New Roman" w:hAnsi="Times New Roman" w:cs="Times New Roman"/>
        </w:rPr>
        <w:t>of the MDC Alliance in the brazen violation of the MDC constitution.</w:t>
      </w:r>
    </w:p>
    <w:p w:rsidR="00886A7D" w:rsidRDefault="00886A7D" w:rsidP="00886A7D">
      <w:pPr>
        <w:spacing w:after="0" w:line="240" w:lineRule="auto"/>
        <w:ind w:left="1440" w:hanging="720"/>
        <w:jc w:val="both"/>
        <w:rPr>
          <w:rFonts w:ascii="Times New Roman" w:hAnsi="Times New Roman" w:cs="Times New Roman"/>
        </w:rPr>
      </w:pPr>
      <w:r w:rsidRPr="00E809B2">
        <w:rPr>
          <w:rFonts w:ascii="Times New Roman" w:hAnsi="Times New Roman" w:cs="Times New Roman"/>
        </w:rPr>
        <w:t>12.</w:t>
      </w:r>
      <w:r w:rsidRPr="00E809B2">
        <w:rPr>
          <w:rFonts w:ascii="Times New Roman" w:hAnsi="Times New Roman" w:cs="Times New Roman"/>
        </w:rPr>
        <w:tab/>
      </w:r>
      <w:r w:rsidRPr="00162C06">
        <w:rPr>
          <w:rFonts w:ascii="Times New Roman" w:hAnsi="Times New Roman" w:cs="Times New Roman"/>
          <w:u w:val="single"/>
        </w:rPr>
        <w:t xml:space="preserve">The Covid-19 Supreme Court judgment has </w:t>
      </w:r>
      <w:r w:rsidR="00D52C9F">
        <w:rPr>
          <w:rFonts w:ascii="Times New Roman" w:hAnsi="Times New Roman" w:cs="Times New Roman"/>
          <w:u w:val="single"/>
        </w:rPr>
        <w:t>fo</w:t>
      </w:r>
      <w:r w:rsidR="007E255B">
        <w:rPr>
          <w:rFonts w:ascii="Times New Roman" w:hAnsi="Times New Roman" w:cs="Times New Roman"/>
          <w:u w:val="single"/>
        </w:rPr>
        <w:t>i</w:t>
      </w:r>
      <w:r w:rsidR="00D52C9F">
        <w:rPr>
          <w:rFonts w:ascii="Times New Roman" w:hAnsi="Times New Roman" w:cs="Times New Roman"/>
          <w:u w:val="single"/>
        </w:rPr>
        <w:t xml:space="preserve">st </w:t>
      </w:r>
      <w:r w:rsidR="007E255B">
        <w:rPr>
          <w:rFonts w:ascii="Times New Roman" w:hAnsi="Times New Roman" w:cs="Times New Roman"/>
          <w:u w:val="single"/>
        </w:rPr>
        <w:t>engend</w:t>
      </w:r>
      <w:r w:rsidRPr="00162C06">
        <w:rPr>
          <w:rFonts w:ascii="Times New Roman" w:hAnsi="Times New Roman" w:cs="Times New Roman"/>
          <w:u w:val="single"/>
        </w:rPr>
        <w:t>ered an illegality</w:t>
      </w:r>
      <w:r w:rsidRPr="00E809B2">
        <w:rPr>
          <w:rFonts w:ascii="Times New Roman" w:hAnsi="Times New Roman" w:cs="Times New Roman"/>
        </w:rPr>
        <w:t xml:space="preserve"> by seeking to extend the mandates of the 2014 structures which had since expired. The terms of office of all 2014 structures expired in October 2019 and the toxic judgment illegal</w:t>
      </w:r>
      <w:r>
        <w:rPr>
          <w:rFonts w:ascii="Times New Roman" w:hAnsi="Times New Roman" w:cs="Times New Roman"/>
        </w:rPr>
        <w:t>l</w:t>
      </w:r>
      <w:r w:rsidRPr="00E809B2">
        <w:rPr>
          <w:rFonts w:ascii="Times New Roman" w:hAnsi="Times New Roman" w:cs="Times New Roman"/>
        </w:rPr>
        <w:t xml:space="preserve">y seeks to give a </w:t>
      </w:r>
      <w:r w:rsidR="007E255B" w:rsidRPr="007E255B">
        <w:rPr>
          <w:rFonts w:ascii="Times New Roman" w:hAnsi="Times New Roman" w:cs="Times New Roman"/>
        </w:rPr>
        <w:t>Lazarus</w:t>
      </w:r>
      <w:r w:rsidR="007E255B">
        <w:rPr>
          <w:rFonts w:ascii="Times New Roman" w:hAnsi="Times New Roman" w:cs="Times New Roman"/>
          <w:i/>
        </w:rPr>
        <w:t xml:space="preserve"> </w:t>
      </w:r>
      <w:r w:rsidRPr="00E809B2">
        <w:rPr>
          <w:rFonts w:ascii="Times New Roman" w:hAnsi="Times New Roman" w:cs="Times New Roman"/>
        </w:rPr>
        <w:t xml:space="preserve">moment by seeking to resurrect the expired mandate of the MDC </w:t>
      </w:r>
      <w:r>
        <w:rPr>
          <w:rFonts w:ascii="Times New Roman" w:hAnsi="Times New Roman" w:cs="Times New Roman"/>
        </w:rPr>
        <w:t>T</w:t>
      </w:r>
      <w:r w:rsidRPr="00E809B2">
        <w:rPr>
          <w:rFonts w:ascii="Times New Roman" w:hAnsi="Times New Roman" w:cs="Times New Roman"/>
        </w:rPr>
        <w:t xml:space="preserve"> structures” (emphasis added)</w:t>
      </w:r>
    </w:p>
    <w:p w:rsidR="00886A7D" w:rsidRPr="00294FF7" w:rsidRDefault="00886A7D" w:rsidP="00886A7D">
      <w:pPr>
        <w:spacing w:after="0" w:line="240" w:lineRule="auto"/>
        <w:jc w:val="both"/>
        <w:rPr>
          <w:rFonts w:ascii="Times New Roman" w:hAnsi="Times New Roman" w:cs="Times New Roman"/>
          <w:sz w:val="24"/>
          <w:szCs w:val="24"/>
        </w:rPr>
      </w:pPr>
    </w:p>
    <w:p w:rsidR="00886A7D" w:rsidRPr="00294FF7" w:rsidRDefault="00886A7D" w:rsidP="00886A7D">
      <w:pPr>
        <w:spacing w:after="0" w:line="360" w:lineRule="auto"/>
        <w:jc w:val="both"/>
        <w:rPr>
          <w:rFonts w:ascii="Times New Roman" w:hAnsi="Times New Roman" w:cs="Times New Roman"/>
          <w:sz w:val="24"/>
          <w:szCs w:val="24"/>
        </w:rPr>
      </w:pPr>
      <w:r w:rsidRPr="00294FF7">
        <w:rPr>
          <w:rFonts w:ascii="Times New Roman" w:hAnsi="Times New Roman" w:cs="Times New Roman"/>
          <w:sz w:val="24"/>
          <w:szCs w:val="24"/>
        </w:rPr>
        <w:tab/>
        <w:t xml:space="preserve">The fourth, fifth and sixth respondents raised an </w:t>
      </w:r>
      <w:r w:rsidRPr="00162C06">
        <w:rPr>
          <w:rFonts w:ascii="Times New Roman" w:hAnsi="Times New Roman" w:cs="Times New Roman"/>
          <w:i/>
          <w:sz w:val="24"/>
          <w:szCs w:val="24"/>
        </w:rPr>
        <w:t>in limine</w:t>
      </w:r>
      <w:r w:rsidRPr="00294FF7">
        <w:rPr>
          <w:rFonts w:ascii="Times New Roman" w:hAnsi="Times New Roman" w:cs="Times New Roman"/>
          <w:sz w:val="24"/>
          <w:szCs w:val="24"/>
        </w:rPr>
        <w:t xml:space="preserve"> matter in respect of the above quoted contents </w:t>
      </w:r>
      <w:r w:rsidR="007D79C6">
        <w:rPr>
          <w:rFonts w:ascii="Times New Roman" w:hAnsi="Times New Roman" w:cs="Times New Roman"/>
          <w:sz w:val="24"/>
          <w:szCs w:val="24"/>
        </w:rPr>
        <w:t xml:space="preserve">of </w:t>
      </w:r>
      <w:r w:rsidRPr="00294FF7">
        <w:rPr>
          <w:rFonts w:ascii="Times New Roman" w:hAnsi="Times New Roman" w:cs="Times New Roman"/>
          <w:sz w:val="24"/>
          <w:szCs w:val="24"/>
        </w:rPr>
        <w:t>the resolution. They moved me not to hear the applicants u</w:t>
      </w:r>
      <w:r>
        <w:rPr>
          <w:rFonts w:ascii="Times New Roman" w:hAnsi="Times New Roman" w:cs="Times New Roman"/>
          <w:sz w:val="24"/>
          <w:szCs w:val="24"/>
        </w:rPr>
        <w:t>n</w:t>
      </w:r>
      <w:r w:rsidRPr="00294FF7">
        <w:rPr>
          <w:rFonts w:ascii="Times New Roman" w:hAnsi="Times New Roman" w:cs="Times New Roman"/>
          <w:sz w:val="24"/>
          <w:szCs w:val="24"/>
        </w:rPr>
        <w:t>til they purged what they described as t</w:t>
      </w:r>
      <w:r w:rsidR="007E255B">
        <w:rPr>
          <w:rFonts w:ascii="Times New Roman" w:hAnsi="Times New Roman" w:cs="Times New Roman"/>
          <w:sz w:val="24"/>
          <w:szCs w:val="24"/>
        </w:rPr>
        <w:t>he applicants’ contempt of the Supreme C</w:t>
      </w:r>
      <w:r w:rsidRPr="00294FF7">
        <w:rPr>
          <w:rFonts w:ascii="Times New Roman" w:hAnsi="Times New Roman" w:cs="Times New Roman"/>
          <w:sz w:val="24"/>
          <w:szCs w:val="24"/>
        </w:rPr>
        <w:t>ourt judgment.</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94FF7">
        <w:rPr>
          <w:rFonts w:ascii="Times New Roman" w:hAnsi="Times New Roman" w:cs="Times New Roman"/>
          <w:sz w:val="24"/>
          <w:szCs w:val="24"/>
        </w:rPr>
        <w:t>The applicants stated</w:t>
      </w:r>
      <w:r w:rsidR="007E255B">
        <w:rPr>
          <w:rFonts w:ascii="Times New Roman" w:hAnsi="Times New Roman" w:cs="Times New Roman"/>
          <w:sz w:val="24"/>
          <w:szCs w:val="24"/>
        </w:rPr>
        <w:t>,</w:t>
      </w:r>
      <w:r w:rsidRPr="00294FF7">
        <w:rPr>
          <w:rFonts w:ascii="Times New Roman" w:hAnsi="Times New Roman" w:cs="Times New Roman"/>
          <w:sz w:val="24"/>
          <w:szCs w:val="24"/>
        </w:rPr>
        <w:t xml:space="preserve"> through counsel, that the resolution was their internal memora</w:t>
      </w:r>
      <w:r w:rsidR="007E255B">
        <w:rPr>
          <w:rFonts w:ascii="Times New Roman" w:hAnsi="Times New Roman" w:cs="Times New Roman"/>
          <w:sz w:val="24"/>
          <w:szCs w:val="24"/>
        </w:rPr>
        <w:t>ndum in which the issue of the Supreme C</w:t>
      </w:r>
      <w:r w:rsidRPr="00294FF7">
        <w:rPr>
          <w:rFonts w:ascii="Times New Roman" w:hAnsi="Times New Roman" w:cs="Times New Roman"/>
          <w:sz w:val="24"/>
          <w:szCs w:val="24"/>
        </w:rPr>
        <w:t>ourt judgment was discussed. They could not, however, explain how the co</w:t>
      </w:r>
      <w:r>
        <w:rPr>
          <w:rFonts w:ascii="Times New Roman" w:hAnsi="Times New Roman" w:cs="Times New Roman"/>
          <w:sz w:val="24"/>
          <w:szCs w:val="24"/>
        </w:rPr>
        <w:t>n</w:t>
      </w:r>
      <w:r w:rsidRPr="00294FF7">
        <w:rPr>
          <w:rFonts w:ascii="Times New Roman" w:hAnsi="Times New Roman" w:cs="Times New Roman"/>
          <w:sz w:val="24"/>
          <w:szCs w:val="24"/>
        </w:rPr>
        <w:t>t</w:t>
      </w:r>
      <w:r>
        <w:rPr>
          <w:rFonts w:ascii="Times New Roman" w:hAnsi="Times New Roman" w:cs="Times New Roman"/>
          <w:sz w:val="24"/>
          <w:szCs w:val="24"/>
        </w:rPr>
        <w:t>e</w:t>
      </w:r>
      <w:r w:rsidRPr="00294FF7">
        <w:rPr>
          <w:rFonts w:ascii="Times New Roman" w:hAnsi="Times New Roman" w:cs="Times New Roman"/>
          <w:sz w:val="24"/>
          <w:szCs w:val="24"/>
        </w:rPr>
        <w:t>nts of their internal memorandum were allowed to go into the public domain.</w:t>
      </w:r>
    </w:p>
    <w:p w:rsidR="00886A7D" w:rsidRPr="00294FF7" w:rsidRDefault="00886A7D" w:rsidP="00886A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94FF7">
        <w:rPr>
          <w:rFonts w:ascii="Times New Roman" w:hAnsi="Times New Roman" w:cs="Times New Roman"/>
          <w:sz w:val="24"/>
          <w:szCs w:val="24"/>
        </w:rPr>
        <w:t>The conte</w:t>
      </w:r>
      <w:r>
        <w:rPr>
          <w:rFonts w:ascii="Times New Roman" w:hAnsi="Times New Roman" w:cs="Times New Roman"/>
          <w:sz w:val="24"/>
          <w:szCs w:val="24"/>
        </w:rPr>
        <w:t>n</w:t>
      </w:r>
      <w:r w:rsidRPr="00294FF7">
        <w:rPr>
          <w:rFonts w:ascii="Times New Roman" w:hAnsi="Times New Roman" w:cs="Times New Roman"/>
          <w:sz w:val="24"/>
          <w:szCs w:val="24"/>
        </w:rPr>
        <w:t>ts of the memorandum</w:t>
      </w:r>
      <w:r w:rsidR="007D79C6">
        <w:rPr>
          <w:rFonts w:ascii="Times New Roman" w:hAnsi="Times New Roman" w:cs="Times New Roman"/>
          <w:sz w:val="24"/>
          <w:szCs w:val="24"/>
        </w:rPr>
        <w:t>,</w:t>
      </w:r>
      <w:r w:rsidRPr="00294FF7">
        <w:rPr>
          <w:rFonts w:ascii="Times New Roman" w:hAnsi="Times New Roman" w:cs="Times New Roman"/>
          <w:sz w:val="24"/>
          <w:szCs w:val="24"/>
        </w:rPr>
        <w:t xml:space="preserve"> as quoted in the foregoing paragraphs</w:t>
      </w:r>
      <w:r w:rsidR="007E255B">
        <w:rPr>
          <w:rFonts w:ascii="Times New Roman" w:hAnsi="Times New Roman" w:cs="Times New Roman"/>
          <w:sz w:val="24"/>
          <w:szCs w:val="24"/>
        </w:rPr>
        <w:t xml:space="preserve">, </w:t>
      </w:r>
      <w:r w:rsidR="004943B0">
        <w:rPr>
          <w:rFonts w:ascii="Times New Roman" w:hAnsi="Times New Roman" w:cs="Times New Roman"/>
          <w:sz w:val="24"/>
          <w:szCs w:val="24"/>
        </w:rPr>
        <w:t>a</w:t>
      </w:r>
      <w:r w:rsidR="007E255B">
        <w:rPr>
          <w:rFonts w:ascii="Times New Roman" w:hAnsi="Times New Roman" w:cs="Times New Roman"/>
          <w:sz w:val="24"/>
          <w:szCs w:val="24"/>
        </w:rPr>
        <w:t>re</w:t>
      </w:r>
      <w:r w:rsidRPr="00294FF7">
        <w:rPr>
          <w:rFonts w:ascii="Times New Roman" w:hAnsi="Times New Roman" w:cs="Times New Roman"/>
          <w:sz w:val="24"/>
          <w:szCs w:val="24"/>
        </w:rPr>
        <w:t xml:space="preserve"> disquieting. </w:t>
      </w:r>
      <w:r w:rsidR="00F806B4">
        <w:rPr>
          <w:rFonts w:ascii="Times New Roman" w:hAnsi="Times New Roman" w:cs="Times New Roman"/>
          <w:sz w:val="24"/>
          <w:szCs w:val="24"/>
        </w:rPr>
        <w:t>The memorandum</w:t>
      </w:r>
      <w:r w:rsidRPr="00294FF7">
        <w:rPr>
          <w:rFonts w:ascii="Times New Roman" w:hAnsi="Times New Roman" w:cs="Times New Roman"/>
          <w:sz w:val="24"/>
          <w:szCs w:val="24"/>
        </w:rPr>
        <w:t xml:space="preserve"> </w:t>
      </w:r>
      <w:r>
        <w:rPr>
          <w:rFonts w:ascii="Times New Roman" w:hAnsi="Times New Roman" w:cs="Times New Roman"/>
          <w:sz w:val="24"/>
          <w:szCs w:val="24"/>
        </w:rPr>
        <w:t>ap</w:t>
      </w:r>
      <w:r w:rsidRPr="00294FF7">
        <w:rPr>
          <w:rFonts w:ascii="Times New Roman" w:hAnsi="Times New Roman" w:cs="Times New Roman"/>
          <w:sz w:val="24"/>
          <w:szCs w:val="24"/>
        </w:rPr>
        <w:t>pears to have been written with some passion. A lot of energy and effort must</w:t>
      </w:r>
      <w:r w:rsidR="007E255B">
        <w:rPr>
          <w:rFonts w:ascii="Times New Roman" w:hAnsi="Times New Roman" w:cs="Times New Roman"/>
          <w:sz w:val="24"/>
          <w:szCs w:val="24"/>
        </w:rPr>
        <w:t>,</w:t>
      </w:r>
      <w:r w:rsidRPr="00294FF7">
        <w:rPr>
          <w:rFonts w:ascii="Times New Roman" w:hAnsi="Times New Roman" w:cs="Times New Roman"/>
          <w:sz w:val="24"/>
          <w:szCs w:val="24"/>
        </w:rPr>
        <w:t xml:space="preserve"> in my view</w:t>
      </w:r>
      <w:r w:rsidR="00F806B4">
        <w:rPr>
          <w:rFonts w:ascii="Times New Roman" w:hAnsi="Times New Roman" w:cs="Times New Roman"/>
          <w:sz w:val="24"/>
          <w:szCs w:val="24"/>
        </w:rPr>
        <w:t>,</w:t>
      </w:r>
      <w:r w:rsidR="007E255B">
        <w:rPr>
          <w:rFonts w:ascii="Times New Roman" w:hAnsi="Times New Roman" w:cs="Times New Roman"/>
          <w:sz w:val="24"/>
          <w:szCs w:val="24"/>
        </w:rPr>
        <w:t xml:space="preserve"> have</w:t>
      </w:r>
      <w:r w:rsidRPr="00294FF7">
        <w:rPr>
          <w:rFonts w:ascii="Times New Roman" w:hAnsi="Times New Roman" w:cs="Times New Roman"/>
          <w:sz w:val="24"/>
          <w:szCs w:val="24"/>
        </w:rPr>
        <w:t xml:space="preserve"> been put into it </w:t>
      </w:r>
      <w:r w:rsidR="007E255B">
        <w:rPr>
          <w:rFonts w:ascii="Times New Roman" w:hAnsi="Times New Roman" w:cs="Times New Roman"/>
          <w:sz w:val="24"/>
          <w:szCs w:val="24"/>
        </w:rPr>
        <w:t>by</w:t>
      </w:r>
      <w:r w:rsidRPr="00294FF7">
        <w:rPr>
          <w:rFonts w:ascii="Times New Roman" w:hAnsi="Times New Roman" w:cs="Times New Roman"/>
          <w:sz w:val="24"/>
          <w:szCs w:val="24"/>
        </w:rPr>
        <w:t xml:space="preserve"> those who authored it.</w:t>
      </w:r>
    </w:p>
    <w:p w:rsidR="00886A7D" w:rsidRDefault="00886A7D" w:rsidP="007D7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7CC4">
        <w:rPr>
          <w:rFonts w:ascii="Times New Roman" w:hAnsi="Times New Roman" w:cs="Times New Roman"/>
          <w:sz w:val="24"/>
          <w:szCs w:val="24"/>
        </w:rPr>
        <w:t>The resolution, no doubt</w:t>
      </w:r>
      <w:r w:rsidR="00F806B4">
        <w:rPr>
          <w:rFonts w:ascii="Times New Roman" w:hAnsi="Times New Roman" w:cs="Times New Roman"/>
          <w:sz w:val="24"/>
          <w:szCs w:val="24"/>
        </w:rPr>
        <w:t>,</w:t>
      </w:r>
      <w:r w:rsidR="00777CC4">
        <w:rPr>
          <w:rFonts w:ascii="Times New Roman" w:hAnsi="Times New Roman" w:cs="Times New Roman"/>
          <w:sz w:val="24"/>
          <w:szCs w:val="24"/>
        </w:rPr>
        <w:t xml:space="preserve"> contained impolite language. That </w:t>
      </w:r>
      <w:r w:rsidR="00405420">
        <w:rPr>
          <w:rFonts w:ascii="Times New Roman" w:hAnsi="Times New Roman" w:cs="Times New Roman"/>
          <w:sz w:val="24"/>
          <w:szCs w:val="24"/>
        </w:rPr>
        <w:t>notwithstanding, however</w:t>
      </w:r>
      <w:r w:rsidR="004943B0">
        <w:rPr>
          <w:rFonts w:ascii="Times New Roman" w:hAnsi="Times New Roman" w:cs="Times New Roman"/>
          <w:sz w:val="24"/>
          <w:szCs w:val="24"/>
        </w:rPr>
        <w:t xml:space="preserve">, </w:t>
      </w:r>
      <w:r w:rsidR="00777CC4">
        <w:rPr>
          <w:rFonts w:ascii="Times New Roman" w:hAnsi="Times New Roman" w:cs="Times New Roman"/>
          <w:sz w:val="24"/>
          <w:szCs w:val="24"/>
        </w:rPr>
        <w:t>it did not affect my mind at all. I refused to share</w:t>
      </w:r>
      <w:r w:rsidR="00F806B4">
        <w:rPr>
          <w:rFonts w:ascii="Times New Roman" w:hAnsi="Times New Roman" w:cs="Times New Roman"/>
          <w:sz w:val="24"/>
          <w:szCs w:val="24"/>
        </w:rPr>
        <w:t xml:space="preserve"> the views of the respondents. I d</w:t>
      </w:r>
      <w:r w:rsidR="00777CC4">
        <w:rPr>
          <w:rFonts w:ascii="Times New Roman" w:hAnsi="Times New Roman" w:cs="Times New Roman"/>
          <w:sz w:val="24"/>
          <w:szCs w:val="24"/>
        </w:rPr>
        <w:t>ecided to hear the applicants as well as to consider their applications on merit. I refused to be swayed by any subjective issues. I considered it wise as well as appropriate to look at what the parties placed before me from an objective perspective of each application.</w:t>
      </w:r>
    </w:p>
    <w:p w:rsidR="00777CC4" w:rsidRDefault="00777CC4" w:rsidP="007D7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told lies and were assumptive. They corroborated the assertions of the police and the soldiers in a clear and unambiguous manner. They made sweeping statements which they did not su</w:t>
      </w:r>
      <w:r w:rsidR="004943B0">
        <w:rPr>
          <w:rFonts w:ascii="Times New Roman" w:hAnsi="Times New Roman" w:cs="Times New Roman"/>
          <w:sz w:val="24"/>
          <w:szCs w:val="24"/>
        </w:rPr>
        <w:t>pport with any evidence. T</w:t>
      </w:r>
      <w:r>
        <w:rPr>
          <w:rFonts w:ascii="Times New Roman" w:hAnsi="Times New Roman" w:cs="Times New Roman"/>
          <w:sz w:val="24"/>
          <w:szCs w:val="24"/>
        </w:rPr>
        <w:t xml:space="preserve">heir evidence </w:t>
      </w:r>
      <w:r w:rsidR="008A0E2C">
        <w:rPr>
          <w:rFonts w:ascii="Times New Roman" w:hAnsi="Times New Roman" w:cs="Times New Roman"/>
          <w:sz w:val="24"/>
          <w:szCs w:val="24"/>
        </w:rPr>
        <w:t>was contradictory i</w:t>
      </w:r>
      <w:r w:rsidR="004943B0">
        <w:rPr>
          <w:rFonts w:ascii="Times New Roman" w:hAnsi="Times New Roman" w:cs="Times New Roman"/>
          <w:sz w:val="24"/>
          <w:szCs w:val="24"/>
        </w:rPr>
        <w:t>n material</w:t>
      </w:r>
      <w:r w:rsidR="00405420">
        <w:rPr>
          <w:rFonts w:ascii="Times New Roman" w:hAnsi="Times New Roman" w:cs="Times New Roman"/>
          <w:sz w:val="24"/>
          <w:szCs w:val="24"/>
        </w:rPr>
        <w:t xml:space="preserve"> </w:t>
      </w:r>
      <w:r w:rsidR="00B622A4">
        <w:rPr>
          <w:rFonts w:ascii="Times New Roman" w:hAnsi="Times New Roman" w:cs="Times New Roman"/>
          <w:sz w:val="24"/>
          <w:szCs w:val="24"/>
        </w:rPr>
        <w:t>respects.</w:t>
      </w:r>
      <w:r w:rsidR="00405420">
        <w:rPr>
          <w:rFonts w:ascii="Times New Roman" w:hAnsi="Times New Roman" w:cs="Times New Roman"/>
          <w:sz w:val="24"/>
          <w:szCs w:val="24"/>
        </w:rPr>
        <w:t xml:space="preserve"> </w:t>
      </w:r>
      <w:r w:rsidR="004943B0">
        <w:rPr>
          <w:rFonts w:ascii="Times New Roman" w:hAnsi="Times New Roman" w:cs="Times New Roman"/>
          <w:sz w:val="24"/>
          <w:szCs w:val="24"/>
        </w:rPr>
        <w:t xml:space="preserve">They </w:t>
      </w:r>
      <w:r>
        <w:rPr>
          <w:rFonts w:ascii="Times New Roman" w:hAnsi="Times New Roman" w:cs="Times New Roman"/>
          <w:sz w:val="24"/>
          <w:szCs w:val="24"/>
        </w:rPr>
        <w:t xml:space="preserve">manipulated the system of justice delivery. Their narration of events for each case cannot stand. It does not pass the </w:t>
      </w:r>
      <w:r w:rsidR="00F806B4">
        <w:rPr>
          <w:rFonts w:ascii="Times New Roman" w:hAnsi="Times New Roman" w:cs="Times New Roman"/>
          <w:sz w:val="24"/>
          <w:szCs w:val="24"/>
        </w:rPr>
        <w:t>test</w:t>
      </w:r>
      <w:r>
        <w:rPr>
          <w:rFonts w:ascii="Times New Roman" w:hAnsi="Times New Roman" w:cs="Times New Roman"/>
          <w:sz w:val="24"/>
          <w:szCs w:val="24"/>
        </w:rPr>
        <w:t xml:space="preserve"> of scrutiny. Their respectiv</w:t>
      </w:r>
      <w:r w:rsidR="00F806B4">
        <w:rPr>
          <w:rFonts w:ascii="Times New Roman" w:hAnsi="Times New Roman" w:cs="Times New Roman"/>
          <w:sz w:val="24"/>
          <w:szCs w:val="24"/>
        </w:rPr>
        <w:t>e applications are, therefore, b</w:t>
      </w:r>
      <w:r w:rsidR="004943B0">
        <w:rPr>
          <w:rFonts w:ascii="Times New Roman" w:hAnsi="Times New Roman" w:cs="Times New Roman"/>
          <w:sz w:val="24"/>
          <w:szCs w:val="24"/>
        </w:rPr>
        <w:t>ound to fai</w:t>
      </w:r>
      <w:r>
        <w:rPr>
          <w:rFonts w:ascii="Times New Roman" w:hAnsi="Times New Roman" w:cs="Times New Roman"/>
          <w:sz w:val="24"/>
          <w:szCs w:val="24"/>
        </w:rPr>
        <w:t>l.</w:t>
      </w:r>
    </w:p>
    <w:p w:rsidR="00777CC4" w:rsidRDefault="00777CC4" w:rsidP="007D7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stated in the first part of this judgment that the respondents who almost disturbed the schedule of the hearing of the applications should be censured. My statement was not in vain. The censure is</w:t>
      </w:r>
      <w:r w:rsidR="00F806B4">
        <w:rPr>
          <w:rFonts w:ascii="Times New Roman" w:hAnsi="Times New Roman" w:cs="Times New Roman"/>
          <w:sz w:val="24"/>
          <w:szCs w:val="24"/>
        </w:rPr>
        <w:t>,</w:t>
      </w:r>
      <w:r>
        <w:rPr>
          <w:rFonts w:ascii="Times New Roman" w:hAnsi="Times New Roman" w:cs="Times New Roman"/>
          <w:sz w:val="24"/>
          <w:szCs w:val="24"/>
        </w:rPr>
        <w:t xml:space="preserve"> after all, the only stick which lies </w:t>
      </w:r>
      <w:r w:rsidR="00F806B4">
        <w:rPr>
          <w:rFonts w:ascii="Times New Roman" w:hAnsi="Times New Roman" w:cs="Times New Roman"/>
          <w:sz w:val="24"/>
          <w:szCs w:val="24"/>
        </w:rPr>
        <w:t>at the disposal</w:t>
      </w:r>
      <w:r>
        <w:rPr>
          <w:rFonts w:ascii="Times New Roman" w:hAnsi="Times New Roman" w:cs="Times New Roman"/>
          <w:sz w:val="24"/>
          <w:szCs w:val="24"/>
        </w:rPr>
        <w:t xml:space="preserve"> of the court to whip into line such errant litigants as the respondent</w:t>
      </w:r>
      <w:r w:rsidR="00F806B4">
        <w:rPr>
          <w:rFonts w:ascii="Times New Roman" w:hAnsi="Times New Roman" w:cs="Times New Roman"/>
          <w:sz w:val="24"/>
          <w:szCs w:val="24"/>
        </w:rPr>
        <w:t>s</w:t>
      </w:r>
      <w:r>
        <w:rPr>
          <w:rFonts w:ascii="Times New Roman" w:hAnsi="Times New Roman" w:cs="Times New Roman"/>
          <w:sz w:val="24"/>
          <w:szCs w:val="24"/>
        </w:rPr>
        <w:t xml:space="preserve"> who/which filed their opposing papers at the eleventh hour.</w:t>
      </w:r>
    </w:p>
    <w:p w:rsidR="00DE04A3" w:rsidRDefault="00DE04A3" w:rsidP="007D79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considered all the circumstances of HC 2811/20 and HC 2813/20. I am satisfied that the applicants in each case failed to prove </w:t>
      </w:r>
      <w:r w:rsidR="00F806B4">
        <w:rPr>
          <w:rFonts w:ascii="Times New Roman" w:hAnsi="Times New Roman" w:cs="Times New Roman"/>
          <w:sz w:val="24"/>
          <w:szCs w:val="24"/>
        </w:rPr>
        <w:t xml:space="preserve">their </w:t>
      </w:r>
      <w:r>
        <w:rPr>
          <w:rFonts w:ascii="Times New Roman" w:hAnsi="Times New Roman" w:cs="Times New Roman"/>
          <w:sz w:val="24"/>
          <w:szCs w:val="24"/>
        </w:rPr>
        <w:t>application</w:t>
      </w:r>
      <w:r w:rsidR="00F806B4">
        <w:rPr>
          <w:rFonts w:ascii="Times New Roman" w:hAnsi="Times New Roman" w:cs="Times New Roman"/>
          <w:sz w:val="24"/>
          <w:szCs w:val="24"/>
        </w:rPr>
        <w:t>s</w:t>
      </w:r>
      <w:r>
        <w:rPr>
          <w:rFonts w:ascii="Times New Roman" w:hAnsi="Times New Roman" w:cs="Times New Roman"/>
          <w:sz w:val="24"/>
          <w:szCs w:val="24"/>
        </w:rPr>
        <w:t xml:space="preserve"> on a balance of probabilities.</w:t>
      </w:r>
    </w:p>
    <w:p w:rsidR="00DE04A3" w:rsidRDefault="00DE04A3" w:rsidP="00DE04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DE04A3" w:rsidRDefault="00DE04A3" w:rsidP="00DE04A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HC 2811/20 be and is hereby dismissed.</w:t>
      </w:r>
    </w:p>
    <w:p w:rsidR="00DE04A3" w:rsidRDefault="00DE04A3" w:rsidP="00DE04A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DE04A3">
        <w:rPr>
          <w:rFonts w:ascii="Times New Roman" w:hAnsi="Times New Roman" w:cs="Times New Roman"/>
          <w:sz w:val="24"/>
          <w:szCs w:val="24"/>
          <w:vertAlign w:val="superscript"/>
        </w:rPr>
        <w:t>st</w:t>
      </w:r>
      <w:r>
        <w:rPr>
          <w:rFonts w:ascii="Times New Roman" w:hAnsi="Times New Roman" w:cs="Times New Roman"/>
          <w:sz w:val="24"/>
          <w:szCs w:val="24"/>
        </w:rPr>
        <w:t>, 2</w:t>
      </w:r>
      <w:r w:rsidRPr="00DE04A3">
        <w:rPr>
          <w:rFonts w:ascii="Times New Roman" w:hAnsi="Times New Roman" w:cs="Times New Roman"/>
          <w:sz w:val="24"/>
          <w:szCs w:val="24"/>
          <w:vertAlign w:val="superscript"/>
        </w:rPr>
        <w:t>nd</w:t>
      </w:r>
      <w:r>
        <w:rPr>
          <w:rFonts w:ascii="Times New Roman" w:hAnsi="Times New Roman" w:cs="Times New Roman"/>
          <w:sz w:val="24"/>
          <w:szCs w:val="24"/>
        </w:rPr>
        <w:t>, 3</w:t>
      </w:r>
      <w:r w:rsidRPr="00DE04A3">
        <w:rPr>
          <w:rFonts w:ascii="Times New Roman" w:hAnsi="Times New Roman" w:cs="Times New Roman"/>
          <w:sz w:val="24"/>
          <w:szCs w:val="24"/>
          <w:vertAlign w:val="superscript"/>
        </w:rPr>
        <w:t>rd</w:t>
      </w:r>
      <w:r>
        <w:rPr>
          <w:rFonts w:ascii="Times New Roman" w:hAnsi="Times New Roman" w:cs="Times New Roman"/>
          <w:sz w:val="24"/>
          <w:szCs w:val="24"/>
        </w:rPr>
        <w:t>, 4</w:t>
      </w:r>
      <w:r w:rsidRPr="00DE04A3">
        <w:rPr>
          <w:rFonts w:ascii="Times New Roman" w:hAnsi="Times New Roman" w:cs="Times New Roman"/>
          <w:sz w:val="24"/>
          <w:szCs w:val="24"/>
          <w:vertAlign w:val="superscript"/>
        </w:rPr>
        <w:t>th</w:t>
      </w:r>
      <w:r>
        <w:rPr>
          <w:rFonts w:ascii="Times New Roman" w:hAnsi="Times New Roman" w:cs="Times New Roman"/>
          <w:sz w:val="24"/>
          <w:szCs w:val="24"/>
        </w:rPr>
        <w:t>, 5</w:t>
      </w:r>
      <w:r w:rsidRPr="00DE04A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DE04A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bear the costs of this application jointly and severally the one paying the others to be absolved.</w:t>
      </w:r>
    </w:p>
    <w:p w:rsidR="00DE04A3" w:rsidRDefault="00DE04A3" w:rsidP="00DE04A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HC 2813/20 be and is hereby dismissed.</w:t>
      </w:r>
    </w:p>
    <w:p w:rsidR="00DE04A3" w:rsidRPr="00DE04A3" w:rsidRDefault="00DE04A3" w:rsidP="00DE04A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DE04A3">
        <w:rPr>
          <w:rFonts w:ascii="Times New Roman" w:hAnsi="Times New Roman" w:cs="Times New Roman"/>
          <w:sz w:val="24"/>
          <w:szCs w:val="24"/>
          <w:vertAlign w:val="superscript"/>
        </w:rPr>
        <w:t>rd</w:t>
      </w:r>
      <w:r>
        <w:rPr>
          <w:rFonts w:ascii="Times New Roman" w:hAnsi="Times New Roman" w:cs="Times New Roman"/>
          <w:sz w:val="24"/>
          <w:szCs w:val="24"/>
        </w:rPr>
        <w:t>, 4</w:t>
      </w:r>
      <w:r w:rsidRPr="00DE04A3">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DE04A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bear the costs of this application jointly and severally the one paying the other to be absolved.</w:t>
      </w:r>
    </w:p>
    <w:p w:rsidR="00886A7D" w:rsidRPr="00294FF7" w:rsidRDefault="00886A7D" w:rsidP="00886A7D">
      <w:pPr>
        <w:spacing w:after="0" w:line="360" w:lineRule="auto"/>
        <w:jc w:val="both"/>
        <w:rPr>
          <w:rFonts w:ascii="Times New Roman" w:hAnsi="Times New Roman" w:cs="Times New Roman"/>
          <w:sz w:val="24"/>
          <w:szCs w:val="24"/>
        </w:rPr>
      </w:pPr>
    </w:p>
    <w:p w:rsidR="00886A7D" w:rsidRDefault="00886A7D" w:rsidP="00886A7D">
      <w:pPr>
        <w:spacing w:line="360" w:lineRule="auto"/>
        <w:ind w:firstLine="720"/>
        <w:jc w:val="both"/>
        <w:rPr>
          <w:rFonts w:ascii="Times New Roman" w:hAnsi="Times New Roman" w:cs="Times New Roman"/>
          <w:sz w:val="24"/>
          <w:szCs w:val="24"/>
        </w:rPr>
      </w:pPr>
    </w:p>
    <w:p w:rsidR="00886A7D" w:rsidRDefault="00AF3F5E" w:rsidP="00D753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Messrs Mbidzo Muchadehama &amp; M</w:t>
      </w:r>
      <w:r w:rsidR="00DE04A3" w:rsidRPr="00886A7D">
        <w:rPr>
          <w:rFonts w:ascii="Times New Roman" w:hAnsi="Times New Roman" w:cs="Times New Roman"/>
          <w:i/>
          <w:sz w:val="24"/>
          <w:szCs w:val="24"/>
        </w:rPr>
        <w:t>akoni</w:t>
      </w:r>
      <w:r w:rsidR="000E7217">
        <w:rPr>
          <w:rFonts w:ascii="Times New Roman" w:hAnsi="Times New Roman" w:cs="Times New Roman"/>
          <w:sz w:val="24"/>
          <w:szCs w:val="24"/>
        </w:rPr>
        <w:t>, applicant</w:t>
      </w:r>
      <w:r w:rsidR="00DE04A3">
        <w:rPr>
          <w:rFonts w:ascii="Times New Roman" w:hAnsi="Times New Roman" w:cs="Times New Roman"/>
          <w:sz w:val="24"/>
          <w:szCs w:val="24"/>
        </w:rPr>
        <w:t>s</w:t>
      </w:r>
      <w:r w:rsidR="000E7217">
        <w:rPr>
          <w:rFonts w:ascii="Times New Roman" w:hAnsi="Times New Roman" w:cs="Times New Roman"/>
          <w:sz w:val="24"/>
          <w:szCs w:val="24"/>
        </w:rPr>
        <w:t>’</w:t>
      </w:r>
      <w:r w:rsidR="00DE04A3">
        <w:rPr>
          <w:rFonts w:ascii="Times New Roman" w:hAnsi="Times New Roman" w:cs="Times New Roman"/>
          <w:sz w:val="24"/>
          <w:szCs w:val="24"/>
        </w:rPr>
        <w:t xml:space="preserve"> legal practitioners</w:t>
      </w:r>
    </w:p>
    <w:p w:rsidR="00886A7D" w:rsidRDefault="00AF3F5E" w:rsidP="00D7530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Messrs Chatsanga &amp; P</w:t>
      </w:r>
      <w:r w:rsidR="00DE04A3" w:rsidRPr="00886A7D">
        <w:rPr>
          <w:rFonts w:ascii="Times New Roman" w:hAnsi="Times New Roman" w:cs="Times New Roman"/>
          <w:i/>
          <w:sz w:val="24"/>
          <w:szCs w:val="24"/>
        </w:rPr>
        <w:t>artners</w:t>
      </w:r>
      <w:r w:rsidR="00DE04A3">
        <w:rPr>
          <w:rFonts w:ascii="Times New Roman" w:hAnsi="Times New Roman" w:cs="Times New Roman"/>
          <w:sz w:val="24"/>
          <w:szCs w:val="24"/>
        </w:rPr>
        <w:t>, 1</w:t>
      </w:r>
      <w:r w:rsidR="00DE04A3" w:rsidRPr="00886A7D">
        <w:rPr>
          <w:rFonts w:ascii="Times New Roman" w:hAnsi="Times New Roman" w:cs="Times New Roman"/>
          <w:sz w:val="24"/>
          <w:szCs w:val="24"/>
          <w:vertAlign w:val="superscript"/>
        </w:rPr>
        <w:t>st</w:t>
      </w:r>
      <w:r w:rsidR="00DE04A3">
        <w:rPr>
          <w:rFonts w:ascii="Times New Roman" w:hAnsi="Times New Roman" w:cs="Times New Roman"/>
          <w:sz w:val="24"/>
          <w:szCs w:val="24"/>
        </w:rPr>
        <w:t xml:space="preserve"> – 5</w:t>
      </w:r>
      <w:r w:rsidR="00DE04A3" w:rsidRPr="00886A7D">
        <w:rPr>
          <w:rFonts w:ascii="Times New Roman" w:hAnsi="Times New Roman" w:cs="Times New Roman"/>
          <w:sz w:val="24"/>
          <w:szCs w:val="24"/>
          <w:vertAlign w:val="superscript"/>
        </w:rPr>
        <w:t>th</w:t>
      </w:r>
      <w:r w:rsidR="00DE04A3">
        <w:rPr>
          <w:rFonts w:ascii="Times New Roman" w:hAnsi="Times New Roman" w:cs="Times New Roman"/>
          <w:sz w:val="24"/>
          <w:szCs w:val="24"/>
        </w:rPr>
        <w:t xml:space="preserve"> respondents’ legal </w:t>
      </w:r>
      <w:r w:rsidR="00886A7D">
        <w:rPr>
          <w:rFonts w:ascii="Times New Roman" w:hAnsi="Times New Roman" w:cs="Times New Roman"/>
          <w:sz w:val="24"/>
          <w:szCs w:val="24"/>
        </w:rPr>
        <w:t>practitioners</w:t>
      </w:r>
    </w:p>
    <w:p w:rsidR="00886A7D" w:rsidRDefault="00886A7D" w:rsidP="00D7530E">
      <w:pPr>
        <w:spacing w:after="0" w:line="240" w:lineRule="auto"/>
        <w:jc w:val="both"/>
        <w:rPr>
          <w:rFonts w:ascii="Times New Roman" w:hAnsi="Times New Roman" w:cs="Times New Roman"/>
          <w:sz w:val="24"/>
          <w:szCs w:val="24"/>
        </w:rPr>
      </w:pPr>
      <w:r w:rsidRPr="00886A7D">
        <w:rPr>
          <w:rFonts w:ascii="Times New Roman" w:hAnsi="Times New Roman" w:cs="Times New Roman"/>
          <w:i/>
          <w:sz w:val="24"/>
          <w:szCs w:val="24"/>
        </w:rPr>
        <w:t>Lovemore Madhuku Lawyers</w:t>
      </w:r>
      <w:r>
        <w:rPr>
          <w:rFonts w:ascii="Times New Roman" w:hAnsi="Times New Roman" w:cs="Times New Roman"/>
          <w:sz w:val="24"/>
          <w:szCs w:val="24"/>
        </w:rPr>
        <w:t>, 6</w:t>
      </w:r>
      <w:r w:rsidRPr="00886A7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CB2584" w:rsidRPr="00CB2584" w:rsidRDefault="00886A7D" w:rsidP="00CE2488">
      <w:pPr>
        <w:spacing w:after="0" w:line="240" w:lineRule="auto"/>
        <w:jc w:val="both"/>
        <w:rPr>
          <w:rFonts w:ascii="Times New Roman" w:hAnsi="Times New Roman" w:cs="Times New Roman"/>
          <w:sz w:val="24"/>
          <w:szCs w:val="24"/>
        </w:rPr>
      </w:pPr>
      <w:r w:rsidRPr="00886A7D">
        <w:rPr>
          <w:rFonts w:ascii="Times New Roman" w:hAnsi="Times New Roman" w:cs="Times New Roman"/>
          <w:i/>
          <w:sz w:val="24"/>
          <w:szCs w:val="24"/>
        </w:rPr>
        <w:t>Civil Division of the Attorney General’s Office</w:t>
      </w:r>
      <w:r>
        <w:rPr>
          <w:rFonts w:ascii="Times New Roman" w:hAnsi="Times New Roman" w:cs="Times New Roman"/>
          <w:sz w:val="24"/>
          <w:szCs w:val="24"/>
        </w:rPr>
        <w:t>, 7</w:t>
      </w:r>
      <w:r w:rsidRPr="00886A7D">
        <w:rPr>
          <w:rFonts w:ascii="Times New Roman" w:hAnsi="Times New Roman" w:cs="Times New Roman"/>
          <w:sz w:val="24"/>
          <w:szCs w:val="24"/>
          <w:vertAlign w:val="superscript"/>
        </w:rPr>
        <w:t>th</w:t>
      </w:r>
      <w:r>
        <w:rPr>
          <w:rFonts w:ascii="Times New Roman" w:hAnsi="Times New Roman" w:cs="Times New Roman"/>
          <w:sz w:val="24"/>
          <w:szCs w:val="24"/>
        </w:rPr>
        <w:t xml:space="preserve"> – 9</w:t>
      </w:r>
      <w:r w:rsidRPr="00886A7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CB2584" w:rsidRPr="00CE2488" w:rsidRDefault="00CB2584" w:rsidP="00CE2488">
      <w:pPr>
        <w:spacing w:after="0" w:line="240" w:lineRule="auto"/>
        <w:jc w:val="both"/>
        <w:rPr>
          <w:rFonts w:ascii="Times New Roman" w:hAnsi="Times New Roman" w:cs="Times New Roman"/>
          <w:b/>
          <w:sz w:val="24"/>
          <w:szCs w:val="24"/>
        </w:rPr>
      </w:pPr>
    </w:p>
    <w:p w:rsidR="00CE2488" w:rsidRDefault="00CE2488" w:rsidP="00CE2488">
      <w:pPr>
        <w:spacing w:line="360" w:lineRule="auto"/>
        <w:jc w:val="both"/>
        <w:rPr>
          <w:rFonts w:ascii="Times New Roman" w:hAnsi="Times New Roman" w:cs="Times New Roman"/>
          <w:sz w:val="24"/>
          <w:szCs w:val="24"/>
        </w:rPr>
      </w:pPr>
    </w:p>
    <w:p w:rsidR="00CE2488" w:rsidRDefault="00CE2488" w:rsidP="00CE2488">
      <w:pPr>
        <w:spacing w:line="360" w:lineRule="auto"/>
        <w:jc w:val="both"/>
        <w:rPr>
          <w:rFonts w:ascii="Times New Roman" w:hAnsi="Times New Roman" w:cs="Times New Roman"/>
          <w:sz w:val="24"/>
          <w:szCs w:val="24"/>
        </w:rPr>
      </w:pPr>
    </w:p>
    <w:p w:rsidR="00CE2488" w:rsidRPr="00CE2488" w:rsidRDefault="00CE2488" w:rsidP="00CE2488">
      <w:pPr>
        <w:spacing w:line="360" w:lineRule="auto"/>
        <w:jc w:val="both"/>
        <w:rPr>
          <w:rFonts w:ascii="Times New Roman" w:hAnsi="Times New Roman" w:cs="Times New Roman"/>
          <w:sz w:val="24"/>
          <w:szCs w:val="24"/>
        </w:rPr>
      </w:pPr>
    </w:p>
    <w:sectPr w:rsidR="00CE2488" w:rsidRPr="00CE24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8" w:rsidRDefault="00B56648" w:rsidP="00CB2584">
      <w:pPr>
        <w:spacing w:after="0" w:line="240" w:lineRule="auto"/>
      </w:pPr>
      <w:r>
        <w:separator/>
      </w:r>
    </w:p>
  </w:endnote>
  <w:endnote w:type="continuationSeparator" w:id="0">
    <w:p w:rsidR="00B56648" w:rsidRDefault="00B56648" w:rsidP="00CB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8" w:rsidRDefault="00B56648" w:rsidP="00CB2584">
      <w:pPr>
        <w:spacing w:after="0" w:line="240" w:lineRule="auto"/>
      </w:pPr>
      <w:r>
        <w:separator/>
      </w:r>
    </w:p>
  </w:footnote>
  <w:footnote w:type="continuationSeparator" w:id="0">
    <w:p w:rsidR="00B56648" w:rsidRDefault="00B56648" w:rsidP="00CB2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27034"/>
      <w:docPartObj>
        <w:docPartGallery w:val="Page Numbers (Top of Page)"/>
        <w:docPartUnique/>
      </w:docPartObj>
    </w:sdtPr>
    <w:sdtEndPr>
      <w:rPr>
        <w:noProof/>
      </w:rPr>
    </w:sdtEndPr>
    <w:sdtContent>
      <w:p w:rsidR="007E255B" w:rsidRDefault="007E255B">
        <w:pPr>
          <w:pStyle w:val="Header"/>
          <w:jc w:val="right"/>
          <w:rPr>
            <w:noProof/>
          </w:rPr>
        </w:pPr>
        <w:r>
          <w:fldChar w:fldCharType="begin"/>
        </w:r>
        <w:r>
          <w:instrText xml:space="preserve"> PAGE   \* MERGEFORMAT </w:instrText>
        </w:r>
        <w:r>
          <w:fldChar w:fldCharType="separate"/>
        </w:r>
        <w:r w:rsidR="004207DC">
          <w:rPr>
            <w:noProof/>
          </w:rPr>
          <w:t>1</w:t>
        </w:r>
        <w:r>
          <w:rPr>
            <w:noProof/>
          </w:rPr>
          <w:fldChar w:fldCharType="end"/>
        </w:r>
      </w:p>
      <w:p w:rsidR="007E255B" w:rsidRDefault="007E255B">
        <w:pPr>
          <w:pStyle w:val="Header"/>
          <w:jc w:val="right"/>
          <w:rPr>
            <w:noProof/>
          </w:rPr>
        </w:pPr>
        <w:r>
          <w:rPr>
            <w:noProof/>
          </w:rPr>
          <w:t>HH</w:t>
        </w:r>
        <w:r w:rsidR="001602F9">
          <w:rPr>
            <w:noProof/>
          </w:rPr>
          <w:t xml:space="preserve"> 423-20</w:t>
        </w:r>
      </w:p>
      <w:p w:rsidR="007E255B" w:rsidRDefault="007E255B">
        <w:pPr>
          <w:pStyle w:val="Header"/>
          <w:jc w:val="right"/>
          <w:rPr>
            <w:noProof/>
          </w:rPr>
        </w:pPr>
        <w:r>
          <w:rPr>
            <w:noProof/>
          </w:rPr>
          <w:t>HC 2811/20</w:t>
        </w:r>
      </w:p>
      <w:p w:rsidR="007E255B" w:rsidRDefault="007E255B">
        <w:pPr>
          <w:pStyle w:val="Header"/>
          <w:jc w:val="right"/>
        </w:pPr>
        <w:r>
          <w:rPr>
            <w:noProof/>
          </w:rPr>
          <w:t>HC 2813/20</w:t>
        </w:r>
      </w:p>
    </w:sdtContent>
  </w:sdt>
  <w:p w:rsidR="007E255B" w:rsidRDefault="007E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72F"/>
    <w:multiLevelType w:val="hybridMultilevel"/>
    <w:tmpl w:val="20187CEE"/>
    <w:lvl w:ilvl="0" w:tplc="738C23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615FB"/>
    <w:multiLevelType w:val="hybridMultilevel"/>
    <w:tmpl w:val="4AB219A6"/>
    <w:lvl w:ilvl="0" w:tplc="8FC62462">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87B55DE"/>
    <w:multiLevelType w:val="hybridMultilevel"/>
    <w:tmpl w:val="8C04EE12"/>
    <w:lvl w:ilvl="0" w:tplc="E3328EE6">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C9C4AC3"/>
    <w:multiLevelType w:val="hybridMultilevel"/>
    <w:tmpl w:val="D9A05C92"/>
    <w:lvl w:ilvl="0" w:tplc="87348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01874"/>
    <w:multiLevelType w:val="hybridMultilevel"/>
    <w:tmpl w:val="91723E00"/>
    <w:lvl w:ilvl="0" w:tplc="088C29F8">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4D17439C"/>
    <w:multiLevelType w:val="hybridMultilevel"/>
    <w:tmpl w:val="95320BE8"/>
    <w:lvl w:ilvl="0" w:tplc="497A34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43B86"/>
    <w:multiLevelType w:val="hybridMultilevel"/>
    <w:tmpl w:val="56568698"/>
    <w:lvl w:ilvl="0" w:tplc="6DE0A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2E40E3"/>
    <w:multiLevelType w:val="hybridMultilevel"/>
    <w:tmpl w:val="A7CA6AB6"/>
    <w:lvl w:ilvl="0" w:tplc="CCD81D7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71855AC2"/>
    <w:multiLevelType w:val="hybridMultilevel"/>
    <w:tmpl w:val="24DC91F2"/>
    <w:lvl w:ilvl="0" w:tplc="3DC873C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2060FF3"/>
    <w:multiLevelType w:val="hybridMultilevel"/>
    <w:tmpl w:val="8368A3F2"/>
    <w:lvl w:ilvl="0" w:tplc="31062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B7C40"/>
    <w:multiLevelType w:val="hybridMultilevel"/>
    <w:tmpl w:val="547EC65A"/>
    <w:lvl w:ilvl="0" w:tplc="714A80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0"/>
  </w:num>
  <w:num w:numId="5">
    <w:abstractNumId w:val="3"/>
  </w:num>
  <w:num w:numId="6">
    <w:abstractNumId w:val="6"/>
  </w:num>
  <w:num w:numId="7">
    <w:abstractNumId w:val="5"/>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8"/>
    <w:rsid w:val="0000144A"/>
    <w:rsid w:val="0004349E"/>
    <w:rsid w:val="00043E96"/>
    <w:rsid w:val="00075374"/>
    <w:rsid w:val="00081AC7"/>
    <w:rsid w:val="000B2A87"/>
    <w:rsid w:val="000E7217"/>
    <w:rsid w:val="00122DA5"/>
    <w:rsid w:val="001602F9"/>
    <w:rsid w:val="0018446E"/>
    <w:rsid w:val="001E5636"/>
    <w:rsid w:val="002109B8"/>
    <w:rsid w:val="00255D5E"/>
    <w:rsid w:val="00262EDB"/>
    <w:rsid w:val="002748A4"/>
    <w:rsid w:val="002D55ED"/>
    <w:rsid w:val="003C46DD"/>
    <w:rsid w:val="003E16E7"/>
    <w:rsid w:val="00405420"/>
    <w:rsid w:val="004207DC"/>
    <w:rsid w:val="00454C17"/>
    <w:rsid w:val="004943B0"/>
    <w:rsid w:val="004B73BC"/>
    <w:rsid w:val="004D1527"/>
    <w:rsid w:val="004E7D20"/>
    <w:rsid w:val="0053606C"/>
    <w:rsid w:val="0056041C"/>
    <w:rsid w:val="00585B03"/>
    <w:rsid w:val="00592D22"/>
    <w:rsid w:val="006E55AB"/>
    <w:rsid w:val="006E7C8B"/>
    <w:rsid w:val="0072696B"/>
    <w:rsid w:val="007362D8"/>
    <w:rsid w:val="00757AA0"/>
    <w:rsid w:val="007641D6"/>
    <w:rsid w:val="00765422"/>
    <w:rsid w:val="00777CC4"/>
    <w:rsid w:val="007D79C6"/>
    <w:rsid w:val="007E255B"/>
    <w:rsid w:val="00807B7D"/>
    <w:rsid w:val="00886A7D"/>
    <w:rsid w:val="008A0E2C"/>
    <w:rsid w:val="008D111E"/>
    <w:rsid w:val="008E7707"/>
    <w:rsid w:val="00914F82"/>
    <w:rsid w:val="00944981"/>
    <w:rsid w:val="009C4D91"/>
    <w:rsid w:val="009F5152"/>
    <w:rsid w:val="00AC6BEF"/>
    <w:rsid w:val="00AC6C2B"/>
    <w:rsid w:val="00AF3F5E"/>
    <w:rsid w:val="00B33C8D"/>
    <w:rsid w:val="00B431E1"/>
    <w:rsid w:val="00B56648"/>
    <w:rsid w:val="00B622A4"/>
    <w:rsid w:val="00B81853"/>
    <w:rsid w:val="00C27115"/>
    <w:rsid w:val="00C32A52"/>
    <w:rsid w:val="00C4114D"/>
    <w:rsid w:val="00C73A23"/>
    <w:rsid w:val="00C96D9B"/>
    <w:rsid w:val="00CB2584"/>
    <w:rsid w:val="00CE2488"/>
    <w:rsid w:val="00CF24A0"/>
    <w:rsid w:val="00D00DAD"/>
    <w:rsid w:val="00D067B8"/>
    <w:rsid w:val="00D52C9F"/>
    <w:rsid w:val="00D64E7E"/>
    <w:rsid w:val="00D732B2"/>
    <w:rsid w:val="00D7530E"/>
    <w:rsid w:val="00DE04A3"/>
    <w:rsid w:val="00E1682C"/>
    <w:rsid w:val="00E44C9B"/>
    <w:rsid w:val="00E90A49"/>
    <w:rsid w:val="00EB446F"/>
    <w:rsid w:val="00EE6B2D"/>
    <w:rsid w:val="00EF4C5B"/>
    <w:rsid w:val="00F2019C"/>
    <w:rsid w:val="00F259A2"/>
    <w:rsid w:val="00F35756"/>
    <w:rsid w:val="00F806B4"/>
    <w:rsid w:val="00F94F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6742C-A132-4BA4-8BF3-20B374A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84"/>
  </w:style>
  <w:style w:type="paragraph" w:styleId="Footer">
    <w:name w:val="footer"/>
    <w:basedOn w:val="Normal"/>
    <w:link w:val="FooterChar"/>
    <w:uiPriority w:val="99"/>
    <w:unhideWhenUsed/>
    <w:rsid w:val="00CB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84"/>
  </w:style>
  <w:style w:type="paragraph" w:styleId="ListParagraph">
    <w:name w:val="List Paragraph"/>
    <w:basedOn w:val="Normal"/>
    <w:uiPriority w:val="34"/>
    <w:qFormat/>
    <w:rsid w:val="006E7C8B"/>
    <w:pPr>
      <w:ind w:left="720"/>
      <w:contextualSpacing/>
    </w:pPr>
  </w:style>
  <w:style w:type="paragraph" w:styleId="BalloonText">
    <w:name w:val="Balloon Text"/>
    <w:basedOn w:val="Normal"/>
    <w:link w:val="BalloonTextChar"/>
    <w:uiPriority w:val="99"/>
    <w:semiHidden/>
    <w:unhideWhenUsed/>
    <w:rsid w:val="004B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A8FE-B727-4EA9-8644-9F8DDF55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5308</Words>
  <Characters>30259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cp:lastModifiedBy>
  <cp:revision>2</cp:revision>
  <cp:lastPrinted>2020-06-26T10:34:00Z</cp:lastPrinted>
  <dcterms:created xsi:type="dcterms:W3CDTF">2020-06-29T06:47:00Z</dcterms:created>
  <dcterms:modified xsi:type="dcterms:W3CDTF">2020-06-29T06:47:00Z</dcterms:modified>
</cp:coreProperties>
</file>