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E7" w:rsidRDefault="007538E7" w:rsidP="007538E7">
      <w:pPr>
        <w:spacing w:after="0" w:line="240" w:lineRule="auto"/>
        <w:jc w:val="both"/>
        <w:rPr>
          <w:rFonts w:ascii="Times New Roman" w:hAnsi="Times New Roman" w:cs="Times New Roman"/>
          <w:sz w:val="24"/>
          <w:szCs w:val="24"/>
        </w:rPr>
      </w:pPr>
      <w:bookmarkStart w:id="0" w:name="_GoBack"/>
      <w:bookmarkEnd w:id="0"/>
    </w:p>
    <w:p w:rsidR="007538E7" w:rsidRDefault="006D2791"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CHARLTON HWENDE</w:t>
      </w:r>
      <w:r w:rsidR="00C452CE">
        <w:rPr>
          <w:rFonts w:ascii="Times New Roman" w:hAnsi="Times New Roman" w:cs="Times New Roman"/>
          <w:sz w:val="24"/>
          <w:szCs w:val="24"/>
        </w:rPr>
        <w:tab/>
      </w:r>
      <w:r w:rsidR="00C452CE">
        <w:rPr>
          <w:rFonts w:ascii="Times New Roman" w:hAnsi="Times New Roman" w:cs="Times New Roman"/>
          <w:sz w:val="24"/>
          <w:szCs w:val="24"/>
        </w:rPr>
        <w:tab/>
      </w:r>
      <w:r w:rsidR="00C452CE">
        <w:rPr>
          <w:rFonts w:ascii="Times New Roman" w:hAnsi="Times New Roman" w:cs="Times New Roman"/>
          <w:sz w:val="24"/>
          <w:szCs w:val="24"/>
        </w:rPr>
        <w:tab/>
      </w:r>
      <w:r w:rsidR="00C452CE">
        <w:rPr>
          <w:rFonts w:ascii="Times New Roman" w:hAnsi="Times New Roman" w:cs="Times New Roman"/>
          <w:sz w:val="24"/>
          <w:szCs w:val="24"/>
        </w:rPr>
        <w:tab/>
      </w:r>
      <w:r w:rsidR="00C452CE">
        <w:rPr>
          <w:rFonts w:ascii="Times New Roman" w:hAnsi="Times New Roman" w:cs="Times New Roman"/>
          <w:sz w:val="24"/>
          <w:szCs w:val="24"/>
        </w:rPr>
        <w:tab/>
        <w:t>HC 5703/20</w:t>
      </w:r>
    </w:p>
    <w:p w:rsidR="006D2791" w:rsidRDefault="006D2791"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D2791" w:rsidRDefault="006D2791"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PROSPER CHAPFIWA MUTSEYAMI</w:t>
      </w:r>
    </w:p>
    <w:p w:rsidR="006D2791" w:rsidRDefault="006D2791"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D2791" w:rsidRPr="007538E7" w:rsidRDefault="006D2791"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TAHABITA KHUMALO</w:t>
      </w:r>
    </w:p>
    <w:p w:rsidR="007538E7" w:rsidRPr="007538E7" w:rsidRDefault="007538E7"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7538E7">
        <w:rPr>
          <w:rFonts w:ascii="Times New Roman" w:hAnsi="Times New Roman" w:cs="Times New Roman"/>
          <w:sz w:val="24"/>
          <w:szCs w:val="24"/>
        </w:rPr>
        <w:t>ersus</w:t>
      </w:r>
    </w:p>
    <w:p w:rsidR="007538E7" w:rsidRDefault="006D2791"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SPEAKER OF THE NATIONAL ASSEMBLY</w:t>
      </w:r>
    </w:p>
    <w:p w:rsidR="006D2791" w:rsidRDefault="006D2791"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D2791" w:rsidRDefault="006D2791"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PARLIAMENT OF THE REPUBLIC OF ZIMBABWE</w:t>
      </w:r>
    </w:p>
    <w:p w:rsidR="006D2791" w:rsidRDefault="006D2791"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D2791" w:rsidRDefault="00295A27"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DOUGLAS TOGARASE</w:t>
      </w:r>
      <w:r w:rsidR="006D2791">
        <w:rPr>
          <w:rFonts w:ascii="Times New Roman" w:hAnsi="Times New Roman" w:cs="Times New Roman"/>
          <w:sz w:val="24"/>
          <w:szCs w:val="24"/>
        </w:rPr>
        <w:t xml:space="preserve">I MWONZORA </w:t>
      </w:r>
    </w:p>
    <w:p w:rsidR="006D2791" w:rsidRDefault="006D2791"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D2791" w:rsidRDefault="006D2791"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THOKOZANI KHUPE</w:t>
      </w:r>
    </w:p>
    <w:p w:rsidR="006D2791" w:rsidRDefault="006D2791"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D2791" w:rsidRDefault="006D2791"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26B62">
        <w:rPr>
          <w:rFonts w:ascii="Times New Roman" w:hAnsi="Times New Roman" w:cs="Times New Roman"/>
          <w:sz w:val="24"/>
          <w:szCs w:val="24"/>
        </w:rPr>
        <w:t>OVEMENT FOR DEMOCRATIC CHANGE-</w:t>
      </w:r>
      <w:r>
        <w:rPr>
          <w:rFonts w:ascii="Times New Roman" w:hAnsi="Times New Roman" w:cs="Times New Roman"/>
          <w:sz w:val="24"/>
          <w:szCs w:val="24"/>
        </w:rPr>
        <w:t>TSVANGIRAI (MDC-T)</w:t>
      </w:r>
    </w:p>
    <w:p w:rsidR="00C452CE" w:rsidRDefault="00C452CE" w:rsidP="007538E7">
      <w:pPr>
        <w:spacing w:after="0" w:line="240" w:lineRule="auto"/>
        <w:jc w:val="both"/>
        <w:rPr>
          <w:rFonts w:ascii="Times New Roman" w:hAnsi="Times New Roman" w:cs="Times New Roman"/>
          <w:sz w:val="24"/>
          <w:szCs w:val="24"/>
        </w:rPr>
      </w:pPr>
    </w:p>
    <w:p w:rsidR="00C452CE" w:rsidRDefault="00C452CE" w:rsidP="007538E7">
      <w:pPr>
        <w:spacing w:after="0" w:line="240" w:lineRule="auto"/>
        <w:jc w:val="both"/>
        <w:rPr>
          <w:rFonts w:ascii="Times New Roman" w:hAnsi="Times New Roman" w:cs="Times New Roman"/>
          <w:sz w:val="24"/>
          <w:szCs w:val="24"/>
        </w:rPr>
      </w:pPr>
    </w:p>
    <w:p w:rsidR="00C452CE" w:rsidRDefault="00C452CE"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LILIAN TIMVOUS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HC 5704/20</w:t>
      </w:r>
    </w:p>
    <w:p w:rsidR="00C452CE" w:rsidRDefault="00C452CE"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452CE" w:rsidRDefault="00C452CE"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SPEAKER OF THE NATION</w:t>
      </w:r>
      <w:r w:rsidR="00D6327D">
        <w:rPr>
          <w:rFonts w:ascii="Times New Roman" w:hAnsi="Times New Roman" w:cs="Times New Roman"/>
          <w:sz w:val="24"/>
          <w:szCs w:val="24"/>
        </w:rPr>
        <w:t>AL</w:t>
      </w:r>
      <w:r>
        <w:rPr>
          <w:rFonts w:ascii="Times New Roman" w:hAnsi="Times New Roman" w:cs="Times New Roman"/>
          <w:sz w:val="24"/>
          <w:szCs w:val="24"/>
        </w:rPr>
        <w:t xml:space="preserve"> ASSEMBLY</w:t>
      </w:r>
    </w:p>
    <w:p w:rsidR="00C452CE" w:rsidRDefault="00C60017"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452CE">
        <w:rPr>
          <w:rFonts w:ascii="Times New Roman" w:hAnsi="Times New Roman" w:cs="Times New Roman"/>
          <w:sz w:val="24"/>
          <w:szCs w:val="24"/>
        </w:rPr>
        <w:t>nd</w:t>
      </w:r>
    </w:p>
    <w:p w:rsidR="00C452CE" w:rsidRDefault="00C452CE"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PARLIAMENT OF THE REPUBLIC OF ZIMBABWE</w:t>
      </w:r>
    </w:p>
    <w:p w:rsidR="00C452CE" w:rsidRDefault="00F26B62"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452CE">
        <w:rPr>
          <w:rFonts w:ascii="Times New Roman" w:hAnsi="Times New Roman" w:cs="Times New Roman"/>
          <w:sz w:val="24"/>
          <w:szCs w:val="24"/>
        </w:rPr>
        <w:t>nd</w:t>
      </w:r>
    </w:p>
    <w:p w:rsidR="00C452CE" w:rsidRDefault="00C452CE"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DOUGLAS TOGARASEI MWONZORA</w:t>
      </w:r>
    </w:p>
    <w:p w:rsidR="00C452CE" w:rsidRDefault="00F26B62"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452CE">
        <w:rPr>
          <w:rFonts w:ascii="Times New Roman" w:hAnsi="Times New Roman" w:cs="Times New Roman"/>
          <w:sz w:val="24"/>
          <w:szCs w:val="24"/>
        </w:rPr>
        <w:t>nd</w:t>
      </w:r>
    </w:p>
    <w:p w:rsidR="00C452CE" w:rsidRDefault="00C452CE"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THOKOZANI KHUPE</w:t>
      </w:r>
    </w:p>
    <w:p w:rsidR="00C452CE" w:rsidRDefault="00F26B62"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452CE">
        <w:rPr>
          <w:rFonts w:ascii="Times New Roman" w:hAnsi="Times New Roman" w:cs="Times New Roman"/>
          <w:sz w:val="24"/>
          <w:szCs w:val="24"/>
        </w:rPr>
        <w:t>nd</w:t>
      </w:r>
    </w:p>
    <w:p w:rsidR="00C452CE" w:rsidRPr="007538E7" w:rsidRDefault="00F26B62"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MOVEMENT FOR DEMOCRATIC CHANGE-</w:t>
      </w:r>
      <w:r w:rsidR="00C452CE">
        <w:rPr>
          <w:rFonts w:ascii="Times New Roman" w:hAnsi="Times New Roman" w:cs="Times New Roman"/>
          <w:sz w:val="24"/>
          <w:szCs w:val="24"/>
        </w:rPr>
        <w:t>TSVANGIRAI (MDC-T)</w:t>
      </w:r>
    </w:p>
    <w:p w:rsidR="007538E7" w:rsidRPr="007538E7" w:rsidRDefault="007538E7" w:rsidP="007538E7">
      <w:pPr>
        <w:spacing w:after="0" w:line="240" w:lineRule="auto"/>
        <w:jc w:val="both"/>
        <w:rPr>
          <w:rFonts w:ascii="Times New Roman" w:hAnsi="Times New Roman" w:cs="Times New Roman"/>
          <w:sz w:val="24"/>
          <w:szCs w:val="24"/>
        </w:rPr>
      </w:pPr>
    </w:p>
    <w:p w:rsidR="007538E7" w:rsidRPr="007538E7" w:rsidRDefault="007538E7" w:rsidP="007538E7">
      <w:pPr>
        <w:spacing w:after="0" w:line="240" w:lineRule="auto"/>
        <w:jc w:val="both"/>
        <w:rPr>
          <w:rFonts w:ascii="Times New Roman" w:hAnsi="Times New Roman" w:cs="Times New Roman"/>
          <w:sz w:val="24"/>
          <w:szCs w:val="24"/>
        </w:rPr>
      </w:pPr>
    </w:p>
    <w:p w:rsidR="00A525E4" w:rsidRDefault="00A525E4" w:rsidP="007538E7">
      <w:pPr>
        <w:spacing w:after="0" w:line="240" w:lineRule="auto"/>
        <w:jc w:val="both"/>
        <w:rPr>
          <w:rFonts w:ascii="Times New Roman" w:hAnsi="Times New Roman" w:cs="Times New Roman"/>
          <w:sz w:val="24"/>
          <w:szCs w:val="24"/>
        </w:rPr>
      </w:pPr>
    </w:p>
    <w:p w:rsidR="007538E7" w:rsidRPr="007538E7" w:rsidRDefault="007538E7" w:rsidP="007538E7">
      <w:pPr>
        <w:spacing w:after="0" w:line="240" w:lineRule="auto"/>
        <w:jc w:val="both"/>
        <w:rPr>
          <w:rFonts w:ascii="Times New Roman" w:hAnsi="Times New Roman" w:cs="Times New Roman"/>
          <w:sz w:val="24"/>
          <w:szCs w:val="24"/>
        </w:rPr>
      </w:pPr>
      <w:r w:rsidRPr="007538E7">
        <w:rPr>
          <w:rFonts w:ascii="Times New Roman" w:hAnsi="Times New Roman" w:cs="Times New Roman"/>
          <w:sz w:val="24"/>
          <w:szCs w:val="24"/>
        </w:rPr>
        <w:t>HIGH COURT OF ZIMBABWE</w:t>
      </w:r>
    </w:p>
    <w:p w:rsidR="007538E7" w:rsidRPr="007538E7" w:rsidRDefault="007538E7" w:rsidP="0075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KWENDA</w:t>
      </w:r>
      <w:r w:rsidRPr="007538E7">
        <w:rPr>
          <w:rFonts w:ascii="Times New Roman" w:hAnsi="Times New Roman" w:cs="Times New Roman"/>
          <w:sz w:val="24"/>
          <w:szCs w:val="24"/>
        </w:rPr>
        <w:t xml:space="preserve"> J</w:t>
      </w:r>
    </w:p>
    <w:p w:rsidR="007538E7" w:rsidRDefault="007538E7" w:rsidP="00BC0C1F">
      <w:pPr>
        <w:spacing w:after="0" w:line="240" w:lineRule="auto"/>
        <w:jc w:val="both"/>
        <w:rPr>
          <w:rFonts w:ascii="Times New Roman" w:hAnsi="Times New Roman" w:cs="Times New Roman"/>
          <w:sz w:val="24"/>
          <w:szCs w:val="24"/>
        </w:rPr>
      </w:pPr>
      <w:r w:rsidRPr="007538E7">
        <w:rPr>
          <w:rFonts w:ascii="Times New Roman" w:hAnsi="Times New Roman" w:cs="Times New Roman"/>
          <w:sz w:val="24"/>
          <w:szCs w:val="24"/>
        </w:rPr>
        <w:t>HARARE,</w:t>
      </w:r>
      <w:r w:rsidR="00734875">
        <w:rPr>
          <w:rFonts w:ascii="Times New Roman" w:hAnsi="Times New Roman" w:cs="Times New Roman"/>
          <w:sz w:val="24"/>
          <w:szCs w:val="24"/>
        </w:rPr>
        <w:t xml:space="preserve"> </w:t>
      </w:r>
      <w:r w:rsidR="00F26B62">
        <w:rPr>
          <w:rFonts w:ascii="Times New Roman" w:hAnsi="Times New Roman" w:cs="Times New Roman"/>
          <w:sz w:val="24"/>
          <w:szCs w:val="24"/>
        </w:rPr>
        <w:t>8 October 2020</w:t>
      </w:r>
    </w:p>
    <w:p w:rsidR="00A51F21" w:rsidRDefault="00A51F21" w:rsidP="007538E7">
      <w:pPr>
        <w:spacing w:line="240" w:lineRule="auto"/>
        <w:jc w:val="both"/>
        <w:rPr>
          <w:rFonts w:ascii="Times New Roman" w:hAnsi="Times New Roman" w:cs="Times New Roman"/>
          <w:b/>
          <w:sz w:val="24"/>
          <w:szCs w:val="24"/>
        </w:rPr>
      </w:pPr>
    </w:p>
    <w:p w:rsidR="00A51F21" w:rsidRDefault="008F2F0E" w:rsidP="00A51F21">
      <w:pPr>
        <w:spacing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C656D8" w:rsidRDefault="00C656D8" w:rsidP="00A51F21">
      <w:pPr>
        <w:spacing w:line="240" w:lineRule="auto"/>
        <w:jc w:val="both"/>
        <w:rPr>
          <w:rFonts w:ascii="Times New Roman" w:hAnsi="Times New Roman" w:cs="Times New Roman"/>
          <w:b/>
          <w:sz w:val="24"/>
          <w:szCs w:val="24"/>
        </w:rPr>
      </w:pPr>
    </w:p>
    <w:p w:rsidR="00C452CE" w:rsidRPr="00C656D8" w:rsidRDefault="00C656D8" w:rsidP="00C656D8">
      <w:pPr>
        <w:spacing w:after="0" w:line="240" w:lineRule="auto"/>
        <w:jc w:val="both"/>
        <w:rPr>
          <w:rFonts w:ascii="Times New Roman" w:hAnsi="Times New Roman" w:cs="Times New Roman"/>
          <w:sz w:val="24"/>
          <w:szCs w:val="24"/>
        </w:rPr>
      </w:pPr>
      <w:r w:rsidRPr="00C656D8">
        <w:rPr>
          <w:rFonts w:ascii="Times New Roman" w:hAnsi="Times New Roman" w:cs="Times New Roman"/>
          <w:sz w:val="24"/>
          <w:szCs w:val="24"/>
        </w:rPr>
        <w:t>HC 2351/20</w:t>
      </w:r>
    </w:p>
    <w:p w:rsidR="00C452CE" w:rsidRDefault="006D2791" w:rsidP="00C656D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Biti</w:t>
      </w:r>
      <w:r w:rsidR="00A51F21">
        <w:rPr>
          <w:rFonts w:ascii="Times New Roman" w:hAnsi="Times New Roman" w:cs="Times New Roman"/>
          <w:i/>
          <w:sz w:val="24"/>
          <w:szCs w:val="24"/>
        </w:rPr>
        <w:t>,</w:t>
      </w:r>
      <w:r w:rsidR="00A51F21" w:rsidRPr="00EB686F">
        <w:rPr>
          <w:rFonts w:ascii="Times New Roman" w:hAnsi="Times New Roman" w:cs="Times New Roman"/>
          <w:sz w:val="24"/>
          <w:szCs w:val="24"/>
        </w:rPr>
        <w:t xml:space="preserve"> for </w:t>
      </w:r>
      <w:r w:rsidR="00A51F21">
        <w:rPr>
          <w:rFonts w:ascii="Times New Roman" w:hAnsi="Times New Roman" w:cs="Times New Roman"/>
          <w:sz w:val="24"/>
          <w:szCs w:val="24"/>
        </w:rPr>
        <w:t xml:space="preserve">the </w:t>
      </w:r>
      <w:r w:rsidR="00A51F21" w:rsidRPr="00EB686F">
        <w:rPr>
          <w:rFonts w:ascii="Times New Roman" w:hAnsi="Times New Roman" w:cs="Times New Roman"/>
          <w:sz w:val="24"/>
          <w:szCs w:val="24"/>
        </w:rPr>
        <w:t>applicant</w:t>
      </w:r>
      <w:r>
        <w:rPr>
          <w:rFonts w:ascii="Times New Roman" w:hAnsi="Times New Roman" w:cs="Times New Roman"/>
          <w:sz w:val="24"/>
          <w:szCs w:val="24"/>
        </w:rPr>
        <w:t>s</w:t>
      </w:r>
      <w:r w:rsidR="00C452CE">
        <w:rPr>
          <w:rFonts w:ascii="Times New Roman" w:hAnsi="Times New Roman" w:cs="Times New Roman"/>
          <w:sz w:val="24"/>
          <w:szCs w:val="24"/>
        </w:rPr>
        <w:tab/>
      </w:r>
      <w:r w:rsidR="00C452CE">
        <w:rPr>
          <w:rFonts w:ascii="Times New Roman" w:hAnsi="Times New Roman" w:cs="Times New Roman"/>
          <w:sz w:val="24"/>
          <w:szCs w:val="24"/>
        </w:rPr>
        <w:tab/>
      </w:r>
      <w:r w:rsidR="00C452CE">
        <w:rPr>
          <w:rFonts w:ascii="Times New Roman" w:hAnsi="Times New Roman" w:cs="Times New Roman"/>
          <w:sz w:val="24"/>
          <w:szCs w:val="24"/>
        </w:rPr>
        <w:tab/>
      </w:r>
      <w:r w:rsidR="00C452CE">
        <w:rPr>
          <w:rFonts w:ascii="Times New Roman" w:hAnsi="Times New Roman" w:cs="Times New Roman"/>
          <w:sz w:val="24"/>
          <w:szCs w:val="24"/>
        </w:rPr>
        <w:tab/>
      </w:r>
    </w:p>
    <w:p w:rsidR="006D2791" w:rsidRDefault="006D2791" w:rsidP="00C452CE">
      <w:pPr>
        <w:spacing w:after="0" w:line="240" w:lineRule="auto"/>
        <w:jc w:val="both"/>
        <w:rPr>
          <w:rFonts w:ascii="Times New Roman" w:hAnsi="Times New Roman" w:cs="Times New Roman"/>
          <w:sz w:val="24"/>
          <w:szCs w:val="24"/>
        </w:rPr>
      </w:pPr>
      <w:r w:rsidRPr="00C452CE">
        <w:rPr>
          <w:rFonts w:ascii="Times New Roman" w:hAnsi="Times New Roman" w:cs="Times New Roman"/>
          <w:i/>
          <w:sz w:val="24"/>
          <w:szCs w:val="24"/>
        </w:rPr>
        <w:t>A. Demo</w:t>
      </w:r>
      <w:r>
        <w:rPr>
          <w:rFonts w:ascii="Times New Roman" w:hAnsi="Times New Roman" w:cs="Times New Roman"/>
          <w:sz w:val="24"/>
          <w:szCs w:val="24"/>
        </w:rPr>
        <w:t>, for the 1</w:t>
      </w:r>
      <w:r w:rsidRPr="006D279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C452CE">
        <w:rPr>
          <w:rFonts w:ascii="Times New Roman" w:hAnsi="Times New Roman" w:cs="Times New Roman"/>
          <w:sz w:val="24"/>
          <w:szCs w:val="24"/>
        </w:rPr>
        <w:t xml:space="preserve">&amp; </w:t>
      </w:r>
      <w:r>
        <w:rPr>
          <w:rFonts w:ascii="Times New Roman" w:hAnsi="Times New Roman" w:cs="Times New Roman"/>
          <w:sz w:val="24"/>
          <w:szCs w:val="24"/>
        </w:rPr>
        <w:t>2</w:t>
      </w:r>
      <w:r w:rsidRPr="006D279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C452CE">
        <w:rPr>
          <w:rFonts w:ascii="Times New Roman" w:hAnsi="Times New Roman" w:cs="Times New Roman"/>
          <w:sz w:val="24"/>
          <w:szCs w:val="24"/>
        </w:rPr>
        <w:t>s</w:t>
      </w:r>
      <w:r>
        <w:rPr>
          <w:rFonts w:ascii="Times New Roman" w:hAnsi="Times New Roman" w:cs="Times New Roman"/>
          <w:sz w:val="24"/>
          <w:szCs w:val="24"/>
        </w:rPr>
        <w:t xml:space="preserve"> </w:t>
      </w:r>
    </w:p>
    <w:p w:rsidR="006D2791" w:rsidRDefault="006D2791" w:rsidP="00C452CE">
      <w:pPr>
        <w:spacing w:after="0" w:line="240" w:lineRule="auto"/>
        <w:jc w:val="both"/>
        <w:rPr>
          <w:rFonts w:ascii="Times New Roman" w:hAnsi="Times New Roman" w:cs="Times New Roman"/>
          <w:sz w:val="24"/>
          <w:szCs w:val="24"/>
        </w:rPr>
      </w:pPr>
      <w:r w:rsidRPr="00C452CE">
        <w:rPr>
          <w:rFonts w:ascii="Times New Roman" w:hAnsi="Times New Roman" w:cs="Times New Roman"/>
          <w:i/>
          <w:sz w:val="24"/>
          <w:szCs w:val="24"/>
        </w:rPr>
        <w:lastRenderedPageBreak/>
        <w:t>S. Chatsanga</w:t>
      </w:r>
      <w:r>
        <w:rPr>
          <w:rFonts w:ascii="Times New Roman" w:hAnsi="Times New Roman" w:cs="Times New Roman"/>
          <w:sz w:val="24"/>
          <w:szCs w:val="24"/>
        </w:rPr>
        <w:t>, for the 3</w:t>
      </w:r>
      <w:r w:rsidR="00C452CE">
        <w:rPr>
          <w:rFonts w:ascii="Times New Roman" w:hAnsi="Times New Roman" w:cs="Times New Roman"/>
          <w:sz w:val="24"/>
          <w:szCs w:val="24"/>
          <w:vertAlign w:val="superscript"/>
        </w:rPr>
        <w:t xml:space="preserve">rd </w:t>
      </w:r>
      <w:r w:rsidR="00C452CE">
        <w:rPr>
          <w:rFonts w:ascii="Times New Roman" w:hAnsi="Times New Roman" w:cs="Times New Roman"/>
          <w:sz w:val="24"/>
          <w:szCs w:val="24"/>
        </w:rPr>
        <w:t xml:space="preserve">&amp; </w:t>
      </w:r>
      <w:r>
        <w:rPr>
          <w:rFonts w:ascii="Times New Roman" w:hAnsi="Times New Roman" w:cs="Times New Roman"/>
          <w:sz w:val="24"/>
          <w:szCs w:val="24"/>
        </w:rPr>
        <w:t>5</w:t>
      </w:r>
      <w:r w:rsidRPr="006D279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r w:rsidR="00C452CE">
        <w:rPr>
          <w:rFonts w:ascii="Times New Roman" w:hAnsi="Times New Roman" w:cs="Times New Roman"/>
          <w:sz w:val="24"/>
          <w:szCs w:val="24"/>
        </w:rPr>
        <w:t>s</w:t>
      </w:r>
    </w:p>
    <w:p w:rsidR="006D2791" w:rsidRDefault="006D2791" w:rsidP="00C452CE">
      <w:pPr>
        <w:spacing w:after="0" w:line="240" w:lineRule="auto"/>
        <w:jc w:val="both"/>
        <w:rPr>
          <w:rFonts w:ascii="Times New Roman" w:hAnsi="Times New Roman" w:cs="Times New Roman"/>
          <w:sz w:val="24"/>
          <w:szCs w:val="24"/>
        </w:rPr>
      </w:pPr>
      <w:r w:rsidRPr="00C452CE">
        <w:rPr>
          <w:rFonts w:ascii="Times New Roman" w:hAnsi="Times New Roman" w:cs="Times New Roman"/>
          <w:i/>
          <w:sz w:val="24"/>
          <w:szCs w:val="24"/>
        </w:rPr>
        <w:t>L. Madhuku</w:t>
      </w:r>
      <w:r>
        <w:rPr>
          <w:rFonts w:ascii="Times New Roman" w:hAnsi="Times New Roman" w:cs="Times New Roman"/>
          <w:sz w:val="24"/>
          <w:szCs w:val="24"/>
        </w:rPr>
        <w:t>, for the 4</w:t>
      </w:r>
      <w:r w:rsidRPr="006D279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C656D8" w:rsidRDefault="00C656D8" w:rsidP="00C452CE">
      <w:pPr>
        <w:spacing w:after="0" w:line="240" w:lineRule="auto"/>
        <w:jc w:val="both"/>
        <w:rPr>
          <w:rFonts w:ascii="Times New Roman" w:hAnsi="Times New Roman" w:cs="Times New Roman"/>
          <w:sz w:val="24"/>
          <w:szCs w:val="24"/>
        </w:rPr>
      </w:pPr>
    </w:p>
    <w:p w:rsidR="00C656D8" w:rsidRDefault="00C656D8" w:rsidP="00C452CE">
      <w:pPr>
        <w:spacing w:after="0" w:line="240" w:lineRule="auto"/>
        <w:jc w:val="both"/>
        <w:rPr>
          <w:rFonts w:ascii="Times New Roman" w:hAnsi="Times New Roman" w:cs="Times New Roman"/>
          <w:sz w:val="24"/>
          <w:szCs w:val="24"/>
        </w:rPr>
      </w:pPr>
    </w:p>
    <w:p w:rsidR="00C452CE" w:rsidRDefault="00C656D8" w:rsidP="00C452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HC 2352/20</w:t>
      </w:r>
    </w:p>
    <w:p w:rsidR="00C656D8" w:rsidRDefault="00C656D8" w:rsidP="00C656D8">
      <w:pPr>
        <w:spacing w:after="0" w:line="240" w:lineRule="auto"/>
        <w:jc w:val="both"/>
        <w:rPr>
          <w:rFonts w:ascii="Times New Roman" w:hAnsi="Times New Roman" w:cs="Times New Roman"/>
          <w:sz w:val="24"/>
          <w:szCs w:val="24"/>
        </w:rPr>
      </w:pPr>
      <w:r w:rsidRPr="00C452CE">
        <w:rPr>
          <w:rFonts w:ascii="Times New Roman" w:hAnsi="Times New Roman" w:cs="Times New Roman"/>
          <w:i/>
          <w:sz w:val="24"/>
          <w:szCs w:val="24"/>
        </w:rPr>
        <w:t>A Muchadehama</w:t>
      </w:r>
      <w:r>
        <w:rPr>
          <w:rFonts w:ascii="Times New Roman" w:hAnsi="Times New Roman" w:cs="Times New Roman"/>
          <w:sz w:val="24"/>
          <w:szCs w:val="24"/>
        </w:rPr>
        <w:t>, for the applicant</w:t>
      </w:r>
    </w:p>
    <w:p w:rsidR="00C656D8" w:rsidRDefault="00C656D8" w:rsidP="00C656D8">
      <w:pPr>
        <w:spacing w:after="0" w:line="240" w:lineRule="auto"/>
        <w:jc w:val="both"/>
        <w:rPr>
          <w:rFonts w:ascii="Times New Roman" w:hAnsi="Times New Roman" w:cs="Times New Roman"/>
          <w:sz w:val="24"/>
          <w:szCs w:val="24"/>
        </w:rPr>
      </w:pPr>
      <w:r w:rsidRPr="00C452CE">
        <w:rPr>
          <w:rFonts w:ascii="Times New Roman" w:hAnsi="Times New Roman" w:cs="Times New Roman"/>
          <w:i/>
          <w:sz w:val="24"/>
          <w:szCs w:val="24"/>
        </w:rPr>
        <w:t>A. Demo</w:t>
      </w:r>
      <w:r>
        <w:rPr>
          <w:rFonts w:ascii="Times New Roman" w:hAnsi="Times New Roman" w:cs="Times New Roman"/>
          <w:sz w:val="24"/>
          <w:szCs w:val="24"/>
        </w:rPr>
        <w:t>, for the 1</w:t>
      </w:r>
      <w:r w:rsidRPr="006D2791">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6D279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w:t>
      </w:r>
    </w:p>
    <w:p w:rsidR="00C656D8" w:rsidRDefault="00C656D8" w:rsidP="00C656D8">
      <w:pPr>
        <w:spacing w:after="0" w:line="240" w:lineRule="auto"/>
        <w:jc w:val="both"/>
        <w:rPr>
          <w:rFonts w:ascii="Times New Roman" w:hAnsi="Times New Roman" w:cs="Times New Roman"/>
          <w:sz w:val="24"/>
          <w:szCs w:val="24"/>
        </w:rPr>
      </w:pPr>
      <w:r w:rsidRPr="00C452CE">
        <w:rPr>
          <w:rFonts w:ascii="Times New Roman" w:hAnsi="Times New Roman" w:cs="Times New Roman"/>
          <w:i/>
          <w:sz w:val="24"/>
          <w:szCs w:val="24"/>
        </w:rPr>
        <w:t>S. Chatsanga</w:t>
      </w:r>
      <w:r>
        <w:rPr>
          <w:rFonts w:ascii="Times New Roman" w:hAnsi="Times New Roman" w:cs="Times New Roman"/>
          <w:sz w:val="24"/>
          <w:szCs w:val="24"/>
        </w:rPr>
        <w:t>, for the 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&amp; 5</w:t>
      </w:r>
      <w:r w:rsidRPr="006D279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C656D8" w:rsidRDefault="00C656D8" w:rsidP="00C656D8">
      <w:pPr>
        <w:spacing w:after="0" w:line="240" w:lineRule="auto"/>
        <w:jc w:val="both"/>
        <w:rPr>
          <w:rFonts w:ascii="Times New Roman" w:hAnsi="Times New Roman" w:cs="Times New Roman"/>
          <w:sz w:val="24"/>
          <w:szCs w:val="24"/>
        </w:rPr>
      </w:pPr>
      <w:r w:rsidRPr="00C452CE">
        <w:rPr>
          <w:rFonts w:ascii="Times New Roman" w:hAnsi="Times New Roman" w:cs="Times New Roman"/>
          <w:i/>
          <w:sz w:val="24"/>
          <w:szCs w:val="24"/>
        </w:rPr>
        <w:t>L. Madhuku</w:t>
      </w:r>
      <w:r>
        <w:rPr>
          <w:rFonts w:ascii="Times New Roman" w:hAnsi="Times New Roman" w:cs="Times New Roman"/>
          <w:sz w:val="24"/>
          <w:szCs w:val="24"/>
        </w:rPr>
        <w:t>, for the 4</w:t>
      </w:r>
      <w:r w:rsidRPr="006D279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C452CE" w:rsidRDefault="00C452CE" w:rsidP="00C452CE">
      <w:pPr>
        <w:spacing w:after="0" w:line="240" w:lineRule="auto"/>
        <w:jc w:val="both"/>
        <w:rPr>
          <w:rFonts w:ascii="Times New Roman" w:hAnsi="Times New Roman" w:cs="Times New Roman"/>
          <w:sz w:val="24"/>
          <w:szCs w:val="24"/>
        </w:rPr>
      </w:pPr>
    </w:p>
    <w:p w:rsidR="00C452CE" w:rsidRDefault="00C452CE" w:rsidP="00C452CE">
      <w:pPr>
        <w:spacing w:after="0" w:line="240" w:lineRule="auto"/>
        <w:jc w:val="both"/>
        <w:rPr>
          <w:rFonts w:ascii="Times New Roman" w:hAnsi="Times New Roman" w:cs="Times New Roman"/>
          <w:sz w:val="24"/>
          <w:szCs w:val="24"/>
        </w:rPr>
      </w:pPr>
    </w:p>
    <w:p w:rsidR="007538E7" w:rsidRPr="007538E7" w:rsidRDefault="007538E7" w:rsidP="00C452CE">
      <w:pPr>
        <w:spacing w:after="0" w:line="240" w:lineRule="auto"/>
        <w:jc w:val="both"/>
        <w:rPr>
          <w:rFonts w:ascii="Times New Roman" w:hAnsi="Times New Roman" w:cs="Times New Roman"/>
          <w:sz w:val="24"/>
          <w:szCs w:val="24"/>
        </w:rPr>
      </w:pPr>
    </w:p>
    <w:p w:rsidR="004D77EE" w:rsidRDefault="007538E7" w:rsidP="006D2791">
      <w:pPr>
        <w:spacing w:after="0" w:line="360" w:lineRule="auto"/>
        <w:jc w:val="both"/>
        <w:rPr>
          <w:rFonts w:ascii="Times New Roman" w:hAnsi="Times New Roman" w:cs="Times New Roman"/>
          <w:sz w:val="24"/>
          <w:szCs w:val="24"/>
        </w:rPr>
      </w:pPr>
      <w:r w:rsidRPr="007538E7">
        <w:rPr>
          <w:rFonts w:ascii="Times New Roman" w:hAnsi="Times New Roman" w:cs="Times New Roman"/>
          <w:sz w:val="24"/>
          <w:szCs w:val="24"/>
        </w:rPr>
        <w:tab/>
      </w:r>
      <w:r>
        <w:rPr>
          <w:rFonts w:ascii="Times New Roman" w:hAnsi="Times New Roman" w:cs="Times New Roman"/>
          <w:sz w:val="24"/>
          <w:szCs w:val="24"/>
        </w:rPr>
        <w:t>KWENDA</w:t>
      </w:r>
      <w:r w:rsidRPr="007538E7">
        <w:rPr>
          <w:rFonts w:ascii="Times New Roman" w:hAnsi="Times New Roman" w:cs="Times New Roman"/>
          <w:sz w:val="24"/>
          <w:szCs w:val="24"/>
        </w:rPr>
        <w:t xml:space="preserve"> J: </w:t>
      </w:r>
      <w:r w:rsidR="00545A2E">
        <w:rPr>
          <w:rFonts w:ascii="Times New Roman" w:hAnsi="Times New Roman" w:cs="Times New Roman"/>
          <w:sz w:val="24"/>
          <w:szCs w:val="24"/>
        </w:rPr>
        <w:t>Th</w:t>
      </w:r>
      <w:r w:rsidR="005D4D53">
        <w:rPr>
          <w:rFonts w:ascii="Times New Roman" w:hAnsi="Times New Roman" w:cs="Times New Roman"/>
          <w:sz w:val="24"/>
          <w:szCs w:val="24"/>
        </w:rPr>
        <w:t xml:space="preserve">e applicants applied for my recusal from presiding in case </w:t>
      </w:r>
      <w:r w:rsidR="00545A2E">
        <w:rPr>
          <w:rFonts w:ascii="Times New Roman" w:hAnsi="Times New Roman" w:cs="Times New Roman"/>
          <w:sz w:val="24"/>
          <w:szCs w:val="24"/>
        </w:rPr>
        <w:t xml:space="preserve">Nos HC2351/20 and </w:t>
      </w:r>
      <w:r w:rsidR="005D4D53">
        <w:rPr>
          <w:rFonts w:ascii="Times New Roman" w:hAnsi="Times New Roman" w:cs="Times New Roman"/>
          <w:sz w:val="24"/>
          <w:szCs w:val="24"/>
        </w:rPr>
        <w:t xml:space="preserve">HC </w:t>
      </w:r>
      <w:r w:rsidR="00545A2E">
        <w:rPr>
          <w:rFonts w:ascii="Times New Roman" w:hAnsi="Times New Roman" w:cs="Times New Roman"/>
          <w:sz w:val="24"/>
          <w:szCs w:val="24"/>
        </w:rPr>
        <w:t>2352</w:t>
      </w:r>
      <w:r w:rsidR="005D4D53">
        <w:rPr>
          <w:rFonts w:ascii="Times New Roman" w:hAnsi="Times New Roman" w:cs="Times New Roman"/>
          <w:sz w:val="24"/>
          <w:szCs w:val="24"/>
        </w:rPr>
        <w:t xml:space="preserve">/20. I consolidated the applications for recusal with the consent of the parties because </w:t>
      </w:r>
      <w:r w:rsidR="00642D69">
        <w:rPr>
          <w:rFonts w:ascii="Times New Roman" w:hAnsi="Times New Roman" w:cs="Times New Roman"/>
          <w:sz w:val="24"/>
          <w:szCs w:val="24"/>
        </w:rPr>
        <w:t xml:space="preserve">they raise identical issues. </w:t>
      </w:r>
      <w:r w:rsidR="009E3F79">
        <w:rPr>
          <w:rFonts w:ascii="Times New Roman" w:hAnsi="Times New Roman" w:cs="Times New Roman"/>
          <w:sz w:val="24"/>
          <w:szCs w:val="24"/>
        </w:rPr>
        <w:t>All t</w:t>
      </w:r>
      <w:r w:rsidR="006D2791">
        <w:rPr>
          <w:rFonts w:ascii="Times New Roman" w:hAnsi="Times New Roman" w:cs="Times New Roman"/>
          <w:sz w:val="24"/>
          <w:szCs w:val="24"/>
        </w:rPr>
        <w:t xml:space="preserve">he applicants </w:t>
      </w:r>
      <w:r w:rsidR="00BD77F2">
        <w:rPr>
          <w:rFonts w:ascii="Times New Roman" w:hAnsi="Times New Roman" w:cs="Times New Roman"/>
          <w:sz w:val="24"/>
          <w:szCs w:val="24"/>
        </w:rPr>
        <w:t>were expelled from Parliament on 5 May 2019</w:t>
      </w:r>
      <w:r w:rsidR="005D4D53">
        <w:rPr>
          <w:rFonts w:ascii="Times New Roman" w:hAnsi="Times New Roman" w:cs="Times New Roman"/>
          <w:sz w:val="24"/>
          <w:szCs w:val="24"/>
        </w:rPr>
        <w:t xml:space="preserve"> in terms of s 129</w:t>
      </w:r>
      <w:r w:rsidR="00C656D8">
        <w:rPr>
          <w:rFonts w:ascii="Times New Roman" w:hAnsi="Times New Roman" w:cs="Times New Roman"/>
          <w:sz w:val="24"/>
          <w:szCs w:val="24"/>
        </w:rPr>
        <w:t xml:space="preserve"> </w:t>
      </w:r>
      <w:r w:rsidR="005D4D53">
        <w:rPr>
          <w:rFonts w:ascii="Times New Roman" w:hAnsi="Times New Roman" w:cs="Times New Roman"/>
          <w:sz w:val="24"/>
          <w:szCs w:val="24"/>
        </w:rPr>
        <w:t xml:space="preserve">(1) (k) of the Constitution of Zimbabwe (Amendment No 20) Act 2013. Their expulsion was at </w:t>
      </w:r>
      <w:r w:rsidR="00BD77F2">
        <w:rPr>
          <w:rFonts w:ascii="Times New Roman" w:hAnsi="Times New Roman" w:cs="Times New Roman"/>
          <w:sz w:val="24"/>
          <w:szCs w:val="24"/>
        </w:rPr>
        <w:t>the behest of the 5</w:t>
      </w:r>
      <w:r w:rsidR="00BD77F2" w:rsidRPr="00BD77F2">
        <w:rPr>
          <w:rFonts w:ascii="Times New Roman" w:hAnsi="Times New Roman" w:cs="Times New Roman"/>
          <w:sz w:val="24"/>
          <w:szCs w:val="24"/>
          <w:vertAlign w:val="superscript"/>
        </w:rPr>
        <w:t>th</w:t>
      </w:r>
      <w:r w:rsidR="00BD77F2">
        <w:rPr>
          <w:rFonts w:ascii="Times New Roman" w:hAnsi="Times New Roman" w:cs="Times New Roman"/>
          <w:sz w:val="24"/>
          <w:szCs w:val="24"/>
        </w:rPr>
        <w:t xml:space="preserve"> respondent</w:t>
      </w:r>
      <w:r w:rsidR="005D4D53">
        <w:rPr>
          <w:rFonts w:ascii="Times New Roman" w:hAnsi="Times New Roman" w:cs="Times New Roman"/>
          <w:sz w:val="24"/>
          <w:szCs w:val="24"/>
        </w:rPr>
        <w:t xml:space="preserve"> which issued a declaration advising Parliament that the applicants were its representatives in Parliament who had ceased to be its members. The declaration is said to have been masterminded by 3</w:t>
      </w:r>
      <w:r w:rsidR="005D4D53" w:rsidRPr="005D4D53">
        <w:rPr>
          <w:rFonts w:ascii="Times New Roman" w:hAnsi="Times New Roman" w:cs="Times New Roman"/>
          <w:sz w:val="24"/>
          <w:szCs w:val="24"/>
          <w:vertAlign w:val="superscript"/>
        </w:rPr>
        <w:t>rd</w:t>
      </w:r>
      <w:r w:rsidR="005D4D53">
        <w:rPr>
          <w:rFonts w:ascii="Times New Roman" w:hAnsi="Times New Roman" w:cs="Times New Roman"/>
          <w:sz w:val="24"/>
          <w:szCs w:val="24"/>
        </w:rPr>
        <w:t xml:space="preserve"> and 4</w:t>
      </w:r>
      <w:r w:rsidR="005D4D53" w:rsidRPr="005D4D53">
        <w:rPr>
          <w:rFonts w:ascii="Times New Roman" w:hAnsi="Times New Roman" w:cs="Times New Roman"/>
          <w:sz w:val="24"/>
          <w:szCs w:val="24"/>
          <w:vertAlign w:val="superscript"/>
        </w:rPr>
        <w:t>th</w:t>
      </w:r>
      <w:r w:rsidR="005D4D53">
        <w:rPr>
          <w:rFonts w:ascii="Times New Roman" w:hAnsi="Times New Roman" w:cs="Times New Roman"/>
          <w:sz w:val="24"/>
          <w:szCs w:val="24"/>
        </w:rPr>
        <w:t xml:space="preserve"> respondents</w:t>
      </w:r>
      <w:r w:rsidR="00BD77F2">
        <w:rPr>
          <w:rFonts w:ascii="Times New Roman" w:hAnsi="Times New Roman" w:cs="Times New Roman"/>
          <w:sz w:val="24"/>
          <w:szCs w:val="24"/>
        </w:rPr>
        <w:t>. The</w:t>
      </w:r>
      <w:r w:rsidR="005D4D53">
        <w:rPr>
          <w:rFonts w:ascii="Times New Roman" w:hAnsi="Times New Roman" w:cs="Times New Roman"/>
          <w:sz w:val="24"/>
          <w:szCs w:val="24"/>
        </w:rPr>
        <w:t xml:space="preserve"> applicants </w:t>
      </w:r>
      <w:r w:rsidR="00BD77F2">
        <w:rPr>
          <w:rFonts w:ascii="Times New Roman" w:hAnsi="Times New Roman" w:cs="Times New Roman"/>
          <w:sz w:val="24"/>
          <w:szCs w:val="24"/>
        </w:rPr>
        <w:t>have c</w:t>
      </w:r>
      <w:r w:rsidR="006D2791">
        <w:rPr>
          <w:rFonts w:ascii="Times New Roman" w:hAnsi="Times New Roman" w:cs="Times New Roman"/>
          <w:sz w:val="24"/>
          <w:szCs w:val="24"/>
        </w:rPr>
        <w:t xml:space="preserve">hallenged their expulsion </w:t>
      </w:r>
      <w:r w:rsidR="00BD77F2">
        <w:rPr>
          <w:rFonts w:ascii="Times New Roman" w:hAnsi="Times New Roman" w:cs="Times New Roman"/>
          <w:sz w:val="24"/>
          <w:szCs w:val="24"/>
        </w:rPr>
        <w:t>in this court under case no HC</w:t>
      </w:r>
      <w:r w:rsidR="00C656D8">
        <w:rPr>
          <w:rFonts w:ascii="Times New Roman" w:hAnsi="Times New Roman" w:cs="Times New Roman"/>
          <w:sz w:val="24"/>
          <w:szCs w:val="24"/>
        </w:rPr>
        <w:t xml:space="preserve"> </w:t>
      </w:r>
      <w:r w:rsidR="00BD77F2">
        <w:rPr>
          <w:rFonts w:ascii="Times New Roman" w:hAnsi="Times New Roman" w:cs="Times New Roman"/>
          <w:sz w:val="24"/>
          <w:szCs w:val="24"/>
        </w:rPr>
        <w:t>2351/</w:t>
      </w:r>
      <w:r w:rsidR="009E3F79">
        <w:rPr>
          <w:rFonts w:ascii="Times New Roman" w:hAnsi="Times New Roman" w:cs="Times New Roman"/>
          <w:sz w:val="24"/>
          <w:szCs w:val="24"/>
        </w:rPr>
        <w:t xml:space="preserve">20 and HC 2352/20 </w:t>
      </w:r>
      <w:r w:rsidR="00D11012">
        <w:rPr>
          <w:rFonts w:ascii="Times New Roman" w:hAnsi="Times New Roman" w:cs="Times New Roman"/>
          <w:sz w:val="24"/>
          <w:szCs w:val="24"/>
        </w:rPr>
        <w:t>(herein</w:t>
      </w:r>
      <w:r w:rsidR="004B6285">
        <w:rPr>
          <w:rFonts w:ascii="Times New Roman" w:hAnsi="Times New Roman" w:cs="Times New Roman"/>
          <w:sz w:val="24"/>
          <w:szCs w:val="24"/>
        </w:rPr>
        <w:t xml:space="preserve"> after referred to as </w:t>
      </w:r>
      <w:r w:rsidR="00BD77F2">
        <w:rPr>
          <w:rFonts w:ascii="Times New Roman" w:hAnsi="Times New Roman" w:cs="Times New Roman"/>
          <w:sz w:val="24"/>
          <w:szCs w:val="24"/>
        </w:rPr>
        <w:t>the main application</w:t>
      </w:r>
      <w:r w:rsidR="009E3F79">
        <w:rPr>
          <w:rFonts w:ascii="Times New Roman" w:hAnsi="Times New Roman" w:cs="Times New Roman"/>
          <w:sz w:val="24"/>
          <w:szCs w:val="24"/>
        </w:rPr>
        <w:t>s</w:t>
      </w:r>
      <w:r w:rsidR="00BD77F2">
        <w:rPr>
          <w:rFonts w:ascii="Times New Roman" w:hAnsi="Times New Roman" w:cs="Times New Roman"/>
          <w:sz w:val="24"/>
          <w:szCs w:val="24"/>
        </w:rPr>
        <w:t xml:space="preserve">). </w:t>
      </w:r>
      <w:r w:rsidR="006D2791">
        <w:rPr>
          <w:rFonts w:ascii="Times New Roman" w:hAnsi="Times New Roman" w:cs="Times New Roman"/>
          <w:sz w:val="24"/>
          <w:szCs w:val="24"/>
        </w:rPr>
        <w:t xml:space="preserve"> </w:t>
      </w:r>
      <w:r w:rsidR="00A31D76">
        <w:rPr>
          <w:rFonts w:ascii="Times New Roman" w:hAnsi="Times New Roman" w:cs="Times New Roman"/>
          <w:sz w:val="24"/>
          <w:szCs w:val="24"/>
        </w:rPr>
        <w:t>In the main application</w:t>
      </w:r>
      <w:r w:rsidR="009E3F79">
        <w:rPr>
          <w:rFonts w:ascii="Times New Roman" w:hAnsi="Times New Roman" w:cs="Times New Roman"/>
          <w:sz w:val="24"/>
          <w:szCs w:val="24"/>
        </w:rPr>
        <w:t>s</w:t>
      </w:r>
      <w:r w:rsidR="00A31D76">
        <w:rPr>
          <w:rFonts w:ascii="Times New Roman" w:hAnsi="Times New Roman" w:cs="Times New Roman"/>
          <w:sz w:val="24"/>
          <w:szCs w:val="24"/>
        </w:rPr>
        <w:t xml:space="preserve"> they </w:t>
      </w:r>
      <w:r w:rsidR="006D2791">
        <w:rPr>
          <w:rFonts w:ascii="Times New Roman" w:hAnsi="Times New Roman" w:cs="Times New Roman"/>
          <w:sz w:val="24"/>
          <w:szCs w:val="24"/>
        </w:rPr>
        <w:t>seek order</w:t>
      </w:r>
      <w:r w:rsidR="009E3F79">
        <w:rPr>
          <w:rFonts w:ascii="Times New Roman" w:hAnsi="Times New Roman" w:cs="Times New Roman"/>
          <w:sz w:val="24"/>
          <w:szCs w:val="24"/>
        </w:rPr>
        <w:t>s</w:t>
      </w:r>
      <w:r w:rsidR="006D2791">
        <w:rPr>
          <w:rFonts w:ascii="Times New Roman" w:hAnsi="Times New Roman" w:cs="Times New Roman"/>
          <w:sz w:val="24"/>
          <w:szCs w:val="24"/>
        </w:rPr>
        <w:t xml:space="preserve"> setting aside</w:t>
      </w:r>
      <w:r w:rsidR="00A31D76">
        <w:rPr>
          <w:rFonts w:ascii="Times New Roman" w:hAnsi="Times New Roman" w:cs="Times New Roman"/>
          <w:sz w:val="24"/>
          <w:szCs w:val="24"/>
        </w:rPr>
        <w:t xml:space="preserve"> the</w:t>
      </w:r>
      <w:r w:rsidR="006D2791">
        <w:rPr>
          <w:rFonts w:ascii="Times New Roman" w:hAnsi="Times New Roman" w:cs="Times New Roman"/>
          <w:sz w:val="24"/>
          <w:szCs w:val="24"/>
        </w:rPr>
        <w:t xml:space="preserve"> declaration made by the </w:t>
      </w:r>
      <w:r w:rsidR="00A31D76">
        <w:rPr>
          <w:rFonts w:ascii="Times New Roman" w:hAnsi="Times New Roman" w:cs="Times New Roman"/>
          <w:sz w:val="24"/>
          <w:szCs w:val="24"/>
        </w:rPr>
        <w:t>5</w:t>
      </w:r>
      <w:r w:rsidR="006D2791" w:rsidRPr="006D2791">
        <w:rPr>
          <w:rFonts w:ascii="Times New Roman" w:hAnsi="Times New Roman" w:cs="Times New Roman"/>
          <w:sz w:val="24"/>
          <w:szCs w:val="24"/>
          <w:vertAlign w:val="superscript"/>
        </w:rPr>
        <w:t>th</w:t>
      </w:r>
      <w:r w:rsidR="006D2791">
        <w:rPr>
          <w:rFonts w:ascii="Times New Roman" w:hAnsi="Times New Roman" w:cs="Times New Roman"/>
          <w:sz w:val="24"/>
          <w:szCs w:val="24"/>
        </w:rPr>
        <w:t xml:space="preserve"> respondent</w:t>
      </w:r>
      <w:r w:rsidR="00A31D76">
        <w:rPr>
          <w:rFonts w:ascii="Times New Roman" w:hAnsi="Times New Roman" w:cs="Times New Roman"/>
          <w:sz w:val="24"/>
          <w:szCs w:val="24"/>
        </w:rPr>
        <w:t xml:space="preserve"> o</w:t>
      </w:r>
      <w:r w:rsidR="006D2791">
        <w:rPr>
          <w:rFonts w:ascii="Times New Roman" w:hAnsi="Times New Roman" w:cs="Times New Roman"/>
          <w:sz w:val="24"/>
          <w:szCs w:val="24"/>
        </w:rPr>
        <w:t xml:space="preserve">n </w:t>
      </w:r>
      <w:r w:rsidR="00C656D8">
        <w:rPr>
          <w:rFonts w:ascii="Times New Roman" w:hAnsi="Times New Roman" w:cs="Times New Roman"/>
          <w:sz w:val="24"/>
          <w:szCs w:val="24"/>
        </w:rPr>
        <w:t>3</w:t>
      </w:r>
      <w:r w:rsidR="006D2791">
        <w:rPr>
          <w:rFonts w:ascii="Times New Roman" w:hAnsi="Times New Roman" w:cs="Times New Roman"/>
          <w:sz w:val="24"/>
          <w:szCs w:val="24"/>
        </w:rPr>
        <w:t xml:space="preserve"> April 2020 </w:t>
      </w:r>
      <w:r w:rsidR="00A31D76">
        <w:rPr>
          <w:rFonts w:ascii="Times New Roman" w:hAnsi="Times New Roman" w:cs="Times New Roman"/>
          <w:sz w:val="24"/>
          <w:szCs w:val="24"/>
        </w:rPr>
        <w:t>and the</w:t>
      </w:r>
      <w:r w:rsidR="009E3F79">
        <w:rPr>
          <w:rFonts w:ascii="Times New Roman" w:hAnsi="Times New Roman" w:cs="Times New Roman"/>
          <w:sz w:val="24"/>
          <w:szCs w:val="24"/>
        </w:rPr>
        <w:t>ir</w:t>
      </w:r>
      <w:r w:rsidR="00A31D76">
        <w:rPr>
          <w:rFonts w:ascii="Times New Roman" w:hAnsi="Times New Roman" w:cs="Times New Roman"/>
          <w:sz w:val="24"/>
          <w:szCs w:val="24"/>
        </w:rPr>
        <w:t xml:space="preserve"> </w:t>
      </w:r>
      <w:r w:rsidR="009E3F79">
        <w:rPr>
          <w:rFonts w:ascii="Times New Roman" w:hAnsi="Times New Roman" w:cs="Times New Roman"/>
          <w:sz w:val="24"/>
          <w:szCs w:val="24"/>
        </w:rPr>
        <w:t>subsequent</w:t>
      </w:r>
      <w:r w:rsidR="00A31D76">
        <w:rPr>
          <w:rFonts w:ascii="Times New Roman" w:hAnsi="Times New Roman" w:cs="Times New Roman"/>
          <w:sz w:val="24"/>
          <w:szCs w:val="24"/>
        </w:rPr>
        <w:t xml:space="preserve"> expulsion </w:t>
      </w:r>
      <w:r w:rsidR="009E3F79">
        <w:rPr>
          <w:rFonts w:ascii="Times New Roman" w:hAnsi="Times New Roman" w:cs="Times New Roman"/>
          <w:sz w:val="24"/>
          <w:szCs w:val="24"/>
        </w:rPr>
        <w:t xml:space="preserve">from Parliament as </w:t>
      </w:r>
      <w:r w:rsidR="00A31D76">
        <w:rPr>
          <w:rFonts w:ascii="Times New Roman" w:hAnsi="Times New Roman" w:cs="Times New Roman"/>
          <w:sz w:val="24"/>
          <w:szCs w:val="24"/>
        </w:rPr>
        <w:t xml:space="preserve">aforementioned plus </w:t>
      </w:r>
      <w:r w:rsidR="006D2791">
        <w:rPr>
          <w:rFonts w:ascii="Times New Roman" w:hAnsi="Times New Roman" w:cs="Times New Roman"/>
          <w:sz w:val="24"/>
          <w:szCs w:val="24"/>
        </w:rPr>
        <w:t>costs</w:t>
      </w:r>
      <w:r w:rsidR="00A31D76">
        <w:rPr>
          <w:rFonts w:ascii="Times New Roman" w:hAnsi="Times New Roman" w:cs="Times New Roman"/>
          <w:sz w:val="24"/>
          <w:szCs w:val="24"/>
        </w:rPr>
        <w:t xml:space="preserve"> against the respondents joi</w:t>
      </w:r>
      <w:r w:rsidR="006D2791">
        <w:rPr>
          <w:rFonts w:ascii="Times New Roman" w:hAnsi="Times New Roman" w:cs="Times New Roman"/>
          <w:sz w:val="24"/>
          <w:szCs w:val="24"/>
        </w:rPr>
        <w:t>ntly and severally.</w:t>
      </w:r>
    </w:p>
    <w:p w:rsidR="006D2791" w:rsidRDefault="006D2791" w:rsidP="009E3F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B6285">
        <w:rPr>
          <w:rFonts w:ascii="Times New Roman" w:hAnsi="Times New Roman" w:cs="Times New Roman"/>
          <w:sz w:val="24"/>
          <w:szCs w:val="24"/>
        </w:rPr>
        <w:t>The</w:t>
      </w:r>
      <w:r>
        <w:rPr>
          <w:rFonts w:ascii="Times New Roman" w:hAnsi="Times New Roman" w:cs="Times New Roman"/>
          <w:sz w:val="24"/>
          <w:szCs w:val="24"/>
        </w:rPr>
        <w:t xml:space="preserve"> </w:t>
      </w:r>
      <w:r w:rsidR="009E3F79">
        <w:rPr>
          <w:rFonts w:ascii="Times New Roman" w:hAnsi="Times New Roman" w:cs="Times New Roman"/>
          <w:sz w:val="24"/>
          <w:szCs w:val="24"/>
        </w:rPr>
        <w:t>main</w:t>
      </w:r>
      <w:r w:rsidR="004B6285">
        <w:rPr>
          <w:rFonts w:ascii="Times New Roman" w:hAnsi="Times New Roman" w:cs="Times New Roman"/>
          <w:sz w:val="24"/>
          <w:szCs w:val="24"/>
        </w:rPr>
        <w:t xml:space="preserve"> applications were opposed by the respondents and set down for argument before me </w:t>
      </w:r>
      <w:r>
        <w:rPr>
          <w:rFonts w:ascii="Times New Roman" w:hAnsi="Times New Roman" w:cs="Times New Roman"/>
          <w:sz w:val="24"/>
          <w:szCs w:val="24"/>
        </w:rPr>
        <w:t xml:space="preserve">on 8 September 2020. On 2 September 2020 the applicants addressed </w:t>
      </w:r>
      <w:r w:rsidR="000A1565">
        <w:rPr>
          <w:rFonts w:ascii="Times New Roman" w:hAnsi="Times New Roman" w:cs="Times New Roman"/>
          <w:sz w:val="24"/>
          <w:szCs w:val="24"/>
        </w:rPr>
        <w:t>similarly worded letters</w:t>
      </w:r>
      <w:r>
        <w:rPr>
          <w:rFonts w:ascii="Times New Roman" w:hAnsi="Times New Roman" w:cs="Times New Roman"/>
          <w:sz w:val="24"/>
          <w:szCs w:val="24"/>
        </w:rPr>
        <w:t xml:space="preserve"> to the Judge President </w:t>
      </w:r>
      <w:r w:rsidR="000A1565">
        <w:rPr>
          <w:rFonts w:ascii="Times New Roman" w:hAnsi="Times New Roman" w:cs="Times New Roman"/>
          <w:sz w:val="24"/>
          <w:szCs w:val="24"/>
        </w:rPr>
        <w:t>imploring him to remove me from presiding in their matters. The letters were copied to all concerned including my office. They were worded as follows: -</w:t>
      </w:r>
    </w:p>
    <w:p w:rsidR="006A20BB" w:rsidRPr="00364C10" w:rsidRDefault="006A20BB" w:rsidP="00C656D8">
      <w:pPr>
        <w:spacing w:after="0" w:line="240" w:lineRule="auto"/>
        <w:ind w:left="720"/>
        <w:jc w:val="both"/>
        <w:rPr>
          <w:rFonts w:ascii="Times New Roman" w:hAnsi="Times New Roman" w:cs="Times New Roman"/>
        </w:rPr>
      </w:pPr>
      <w:r w:rsidRPr="00364C10">
        <w:rPr>
          <w:rFonts w:ascii="Times New Roman" w:hAnsi="Times New Roman" w:cs="Times New Roman"/>
        </w:rPr>
        <w:t>“1. We refer to the above matter which has been set down for hearing before Justice Kwenda on 8 September 2020.</w:t>
      </w:r>
    </w:p>
    <w:p w:rsidR="006A20BB" w:rsidRPr="00364C10" w:rsidRDefault="006A20BB" w:rsidP="00C656D8">
      <w:pPr>
        <w:spacing w:after="0" w:line="240" w:lineRule="auto"/>
        <w:ind w:left="720"/>
        <w:jc w:val="both"/>
        <w:rPr>
          <w:rFonts w:ascii="Times New Roman" w:hAnsi="Times New Roman" w:cs="Times New Roman"/>
        </w:rPr>
      </w:pPr>
      <w:r w:rsidRPr="00364C10">
        <w:rPr>
          <w:rFonts w:ascii="Times New Roman" w:hAnsi="Times New Roman" w:cs="Times New Roman"/>
        </w:rPr>
        <w:t>2. As you are well aware, Justice Kwenda has already pronounced an excessive judgment, in a similar matter by parties relate to our client.</w:t>
      </w:r>
    </w:p>
    <w:p w:rsidR="006A20BB" w:rsidRPr="00364C10" w:rsidRDefault="006A20BB" w:rsidP="00C656D8">
      <w:pPr>
        <w:spacing w:after="0" w:line="240" w:lineRule="auto"/>
        <w:ind w:left="720"/>
        <w:jc w:val="both"/>
        <w:rPr>
          <w:rFonts w:ascii="Times New Roman" w:hAnsi="Times New Roman" w:cs="Times New Roman"/>
        </w:rPr>
      </w:pPr>
      <w:r w:rsidRPr="00364C10">
        <w:rPr>
          <w:rFonts w:ascii="Times New Roman" w:hAnsi="Times New Roman" w:cs="Times New Roman"/>
        </w:rPr>
        <w:t xml:space="preserve">3. He enclosed herewith a copy of the judgment </w:t>
      </w:r>
      <w:r w:rsidR="00F00AED" w:rsidRPr="00364C10">
        <w:rPr>
          <w:rFonts w:ascii="Times New Roman" w:hAnsi="Times New Roman" w:cs="Times New Roman"/>
        </w:rPr>
        <w:t xml:space="preserve">in </w:t>
      </w:r>
      <w:r w:rsidR="00F00AED" w:rsidRPr="00C656D8">
        <w:rPr>
          <w:rFonts w:ascii="Times New Roman" w:hAnsi="Times New Roman" w:cs="Times New Roman"/>
          <w:i/>
        </w:rPr>
        <w:t>the matter between Bacilia Majaya &amp; Ors</w:t>
      </w:r>
      <w:r w:rsidR="00C656D8" w:rsidRPr="00C656D8">
        <w:rPr>
          <w:rFonts w:ascii="Times New Roman" w:hAnsi="Times New Roman" w:cs="Times New Roman"/>
          <w:i/>
        </w:rPr>
        <w:t xml:space="preserve"> </w:t>
      </w:r>
      <w:r w:rsidR="00C656D8" w:rsidRPr="00C656D8">
        <w:rPr>
          <w:rFonts w:ascii="Times New Roman" w:hAnsi="Times New Roman" w:cs="Times New Roman"/>
        </w:rPr>
        <w:t>v</w:t>
      </w:r>
      <w:r w:rsidR="00F00AED" w:rsidRPr="00C656D8">
        <w:rPr>
          <w:rFonts w:ascii="Times New Roman" w:hAnsi="Times New Roman" w:cs="Times New Roman"/>
        </w:rPr>
        <w:t xml:space="preserve"> </w:t>
      </w:r>
      <w:r w:rsidR="00F00AED" w:rsidRPr="00C656D8">
        <w:rPr>
          <w:rFonts w:ascii="Times New Roman" w:hAnsi="Times New Roman" w:cs="Times New Roman"/>
          <w:i/>
        </w:rPr>
        <w:t>MDC</w:t>
      </w:r>
      <w:r w:rsidR="00F00AED" w:rsidRPr="00364C10">
        <w:rPr>
          <w:rFonts w:ascii="Times New Roman" w:hAnsi="Times New Roman" w:cs="Times New Roman"/>
        </w:rPr>
        <w:t xml:space="preserve"> T </w:t>
      </w:r>
      <w:r w:rsidR="00C656D8">
        <w:rPr>
          <w:rFonts w:ascii="Times New Roman" w:hAnsi="Times New Roman" w:cs="Times New Roman"/>
          <w:i/>
        </w:rPr>
        <w:t>&amp; Or</w:t>
      </w:r>
      <w:r w:rsidR="00F00AED" w:rsidRPr="00C656D8">
        <w:rPr>
          <w:rFonts w:ascii="Times New Roman" w:hAnsi="Times New Roman" w:cs="Times New Roman"/>
          <w:i/>
        </w:rPr>
        <w:t>s and Gideon Shoko &amp; Others</w:t>
      </w:r>
      <w:r w:rsidR="00F00AED" w:rsidRPr="00364C10">
        <w:rPr>
          <w:rFonts w:ascii="Times New Roman" w:hAnsi="Times New Roman" w:cs="Times New Roman"/>
        </w:rPr>
        <w:t xml:space="preserve"> v </w:t>
      </w:r>
      <w:r w:rsidR="00F00AED" w:rsidRPr="00C656D8">
        <w:rPr>
          <w:rFonts w:ascii="Times New Roman" w:hAnsi="Times New Roman" w:cs="Times New Roman"/>
          <w:i/>
        </w:rPr>
        <w:t>MDCT &amp; Ors</w:t>
      </w:r>
      <w:r w:rsidR="00F00AED" w:rsidRPr="00364C10">
        <w:rPr>
          <w:rFonts w:ascii="Times New Roman" w:hAnsi="Times New Roman" w:cs="Times New Roman"/>
        </w:rPr>
        <w:t xml:space="preserve"> HH 526/10.</w:t>
      </w:r>
    </w:p>
    <w:p w:rsidR="00F00AED" w:rsidRPr="00364C10" w:rsidRDefault="00F00AED" w:rsidP="00C656D8">
      <w:pPr>
        <w:spacing w:after="0" w:line="240" w:lineRule="auto"/>
        <w:ind w:left="720"/>
        <w:jc w:val="both"/>
        <w:rPr>
          <w:rFonts w:ascii="Times New Roman" w:hAnsi="Times New Roman" w:cs="Times New Roman"/>
        </w:rPr>
      </w:pPr>
      <w:r w:rsidRPr="00364C10">
        <w:rPr>
          <w:rFonts w:ascii="Times New Roman" w:hAnsi="Times New Roman" w:cs="Times New Roman"/>
        </w:rPr>
        <w:t>4. A careful perusal of Justice Kwenda’s judgment clearly indicates that his judgment, has already disposed of the issues raised and client’s application.</w:t>
      </w:r>
    </w:p>
    <w:p w:rsidR="00F00AED" w:rsidRPr="00364C10" w:rsidRDefault="00F00AED" w:rsidP="00C656D8">
      <w:pPr>
        <w:spacing w:after="0" w:line="240" w:lineRule="auto"/>
        <w:ind w:left="720"/>
        <w:jc w:val="both"/>
        <w:rPr>
          <w:rFonts w:ascii="Times New Roman" w:hAnsi="Times New Roman" w:cs="Times New Roman"/>
        </w:rPr>
      </w:pPr>
      <w:r w:rsidRPr="00364C10">
        <w:rPr>
          <w:rFonts w:ascii="Times New Roman" w:hAnsi="Times New Roman" w:cs="Times New Roman"/>
        </w:rPr>
        <w:lastRenderedPageBreak/>
        <w:t>5. We consider that it is in the best interest of justice, that another judge, other than Justice Kwenda hears our client’s matter.</w:t>
      </w:r>
    </w:p>
    <w:p w:rsidR="00F00AED" w:rsidRDefault="00F00AED" w:rsidP="00C656D8">
      <w:pPr>
        <w:spacing w:after="0" w:line="240" w:lineRule="auto"/>
        <w:jc w:val="both"/>
        <w:rPr>
          <w:rFonts w:ascii="Times New Roman" w:hAnsi="Times New Roman" w:cs="Times New Roman"/>
        </w:rPr>
      </w:pPr>
      <w:r w:rsidRPr="00364C10">
        <w:rPr>
          <w:rFonts w:ascii="Times New Roman" w:hAnsi="Times New Roman" w:cs="Times New Roman"/>
        </w:rPr>
        <w:tab/>
        <w:t>6……”</w:t>
      </w:r>
    </w:p>
    <w:p w:rsidR="00C656D8" w:rsidRPr="00364C10" w:rsidRDefault="00C656D8" w:rsidP="00C656D8">
      <w:pPr>
        <w:spacing w:after="0" w:line="240" w:lineRule="auto"/>
        <w:jc w:val="both"/>
        <w:rPr>
          <w:rFonts w:ascii="Times New Roman" w:hAnsi="Times New Roman" w:cs="Times New Roman"/>
        </w:rPr>
      </w:pPr>
    </w:p>
    <w:p w:rsidR="00FE02D6" w:rsidRDefault="000A1565" w:rsidP="000A15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Undoubtedly the applicants had adopted a wrong procedure to remove me from their cases. Their conduct could easily be mistaken for forum</w:t>
      </w:r>
      <w:r w:rsidR="00853B1A">
        <w:rPr>
          <w:rFonts w:ascii="Times New Roman" w:hAnsi="Times New Roman" w:cs="Times New Roman"/>
          <w:sz w:val="24"/>
          <w:szCs w:val="24"/>
        </w:rPr>
        <w:t xml:space="preserve"> shopping</w:t>
      </w:r>
      <w:r>
        <w:rPr>
          <w:rFonts w:ascii="Times New Roman" w:hAnsi="Times New Roman" w:cs="Times New Roman"/>
          <w:sz w:val="24"/>
          <w:szCs w:val="24"/>
        </w:rPr>
        <w:t xml:space="preserve"> because the decision to recuse oneself from a case is left to the judge seized with the matter as a judicial function</w:t>
      </w:r>
      <w:r w:rsidR="004B6285">
        <w:rPr>
          <w:rFonts w:ascii="Times New Roman" w:hAnsi="Times New Roman" w:cs="Times New Roman"/>
          <w:sz w:val="24"/>
          <w:szCs w:val="24"/>
        </w:rPr>
        <w:t>.</w:t>
      </w:r>
      <w:r w:rsidR="00642D69">
        <w:rPr>
          <w:rFonts w:ascii="Times New Roman" w:hAnsi="Times New Roman" w:cs="Times New Roman"/>
          <w:sz w:val="24"/>
          <w:szCs w:val="24"/>
        </w:rPr>
        <w:t xml:space="preserve"> </w:t>
      </w:r>
      <w:r>
        <w:rPr>
          <w:rFonts w:ascii="Times New Roman" w:hAnsi="Times New Roman" w:cs="Times New Roman"/>
          <w:sz w:val="24"/>
          <w:szCs w:val="24"/>
        </w:rPr>
        <w:t>T</w:t>
      </w:r>
      <w:r w:rsidR="000B55BE">
        <w:rPr>
          <w:rFonts w:ascii="Times New Roman" w:hAnsi="Times New Roman" w:cs="Times New Roman"/>
          <w:sz w:val="24"/>
          <w:szCs w:val="24"/>
        </w:rPr>
        <w:t xml:space="preserve">he Judge President does not consult </w:t>
      </w:r>
      <w:r w:rsidR="00853B1A">
        <w:rPr>
          <w:rFonts w:ascii="Times New Roman" w:hAnsi="Times New Roman" w:cs="Times New Roman"/>
          <w:sz w:val="24"/>
          <w:szCs w:val="24"/>
        </w:rPr>
        <w:t>litigants</w:t>
      </w:r>
      <w:r w:rsidR="000B55BE">
        <w:rPr>
          <w:rFonts w:ascii="Times New Roman" w:hAnsi="Times New Roman" w:cs="Times New Roman"/>
          <w:sz w:val="24"/>
          <w:szCs w:val="24"/>
        </w:rPr>
        <w:t xml:space="preserve"> before allocating </w:t>
      </w:r>
      <w:r w:rsidR="00642D69">
        <w:rPr>
          <w:rFonts w:ascii="Times New Roman" w:hAnsi="Times New Roman" w:cs="Times New Roman"/>
          <w:sz w:val="24"/>
          <w:szCs w:val="24"/>
        </w:rPr>
        <w:t xml:space="preserve">a </w:t>
      </w:r>
      <w:r w:rsidR="00853B1A">
        <w:rPr>
          <w:rFonts w:ascii="Times New Roman" w:hAnsi="Times New Roman" w:cs="Times New Roman"/>
          <w:sz w:val="24"/>
          <w:szCs w:val="24"/>
        </w:rPr>
        <w:t>matter to</w:t>
      </w:r>
      <w:r w:rsidR="00642D69">
        <w:rPr>
          <w:rFonts w:ascii="Times New Roman" w:hAnsi="Times New Roman" w:cs="Times New Roman"/>
          <w:sz w:val="24"/>
          <w:szCs w:val="24"/>
        </w:rPr>
        <w:t xml:space="preserve"> a judge or a </w:t>
      </w:r>
      <w:r w:rsidR="004B6285">
        <w:rPr>
          <w:rFonts w:ascii="Times New Roman" w:hAnsi="Times New Roman" w:cs="Times New Roman"/>
          <w:sz w:val="24"/>
          <w:szCs w:val="24"/>
        </w:rPr>
        <w:t>panel of judges</w:t>
      </w:r>
      <w:r>
        <w:rPr>
          <w:rFonts w:ascii="Times New Roman" w:hAnsi="Times New Roman" w:cs="Times New Roman"/>
          <w:sz w:val="24"/>
          <w:szCs w:val="24"/>
        </w:rPr>
        <w:t xml:space="preserve"> and parties should not have any input</w:t>
      </w:r>
      <w:r w:rsidR="00A02A58">
        <w:rPr>
          <w:rFonts w:ascii="Times New Roman" w:hAnsi="Times New Roman" w:cs="Times New Roman"/>
          <w:sz w:val="24"/>
          <w:szCs w:val="24"/>
        </w:rPr>
        <w:t xml:space="preserve"> in keeping with the spirit of the right to fair adjudication of disputes by an independent and impartial tribunal as enshrined in s 69</w:t>
      </w:r>
      <w:r w:rsidR="00C656D8">
        <w:rPr>
          <w:rFonts w:ascii="Times New Roman" w:hAnsi="Times New Roman" w:cs="Times New Roman"/>
          <w:sz w:val="24"/>
          <w:szCs w:val="24"/>
        </w:rPr>
        <w:t xml:space="preserve"> </w:t>
      </w:r>
      <w:r w:rsidR="00A02A58">
        <w:rPr>
          <w:rFonts w:ascii="Times New Roman" w:hAnsi="Times New Roman" w:cs="Times New Roman"/>
          <w:sz w:val="24"/>
          <w:szCs w:val="24"/>
        </w:rPr>
        <w:t>(2) of the Constitution of Zimbabwe (Amendment No 20) Act 2013.</w:t>
      </w:r>
      <w:r w:rsidR="00642D69">
        <w:rPr>
          <w:rFonts w:ascii="Times New Roman" w:hAnsi="Times New Roman" w:cs="Times New Roman"/>
          <w:sz w:val="24"/>
          <w:szCs w:val="24"/>
        </w:rPr>
        <w:t xml:space="preserve"> </w:t>
      </w:r>
      <w:r>
        <w:rPr>
          <w:rFonts w:ascii="Times New Roman" w:hAnsi="Times New Roman" w:cs="Times New Roman"/>
          <w:sz w:val="24"/>
          <w:szCs w:val="24"/>
        </w:rPr>
        <w:t>Once a matter is allocated</w:t>
      </w:r>
      <w:r w:rsidR="008F2F0E">
        <w:rPr>
          <w:rFonts w:ascii="Times New Roman" w:hAnsi="Times New Roman" w:cs="Times New Roman"/>
          <w:sz w:val="24"/>
          <w:szCs w:val="24"/>
        </w:rPr>
        <w:t>,</w:t>
      </w:r>
      <w:r>
        <w:rPr>
          <w:rFonts w:ascii="Times New Roman" w:hAnsi="Times New Roman" w:cs="Times New Roman"/>
          <w:sz w:val="24"/>
          <w:szCs w:val="24"/>
        </w:rPr>
        <w:t xml:space="preserve"> t</w:t>
      </w:r>
      <w:r w:rsidR="000B55BE">
        <w:rPr>
          <w:rFonts w:ascii="Times New Roman" w:hAnsi="Times New Roman" w:cs="Times New Roman"/>
          <w:sz w:val="24"/>
          <w:szCs w:val="24"/>
        </w:rPr>
        <w:t xml:space="preserve">he Judge President </w:t>
      </w:r>
      <w:r w:rsidR="00642D69">
        <w:rPr>
          <w:rFonts w:ascii="Times New Roman" w:hAnsi="Times New Roman" w:cs="Times New Roman"/>
          <w:sz w:val="24"/>
          <w:szCs w:val="24"/>
        </w:rPr>
        <w:t xml:space="preserve">does not </w:t>
      </w:r>
      <w:r w:rsidR="00FE02D6">
        <w:rPr>
          <w:rFonts w:ascii="Times New Roman" w:hAnsi="Times New Roman" w:cs="Times New Roman"/>
          <w:sz w:val="24"/>
          <w:szCs w:val="24"/>
        </w:rPr>
        <w:t xml:space="preserve">get involved </w:t>
      </w:r>
      <w:r w:rsidR="000B55BE">
        <w:rPr>
          <w:rFonts w:ascii="Times New Roman" w:hAnsi="Times New Roman" w:cs="Times New Roman"/>
          <w:sz w:val="24"/>
          <w:szCs w:val="24"/>
        </w:rPr>
        <w:t>further</w:t>
      </w:r>
      <w:r w:rsidR="00FE02D6">
        <w:rPr>
          <w:rFonts w:ascii="Times New Roman" w:hAnsi="Times New Roman" w:cs="Times New Roman"/>
          <w:sz w:val="24"/>
          <w:szCs w:val="24"/>
        </w:rPr>
        <w:t xml:space="preserve"> in the interests of observing the independence</w:t>
      </w:r>
      <w:r w:rsidR="00642D69">
        <w:rPr>
          <w:rFonts w:ascii="Times New Roman" w:hAnsi="Times New Roman" w:cs="Times New Roman"/>
          <w:sz w:val="24"/>
          <w:szCs w:val="24"/>
        </w:rPr>
        <w:t xml:space="preserve"> </w:t>
      </w:r>
      <w:r w:rsidR="00FE02D6">
        <w:rPr>
          <w:rFonts w:ascii="Times New Roman" w:hAnsi="Times New Roman" w:cs="Times New Roman"/>
          <w:sz w:val="24"/>
          <w:szCs w:val="24"/>
        </w:rPr>
        <w:t xml:space="preserve">of the individual </w:t>
      </w:r>
      <w:r w:rsidR="00642D69">
        <w:rPr>
          <w:rFonts w:ascii="Times New Roman" w:hAnsi="Times New Roman" w:cs="Times New Roman"/>
          <w:sz w:val="24"/>
          <w:szCs w:val="24"/>
        </w:rPr>
        <w:t xml:space="preserve">judge </w:t>
      </w:r>
      <w:r w:rsidR="00FE02D6">
        <w:rPr>
          <w:rFonts w:ascii="Times New Roman" w:hAnsi="Times New Roman" w:cs="Times New Roman"/>
          <w:sz w:val="24"/>
          <w:szCs w:val="24"/>
        </w:rPr>
        <w:t>unless an administrative issue arises.</w:t>
      </w:r>
      <w:r w:rsidR="000B55BE">
        <w:rPr>
          <w:rFonts w:ascii="Times New Roman" w:hAnsi="Times New Roman" w:cs="Times New Roman"/>
          <w:sz w:val="24"/>
          <w:szCs w:val="24"/>
        </w:rPr>
        <w:t xml:space="preserve"> </w:t>
      </w:r>
      <w:r w:rsidR="00F77C9B">
        <w:rPr>
          <w:rFonts w:ascii="Times New Roman" w:hAnsi="Times New Roman" w:cs="Times New Roman"/>
          <w:sz w:val="24"/>
          <w:szCs w:val="24"/>
        </w:rPr>
        <w:t>I</w:t>
      </w:r>
      <w:r w:rsidR="00FE02D6">
        <w:rPr>
          <w:rFonts w:ascii="Times New Roman" w:hAnsi="Times New Roman" w:cs="Times New Roman"/>
          <w:sz w:val="24"/>
          <w:szCs w:val="24"/>
        </w:rPr>
        <w:t>n this matter, t</w:t>
      </w:r>
      <w:r w:rsidR="00364C10">
        <w:rPr>
          <w:rFonts w:ascii="Times New Roman" w:hAnsi="Times New Roman" w:cs="Times New Roman"/>
          <w:sz w:val="24"/>
          <w:szCs w:val="24"/>
        </w:rPr>
        <w:t>he Judge Pr</w:t>
      </w:r>
      <w:r w:rsidR="00F00AED">
        <w:rPr>
          <w:rFonts w:ascii="Times New Roman" w:hAnsi="Times New Roman" w:cs="Times New Roman"/>
          <w:sz w:val="24"/>
          <w:szCs w:val="24"/>
        </w:rPr>
        <w:t xml:space="preserve">esident </w:t>
      </w:r>
      <w:r w:rsidR="00F77C9B">
        <w:rPr>
          <w:rFonts w:ascii="Times New Roman" w:hAnsi="Times New Roman" w:cs="Times New Roman"/>
          <w:sz w:val="24"/>
          <w:szCs w:val="24"/>
        </w:rPr>
        <w:t>gave</w:t>
      </w:r>
      <w:r w:rsidR="00FE02D6">
        <w:rPr>
          <w:rFonts w:ascii="Times New Roman" w:hAnsi="Times New Roman" w:cs="Times New Roman"/>
          <w:sz w:val="24"/>
          <w:szCs w:val="24"/>
        </w:rPr>
        <w:t xml:space="preserve"> the necessary guidance </w:t>
      </w:r>
      <w:r w:rsidR="00631284">
        <w:rPr>
          <w:rFonts w:ascii="Times New Roman" w:hAnsi="Times New Roman" w:cs="Times New Roman"/>
          <w:sz w:val="24"/>
          <w:szCs w:val="24"/>
        </w:rPr>
        <w:t>t</w:t>
      </w:r>
      <w:r w:rsidR="00975138">
        <w:rPr>
          <w:rFonts w:ascii="Times New Roman" w:hAnsi="Times New Roman" w:cs="Times New Roman"/>
          <w:sz w:val="24"/>
          <w:szCs w:val="24"/>
        </w:rPr>
        <w:t>o</w:t>
      </w:r>
      <w:r w:rsidR="00631284">
        <w:rPr>
          <w:rFonts w:ascii="Times New Roman" w:hAnsi="Times New Roman" w:cs="Times New Roman"/>
          <w:sz w:val="24"/>
          <w:szCs w:val="24"/>
        </w:rPr>
        <w:t xml:space="preserve"> </w:t>
      </w:r>
      <w:r w:rsidR="00F00AED">
        <w:rPr>
          <w:rFonts w:ascii="Times New Roman" w:hAnsi="Times New Roman" w:cs="Times New Roman"/>
          <w:sz w:val="24"/>
          <w:szCs w:val="24"/>
        </w:rPr>
        <w:t>the applicant</w:t>
      </w:r>
      <w:r w:rsidR="00FE02D6">
        <w:rPr>
          <w:rFonts w:ascii="Times New Roman" w:hAnsi="Times New Roman" w:cs="Times New Roman"/>
          <w:sz w:val="24"/>
          <w:szCs w:val="24"/>
        </w:rPr>
        <w:t>s</w:t>
      </w:r>
      <w:r w:rsidR="00F00AED">
        <w:rPr>
          <w:rFonts w:ascii="Times New Roman" w:hAnsi="Times New Roman" w:cs="Times New Roman"/>
          <w:sz w:val="24"/>
          <w:szCs w:val="24"/>
        </w:rPr>
        <w:t xml:space="preserve"> </w:t>
      </w:r>
      <w:r w:rsidR="00975138">
        <w:rPr>
          <w:rFonts w:ascii="Times New Roman" w:hAnsi="Times New Roman" w:cs="Times New Roman"/>
          <w:sz w:val="24"/>
          <w:szCs w:val="24"/>
        </w:rPr>
        <w:t>to</w:t>
      </w:r>
      <w:r w:rsidR="00F00AED">
        <w:rPr>
          <w:rFonts w:ascii="Times New Roman" w:hAnsi="Times New Roman" w:cs="Times New Roman"/>
          <w:sz w:val="24"/>
          <w:szCs w:val="24"/>
        </w:rPr>
        <w:t xml:space="preserve"> address their concerns to me.</w:t>
      </w:r>
      <w:r w:rsidR="00364C10">
        <w:rPr>
          <w:rFonts w:ascii="Times New Roman" w:hAnsi="Times New Roman" w:cs="Times New Roman"/>
          <w:sz w:val="24"/>
          <w:szCs w:val="24"/>
        </w:rPr>
        <w:t xml:space="preserve"> </w:t>
      </w:r>
    </w:p>
    <w:p w:rsidR="000052F2" w:rsidRDefault="00FE02D6" w:rsidP="002F29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F00AED">
        <w:rPr>
          <w:rFonts w:ascii="Times New Roman" w:hAnsi="Times New Roman" w:cs="Times New Roman"/>
          <w:sz w:val="24"/>
          <w:szCs w:val="24"/>
        </w:rPr>
        <w:t xml:space="preserve">n </w:t>
      </w:r>
      <w:r w:rsidR="00C656D8">
        <w:rPr>
          <w:rFonts w:ascii="Times New Roman" w:hAnsi="Times New Roman" w:cs="Times New Roman"/>
          <w:sz w:val="24"/>
          <w:szCs w:val="24"/>
        </w:rPr>
        <w:t>8</w:t>
      </w:r>
      <w:r w:rsidR="00F00AED">
        <w:rPr>
          <w:rFonts w:ascii="Times New Roman" w:hAnsi="Times New Roman" w:cs="Times New Roman"/>
          <w:sz w:val="24"/>
          <w:szCs w:val="24"/>
        </w:rPr>
        <w:t xml:space="preserve"> September 2020, the parties</w:t>
      </w:r>
      <w:r w:rsidR="00642D69">
        <w:rPr>
          <w:rFonts w:ascii="Times New Roman" w:hAnsi="Times New Roman" w:cs="Times New Roman"/>
          <w:sz w:val="24"/>
          <w:szCs w:val="24"/>
        </w:rPr>
        <w:t>’</w:t>
      </w:r>
      <w:r w:rsidR="00F00AED">
        <w:rPr>
          <w:rFonts w:ascii="Times New Roman" w:hAnsi="Times New Roman" w:cs="Times New Roman"/>
          <w:sz w:val="24"/>
          <w:szCs w:val="24"/>
        </w:rPr>
        <w:t xml:space="preserve"> counsel </w:t>
      </w:r>
      <w:r w:rsidR="00631284">
        <w:rPr>
          <w:rFonts w:ascii="Times New Roman" w:hAnsi="Times New Roman" w:cs="Times New Roman"/>
          <w:sz w:val="24"/>
          <w:szCs w:val="24"/>
        </w:rPr>
        <w:t xml:space="preserve">requested </w:t>
      </w:r>
      <w:r w:rsidR="00F00AED">
        <w:rPr>
          <w:rFonts w:ascii="Times New Roman" w:hAnsi="Times New Roman" w:cs="Times New Roman"/>
          <w:sz w:val="24"/>
          <w:szCs w:val="24"/>
        </w:rPr>
        <w:t xml:space="preserve">me to recuse myself on the basis of the letter </w:t>
      </w:r>
      <w:r>
        <w:rPr>
          <w:rFonts w:ascii="Times New Roman" w:hAnsi="Times New Roman" w:cs="Times New Roman"/>
          <w:sz w:val="24"/>
          <w:szCs w:val="24"/>
        </w:rPr>
        <w:t>they</w:t>
      </w:r>
      <w:r w:rsidR="00F00AED">
        <w:rPr>
          <w:rFonts w:ascii="Times New Roman" w:hAnsi="Times New Roman" w:cs="Times New Roman"/>
          <w:sz w:val="24"/>
          <w:szCs w:val="24"/>
        </w:rPr>
        <w:t xml:space="preserve"> had addressed to the Judge President and copied to me and the respondents. </w:t>
      </w:r>
      <w:r w:rsidR="00631284">
        <w:rPr>
          <w:rFonts w:ascii="Times New Roman" w:hAnsi="Times New Roman" w:cs="Times New Roman"/>
          <w:sz w:val="24"/>
          <w:szCs w:val="24"/>
        </w:rPr>
        <w:t xml:space="preserve"> I directed them to </w:t>
      </w:r>
      <w:r w:rsidR="000052F2">
        <w:rPr>
          <w:rFonts w:ascii="Times New Roman" w:hAnsi="Times New Roman" w:cs="Times New Roman"/>
          <w:sz w:val="24"/>
          <w:szCs w:val="24"/>
        </w:rPr>
        <w:t>make their application in writing</w:t>
      </w:r>
      <w:r w:rsidR="00AF7A74">
        <w:rPr>
          <w:rFonts w:ascii="Times New Roman" w:hAnsi="Times New Roman" w:cs="Times New Roman"/>
          <w:sz w:val="24"/>
          <w:szCs w:val="24"/>
        </w:rPr>
        <w:t>.</w:t>
      </w:r>
      <w:r w:rsidR="00631284">
        <w:rPr>
          <w:rFonts w:ascii="Times New Roman" w:hAnsi="Times New Roman" w:cs="Times New Roman"/>
          <w:sz w:val="24"/>
          <w:szCs w:val="24"/>
        </w:rPr>
        <w:t xml:space="preserve"> I issued an order postponing the main matter</w:t>
      </w:r>
      <w:r w:rsidR="00AF7A74">
        <w:rPr>
          <w:rFonts w:ascii="Times New Roman" w:hAnsi="Times New Roman" w:cs="Times New Roman"/>
          <w:sz w:val="24"/>
          <w:szCs w:val="24"/>
        </w:rPr>
        <w:t>s</w:t>
      </w:r>
      <w:r w:rsidR="00631284">
        <w:rPr>
          <w:rFonts w:ascii="Times New Roman" w:hAnsi="Times New Roman" w:cs="Times New Roman"/>
          <w:sz w:val="24"/>
          <w:szCs w:val="24"/>
        </w:rPr>
        <w:t xml:space="preserve"> and giving directions on the </w:t>
      </w:r>
      <w:r w:rsidR="00AF7A74">
        <w:rPr>
          <w:rFonts w:ascii="Times New Roman" w:hAnsi="Times New Roman" w:cs="Times New Roman"/>
          <w:sz w:val="24"/>
          <w:szCs w:val="24"/>
        </w:rPr>
        <w:t>timeframes to file papers in the application for</w:t>
      </w:r>
      <w:r w:rsidR="00631284">
        <w:rPr>
          <w:rFonts w:ascii="Times New Roman" w:hAnsi="Times New Roman" w:cs="Times New Roman"/>
          <w:sz w:val="24"/>
          <w:szCs w:val="24"/>
        </w:rPr>
        <w:t xml:space="preserve"> recusal. I </w:t>
      </w:r>
      <w:r w:rsidR="000052F2">
        <w:rPr>
          <w:rFonts w:ascii="Times New Roman" w:hAnsi="Times New Roman" w:cs="Times New Roman"/>
          <w:sz w:val="24"/>
          <w:szCs w:val="24"/>
        </w:rPr>
        <w:t xml:space="preserve">made the following </w:t>
      </w:r>
      <w:r w:rsidR="00AF7A74">
        <w:rPr>
          <w:rFonts w:ascii="Times New Roman" w:hAnsi="Times New Roman" w:cs="Times New Roman"/>
          <w:sz w:val="24"/>
          <w:szCs w:val="24"/>
        </w:rPr>
        <w:t>order: -</w:t>
      </w:r>
    </w:p>
    <w:p w:rsidR="000052F2" w:rsidRPr="00631284" w:rsidRDefault="000052F2" w:rsidP="00C656D8">
      <w:pPr>
        <w:spacing w:after="0" w:line="240" w:lineRule="auto"/>
        <w:ind w:firstLine="360"/>
        <w:jc w:val="both"/>
        <w:rPr>
          <w:rFonts w:ascii="Times New Roman" w:hAnsi="Times New Roman" w:cs="Times New Roman"/>
        </w:rPr>
      </w:pPr>
      <w:r w:rsidRPr="00631284">
        <w:rPr>
          <w:rFonts w:ascii="Times New Roman" w:hAnsi="Times New Roman" w:cs="Times New Roman"/>
        </w:rPr>
        <w:t>“It is ordered by consent that:</w:t>
      </w:r>
    </w:p>
    <w:p w:rsidR="000052F2" w:rsidRPr="00631284" w:rsidRDefault="000052F2" w:rsidP="00C656D8">
      <w:pPr>
        <w:pStyle w:val="ListParagraph"/>
        <w:numPr>
          <w:ilvl w:val="0"/>
          <w:numId w:val="9"/>
        </w:numPr>
        <w:spacing w:after="0" w:line="240" w:lineRule="auto"/>
        <w:jc w:val="both"/>
        <w:rPr>
          <w:rFonts w:ascii="Times New Roman" w:hAnsi="Times New Roman" w:cs="Times New Roman"/>
        </w:rPr>
      </w:pPr>
      <w:r w:rsidRPr="00631284">
        <w:rPr>
          <w:rFonts w:ascii="Times New Roman" w:hAnsi="Times New Roman" w:cs="Times New Roman"/>
        </w:rPr>
        <w:t xml:space="preserve">The </w:t>
      </w:r>
      <w:r w:rsidR="00631284">
        <w:rPr>
          <w:rFonts w:ascii="Times New Roman" w:hAnsi="Times New Roman" w:cs="Times New Roman"/>
        </w:rPr>
        <w:t xml:space="preserve">main </w:t>
      </w:r>
      <w:r w:rsidRPr="00631284">
        <w:rPr>
          <w:rFonts w:ascii="Times New Roman" w:hAnsi="Times New Roman" w:cs="Times New Roman"/>
        </w:rPr>
        <w:t xml:space="preserve">matter be and is hereby postponed </w:t>
      </w:r>
      <w:r w:rsidRPr="00631284">
        <w:rPr>
          <w:rFonts w:ascii="Times New Roman" w:hAnsi="Times New Roman" w:cs="Times New Roman"/>
          <w:i/>
        </w:rPr>
        <w:t>sine die</w:t>
      </w:r>
      <w:r w:rsidRPr="00631284">
        <w:rPr>
          <w:rFonts w:ascii="Times New Roman" w:hAnsi="Times New Roman" w:cs="Times New Roman"/>
        </w:rPr>
        <w:t>.</w:t>
      </w:r>
    </w:p>
    <w:p w:rsidR="000052F2" w:rsidRPr="00631284" w:rsidRDefault="000052F2" w:rsidP="00C656D8">
      <w:pPr>
        <w:pStyle w:val="ListParagraph"/>
        <w:numPr>
          <w:ilvl w:val="0"/>
          <w:numId w:val="9"/>
        </w:numPr>
        <w:spacing w:after="0" w:line="240" w:lineRule="auto"/>
        <w:jc w:val="both"/>
        <w:rPr>
          <w:rFonts w:ascii="Times New Roman" w:hAnsi="Times New Roman" w:cs="Times New Roman"/>
        </w:rPr>
      </w:pPr>
      <w:r w:rsidRPr="00631284">
        <w:rPr>
          <w:rFonts w:ascii="Times New Roman" w:hAnsi="Times New Roman" w:cs="Times New Roman"/>
        </w:rPr>
        <w:t>The applicant shall file their application for recusal 11 September 2020.</w:t>
      </w:r>
    </w:p>
    <w:p w:rsidR="000052F2" w:rsidRPr="00631284" w:rsidRDefault="000052F2" w:rsidP="00C656D8">
      <w:pPr>
        <w:pStyle w:val="ListParagraph"/>
        <w:numPr>
          <w:ilvl w:val="0"/>
          <w:numId w:val="9"/>
        </w:numPr>
        <w:spacing w:after="0" w:line="240" w:lineRule="auto"/>
        <w:jc w:val="both"/>
        <w:rPr>
          <w:rFonts w:ascii="Times New Roman" w:hAnsi="Times New Roman" w:cs="Times New Roman"/>
        </w:rPr>
      </w:pPr>
      <w:r w:rsidRPr="00631284">
        <w:rPr>
          <w:rFonts w:ascii="Times New Roman" w:hAnsi="Times New Roman" w:cs="Times New Roman"/>
        </w:rPr>
        <w:t>The respondents shall have up to 16 September 2020 to file opposing papers.</w:t>
      </w:r>
    </w:p>
    <w:p w:rsidR="000052F2" w:rsidRPr="00631284" w:rsidRDefault="000052F2" w:rsidP="00C656D8">
      <w:pPr>
        <w:pStyle w:val="ListParagraph"/>
        <w:numPr>
          <w:ilvl w:val="0"/>
          <w:numId w:val="9"/>
        </w:numPr>
        <w:spacing w:after="0" w:line="240" w:lineRule="auto"/>
        <w:jc w:val="both"/>
        <w:rPr>
          <w:rFonts w:ascii="Times New Roman" w:hAnsi="Times New Roman" w:cs="Times New Roman"/>
        </w:rPr>
      </w:pPr>
      <w:r w:rsidRPr="00631284">
        <w:rPr>
          <w:rFonts w:ascii="Times New Roman" w:hAnsi="Times New Roman" w:cs="Times New Roman"/>
        </w:rPr>
        <w:t>The applicants shall file heads of argument by 18 September 2020.</w:t>
      </w:r>
    </w:p>
    <w:p w:rsidR="000052F2" w:rsidRPr="00631284" w:rsidRDefault="000052F2" w:rsidP="00C656D8">
      <w:pPr>
        <w:pStyle w:val="ListParagraph"/>
        <w:numPr>
          <w:ilvl w:val="0"/>
          <w:numId w:val="9"/>
        </w:numPr>
        <w:spacing w:after="0" w:line="240" w:lineRule="auto"/>
        <w:jc w:val="both"/>
        <w:rPr>
          <w:rFonts w:ascii="Times New Roman" w:hAnsi="Times New Roman" w:cs="Times New Roman"/>
        </w:rPr>
      </w:pPr>
      <w:r w:rsidRPr="00631284">
        <w:rPr>
          <w:rFonts w:ascii="Times New Roman" w:hAnsi="Times New Roman" w:cs="Times New Roman"/>
        </w:rPr>
        <w:t>The respondents shall if they oppose the application, file heads of argument by 23 September 2020.</w:t>
      </w:r>
    </w:p>
    <w:p w:rsidR="000052F2" w:rsidRPr="00631284" w:rsidRDefault="000052F2" w:rsidP="00C656D8">
      <w:pPr>
        <w:pStyle w:val="ListParagraph"/>
        <w:numPr>
          <w:ilvl w:val="0"/>
          <w:numId w:val="9"/>
        </w:numPr>
        <w:spacing w:after="0" w:line="240" w:lineRule="auto"/>
        <w:jc w:val="both"/>
        <w:rPr>
          <w:rFonts w:ascii="Times New Roman" w:hAnsi="Times New Roman" w:cs="Times New Roman"/>
        </w:rPr>
      </w:pPr>
      <w:r w:rsidRPr="00631284">
        <w:rPr>
          <w:rFonts w:ascii="Times New Roman" w:hAnsi="Times New Roman" w:cs="Times New Roman"/>
        </w:rPr>
        <w:t>Any party failing to meet the deadlines shall be barred.</w:t>
      </w:r>
    </w:p>
    <w:p w:rsidR="000052F2" w:rsidRPr="00631284" w:rsidRDefault="000052F2" w:rsidP="00C656D8">
      <w:pPr>
        <w:pStyle w:val="ListParagraph"/>
        <w:numPr>
          <w:ilvl w:val="0"/>
          <w:numId w:val="9"/>
        </w:numPr>
        <w:spacing w:after="0" w:line="240" w:lineRule="auto"/>
        <w:jc w:val="both"/>
        <w:rPr>
          <w:rFonts w:ascii="Times New Roman" w:hAnsi="Times New Roman" w:cs="Times New Roman"/>
        </w:rPr>
      </w:pPr>
      <w:r w:rsidRPr="00631284">
        <w:rPr>
          <w:rFonts w:ascii="Times New Roman" w:hAnsi="Times New Roman" w:cs="Times New Roman"/>
        </w:rPr>
        <w:t>The Registrar shall, if ordered to do so by the Judge set the matter for oral argument in liaison with the parties’ legal practitioners.</w:t>
      </w:r>
    </w:p>
    <w:p w:rsidR="000052F2" w:rsidRPr="00631284" w:rsidRDefault="000052F2" w:rsidP="00C656D8">
      <w:pPr>
        <w:pStyle w:val="ListParagraph"/>
        <w:numPr>
          <w:ilvl w:val="0"/>
          <w:numId w:val="9"/>
        </w:numPr>
        <w:spacing w:after="0" w:line="240" w:lineRule="auto"/>
        <w:jc w:val="both"/>
        <w:rPr>
          <w:rFonts w:ascii="Times New Roman" w:hAnsi="Times New Roman" w:cs="Times New Roman"/>
        </w:rPr>
      </w:pPr>
      <w:r w:rsidRPr="00631284">
        <w:rPr>
          <w:rFonts w:ascii="Times New Roman" w:hAnsi="Times New Roman" w:cs="Times New Roman"/>
        </w:rPr>
        <w:t>The Judge, may at his discretion decide the application on the papers.</w:t>
      </w:r>
    </w:p>
    <w:p w:rsidR="000052F2" w:rsidRDefault="000052F2" w:rsidP="00C656D8">
      <w:pPr>
        <w:pStyle w:val="ListParagraph"/>
        <w:numPr>
          <w:ilvl w:val="0"/>
          <w:numId w:val="9"/>
        </w:numPr>
        <w:spacing w:after="0" w:line="240" w:lineRule="auto"/>
        <w:jc w:val="both"/>
        <w:rPr>
          <w:rFonts w:ascii="Times New Roman" w:hAnsi="Times New Roman" w:cs="Times New Roman"/>
        </w:rPr>
      </w:pPr>
      <w:r w:rsidRPr="00631284">
        <w:rPr>
          <w:rFonts w:ascii="Times New Roman" w:hAnsi="Times New Roman" w:cs="Times New Roman"/>
        </w:rPr>
        <w:t>There shall be no order as to costs.”</w:t>
      </w:r>
    </w:p>
    <w:p w:rsidR="00C656D8" w:rsidRPr="00631284" w:rsidRDefault="00C656D8" w:rsidP="00C656D8">
      <w:pPr>
        <w:pStyle w:val="ListParagraph"/>
        <w:spacing w:after="0" w:line="240" w:lineRule="auto"/>
        <w:jc w:val="both"/>
        <w:rPr>
          <w:rFonts w:ascii="Times New Roman" w:hAnsi="Times New Roman" w:cs="Times New Roman"/>
        </w:rPr>
      </w:pPr>
    </w:p>
    <w:p w:rsidR="002876CB" w:rsidRDefault="001C7150" w:rsidP="002F29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11 September 20</w:t>
      </w:r>
      <w:r w:rsidR="008F2F0E">
        <w:rPr>
          <w:rFonts w:ascii="Times New Roman" w:hAnsi="Times New Roman" w:cs="Times New Roman"/>
          <w:sz w:val="24"/>
          <w:szCs w:val="24"/>
        </w:rPr>
        <w:t>20</w:t>
      </w:r>
      <w:r>
        <w:rPr>
          <w:rFonts w:ascii="Times New Roman" w:hAnsi="Times New Roman" w:cs="Times New Roman"/>
          <w:sz w:val="24"/>
          <w:szCs w:val="24"/>
        </w:rPr>
        <w:t xml:space="preserve"> the applicants filed </w:t>
      </w:r>
      <w:r w:rsidR="00E67527">
        <w:rPr>
          <w:rFonts w:ascii="Times New Roman" w:hAnsi="Times New Roman" w:cs="Times New Roman"/>
          <w:sz w:val="24"/>
          <w:szCs w:val="24"/>
        </w:rPr>
        <w:t xml:space="preserve">separate </w:t>
      </w:r>
      <w:r>
        <w:rPr>
          <w:rFonts w:ascii="Times New Roman" w:hAnsi="Times New Roman" w:cs="Times New Roman"/>
          <w:sz w:val="24"/>
          <w:szCs w:val="24"/>
        </w:rPr>
        <w:t>bundle</w:t>
      </w:r>
      <w:r w:rsidR="00E67527">
        <w:rPr>
          <w:rFonts w:ascii="Times New Roman" w:hAnsi="Times New Roman" w:cs="Times New Roman"/>
          <w:sz w:val="24"/>
          <w:szCs w:val="24"/>
        </w:rPr>
        <w:t>s</w:t>
      </w:r>
      <w:r>
        <w:rPr>
          <w:rFonts w:ascii="Times New Roman" w:hAnsi="Times New Roman" w:cs="Times New Roman"/>
          <w:sz w:val="24"/>
          <w:szCs w:val="24"/>
        </w:rPr>
        <w:t xml:space="preserve"> of documents headed </w:t>
      </w:r>
      <w:r w:rsidR="00C21914">
        <w:rPr>
          <w:rFonts w:ascii="Times New Roman" w:hAnsi="Times New Roman" w:cs="Times New Roman"/>
          <w:sz w:val="24"/>
          <w:szCs w:val="24"/>
        </w:rPr>
        <w:t>‘</w:t>
      </w:r>
      <w:r>
        <w:rPr>
          <w:rFonts w:ascii="Times New Roman" w:hAnsi="Times New Roman" w:cs="Times New Roman"/>
          <w:sz w:val="24"/>
          <w:szCs w:val="24"/>
        </w:rPr>
        <w:t>Application for recusal.</w:t>
      </w:r>
      <w:r w:rsidR="00C21914">
        <w:rPr>
          <w:rFonts w:ascii="Times New Roman" w:hAnsi="Times New Roman" w:cs="Times New Roman"/>
          <w:sz w:val="24"/>
          <w:szCs w:val="24"/>
        </w:rPr>
        <w:t>’</w:t>
      </w:r>
      <w:r>
        <w:rPr>
          <w:rFonts w:ascii="Times New Roman" w:hAnsi="Times New Roman" w:cs="Times New Roman"/>
          <w:sz w:val="24"/>
          <w:szCs w:val="24"/>
        </w:rPr>
        <w:t xml:space="preserve"> The applica</w:t>
      </w:r>
      <w:r w:rsidR="00E67527">
        <w:rPr>
          <w:rFonts w:ascii="Times New Roman" w:hAnsi="Times New Roman" w:cs="Times New Roman"/>
          <w:sz w:val="24"/>
          <w:szCs w:val="24"/>
        </w:rPr>
        <w:t xml:space="preserve">nts did not follow any of the various mandatory procedures of written applications </w:t>
      </w:r>
      <w:r>
        <w:rPr>
          <w:rFonts w:ascii="Times New Roman" w:hAnsi="Times New Roman" w:cs="Times New Roman"/>
          <w:sz w:val="24"/>
          <w:szCs w:val="24"/>
        </w:rPr>
        <w:t>set out in Order 32</w:t>
      </w:r>
      <w:r w:rsidR="00E67527">
        <w:rPr>
          <w:rFonts w:ascii="Times New Roman" w:hAnsi="Times New Roman" w:cs="Times New Roman"/>
          <w:sz w:val="24"/>
          <w:szCs w:val="24"/>
        </w:rPr>
        <w:t xml:space="preserve"> of the High Court Rules, 1971 as amended</w:t>
      </w:r>
      <w:r>
        <w:rPr>
          <w:rFonts w:ascii="Times New Roman" w:hAnsi="Times New Roman" w:cs="Times New Roman"/>
          <w:sz w:val="24"/>
          <w:szCs w:val="24"/>
        </w:rPr>
        <w:t xml:space="preserve">. </w:t>
      </w:r>
      <w:r w:rsidR="00E67527">
        <w:rPr>
          <w:rFonts w:ascii="Times New Roman" w:hAnsi="Times New Roman" w:cs="Times New Roman"/>
          <w:sz w:val="24"/>
          <w:szCs w:val="24"/>
        </w:rPr>
        <w:t>The</w:t>
      </w:r>
      <w:r w:rsidR="00AF7A74">
        <w:rPr>
          <w:rFonts w:ascii="Times New Roman" w:hAnsi="Times New Roman" w:cs="Times New Roman"/>
          <w:sz w:val="24"/>
          <w:szCs w:val="24"/>
        </w:rPr>
        <w:t xml:space="preserve"> applications </w:t>
      </w:r>
      <w:r w:rsidR="00E67527">
        <w:rPr>
          <w:rFonts w:ascii="Times New Roman" w:hAnsi="Times New Roman" w:cs="Times New Roman"/>
          <w:sz w:val="24"/>
          <w:szCs w:val="24"/>
        </w:rPr>
        <w:t xml:space="preserve">were neither on Form 29 nor 29B. </w:t>
      </w:r>
    </w:p>
    <w:p w:rsidR="002876CB" w:rsidRPr="002876CB" w:rsidRDefault="002876CB" w:rsidP="002F29AA">
      <w:pPr>
        <w:autoSpaceDE w:val="0"/>
        <w:autoSpaceDN w:val="0"/>
        <w:adjustRightInd w:val="0"/>
        <w:spacing w:after="0" w:line="240" w:lineRule="auto"/>
        <w:ind w:firstLine="720"/>
        <w:jc w:val="both"/>
        <w:rPr>
          <w:rFonts w:ascii="Times New Roman" w:hAnsi="Times New Roman" w:cs="Times New Roman"/>
          <w:b/>
          <w:bCs/>
        </w:rPr>
      </w:pPr>
      <w:r w:rsidRPr="002876CB">
        <w:rPr>
          <w:rFonts w:ascii="Times New Roman" w:hAnsi="Times New Roman" w:cs="Times New Roman"/>
          <w:b/>
          <w:bCs/>
        </w:rPr>
        <w:lastRenderedPageBreak/>
        <w:t>“ORDER 32</w:t>
      </w:r>
    </w:p>
    <w:p w:rsidR="002876CB" w:rsidRPr="002876CB" w:rsidRDefault="002876CB" w:rsidP="002F29AA">
      <w:pPr>
        <w:autoSpaceDE w:val="0"/>
        <w:autoSpaceDN w:val="0"/>
        <w:adjustRightInd w:val="0"/>
        <w:spacing w:after="0" w:line="240" w:lineRule="auto"/>
        <w:ind w:firstLine="720"/>
        <w:jc w:val="both"/>
        <w:rPr>
          <w:rFonts w:ascii="Times New Roman" w:hAnsi="Times New Roman" w:cs="Times New Roman"/>
        </w:rPr>
      </w:pPr>
      <w:r w:rsidRPr="002876CB">
        <w:rPr>
          <w:rFonts w:ascii="Times New Roman" w:hAnsi="Times New Roman" w:cs="Times New Roman"/>
        </w:rPr>
        <w:t>APPLICATION PROCEDURE</w:t>
      </w:r>
    </w:p>
    <w:p w:rsidR="002876CB" w:rsidRPr="002876CB" w:rsidRDefault="002876CB" w:rsidP="002F29AA">
      <w:pPr>
        <w:autoSpaceDE w:val="0"/>
        <w:autoSpaceDN w:val="0"/>
        <w:adjustRightInd w:val="0"/>
        <w:spacing w:after="0" w:line="240" w:lineRule="auto"/>
        <w:ind w:firstLine="720"/>
        <w:jc w:val="both"/>
        <w:rPr>
          <w:rFonts w:ascii="Times New Roman" w:hAnsi="Times New Roman" w:cs="Times New Roman"/>
        </w:rPr>
      </w:pPr>
      <w:r w:rsidRPr="002876CB">
        <w:rPr>
          <w:rFonts w:ascii="Times New Roman" w:hAnsi="Times New Roman" w:cs="Times New Roman"/>
        </w:rPr>
        <w:t xml:space="preserve">[Order substituted by </w:t>
      </w:r>
      <w:r w:rsidR="00C656D8" w:rsidRPr="002876CB">
        <w:rPr>
          <w:rFonts w:ascii="Times New Roman" w:hAnsi="Times New Roman" w:cs="Times New Roman"/>
        </w:rPr>
        <w:t>S.I</w:t>
      </w:r>
      <w:r w:rsidRPr="002876CB">
        <w:rPr>
          <w:rFonts w:ascii="Times New Roman" w:hAnsi="Times New Roman" w:cs="Times New Roman"/>
        </w:rPr>
        <w:t>. 43 of 1992]]</w:t>
      </w:r>
    </w:p>
    <w:p w:rsidR="002876CB" w:rsidRPr="002876CB" w:rsidRDefault="002876CB" w:rsidP="002F29AA">
      <w:pPr>
        <w:autoSpaceDE w:val="0"/>
        <w:autoSpaceDN w:val="0"/>
        <w:adjustRightInd w:val="0"/>
        <w:spacing w:after="0" w:line="240" w:lineRule="auto"/>
        <w:ind w:firstLine="720"/>
        <w:jc w:val="both"/>
        <w:rPr>
          <w:rFonts w:ascii="Times New Roman" w:hAnsi="Times New Roman" w:cs="Times New Roman"/>
        </w:rPr>
      </w:pPr>
      <w:r w:rsidRPr="002876CB">
        <w:rPr>
          <w:rFonts w:ascii="Times New Roman" w:hAnsi="Times New Roman" w:cs="Times New Roman"/>
        </w:rPr>
        <w:t>A. PRELIMINARY</w:t>
      </w:r>
    </w:p>
    <w:p w:rsidR="002876CB" w:rsidRPr="002876CB" w:rsidRDefault="002876CB" w:rsidP="002F29AA">
      <w:pPr>
        <w:autoSpaceDE w:val="0"/>
        <w:autoSpaceDN w:val="0"/>
        <w:adjustRightInd w:val="0"/>
        <w:spacing w:after="0" w:line="240" w:lineRule="auto"/>
        <w:ind w:firstLine="720"/>
        <w:jc w:val="both"/>
        <w:rPr>
          <w:rFonts w:ascii="Times New Roman" w:hAnsi="Times New Roman" w:cs="Times New Roman"/>
          <w:b/>
          <w:bCs/>
          <w:i/>
          <w:iCs/>
        </w:rPr>
      </w:pPr>
      <w:r w:rsidRPr="002876CB">
        <w:rPr>
          <w:rFonts w:ascii="Times New Roman" w:hAnsi="Times New Roman" w:cs="Times New Roman"/>
          <w:b/>
          <w:bCs/>
          <w:i/>
          <w:iCs/>
        </w:rPr>
        <w:t>226. Nature of applications</w:t>
      </w:r>
    </w:p>
    <w:p w:rsidR="002876CB" w:rsidRPr="00AF7A74" w:rsidRDefault="002876CB" w:rsidP="002F29AA">
      <w:pPr>
        <w:autoSpaceDE w:val="0"/>
        <w:autoSpaceDN w:val="0"/>
        <w:adjustRightInd w:val="0"/>
        <w:spacing w:after="0" w:line="240" w:lineRule="auto"/>
        <w:ind w:left="720"/>
        <w:jc w:val="both"/>
        <w:rPr>
          <w:rFonts w:ascii="Times New Roman" w:hAnsi="Times New Roman" w:cs="Times New Roman"/>
          <w:u w:val="single"/>
        </w:rPr>
      </w:pPr>
      <w:r w:rsidRPr="002876CB">
        <w:rPr>
          <w:rFonts w:ascii="Times New Roman" w:hAnsi="Times New Roman" w:cs="Times New Roman"/>
        </w:rPr>
        <w:t xml:space="preserve">(1) Subject to this rule, </w:t>
      </w:r>
      <w:r w:rsidRPr="00AF7A74">
        <w:rPr>
          <w:rFonts w:ascii="Times New Roman" w:hAnsi="Times New Roman" w:cs="Times New Roman"/>
          <w:u w:val="single"/>
        </w:rPr>
        <w:t>all applications made for whatever purpose in terms of these rules or any other law, other than applications made orally during the course of a hearing, shall be made—</w:t>
      </w:r>
    </w:p>
    <w:p w:rsidR="002876CB" w:rsidRPr="00AF7A74" w:rsidRDefault="002876CB" w:rsidP="002F29AA">
      <w:pPr>
        <w:autoSpaceDE w:val="0"/>
        <w:autoSpaceDN w:val="0"/>
        <w:adjustRightInd w:val="0"/>
        <w:spacing w:after="0" w:line="240" w:lineRule="auto"/>
        <w:ind w:left="720"/>
        <w:jc w:val="both"/>
        <w:rPr>
          <w:rFonts w:ascii="Times New Roman" w:hAnsi="Times New Roman" w:cs="Times New Roman"/>
          <w:u w:val="single"/>
        </w:rPr>
      </w:pPr>
      <w:r w:rsidRPr="00AF7A74">
        <w:rPr>
          <w:rFonts w:ascii="Times New Roman" w:hAnsi="Times New Roman" w:cs="Times New Roman"/>
          <w:u w:val="single"/>
        </w:rPr>
        <w:t>(</w:t>
      </w:r>
      <w:r w:rsidRPr="00AF7A74">
        <w:rPr>
          <w:rFonts w:ascii="Times New Roman" w:hAnsi="Times New Roman" w:cs="Times New Roman"/>
          <w:i/>
          <w:iCs/>
          <w:u w:val="single"/>
        </w:rPr>
        <w:t>a</w:t>
      </w:r>
      <w:r w:rsidRPr="00AF7A74">
        <w:rPr>
          <w:rFonts w:ascii="Times New Roman" w:hAnsi="Times New Roman" w:cs="Times New Roman"/>
          <w:u w:val="single"/>
        </w:rPr>
        <w:t>) as a court application, that is to say, in writing to the court on notice to all interested parties; or</w:t>
      </w:r>
    </w:p>
    <w:p w:rsidR="002876CB" w:rsidRPr="00AF7A74" w:rsidRDefault="002876CB" w:rsidP="002F29AA">
      <w:pPr>
        <w:autoSpaceDE w:val="0"/>
        <w:autoSpaceDN w:val="0"/>
        <w:adjustRightInd w:val="0"/>
        <w:spacing w:after="0" w:line="240" w:lineRule="auto"/>
        <w:ind w:firstLine="720"/>
        <w:jc w:val="both"/>
        <w:rPr>
          <w:rFonts w:ascii="Times New Roman" w:hAnsi="Times New Roman" w:cs="Times New Roman"/>
          <w:u w:val="single"/>
        </w:rPr>
      </w:pPr>
      <w:r w:rsidRPr="00AF7A74">
        <w:rPr>
          <w:rFonts w:ascii="Times New Roman" w:hAnsi="Times New Roman" w:cs="Times New Roman"/>
          <w:u w:val="single"/>
        </w:rPr>
        <w:t>(</w:t>
      </w:r>
      <w:r w:rsidRPr="00AF7A74">
        <w:rPr>
          <w:rFonts w:ascii="Times New Roman" w:hAnsi="Times New Roman" w:cs="Times New Roman"/>
          <w:i/>
          <w:iCs/>
          <w:u w:val="single"/>
        </w:rPr>
        <w:t>b</w:t>
      </w:r>
      <w:r w:rsidRPr="00AF7A74">
        <w:rPr>
          <w:rFonts w:ascii="Times New Roman" w:hAnsi="Times New Roman" w:cs="Times New Roman"/>
          <w:u w:val="single"/>
        </w:rPr>
        <w:t>) as a chamber application, that is to say, in writing to a judge.</w:t>
      </w:r>
    </w:p>
    <w:p w:rsidR="002876CB" w:rsidRPr="002876CB" w:rsidRDefault="002876CB" w:rsidP="002F29AA">
      <w:pPr>
        <w:autoSpaceDE w:val="0"/>
        <w:autoSpaceDN w:val="0"/>
        <w:adjustRightInd w:val="0"/>
        <w:spacing w:after="0" w:line="240" w:lineRule="auto"/>
        <w:ind w:firstLine="720"/>
        <w:jc w:val="both"/>
        <w:rPr>
          <w:rFonts w:ascii="Times New Roman" w:hAnsi="Times New Roman" w:cs="Times New Roman"/>
        </w:rPr>
      </w:pPr>
      <w:r w:rsidRPr="002876CB">
        <w:rPr>
          <w:rFonts w:ascii="Times New Roman" w:hAnsi="Times New Roman" w:cs="Times New Roman"/>
        </w:rPr>
        <w:t xml:space="preserve">(2) </w:t>
      </w:r>
      <w:r w:rsidR="00AF7A74">
        <w:rPr>
          <w:rFonts w:ascii="Times New Roman" w:hAnsi="Times New Roman" w:cs="Times New Roman"/>
        </w:rPr>
        <w:t>…………………</w:t>
      </w:r>
    </w:p>
    <w:p w:rsidR="00A02A58" w:rsidRDefault="00A02A58" w:rsidP="00C656D8">
      <w:pPr>
        <w:autoSpaceDE w:val="0"/>
        <w:autoSpaceDN w:val="0"/>
        <w:adjustRightInd w:val="0"/>
        <w:spacing w:after="0" w:line="240" w:lineRule="auto"/>
        <w:jc w:val="both"/>
        <w:rPr>
          <w:rFonts w:ascii="Times New Roman" w:hAnsi="Times New Roman" w:cs="Times New Roman"/>
        </w:rPr>
      </w:pPr>
    </w:p>
    <w:p w:rsidR="002876CB" w:rsidRPr="002876CB" w:rsidRDefault="002876CB" w:rsidP="002F29AA">
      <w:pPr>
        <w:autoSpaceDE w:val="0"/>
        <w:autoSpaceDN w:val="0"/>
        <w:adjustRightInd w:val="0"/>
        <w:spacing w:after="0" w:line="240" w:lineRule="auto"/>
        <w:ind w:firstLine="720"/>
        <w:jc w:val="both"/>
        <w:rPr>
          <w:rFonts w:ascii="Times New Roman" w:hAnsi="Times New Roman" w:cs="Times New Roman"/>
        </w:rPr>
      </w:pPr>
      <w:r w:rsidRPr="002876CB">
        <w:rPr>
          <w:rFonts w:ascii="Times New Roman" w:hAnsi="Times New Roman" w:cs="Times New Roman"/>
        </w:rPr>
        <w:t>B. GENERAL PROVISIONS FOR</w:t>
      </w:r>
      <w:r w:rsidR="00AF7A74">
        <w:rPr>
          <w:rFonts w:ascii="Times New Roman" w:hAnsi="Times New Roman" w:cs="Times New Roman"/>
        </w:rPr>
        <w:t xml:space="preserve"> </w:t>
      </w:r>
      <w:r w:rsidRPr="002876CB">
        <w:rPr>
          <w:rFonts w:ascii="Times New Roman" w:hAnsi="Times New Roman" w:cs="Times New Roman"/>
        </w:rPr>
        <w:t>ALL APPLICATIONS</w:t>
      </w:r>
    </w:p>
    <w:p w:rsidR="002876CB" w:rsidRPr="002876CB" w:rsidRDefault="002876CB" w:rsidP="002F29AA">
      <w:pPr>
        <w:autoSpaceDE w:val="0"/>
        <w:autoSpaceDN w:val="0"/>
        <w:adjustRightInd w:val="0"/>
        <w:spacing w:after="0" w:line="240" w:lineRule="auto"/>
        <w:ind w:firstLine="720"/>
        <w:jc w:val="both"/>
        <w:rPr>
          <w:rFonts w:ascii="Times New Roman" w:hAnsi="Times New Roman" w:cs="Times New Roman"/>
          <w:b/>
          <w:bCs/>
          <w:i/>
          <w:iCs/>
        </w:rPr>
      </w:pPr>
      <w:r w:rsidRPr="002876CB">
        <w:rPr>
          <w:rFonts w:ascii="Times New Roman" w:hAnsi="Times New Roman" w:cs="Times New Roman"/>
          <w:b/>
          <w:bCs/>
          <w:i/>
          <w:iCs/>
        </w:rPr>
        <w:t>227. Written applications, notices and affidavits</w:t>
      </w:r>
    </w:p>
    <w:p w:rsidR="002876CB" w:rsidRPr="002876CB" w:rsidRDefault="002876CB" w:rsidP="002F29AA">
      <w:pPr>
        <w:autoSpaceDE w:val="0"/>
        <w:autoSpaceDN w:val="0"/>
        <w:adjustRightInd w:val="0"/>
        <w:spacing w:after="0" w:line="240" w:lineRule="auto"/>
        <w:ind w:firstLine="720"/>
        <w:jc w:val="both"/>
        <w:rPr>
          <w:rFonts w:ascii="Times New Roman" w:hAnsi="Times New Roman" w:cs="Times New Roman"/>
        </w:rPr>
      </w:pPr>
      <w:r w:rsidRPr="002876CB">
        <w:rPr>
          <w:rFonts w:ascii="Times New Roman" w:hAnsi="Times New Roman" w:cs="Times New Roman"/>
        </w:rPr>
        <w:t>(1) Every written application, notice of opposition and supporting and answering affidavit shall—</w:t>
      </w:r>
    </w:p>
    <w:p w:rsidR="002876CB" w:rsidRPr="002876CB" w:rsidRDefault="002876CB" w:rsidP="002F29AA">
      <w:pPr>
        <w:autoSpaceDE w:val="0"/>
        <w:autoSpaceDN w:val="0"/>
        <w:adjustRightInd w:val="0"/>
        <w:spacing w:after="0" w:line="240" w:lineRule="auto"/>
        <w:ind w:firstLine="720"/>
        <w:jc w:val="both"/>
        <w:rPr>
          <w:rFonts w:ascii="Times New Roman" w:hAnsi="Times New Roman" w:cs="Times New Roman"/>
        </w:rPr>
      </w:pPr>
      <w:r w:rsidRPr="002876CB">
        <w:rPr>
          <w:rFonts w:ascii="Times New Roman" w:hAnsi="Times New Roman" w:cs="Times New Roman"/>
        </w:rPr>
        <w:t>(</w:t>
      </w:r>
      <w:r w:rsidRPr="002876CB">
        <w:rPr>
          <w:rFonts w:ascii="Times New Roman" w:hAnsi="Times New Roman" w:cs="Times New Roman"/>
          <w:i/>
          <w:iCs/>
        </w:rPr>
        <w:t>a</w:t>
      </w:r>
      <w:r w:rsidRPr="002876CB">
        <w:rPr>
          <w:rFonts w:ascii="Times New Roman" w:hAnsi="Times New Roman" w:cs="Times New Roman"/>
        </w:rPr>
        <w:t>) be legibly written on A4 size paper on one side only; and</w:t>
      </w:r>
    </w:p>
    <w:p w:rsidR="002876CB" w:rsidRPr="002876CB" w:rsidRDefault="002876CB" w:rsidP="002F29AA">
      <w:pPr>
        <w:autoSpaceDE w:val="0"/>
        <w:autoSpaceDN w:val="0"/>
        <w:adjustRightInd w:val="0"/>
        <w:spacing w:after="0" w:line="240" w:lineRule="auto"/>
        <w:ind w:left="720"/>
        <w:jc w:val="both"/>
        <w:rPr>
          <w:rFonts w:ascii="Times New Roman" w:hAnsi="Times New Roman" w:cs="Times New Roman"/>
        </w:rPr>
      </w:pPr>
      <w:r w:rsidRPr="002876CB">
        <w:rPr>
          <w:rFonts w:ascii="Times New Roman" w:hAnsi="Times New Roman" w:cs="Times New Roman"/>
        </w:rPr>
        <w:t>(</w:t>
      </w:r>
      <w:r w:rsidRPr="002876CB">
        <w:rPr>
          <w:rFonts w:ascii="Times New Roman" w:hAnsi="Times New Roman" w:cs="Times New Roman"/>
          <w:i/>
          <w:iCs/>
        </w:rPr>
        <w:t>b</w:t>
      </w:r>
      <w:r w:rsidRPr="002876CB">
        <w:rPr>
          <w:rFonts w:ascii="Times New Roman" w:hAnsi="Times New Roman" w:cs="Times New Roman"/>
        </w:rPr>
        <w:t>) be divided into paragraphs numbered consecutively, each paragraph containing, wherever possible, a separate allegation; and</w:t>
      </w:r>
    </w:p>
    <w:p w:rsidR="002876CB" w:rsidRPr="002876CB" w:rsidRDefault="002876CB" w:rsidP="002F29AA">
      <w:pPr>
        <w:autoSpaceDE w:val="0"/>
        <w:autoSpaceDN w:val="0"/>
        <w:adjustRightInd w:val="0"/>
        <w:spacing w:after="0" w:line="240" w:lineRule="auto"/>
        <w:ind w:left="720"/>
        <w:jc w:val="both"/>
        <w:rPr>
          <w:rFonts w:ascii="Times New Roman" w:hAnsi="Times New Roman" w:cs="Times New Roman"/>
        </w:rPr>
      </w:pPr>
      <w:r w:rsidRPr="002876CB">
        <w:rPr>
          <w:rFonts w:ascii="Times New Roman" w:hAnsi="Times New Roman" w:cs="Times New Roman"/>
        </w:rPr>
        <w:t>(</w:t>
      </w:r>
      <w:r w:rsidRPr="002876CB">
        <w:rPr>
          <w:rFonts w:ascii="Times New Roman" w:hAnsi="Times New Roman" w:cs="Times New Roman"/>
          <w:i/>
          <w:iCs/>
        </w:rPr>
        <w:t>c</w:t>
      </w:r>
      <w:r w:rsidRPr="002876CB">
        <w:rPr>
          <w:rFonts w:ascii="Times New Roman" w:hAnsi="Times New Roman" w:cs="Times New Roman"/>
        </w:rPr>
        <w:t>) have each page, including every annexure and affidavit, numbered consecutively, the page numbers, in the case of documents filed after the first set, following consecutively from the last page number of the previous set, allowance being made for the page numbers of the proof of service filed for the previous set.</w:t>
      </w:r>
    </w:p>
    <w:p w:rsidR="002876CB" w:rsidRPr="00AF7A74" w:rsidRDefault="002876CB" w:rsidP="002F29AA">
      <w:pPr>
        <w:autoSpaceDE w:val="0"/>
        <w:autoSpaceDN w:val="0"/>
        <w:adjustRightInd w:val="0"/>
        <w:spacing w:after="0" w:line="240" w:lineRule="auto"/>
        <w:ind w:firstLine="720"/>
        <w:jc w:val="both"/>
        <w:rPr>
          <w:rFonts w:ascii="Times New Roman" w:hAnsi="Times New Roman" w:cs="Times New Roman"/>
          <w:u w:val="single"/>
        </w:rPr>
      </w:pPr>
      <w:r w:rsidRPr="002876CB">
        <w:rPr>
          <w:rFonts w:ascii="Times New Roman" w:hAnsi="Times New Roman" w:cs="Times New Roman"/>
        </w:rPr>
        <w:t xml:space="preserve">(2) </w:t>
      </w:r>
      <w:r w:rsidRPr="00AF7A74">
        <w:rPr>
          <w:rFonts w:ascii="Times New Roman" w:hAnsi="Times New Roman" w:cs="Times New Roman"/>
          <w:u w:val="single"/>
        </w:rPr>
        <w:t>Every written application and notice of opposition shall—</w:t>
      </w:r>
    </w:p>
    <w:p w:rsidR="002876CB" w:rsidRPr="00AF7A74" w:rsidRDefault="002876CB" w:rsidP="002F29AA">
      <w:pPr>
        <w:autoSpaceDE w:val="0"/>
        <w:autoSpaceDN w:val="0"/>
        <w:adjustRightInd w:val="0"/>
        <w:spacing w:after="0" w:line="240" w:lineRule="auto"/>
        <w:ind w:firstLine="720"/>
        <w:jc w:val="both"/>
        <w:rPr>
          <w:rFonts w:ascii="Times New Roman" w:hAnsi="Times New Roman" w:cs="Times New Roman"/>
          <w:u w:val="single"/>
        </w:rPr>
      </w:pPr>
      <w:r w:rsidRPr="00AF7A74">
        <w:rPr>
          <w:rFonts w:ascii="Times New Roman" w:hAnsi="Times New Roman" w:cs="Times New Roman"/>
          <w:u w:val="single"/>
        </w:rPr>
        <w:t>(</w:t>
      </w:r>
      <w:r w:rsidRPr="00AF7A74">
        <w:rPr>
          <w:rFonts w:ascii="Times New Roman" w:hAnsi="Times New Roman" w:cs="Times New Roman"/>
          <w:i/>
          <w:iCs/>
          <w:u w:val="single"/>
        </w:rPr>
        <w:t>a</w:t>
      </w:r>
      <w:r w:rsidRPr="00AF7A74">
        <w:rPr>
          <w:rFonts w:ascii="Times New Roman" w:hAnsi="Times New Roman" w:cs="Times New Roman"/>
          <w:u w:val="single"/>
        </w:rPr>
        <w:t>) state the title of the matter and a description of the document concerned; and</w:t>
      </w:r>
    </w:p>
    <w:p w:rsidR="002876CB" w:rsidRPr="002876CB" w:rsidRDefault="002876CB" w:rsidP="002F29AA">
      <w:pPr>
        <w:autoSpaceDE w:val="0"/>
        <w:autoSpaceDN w:val="0"/>
        <w:adjustRightInd w:val="0"/>
        <w:spacing w:after="0" w:line="240" w:lineRule="auto"/>
        <w:ind w:firstLine="720"/>
        <w:jc w:val="both"/>
        <w:rPr>
          <w:rFonts w:ascii="Times New Roman" w:hAnsi="Times New Roman" w:cs="Times New Roman"/>
        </w:rPr>
      </w:pPr>
      <w:r w:rsidRPr="00AF7A74">
        <w:rPr>
          <w:rFonts w:ascii="Times New Roman" w:hAnsi="Times New Roman" w:cs="Times New Roman"/>
          <w:u w:val="single"/>
        </w:rPr>
        <w:t>(</w:t>
      </w:r>
      <w:r w:rsidRPr="00AF7A74">
        <w:rPr>
          <w:rFonts w:ascii="Times New Roman" w:hAnsi="Times New Roman" w:cs="Times New Roman"/>
          <w:i/>
          <w:iCs/>
          <w:u w:val="single"/>
        </w:rPr>
        <w:t>b</w:t>
      </w:r>
      <w:r w:rsidRPr="00AF7A74">
        <w:rPr>
          <w:rFonts w:ascii="Times New Roman" w:hAnsi="Times New Roman" w:cs="Times New Roman"/>
          <w:u w:val="single"/>
        </w:rPr>
        <w:t>) be signed by the applicant or respondent, as the case may be, or by his legal practitioner</w:t>
      </w:r>
      <w:r w:rsidRPr="002876CB">
        <w:rPr>
          <w:rFonts w:ascii="Times New Roman" w:hAnsi="Times New Roman" w:cs="Times New Roman"/>
        </w:rPr>
        <w:t>; and</w:t>
      </w:r>
    </w:p>
    <w:p w:rsidR="002876CB" w:rsidRPr="002876CB" w:rsidRDefault="002876CB" w:rsidP="002F29AA">
      <w:pPr>
        <w:autoSpaceDE w:val="0"/>
        <w:autoSpaceDN w:val="0"/>
        <w:adjustRightInd w:val="0"/>
        <w:spacing w:after="0" w:line="240" w:lineRule="auto"/>
        <w:ind w:left="720"/>
        <w:jc w:val="both"/>
        <w:rPr>
          <w:rFonts w:ascii="Times New Roman" w:hAnsi="Times New Roman" w:cs="Times New Roman"/>
        </w:rPr>
      </w:pPr>
      <w:r w:rsidRPr="002876CB">
        <w:rPr>
          <w:rFonts w:ascii="Times New Roman" w:hAnsi="Times New Roman" w:cs="Times New Roman"/>
        </w:rPr>
        <w:t>(</w:t>
      </w:r>
      <w:r w:rsidRPr="002876CB">
        <w:rPr>
          <w:rFonts w:ascii="Times New Roman" w:hAnsi="Times New Roman" w:cs="Times New Roman"/>
          <w:i/>
          <w:iCs/>
        </w:rPr>
        <w:t>c</w:t>
      </w:r>
      <w:r w:rsidRPr="002876CB">
        <w:rPr>
          <w:rFonts w:ascii="Times New Roman" w:hAnsi="Times New Roman" w:cs="Times New Roman"/>
        </w:rPr>
        <w:t>) give an address for service which shall be within a radius of five kilometres from the registry in which the document is filed; and</w:t>
      </w:r>
    </w:p>
    <w:p w:rsidR="002876CB" w:rsidRPr="002876CB" w:rsidRDefault="002876CB" w:rsidP="002F29AA">
      <w:pPr>
        <w:autoSpaceDE w:val="0"/>
        <w:autoSpaceDN w:val="0"/>
        <w:adjustRightInd w:val="0"/>
        <w:spacing w:after="0" w:line="240" w:lineRule="auto"/>
        <w:ind w:left="720"/>
        <w:jc w:val="both"/>
        <w:rPr>
          <w:rFonts w:ascii="Times New Roman" w:hAnsi="Times New Roman" w:cs="Times New Roman"/>
        </w:rPr>
      </w:pPr>
      <w:r w:rsidRPr="002876CB">
        <w:rPr>
          <w:rFonts w:ascii="Times New Roman" w:hAnsi="Times New Roman" w:cs="Times New Roman"/>
        </w:rPr>
        <w:t>(</w:t>
      </w:r>
      <w:r w:rsidRPr="002876CB">
        <w:rPr>
          <w:rFonts w:ascii="Times New Roman" w:hAnsi="Times New Roman" w:cs="Times New Roman"/>
          <w:i/>
          <w:iCs/>
        </w:rPr>
        <w:t>d</w:t>
      </w:r>
      <w:r w:rsidRPr="002876CB">
        <w:rPr>
          <w:rFonts w:ascii="Times New Roman" w:hAnsi="Times New Roman" w:cs="Times New Roman"/>
        </w:rPr>
        <w:t>) where it comprises more than five pages, contain an index clearly describing each document included and showing the page number or numbers at which each such document is to be found.</w:t>
      </w:r>
    </w:p>
    <w:p w:rsidR="002876CB" w:rsidRPr="00AF7A74" w:rsidRDefault="002876CB" w:rsidP="002F29AA">
      <w:pPr>
        <w:autoSpaceDE w:val="0"/>
        <w:autoSpaceDN w:val="0"/>
        <w:adjustRightInd w:val="0"/>
        <w:spacing w:after="0" w:line="240" w:lineRule="auto"/>
        <w:ind w:firstLine="720"/>
        <w:jc w:val="both"/>
        <w:rPr>
          <w:rFonts w:ascii="Times New Roman" w:hAnsi="Times New Roman" w:cs="Times New Roman"/>
          <w:u w:val="single"/>
        </w:rPr>
      </w:pPr>
      <w:r w:rsidRPr="002876CB">
        <w:rPr>
          <w:rFonts w:ascii="Times New Roman" w:hAnsi="Times New Roman" w:cs="Times New Roman"/>
        </w:rPr>
        <w:t xml:space="preserve">(3) </w:t>
      </w:r>
      <w:r w:rsidRPr="00AF7A74">
        <w:rPr>
          <w:rFonts w:ascii="Times New Roman" w:hAnsi="Times New Roman" w:cs="Times New Roman"/>
          <w:u w:val="single"/>
        </w:rPr>
        <w:t>Every written application shall contain a draft of the order sought.</w:t>
      </w:r>
    </w:p>
    <w:p w:rsidR="002876CB" w:rsidRPr="00AF7A74" w:rsidRDefault="002876CB" w:rsidP="002F29AA">
      <w:pPr>
        <w:autoSpaceDE w:val="0"/>
        <w:autoSpaceDN w:val="0"/>
        <w:adjustRightInd w:val="0"/>
        <w:spacing w:after="0" w:line="240" w:lineRule="auto"/>
        <w:ind w:firstLine="720"/>
        <w:jc w:val="both"/>
        <w:rPr>
          <w:rFonts w:ascii="Times New Roman" w:hAnsi="Times New Roman" w:cs="Times New Roman"/>
          <w:u w:val="single"/>
        </w:rPr>
      </w:pPr>
      <w:r w:rsidRPr="002876CB">
        <w:rPr>
          <w:rFonts w:ascii="Times New Roman" w:hAnsi="Times New Roman" w:cs="Times New Roman"/>
        </w:rPr>
        <w:t xml:space="preserve">(4) </w:t>
      </w:r>
      <w:r w:rsidRPr="00AF7A74">
        <w:rPr>
          <w:rFonts w:ascii="Times New Roman" w:hAnsi="Times New Roman" w:cs="Times New Roman"/>
          <w:u w:val="single"/>
        </w:rPr>
        <w:t>An affidavit filed with a written application—</w:t>
      </w:r>
    </w:p>
    <w:p w:rsidR="002876CB" w:rsidRPr="00AF7A74" w:rsidRDefault="002876CB" w:rsidP="002F29AA">
      <w:pPr>
        <w:autoSpaceDE w:val="0"/>
        <w:autoSpaceDN w:val="0"/>
        <w:adjustRightInd w:val="0"/>
        <w:spacing w:after="0" w:line="240" w:lineRule="auto"/>
        <w:ind w:left="720"/>
        <w:jc w:val="both"/>
        <w:rPr>
          <w:rFonts w:ascii="Times New Roman" w:hAnsi="Times New Roman" w:cs="Times New Roman"/>
          <w:u w:val="single"/>
        </w:rPr>
      </w:pPr>
      <w:r w:rsidRPr="00AF7A74">
        <w:rPr>
          <w:rFonts w:ascii="Times New Roman" w:hAnsi="Times New Roman" w:cs="Times New Roman"/>
          <w:u w:val="single"/>
        </w:rPr>
        <w:t>(</w:t>
      </w:r>
      <w:r w:rsidRPr="00AF7A74">
        <w:rPr>
          <w:rFonts w:ascii="Times New Roman" w:hAnsi="Times New Roman" w:cs="Times New Roman"/>
          <w:i/>
          <w:iCs/>
          <w:u w:val="single"/>
        </w:rPr>
        <w:t>a</w:t>
      </w:r>
      <w:r w:rsidRPr="00AF7A74">
        <w:rPr>
          <w:rFonts w:ascii="Times New Roman" w:hAnsi="Times New Roman" w:cs="Times New Roman"/>
          <w:u w:val="single"/>
        </w:rPr>
        <w:t>) shall be made by the applicant or respondent, as the case may be, or by a person who can swear to the facts or averments set out in therein; and</w:t>
      </w:r>
    </w:p>
    <w:p w:rsidR="002876CB" w:rsidRPr="002876CB" w:rsidRDefault="002876CB" w:rsidP="002F29AA">
      <w:pPr>
        <w:autoSpaceDE w:val="0"/>
        <w:autoSpaceDN w:val="0"/>
        <w:adjustRightInd w:val="0"/>
        <w:spacing w:after="0" w:line="240" w:lineRule="auto"/>
        <w:ind w:left="720"/>
        <w:jc w:val="both"/>
        <w:rPr>
          <w:rFonts w:ascii="Times New Roman" w:hAnsi="Times New Roman" w:cs="Times New Roman"/>
        </w:rPr>
      </w:pPr>
      <w:r w:rsidRPr="002876CB">
        <w:rPr>
          <w:rFonts w:ascii="Times New Roman" w:hAnsi="Times New Roman" w:cs="Times New Roman"/>
        </w:rPr>
        <w:t>(</w:t>
      </w:r>
      <w:r w:rsidRPr="002876CB">
        <w:rPr>
          <w:rFonts w:ascii="Times New Roman" w:hAnsi="Times New Roman" w:cs="Times New Roman"/>
          <w:i/>
          <w:iCs/>
        </w:rPr>
        <w:t>b</w:t>
      </w:r>
      <w:r w:rsidRPr="002876CB">
        <w:rPr>
          <w:rFonts w:ascii="Times New Roman" w:hAnsi="Times New Roman" w:cs="Times New Roman"/>
        </w:rPr>
        <w:t>) may be accompanied by documents verifying the facts or averments set out in the affidavit, and any reference in this Order to an affidavit shall be construed as including such documents.</w:t>
      </w:r>
    </w:p>
    <w:p w:rsidR="002876CB" w:rsidRPr="002876CB" w:rsidRDefault="002876CB" w:rsidP="002F29AA">
      <w:pPr>
        <w:autoSpaceDE w:val="0"/>
        <w:autoSpaceDN w:val="0"/>
        <w:adjustRightInd w:val="0"/>
        <w:spacing w:after="0" w:line="240" w:lineRule="auto"/>
        <w:ind w:left="720"/>
        <w:jc w:val="both"/>
        <w:rPr>
          <w:rFonts w:ascii="Times New Roman" w:hAnsi="Times New Roman" w:cs="Times New Roman"/>
        </w:rPr>
      </w:pPr>
      <w:r w:rsidRPr="002876CB">
        <w:rPr>
          <w:rFonts w:ascii="Times New Roman" w:hAnsi="Times New Roman" w:cs="Times New Roman"/>
        </w:rPr>
        <w:t>(5) Where by any law a certificate or other document is required to be attached to or filed with any</w:t>
      </w:r>
      <w:r w:rsidR="00C21914">
        <w:rPr>
          <w:rFonts w:ascii="Times New Roman" w:hAnsi="Times New Roman" w:cs="Times New Roman"/>
        </w:rPr>
        <w:t xml:space="preserve"> </w:t>
      </w:r>
      <w:r w:rsidRPr="002876CB">
        <w:rPr>
          <w:rFonts w:ascii="Times New Roman" w:hAnsi="Times New Roman" w:cs="Times New Roman"/>
        </w:rPr>
        <w:t>application, it shall be sufficient to attach or file a photocopy or other facsimile of the certificate or document:</w:t>
      </w:r>
    </w:p>
    <w:p w:rsidR="002876CB" w:rsidRPr="002876CB" w:rsidRDefault="002876CB" w:rsidP="002F29AA">
      <w:pPr>
        <w:autoSpaceDE w:val="0"/>
        <w:autoSpaceDN w:val="0"/>
        <w:adjustRightInd w:val="0"/>
        <w:spacing w:after="0" w:line="240" w:lineRule="auto"/>
        <w:ind w:left="720"/>
        <w:jc w:val="both"/>
        <w:rPr>
          <w:rFonts w:ascii="Times New Roman" w:hAnsi="Times New Roman" w:cs="Times New Roman"/>
        </w:rPr>
      </w:pPr>
      <w:r w:rsidRPr="002876CB">
        <w:rPr>
          <w:rFonts w:ascii="Times New Roman" w:hAnsi="Times New Roman" w:cs="Times New Roman"/>
        </w:rPr>
        <w:t>Provided that, if required to do so by the court or a judge at the hearing, the party concerned shall produce the original certificate or document.</w:t>
      </w:r>
    </w:p>
    <w:p w:rsidR="002876CB" w:rsidRDefault="002876CB" w:rsidP="002F29AA">
      <w:pPr>
        <w:spacing w:after="0" w:line="360" w:lineRule="auto"/>
        <w:ind w:firstLine="720"/>
        <w:jc w:val="both"/>
        <w:rPr>
          <w:rFonts w:ascii="Times New Roman" w:hAnsi="Times New Roman" w:cs="Times New Roman"/>
          <w:sz w:val="24"/>
          <w:szCs w:val="24"/>
        </w:rPr>
      </w:pPr>
      <w:r>
        <w:rPr>
          <w:rFonts w:ascii="Times New Roman" w:hAnsi="Times New Roman" w:cs="Times New Roman"/>
          <w:sz w:val="15"/>
          <w:szCs w:val="15"/>
        </w:rPr>
        <w:t>[Subrule inserted by s.i. 192 of 1997]</w:t>
      </w:r>
      <w:r>
        <w:rPr>
          <w:rFonts w:ascii="Times New Roman" w:hAnsi="Times New Roman" w:cs="Times New Roman"/>
          <w:sz w:val="24"/>
          <w:szCs w:val="24"/>
        </w:rPr>
        <w:t xml:space="preserve"> </w:t>
      </w:r>
    </w:p>
    <w:p w:rsidR="008F2F0E" w:rsidRDefault="008F2F0E" w:rsidP="008F2F0E">
      <w:pPr>
        <w:autoSpaceDE w:val="0"/>
        <w:autoSpaceDN w:val="0"/>
        <w:adjustRightInd w:val="0"/>
        <w:spacing w:after="0" w:line="240" w:lineRule="auto"/>
        <w:ind w:firstLine="720"/>
        <w:rPr>
          <w:rFonts w:ascii="Times New Roman" w:hAnsi="Times New Roman" w:cs="Times New Roman"/>
          <w:sz w:val="24"/>
          <w:szCs w:val="24"/>
        </w:rPr>
      </w:pPr>
    </w:p>
    <w:p w:rsidR="00AF7A74" w:rsidRPr="002F29AA" w:rsidRDefault="00AF7A74" w:rsidP="008F2F0E">
      <w:pPr>
        <w:autoSpaceDE w:val="0"/>
        <w:autoSpaceDN w:val="0"/>
        <w:adjustRightInd w:val="0"/>
        <w:spacing w:after="0" w:line="240" w:lineRule="auto"/>
        <w:ind w:firstLine="720"/>
        <w:rPr>
          <w:rFonts w:ascii="Times New Roman" w:hAnsi="Times New Roman" w:cs="Times New Roman"/>
          <w:b/>
          <w:bCs/>
        </w:rPr>
      </w:pPr>
      <w:r w:rsidRPr="002F29AA">
        <w:rPr>
          <w:rFonts w:ascii="Times New Roman" w:hAnsi="Times New Roman" w:cs="Times New Roman"/>
          <w:b/>
          <w:bCs/>
        </w:rPr>
        <w:t>“C. COURT APPLICATIONS</w:t>
      </w:r>
    </w:p>
    <w:p w:rsidR="00AF7A74" w:rsidRPr="002F29AA" w:rsidRDefault="00AF7A74" w:rsidP="00AF7A74">
      <w:pPr>
        <w:autoSpaceDE w:val="0"/>
        <w:autoSpaceDN w:val="0"/>
        <w:adjustRightInd w:val="0"/>
        <w:spacing w:after="0" w:line="240" w:lineRule="auto"/>
        <w:ind w:firstLine="720"/>
        <w:rPr>
          <w:rFonts w:ascii="Times New Roman" w:hAnsi="Times New Roman" w:cs="Times New Roman"/>
          <w:b/>
          <w:bCs/>
          <w:i/>
          <w:iCs/>
        </w:rPr>
      </w:pPr>
      <w:r w:rsidRPr="002F29AA">
        <w:rPr>
          <w:rFonts w:ascii="Times New Roman" w:hAnsi="Times New Roman" w:cs="Times New Roman"/>
          <w:b/>
          <w:bCs/>
          <w:i/>
          <w:iCs/>
        </w:rPr>
        <w:t>230. Form of court application</w:t>
      </w:r>
    </w:p>
    <w:p w:rsidR="00AF7A74" w:rsidRPr="002F29AA" w:rsidRDefault="00AF7A74" w:rsidP="00AF7A74">
      <w:pPr>
        <w:autoSpaceDE w:val="0"/>
        <w:autoSpaceDN w:val="0"/>
        <w:adjustRightInd w:val="0"/>
        <w:spacing w:after="0" w:line="240" w:lineRule="auto"/>
        <w:ind w:left="720"/>
        <w:rPr>
          <w:rFonts w:ascii="Times New Roman" w:hAnsi="Times New Roman" w:cs="Times New Roman"/>
          <w:u w:val="single"/>
        </w:rPr>
      </w:pPr>
      <w:r w:rsidRPr="002F29AA">
        <w:rPr>
          <w:rFonts w:ascii="Times New Roman" w:hAnsi="Times New Roman" w:cs="Times New Roman"/>
          <w:u w:val="single"/>
        </w:rPr>
        <w:t>A court application shall be in Form No. 29 and shall be supported by one or more affidavits setting out the facts upon which the applicant relies.</w:t>
      </w:r>
    </w:p>
    <w:p w:rsidR="002F29AA" w:rsidRDefault="002F29AA" w:rsidP="00AF7A74">
      <w:pPr>
        <w:autoSpaceDE w:val="0"/>
        <w:autoSpaceDN w:val="0"/>
        <w:adjustRightInd w:val="0"/>
        <w:spacing w:after="0" w:line="240" w:lineRule="auto"/>
        <w:ind w:left="720"/>
        <w:rPr>
          <w:rFonts w:ascii="Times New Roman" w:hAnsi="Times New Roman" w:cs="Times New Roman"/>
          <w:sz w:val="21"/>
          <w:szCs w:val="21"/>
        </w:rPr>
      </w:pPr>
    </w:p>
    <w:p w:rsidR="002F29AA" w:rsidRDefault="002F29AA" w:rsidP="00AF7A74">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lastRenderedPageBreak/>
        <w:t>………………</w:t>
      </w:r>
      <w:r w:rsidR="00AF7A74">
        <w:rPr>
          <w:rFonts w:ascii="Times New Roman" w:hAnsi="Times New Roman" w:cs="Times New Roman"/>
          <w:sz w:val="21"/>
          <w:szCs w:val="21"/>
        </w:rPr>
        <w:t>.</w:t>
      </w:r>
      <w:r>
        <w:rPr>
          <w:rFonts w:ascii="Times New Roman" w:hAnsi="Times New Roman" w:cs="Times New Roman"/>
          <w:sz w:val="21"/>
          <w:szCs w:val="21"/>
        </w:rPr>
        <w:t>”</w:t>
      </w:r>
    </w:p>
    <w:p w:rsidR="002F29AA" w:rsidRDefault="002F29AA" w:rsidP="00AF7A74">
      <w:pPr>
        <w:autoSpaceDE w:val="0"/>
        <w:autoSpaceDN w:val="0"/>
        <w:adjustRightInd w:val="0"/>
        <w:spacing w:after="0" w:line="240" w:lineRule="auto"/>
        <w:ind w:left="720"/>
        <w:rPr>
          <w:rFonts w:ascii="Times New Roman" w:hAnsi="Times New Roman" w:cs="Times New Roman"/>
          <w:sz w:val="21"/>
          <w:szCs w:val="21"/>
        </w:rPr>
      </w:pPr>
    </w:p>
    <w:p w:rsidR="002F29AA" w:rsidRDefault="002F29AA" w:rsidP="002F29AA">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have underlined some of the mandatory provisions of the Court application procedure. </w:t>
      </w:r>
    </w:p>
    <w:p w:rsidR="001C7150" w:rsidRDefault="00E67527" w:rsidP="002F29A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2876CB">
        <w:rPr>
          <w:rFonts w:ascii="Times New Roman" w:hAnsi="Times New Roman" w:cs="Times New Roman"/>
          <w:sz w:val="24"/>
          <w:szCs w:val="24"/>
        </w:rPr>
        <w:t xml:space="preserve"> applicants </w:t>
      </w:r>
      <w:r w:rsidR="002F29AA">
        <w:rPr>
          <w:rFonts w:ascii="Times New Roman" w:hAnsi="Times New Roman" w:cs="Times New Roman"/>
          <w:sz w:val="24"/>
          <w:szCs w:val="24"/>
        </w:rPr>
        <w:t>neglected to comply</w:t>
      </w:r>
      <w:r w:rsidR="002876CB">
        <w:rPr>
          <w:rFonts w:ascii="Times New Roman" w:hAnsi="Times New Roman" w:cs="Times New Roman"/>
          <w:sz w:val="24"/>
          <w:szCs w:val="24"/>
        </w:rPr>
        <w:t xml:space="preserve"> in all material </w:t>
      </w:r>
      <w:r w:rsidR="00C21914">
        <w:rPr>
          <w:rFonts w:ascii="Times New Roman" w:hAnsi="Times New Roman" w:cs="Times New Roman"/>
          <w:sz w:val="24"/>
          <w:szCs w:val="24"/>
        </w:rPr>
        <w:t>respects</w:t>
      </w:r>
      <w:r w:rsidR="002876CB">
        <w:rPr>
          <w:rFonts w:ascii="Times New Roman" w:hAnsi="Times New Roman" w:cs="Times New Roman"/>
          <w:sz w:val="24"/>
          <w:szCs w:val="24"/>
        </w:rPr>
        <w:t>.</w:t>
      </w:r>
      <w:r>
        <w:rPr>
          <w:rFonts w:ascii="Times New Roman" w:hAnsi="Times New Roman" w:cs="Times New Roman"/>
          <w:sz w:val="24"/>
          <w:szCs w:val="24"/>
        </w:rPr>
        <w:t xml:space="preserve"> </w:t>
      </w:r>
      <w:r w:rsidR="002F29AA">
        <w:rPr>
          <w:rFonts w:ascii="Times New Roman" w:hAnsi="Times New Roman" w:cs="Times New Roman"/>
          <w:sz w:val="24"/>
          <w:szCs w:val="24"/>
        </w:rPr>
        <w:t xml:space="preserve">What is before me is </w:t>
      </w:r>
      <w:r w:rsidR="002876CB">
        <w:rPr>
          <w:rFonts w:ascii="Times New Roman" w:hAnsi="Times New Roman" w:cs="Times New Roman"/>
          <w:sz w:val="24"/>
          <w:szCs w:val="24"/>
        </w:rPr>
        <w:t>definitely not an oral application</w:t>
      </w:r>
      <w:r w:rsidR="002F29AA">
        <w:rPr>
          <w:rFonts w:ascii="Times New Roman" w:hAnsi="Times New Roman" w:cs="Times New Roman"/>
          <w:sz w:val="24"/>
          <w:szCs w:val="24"/>
        </w:rPr>
        <w:t>.</w:t>
      </w:r>
      <w:r w:rsidR="002876CB">
        <w:rPr>
          <w:rFonts w:ascii="Times New Roman" w:hAnsi="Times New Roman" w:cs="Times New Roman"/>
          <w:sz w:val="24"/>
          <w:szCs w:val="24"/>
        </w:rPr>
        <w:t xml:space="preserve"> Rule 226</w:t>
      </w:r>
      <w:r w:rsidR="00C656D8">
        <w:rPr>
          <w:rFonts w:ascii="Times New Roman" w:hAnsi="Times New Roman" w:cs="Times New Roman"/>
          <w:sz w:val="24"/>
          <w:szCs w:val="24"/>
        </w:rPr>
        <w:t xml:space="preserve"> </w:t>
      </w:r>
      <w:r w:rsidR="002876CB">
        <w:rPr>
          <w:rFonts w:ascii="Times New Roman" w:hAnsi="Times New Roman" w:cs="Times New Roman"/>
          <w:sz w:val="24"/>
          <w:szCs w:val="24"/>
        </w:rPr>
        <w:t>(1) clearly states that any application, for whatever purpose, other than an oral application should comply with Order 32. The applica</w:t>
      </w:r>
      <w:r w:rsidR="002F29AA">
        <w:rPr>
          <w:rFonts w:ascii="Times New Roman" w:hAnsi="Times New Roman" w:cs="Times New Roman"/>
          <w:sz w:val="24"/>
          <w:szCs w:val="24"/>
        </w:rPr>
        <w:t>tions are not supported by affidavits. There are no</w:t>
      </w:r>
      <w:r w:rsidR="002876CB">
        <w:rPr>
          <w:rFonts w:ascii="Times New Roman" w:hAnsi="Times New Roman" w:cs="Times New Roman"/>
          <w:sz w:val="24"/>
          <w:szCs w:val="24"/>
        </w:rPr>
        <w:t xml:space="preserve"> draft orders The application by Tendai</w:t>
      </w:r>
      <w:r w:rsidR="001C7150">
        <w:rPr>
          <w:rFonts w:ascii="Times New Roman" w:hAnsi="Times New Roman" w:cs="Times New Roman"/>
          <w:sz w:val="24"/>
          <w:szCs w:val="24"/>
        </w:rPr>
        <w:t xml:space="preserve"> Biti Legal Practitioners </w:t>
      </w:r>
      <w:r w:rsidR="002876CB">
        <w:rPr>
          <w:rFonts w:ascii="Times New Roman" w:hAnsi="Times New Roman" w:cs="Times New Roman"/>
          <w:sz w:val="24"/>
          <w:szCs w:val="24"/>
        </w:rPr>
        <w:t xml:space="preserve">was not signed by the legal practitioner </w:t>
      </w:r>
      <w:r w:rsidR="001C7150">
        <w:rPr>
          <w:rFonts w:ascii="Times New Roman" w:hAnsi="Times New Roman" w:cs="Times New Roman"/>
          <w:sz w:val="24"/>
          <w:szCs w:val="24"/>
        </w:rPr>
        <w:t>who prepared it.</w:t>
      </w:r>
      <w:r w:rsidR="002876CB">
        <w:rPr>
          <w:rFonts w:ascii="Times New Roman" w:hAnsi="Times New Roman" w:cs="Times New Roman"/>
          <w:sz w:val="24"/>
          <w:szCs w:val="24"/>
        </w:rPr>
        <w:t xml:space="preserve"> </w:t>
      </w:r>
      <w:r w:rsidR="001C7150">
        <w:rPr>
          <w:rFonts w:ascii="Times New Roman" w:hAnsi="Times New Roman" w:cs="Times New Roman"/>
          <w:sz w:val="24"/>
          <w:szCs w:val="24"/>
        </w:rPr>
        <w:t xml:space="preserve">Perhaps the applicants </w:t>
      </w:r>
      <w:r w:rsidR="00C21914">
        <w:rPr>
          <w:rFonts w:ascii="Times New Roman" w:hAnsi="Times New Roman" w:cs="Times New Roman"/>
          <w:sz w:val="24"/>
          <w:szCs w:val="24"/>
        </w:rPr>
        <w:t>considered</w:t>
      </w:r>
      <w:r w:rsidR="001C7150">
        <w:rPr>
          <w:rFonts w:ascii="Times New Roman" w:hAnsi="Times New Roman" w:cs="Times New Roman"/>
          <w:sz w:val="24"/>
          <w:szCs w:val="24"/>
        </w:rPr>
        <w:t xml:space="preserve"> that it was </w:t>
      </w:r>
      <w:r w:rsidR="008F2F0E">
        <w:rPr>
          <w:rFonts w:ascii="Times New Roman" w:hAnsi="Times New Roman" w:cs="Times New Roman"/>
          <w:sz w:val="24"/>
          <w:szCs w:val="24"/>
        </w:rPr>
        <w:t xml:space="preserve">not </w:t>
      </w:r>
      <w:r w:rsidR="001C7150">
        <w:rPr>
          <w:rFonts w:ascii="Times New Roman" w:hAnsi="Times New Roman" w:cs="Times New Roman"/>
          <w:sz w:val="24"/>
          <w:szCs w:val="24"/>
        </w:rPr>
        <w:t xml:space="preserve">necessary to </w:t>
      </w:r>
      <w:r w:rsidR="002876CB">
        <w:rPr>
          <w:rFonts w:ascii="Times New Roman" w:hAnsi="Times New Roman" w:cs="Times New Roman"/>
          <w:sz w:val="24"/>
          <w:szCs w:val="24"/>
        </w:rPr>
        <w:t xml:space="preserve">file the </w:t>
      </w:r>
      <w:r w:rsidR="002F29AA">
        <w:rPr>
          <w:rFonts w:ascii="Times New Roman" w:hAnsi="Times New Roman" w:cs="Times New Roman"/>
          <w:sz w:val="24"/>
          <w:szCs w:val="24"/>
        </w:rPr>
        <w:t>proper court</w:t>
      </w:r>
      <w:r w:rsidR="002876CB">
        <w:rPr>
          <w:rFonts w:ascii="Times New Roman" w:hAnsi="Times New Roman" w:cs="Times New Roman"/>
          <w:sz w:val="24"/>
          <w:szCs w:val="24"/>
        </w:rPr>
        <w:t xml:space="preserve"> application in the usual format </w:t>
      </w:r>
      <w:r w:rsidR="00C21914">
        <w:rPr>
          <w:rFonts w:ascii="Times New Roman" w:hAnsi="Times New Roman" w:cs="Times New Roman"/>
          <w:sz w:val="24"/>
          <w:szCs w:val="24"/>
        </w:rPr>
        <w:t xml:space="preserve">because they had </w:t>
      </w:r>
      <w:r w:rsidR="001C7150">
        <w:rPr>
          <w:rFonts w:ascii="Times New Roman" w:hAnsi="Times New Roman" w:cs="Times New Roman"/>
          <w:sz w:val="24"/>
          <w:szCs w:val="24"/>
        </w:rPr>
        <w:t xml:space="preserve">just reduced </w:t>
      </w:r>
      <w:r w:rsidR="00C21914">
        <w:rPr>
          <w:rFonts w:ascii="Times New Roman" w:hAnsi="Times New Roman" w:cs="Times New Roman"/>
          <w:sz w:val="24"/>
          <w:szCs w:val="24"/>
        </w:rPr>
        <w:t xml:space="preserve">to writing what </w:t>
      </w:r>
      <w:r w:rsidR="001C7150">
        <w:rPr>
          <w:rFonts w:ascii="Times New Roman" w:hAnsi="Times New Roman" w:cs="Times New Roman"/>
          <w:sz w:val="24"/>
          <w:szCs w:val="24"/>
        </w:rPr>
        <w:t xml:space="preserve">they </w:t>
      </w:r>
      <w:r w:rsidR="00C21914">
        <w:rPr>
          <w:rFonts w:ascii="Times New Roman" w:hAnsi="Times New Roman" w:cs="Times New Roman"/>
          <w:sz w:val="24"/>
          <w:szCs w:val="24"/>
        </w:rPr>
        <w:t>would have submitted orally in Court. However</w:t>
      </w:r>
      <w:r w:rsidR="008F2F0E">
        <w:rPr>
          <w:rFonts w:ascii="Times New Roman" w:hAnsi="Times New Roman" w:cs="Times New Roman"/>
          <w:sz w:val="24"/>
          <w:szCs w:val="24"/>
        </w:rPr>
        <w:t>,</w:t>
      </w:r>
      <w:r w:rsidR="00C21914">
        <w:rPr>
          <w:rFonts w:ascii="Times New Roman" w:hAnsi="Times New Roman" w:cs="Times New Roman"/>
          <w:sz w:val="24"/>
          <w:szCs w:val="24"/>
        </w:rPr>
        <w:t xml:space="preserve"> as can be seen from the rules quoted above</w:t>
      </w:r>
      <w:r w:rsidR="008F2F0E">
        <w:rPr>
          <w:rFonts w:ascii="Times New Roman" w:hAnsi="Times New Roman" w:cs="Times New Roman"/>
          <w:sz w:val="24"/>
          <w:szCs w:val="24"/>
        </w:rPr>
        <w:t>,</w:t>
      </w:r>
      <w:r w:rsidR="00C21914">
        <w:rPr>
          <w:rFonts w:ascii="Times New Roman" w:hAnsi="Times New Roman" w:cs="Times New Roman"/>
          <w:sz w:val="24"/>
          <w:szCs w:val="24"/>
        </w:rPr>
        <w:t xml:space="preserve"> that is not permissible.</w:t>
      </w:r>
    </w:p>
    <w:p w:rsidR="001C7150" w:rsidRDefault="001C7150" w:rsidP="00F065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w:t>
      </w:r>
      <w:r w:rsidR="00C21914">
        <w:rPr>
          <w:rFonts w:ascii="Times New Roman" w:hAnsi="Times New Roman" w:cs="Times New Roman"/>
          <w:sz w:val="24"/>
          <w:szCs w:val="24"/>
        </w:rPr>
        <w:t>,</w:t>
      </w:r>
      <w:r>
        <w:rPr>
          <w:rFonts w:ascii="Times New Roman" w:hAnsi="Times New Roman" w:cs="Times New Roman"/>
          <w:sz w:val="24"/>
          <w:szCs w:val="24"/>
        </w:rPr>
        <w:t xml:space="preserve"> second</w:t>
      </w:r>
      <w:r w:rsidR="00C21914">
        <w:rPr>
          <w:rFonts w:ascii="Times New Roman" w:hAnsi="Times New Roman" w:cs="Times New Roman"/>
          <w:sz w:val="24"/>
          <w:szCs w:val="24"/>
        </w:rPr>
        <w:t xml:space="preserve"> and fourth</w:t>
      </w:r>
      <w:r>
        <w:rPr>
          <w:rFonts w:ascii="Times New Roman" w:hAnsi="Times New Roman" w:cs="Times New Roman"/>
          <w:sz w:val="24"/>
          <w:szCs w:val="24"/>
        </w:rPr>
        <w:t xml:space="preserve"> respondents follow</w:t>
      </w:r>
      <w:r w:rsidR="00C21914">
        <w:rPr>
          <w:rFonts w:ascii="Times New Roman" w:hAnsi="Times New Roman" w:cs="Times New Roman"/>
          <w:sz w:val="24"/>
          <w:szCs w:val="24"/>
        </w:rPr>
        <w:t>ed</w:t>
      </w:r>
      <w:r>
        <w:rPr>
          <w:rFonts w:ascii="Times New Roman" w:hAnsi="Times New Roman" w:cs="Times New Roman"/>
          <w:sz w:val="24"/>
          <w:szCs w:val="24"/>
        </w:rPr>
        <w:t xml:space="preserve"> suit. They </w:t>
      </w:r>
      <w:r w:rsidR="00C21914">
        <w:rPr>
          <w:rFonts w:ascii="Times New Roman" w:hAnsi="Times New Roman" w:cs="Times New Roman"/>
          <w:sz w:val="24"/>
          <w:szCs w:val="24"/>
        </w:rPr>
        <w:t xml:space="preserve">also </w:t>
      </w:r>
      <w:r>
        <w:rPr>
          <w:rFonts w:ascii="Times New Roman" w:hAnsi="Times New Roman" w:cs="Times New Roman"/>
          <w:sz w:val="24"/>
          <w:szCs w:val="24"/>
        </w:rPr>
        <w:t>filed bunch</w:t>
      </w:r>
      <w:r w:rsidR="00C21914">
        <w:rPr>
          <w:rFonts w:ascii="Times New Roman" w:hAnsi="Times New Roman" w:cs="Times New Roman"/>
          <w:sz w:val="24"/>
          <w:szCs w:val="24"/>
        </w:rPr>
        <w:t>es</w:t>
      </w:r>
      <w:r>
        <w:rPr>
          <w:rFonts w:ascii="Times New Roman" w:hAnsi="Times New Roman" w:cs="Times New Roman"/>
          <w:sz w:val="24"/>
          <w:szCs w:val="24"/>
        </w:rPr>
        <w:t xml:space="preserve"> of documents </w:t>
      </w:r>
      <w:r w:rsidR="00C21914">
        <w:rPr>
          <w:rFonts w:ascii="Times New Roman" w:hAnsi="Times New Roman" w:cs="Times New Roman"/>
          <w:sz w:val="24"/>
          <w:szCs w:val="24"/>
        </w:rPr>
        <w:t>headed</w:t>
      </w:r>
      <w:r>
        <w:rPr>
          <w:rFonts w:ascii="Times New Roman" w:hAnsi="Times New Roman" w:cs="Times New Roman"/>
          <w:sz w:val="24"/>
          <w:szCs w:val="24"/>
        </w:rPr>
        <w:t xml:space="preserve"> </w:t>
      </w:r>
      <w:r w:rsidR="00C21914">
        <w:rPr>
          <w:rFonts w:ascii="Times New Roman" w:hAnsi="Times New Roman" w:cs="Times New Roman"/>
          <w:sz w:val="24"/>
          <w:szCs w:val="24"/>
        </w:rPr>
        <w:t>‘First</w:t>
      </w:r>
      <w:r>
        <w:rPr>
          <w:rFonts w:ascii="Times New Roman" w:hAnsi="Times New Roman" w:cs="Times New Roman"/>
          <w:sz w:val="24"/>
          <w:szCs w:val="24"/>
        </w:rPr>
        <w:t xml:space="preserve"> and second respondents’ response to the application for recusal</w:t>
      </w:r>
      <w:r w:rsidR="00C21914">
        <w:rPr>
          <w:rFonts w:ascii="Times New Roman" w:hAnsi="Times New Roman" w:cs="Times New Roman"/>
          <w:sz w:val="24"/>
          <w:szCs w:val="24"/>
        </w:rPr>
        <w:t xml:space="preserve">.” </w:t>
      </w:r>
      <w:r>
        <w:rPr>
          <w:rFonts w:ascii="Times New Roman" w:hAnsi="Times New Roman" w:cs="Times New Roman"/>
          <w:sz w:val="24"/>
          <w:szCs w:val="24"/>
        </w:rPr>
        <w:t>Such response</w:t>
      </w:r>
      <w:r w:rsidR="00C21914">
        <w:rPr>
          <w:rFonts w:ascii="Times New Roman" w:hAnsi="Times New Roman" w:cs="Times New Roman"/>
          <w:sz w:val="24"/>
          <w:szCs w:val="24"/>
        </w:rPr>
        <w:t>s</w:t>
      </w:r>
      <w:r>
        <w:rPr>
          <w:rFonts w:ascii="Times New Roman" w:hAnsi="Times New Roman" w:cs="Times New Roman"/>
          <w:sz w:val="24"/>
          <w:szCs w:val="24"/>
        </w:rPr>
        <w:t xml:space="preserve"> </w:t>
      </w:r>
      <w:r w:rsidR="00C21914">
        <w:rPr>
          <w:rFonts w:ascii="Times New Roman" w:hAnsi="Times New Roman" w:cs="Times New Roman"/>
          <w:sz w:val="24"/>
          <w:szCs w:val="24"/>
        </w:rPr>
        <w:t>are</w:t>
      </w:r>
      <w:r>
        <w:rPr>
          <w:rFonts w:ascii="Times New Roman" w:hAnsi="Times New Roman" w:cs="Times New Roman"/>
          <w:sz w:val="24"/>
          <w:szCs w:val="24"/>
        </w:rPr>
        <w:t xml:space="preserve"> not provided for in the rules. Rule 227 is also clear about the format of notices of opposition.</w:t>
      </w:r>
      <w:r w:rsidR="00C21914">
        <w:rPr>
          <w:rFonts w:ascii="Times New Roman" w:hAnsi="Times New Roman" w:cs="Times New Roman"/>
          <w:sz w:val="24"/>
          <w:szCs w:val="24"/>
        </w:rPr>
        <w:t xml:space="preserve"> </w:t>
      </w:r>
      <w:r>
        <w:rPr>
          <w:rFonts w:ascii="Times New Roman" w:hAnsi="Times New Roman" w:cs="Times New Roman"/>
          <w:sz w:val="24"/>
          <w:szCs w:val="24"/>
        </w:rPr>
        <w:t xml:space="preserve">Third </w:t>
      </w:r>
      <w:r w:rsidR="00C21914">
        <w:rPr>
          <w:rFonts w:ascii="Times New Roman" w:hAnsi="Times New Roman" w:cs="Times New Roman"/>
          <w:sz w:val="24"/>
          <w:szCs w:val="24"/>
        </w:rPr>
        <w:t xml:space="preserve">and fifth </w:t>
      </w:r>
      <w:r>
        <w:rPr>
          <w:rFonts w:ascii="Times New Roman" w:hAnsi="Times New Roman" w:cs="Times New Roman"/>
          <w:sz w:val="24"/>
          <w:szCs w:val="24"/>
        </w:rPr>
        <w:t>respondent</w:t>
      </w:r>
      <w:r w:rsidR="00C21914">
        <w:rPr>
          <w:rFonts w:ascii="Times New Roman" w:hAnsi="Times New Roman" w:cs="Times New Roman"/>
          <w:sz w:val="24"/>
          <w:szCs w:val="24"/>
        </w:rPr>
        <w:t>s</w:t>
      </w:r>
      <w:r>
        <w:rPr>
          <w:rFonts w:ascii="Times New Roman" w:hAnsi="Times New Roman" w:cs="Times New Roman"/>
          <w:sz w:val="24"/>
          <w:szCs w:val="24"/>
        </w:rPr>
        <w:t xml:space="preserve"> filed a proper </w:t>
      </w:r>
      <w:r w:rsidR="00C21914">
        <w:rPr>
          <w:rFonts w:ascii="Times New Roman" w:hAnsi="Times New Roman" w:cs="Times New Roman"/>
          <w:sz w:val="24"/>
          <w:szCs w:val="24"/>
        </w:rPr>
        <w:t>joint ‘</w:t>
      </w:r>
      <w:r>
        <w:rPr>
          <w:rFonts w:ascii="Times New Roman" w:hAnsi="Times New Roman" w:cs="Times New Roman"/>
          <w:sz w:val="24"/>
          <w:szCs w:val="24"/>
        </w:rPr>
        <w:t>Notice of Opposition</w:t>
      </w:r>
      <w:r w:rsidR="00C21914">
        <w:rPr>
          <w:rFonts w:ascii="Times New Roman" w:hAnsi="Times New Roman" w:cs="Times New Roman"/>
          <w:sz w:val="24"/>
          <w:szCs w:val="24"/>
        </w:rPr>
        <w:t>’</w:t>
      </w:r>
      <w:r>
        <w:rPr>
          <w:rFonts w:ascii="Times New Roman" w:hAnsi="Times New Roman" w:cs="Times New Roman"/>
          <w:sz w:val="24"/>
          <w:szCs w:val="24"/>
        </w:rPr>
        <w:t xml:space="preserve"> </w:t>
      </w:r>
      <w:r w:rsidR="00C21914">
        <w:rPr>
          <w:rFonts w:ascii="Times New Roman" w:hAnsi="Times New Roman" w:cs="Times New Roman"/>
          <w:sz w:val="24"/>
          <w:szCs w:val="24"/>
        </w:rPr>
        <w:t>supported</w:t>
      </w:r>
      <w:r>
        <w:rPr>
          <w:rFonts w:ascii="Times New Roman" w:hAnsi="Times New Roman" w:cs="Times New Roman"/>
          <w:sz w:val="24"/>
          <w:szCs w:val="24"/>
        </w:rPr>
        <w:t xml:space="preserve"> by </w:t>
      </w:r>
      <w:r w:rsidR="002F29AA">
        <w:rPr>
          <w:rFonts w:ascii="Times New Roman" w:hAnsi="Times New Roman" w:cs="Times New Roman"/>
          <w:sz w:val="24"/>
          <w:szCs w:val="24"/>
        </w:rPr>
        <w:t>an opposing</w:t>
      </w:r>
      <w:r>
        <w:rPr>
          <w:rFonts w:ascii="Times New Roman" w:hAnsi="Times New Roman" w:cs="Times New Roman"/>
          <w:sz w:val="24"/>
          <w:szCs w:val="24"/>
        </w:rPr>
        <w:t xml:space="preserve"> affidavit. </w:t>
      </w:r>
      <w:r w:rsidR="00C21914">
        <w:rPr>
          <w:rFonts w:ascii="Times New Roman" w:hAnsi="Times New Roman" w:cs="Times New Roman"/>
          <w:sz w:val="24"/>
          <w:szCs w:val="24"/>
        </w:rPr>
        <w:t xml:space="preserve">They </w:t>
      </w:r>
      <w:r>
        <w:rPr>
          <w:rFonts w:ascii="Times New Roman" w:hAnsi="Times New Roman" w:cs="Times New Roman"/>
          <w:sz w:val="24"/>
          <w:szCs w:val="24"/>
        </w:rPr>
        <w:t xml:space="preserve">pointed out </w:t>
      </w:r>
      <w:r w:rsidR="002F29AA">
        <w:rPr>
          <w:rFonts w:ascii="Times New Roman" w:hAnsi="Times New Roman" w:cs="Times New Roman"/>
          <w:sz w:val="24"/>
          <w:szCs w:val="24"/>
        </w:rPr>
        <w:t xml:space="preserve">that the </w:t>
      </w:r>
      <w:r>
        <w:rPr>
          <w:rFonts w:ascii="Times New Roman" w:hAnsi="Times New Roman" w:cs="Times New Roman"/>
          <w:sz w:val="24"/>
          <w:szCs w:val="24"/>
        </w:rPr>
        <w:t>application</w:t>
      </w:r>
      <w:r w:rsidR="00C21914">
        <w:rPr>
          <w:rFonts w:ascii="Times New Roman" w:hAnsi="Times New Roman" w:cs="Times New Roman"/>
          <w:sz w:val="24"/>
          <w:szCs w:val="24"/>
        </w:rPr>
        <w:t xml:space="preserve">s were </w:t>
      </w:r>
      <w:r>
        <w:rPr>
          <w:rFonts w:ascii="Times New Roman" w:hAnsi="Times New Roman" w:cs="Times New Roman"/>
          <w:sz w:val="24"/>
          <w:szCs w:val="24"/>
        </w:rPr>
        <w:t>not founde</w:t>
      </w:r>
      <w:r w:rsidR="00C21914">
        <w:rPr>
          <w:rFonts w:ascii="Times New Roman" w:hAnsi="Times New Roman" w:cs="Times New Roman"/>
          <w:sz w:val="24"/>
          <w:szCs w:val="24"/>
        </w:rPr>
        <w:t>d</w:t>
      </w:r>
      <w:r>
        <w:rPr>
          <w:rFonts w:ascii="Times New Roman" w:hAnsi="Times New Roman" w:cs="Times New Roman"/>
          <w:sz w:val="24"/>
          <w:szCs w:val="24"/>
        </w:rPr>
        <w:t xml:space="preserve"> on an affidavit.</w:t>
      </w:r>
      <w:r w:rsidR="00C21914">
        <w:rPr>
          <w:rFonts w:ascii="Times New Roman" w:hAnsi="Times New Roman" w:cs="Times New Roman"/>
          <w:sz w:val="24"/>
          <w:szCs w:val="24"/>
        </w:rPr>
        <w:t xml:space="preserve"> They however did not raise </w:t>
      </w:r>
      <w:r w:rsidR="002F29AA">
        <w:rPr>
          <w:rFonts w:ascii="Times New Roman" w:hAnsi="Times New Roman" w:cs="Times New Roman"/>
          <w:sz w:val="24"/>
          <w:szCs w:val="24"/>
        </w:rPr>
        <w:t>the point as an</w:t>
      </w:r>
      <w:r w:rsidR="00C21914">
        <w:rPr>
          <w:rFonts w:ascii="Times New Roman" w:hAnsi="Times New Roman" w:cs="Times New Roman"/>
          <w:sz w:val="24"/>
          <w:szCs w:val="24"/>
        </w:rPr>
        <w:t xml:space="preserve"> objection based on the non</w:t>
      </w:r>
      <w:r w:rsidR="00E51CA6">
        <w:rPr>
          <w:rFonts w:ascii="Times New Roman" w:hAnsi="Times New Roman" w:cs="Times New Roman"/>
          <w:sz w:val="24"/>
          <w:szCs w:val="24"/>
        </w:rPr>
        <w:t>-</w:t>
      </w:r>
      <w:r w:rsidR="00C21914">
        <w:rPr>
          <w:rFonts w:ascii="Times New Roman" w:hAnsi="Times New Roman" w:cs="Times New Roman"/>
          <w:sz w:val="24"/>
          <w:szCs w:val="24"/>
        </w:rPr>
        <w:t xml:space="preserve">compliance with rules. </w:t>
      </w:r>
      <w:r w:rsidR="002F29AA">
        <w:rPr>
          <w:rFonts w:ascii="Times New Roman" w:hAnsi="Times New Roman" w:cs="Times New Roman"/>
          <w:sz w:val="24"/>
          <w:szCs w:val="24"/>
        </w:rPr>
        <w:t>Instead they</w:t>
      </w:r>
      <w:r w:rsidR="00C21914">
        <w:rPr>
          <w:rFonts w:ascii="Times New Roman" w:hAnsi="Times New Roman" w:cs="Times New Roman"/>
          <w:sz w:val="24"/>
          <w:szCs w:val="24"/>
        </w:rPr>
        <w:t xml:space="preserve"> opposed the applications on the merits.</w:t>
      </w:r>
      <w:r w:rsidR="00F06518">
        <w:rPr>
          <w:rFonts w:ascii="Times New Roman" w:hAnsi="Times New Roman" w:cs="Times New Roman"/>
          <w:sz w:val="24"/>
          <w:szCs w:val="24"/>
        </w:rPr>
        <w:t xml:space="preserve"> </w:t>
      </w:r>
      <w:r w:rsidR="00C21914">
        <w:rPr>
          <w:rFonts w:ascii="Times New Roman" w:hAnsi="Times New Roman" w:cs="Times New Roman"/>
          <w:sz w:val="24"/>
          <w:szCs w:val="24"/>
        </w:rPr>
        <w:t>The indifference shown by the applicants</w:t>
      </w:r>
      <w:r w:rsidR="00F06518">
        <w:rPr>
          <w:rFonts w:ascii="Times New Roman" w:hAnsi="Times New Roman" w:cs="Times New Roman"/>
          <w:sz w:val="24"/>
          <w:szCs w:val="24"/>
        </w:rPr>
        <w:t xml:space="preserve"> is inexcusable and </w:t>
      </w:r>
      <w:r>
        <w:rPr>
          <w:rFonts w:ascii="Times New Roman" w:hAnsi="Times New Roman" w:cs="Times New Roman"/>
          <w:sz w:val="24"/>
          <w:szCs w:val="24"/>
        </w:rPr>
        <w:t>should not be repeated.</w:t>
      </w:r>
      <w:r w:rsidR="00E11D0A">
        <w:rPr>
          <w:rFonts w:ascii="Times New Roman" w:hAnsi="Times New Roman" w:cs="Times New Roman"/>
          <w:sz w:val="24"/>
          <w:szCs w:val="24"/>
        </w:rPr>
        <w:t xml:space="preserve"> </w:t>
      </w:r>
      <w:r>
        <w:rPr>
          <w:rFonts w:ascii="Times New Roman" w:hAnsi="Times New Roman" w:cs="Times New Roman"/>
          <w:sz w:val="24"/>
          <w:szCs w:val="24"/>
        </w:rPr>
        <w:t xml:space="preserve">I could have easily struck off the application </w:t>
      </w:r>
      <w:r w:rsidR="00E11D0A">
        <w:rPr>
          <w:rFonts w:ascii="Times New Roman" w:hAnsi="Times New Roman" w:cs="Times New Roman"/>
          <w:sz w:val="24"/>
          <w:szCs w:val="24"/>
        </w:rPr>
        <w:t>for noncompliance</w:t>
      </w:r>
      <w:r w:rsidR="00E958AD">
        <w:rPr>
          <w:rFonts w:ascii="Times New Roman" w:hAnsi="Times New Roman" w:cs="Times New Roman"/>
          <w:sz w:val="24"/>
          <w:szCs w:val="24"/>
        </w:rPr>
        <w:t xml:space="preserve"> with the rules</w:t>
      </w:r>
      <w:r w:rsidR="00F06518">
        <w:rPr>
          <w:rFonts w:ascii="Times New Roman" w:hAnsi="Times New Roman" w:cs="Times New Roman"/>
          <w:sz w:val="24"/>
          <w:szCs w:val="24"/>
        </w:rPr>
        <w:t xml:space="preserve"> but </w:t>
      </w:r>
      <w:r w:rsidR="00E958AD">
        <w:rPr>
          <w:rFonts w:ascii="Times New Roman" w:hAnsi="Times New Roman" w:cs="Times New Roman"/>
          <w:sz w:val="24"/>
          <w:szCs w:val="24"/>
        </w:rPr>
        <w:t>I have no such prayer</w:t>
      </w:r>
      <w:r w:rsidR="00F06518">
        <w:rPr>
          <w:rFonts w:ascii="Times New Roman" w:hAnsi="Times New Roman" w:cs="Times New Roman"/>
          <w:sz w:val="24"/>
          <w:szCs w:val="24"/>
        </w:rPr>
        <w:t xml:space="preserve"> before me</w:t>
      </w:r>
      <w:r w:rsidR="00E958AD">
        <w:rPr>
          <w:rFonts w:ascii="Times New Roman" w:hAnsi="Times New Roman" w:cs="Times New Roman"/>
          <w:sz w:val="24"/>
          <w:szCs w:val="24"/>
        </w:rPr>
        <w:t xml:space="preserve">. I was therefore left at large </w:t>
      </w:r>
      <w:r>
        <w:rPr>
          <w:rFonts w:ascii="Times New Roman" w:hAnsi="Times New Roman" w:cs="Times New Roman"/>
          <w:sz w:val="24"/>
          <w:szCs w:val="24"/>
        </w:rPr>
        <w:t xml:space="preserve">to </w:t>
      </w:r>
      <w:r w:rsidR="00F06518">
        <w:rPr>
          <w:rFonts w:ascii="Times New Roman" w:hAnsi="Times New Roman" w:cs="Times New Roman"/>
          <w:i/>
          <w:sz w:val="24"/>
          <w:szCs w:val="24"/>
        </w:rPr>
        <w:t xml:space="preserve">mero motu </w:t>
      </w:r>
      <w:r>
        <w:rPr>
          <w:rFonts w:ascii="Times New Roman" w:hAnsi="Times New Roman" w:cs="Times New Roman"/>
          <w:sz w:val="24"/>
          <w:szCs w:val="24"/>
        </w:rPr>
        <w:t>exercise my discretion to</w:t>
      </w:r>
      <w:r w:rsidR="00E11D0A" w:rsidRPr="00E11D0A">
        <w:rPr>
          <w:rFonts w:ascii="Times New Roman" w:hAnsi="Times New Roman" w:cs="Times New Roman"/>
          <w:sz w:val="24"/>
          <w:szCs w:val="24"/>
        </w:rPr>
        <w:t xml:space="preserve"> </w:t>
      </w:r>
      <w:r>
        <w:rPr>
          <w:rFonts w:ascii="Times New Roman" w:hAnsi="Times New Roman" w:cs="Times New Roman"/>
          <w:sz w:val="24"/>
          <w:szCs w:val="24"/>
        </w:rPr>
        <w:t>deal with the merits of the application</w:t>
      </w:r>
      <w:r w:rsidR="00E11D0A">
        <w:rPr>
          <w:rFonts w:ascii="Times New Roman" w:hAnsi="Times New Roman" w:cs="Times New Roman"/>
          <w:sz w:val="24"/>
          <w:szCs w:val="24"/>
        </w:rPr>
        <w:t xml:space="preserve"> since this is a matter of public interest. </w:t>
      </w:r>
      <w:r>
        <w:rPr>
          <w:rFonts w:ascii="Times New Roman" w:hAnsi="Times New Roman" w:cs="Times New Roman"/>
          <w:sz w:val="24"/>
          <w:szCs w:val="24"/>
        </w:rPr>
        <w:t xml:space="preserve">I </w:t>
      </w:r>
      <w:r w:rsidR="00E11D0A">
        <w:rPr>
          <w:rFonts w:ascii="Times New Roman" w:hAnsi="Times New Roman" w:cs="Times New Roman"/>
          <w:sz w:val="24"/>
          <w:szCs w:val="24"/>
        </w:rPr>
        <w:t>i</w:t>
      </w:r>
      <w:r>
        <w:rPr>
          <w:rFonts w:ascii="Times New Roman" w:hAnsi="Times New Roman" w:cs="Times New Roman"/>
          <w:sz w:val="24"/>
          <w:szCs w:val="24"/>
        </w:rPr>
        <w:t>nvoked the powers granted to this court in terms of s 4 (c) of the High Court Rules</w:t>
      </w:r>
    </w:p>
    <w:p w:rsidR="00E11D0A" w:rsidRDefault="00E958AD" w:rsidP="00C656D8">
      <w:pPr>
        <w:autoSpaceDE w:val="0"/>
        <w:autoSpaceDN w:val="0"/>
        <w:adjustRightInd w:val="0"/>
        <w:spacing w:after="0" w:line="240" w:lineRule="auto"/>
        <w:ind w:firstLine="720"/>
        <w:rPr>
          <w:rFonts w:ascii="Times New Roman" w:hAnsi="Times New Roman" w:cs="Times New Roman"/>
          <w:b/>
          <w:bCs/>
          <w:i/>
          <w:iCs/>
          <w:sz w:val="21"/>
          <w:szCs w:val="21"/>
        </w:rPr>
      </w:pPr>
      <w:r>
        <w:rPr>
          <w:rFonts w:ascii="Times New Roman" w:hAnsi="Times New Roman" w:cs="Times New Roman"/>
          <w:sz w:val="24"/>
          <w:szCs w:val="24"/>
        </w:rPr>
        <w:t>“4</w:t>
      </w:r>
      <w:r w:rsidR="00E11D0A">
        <w:rPr>
          <w:rFonts w:ascii="Times New Roman" w:hAnsi="Times New Roman" w:cs="Times New Roman"/>
          <w:b/>
          <w:bCs/>
          <w:i/>
          <w:iCs/>
          <w:sz w:val="21"/>
          <w:szCs w:val="21"/>
        </w:rPr>
        <w:t>C. Departures from rules and directions as to procedure</w:t>
      </w:r>
    </w:p>
    <w:p w:rsidR="00E11D0A" w:rsidRDefault="00E11D0A" w:rsidP="00C656D8">
      <w:pPr>
        <w:autoSpaceDE w:val="0"/>
        <w:autoSpaceDN w:val="0"/>
        <w:adjustRightInd w:val="0"/>
        <w:spacing w:after="0" w:line="240" w:lineRule="auto"/>
        <w:ind w:firstLine="720"/>
        <w:rPr>
          <w:rFonts w:ascii="Times New Roman" w:hAnsi="Times New Roman" w:cs="Times New Roman"/>
          <w:sz w:val="21"/>
          <w:szCs w:val="21"/>
        </w:rPr>
      </w:pPr>
      <w:r>
        <w:rPr>
          <w:rFonts w:ascii="Times New Roman" w:hAnsi="Times New Roman" w:cs="Times New Roman"/>
          <w:sz w:val="21"/>
          <w:szCs w:val="21"/>
        </w:rPr>
        <w:t>The court or a judge may, in relation to any particular case before it or him, as the case may be—</w:t>
      </w:r>
    </w:p>
    <w:p w:rsidR="00E11D0A" w:rsidRDefault="00E11D0A" w:rsidP="00C656D8">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direct, authorize or condone a departure from any provision of these rules, including an extension of any</w:t>
      </w:r>
      <w:r w:rsidR="00C656D8">
        <w:rPr>
          <w:rFonts w:ascii="Times New Roman" w:hAnsi="Times New Roman" w:cs="Times New Roman"/>
          <w:sz w:val="21"/>
          <w:szCs w:val="21"/>
        </w:rPr>
        <w:t xml:space="preserve"> </w:t>
      </w:r>
      <w:r>
        <w:rPr>
          <w:rFonts w:ascii="Times New Roman" w:hAnsi="Times New Roman" w:cs="Times New Roman"/>
          <w:sz w:val="21"/>
          <w:szCs w:val="21"/>
        </w:rPr>
        <w:t>period specified therein, where it or he, as the case may be, is satisfied that the departure is required in</w:t>
      </w:r>
      <w:r w:rsidR="00C656D8">
        <w:rPr>
          <w:rFonts w:ascii="Times New Roman" w:hAnsi="Times New Roman" w:cs="Times New Roman"/>
          <w:sz w:val="21"/>
          <w:szCs w:val="21"/>
        </w:rPr>
        <w:t xml:space="preserve"> </w:t>
      </w:r>
      <w:r>
        <w:rPr>
          <w:rFonts w:ascii="Times New Roman" w:hAnsi="Times New Roman" w:cs="Times New Roman"/>
          <w:sz w:val="21"/>
          <w:szCs w:val="21"/>
        </w:rPr>
        <w:t>the interests of justice;</w:t>
      </w:r>
    </w:p>
    <w:p w:rsidR="001C7150" w:rsidRPr="00C656D8" w:rsidRDefault="00E11D0A" w:rsidP="00C656D8">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give such directions as to procedure in respect of any matter not expressly provided for in these rules as</w:t>
      </w:r>
      <w:r w:rsidR="00C656D8">
        <w:rPr>
          <w:rFonts w:ascii="Times New Roman" w:hAnsi="Times New Roman" w:cs="Times New Roman"/>
          <w:sz w:val="21"/>
          <w:szCs w:val="21"/>
        </w:rPr>
        <w:t xml:space="preserve"> </w:t>
      </w:r>
      <w:r>
        <w:rPr>
          <w:rFonts w:ascii="Times New Roman" w:hAnsi="Times New Roman" w:cs="Times New Roman"/>
          <w:sz w:val="21"/>
          <w:szCs w:val="21"/>
        </w:rPr>
        <w:t xml:space="preserve">appear to it or him, as the case may be, to be just and </w:t>
      </w:r>
      <w:r w:rsidR="00CA0A30">
        <w:rPr>
          <w:rFonts w:ascii="Times New Roman" w:hAnsi="Times New Roman" w:cs="Times New Roman"/>
          <w:sz w:val="21"/>
          <w:szCs w:val="21"/>
        </w:rPr>
        <w:t>expedient.</w:t>
      </w:r>
      <w:r w:rsidR="001C7150">
        <w:rPr>
          <w:rFonts w:ascii="Times New Roman" w:hAnsi="Times New Roman" w:cs="Times New Roman"/>
          <w:sz w:val="24"/>
          <w:szCs w:val="24"/>
        </w:rPr>
        <w:t>”</w:t>
      </w:r>
    </w:p>
    <w:p w:rsidR="00E958AD" w:rsidRDefault="001C7150" w:rsidP="001C71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E610E" w:rsidRPr="00C656D8" w:rsidRDefault="00F06518" w:rsidP="008F2F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applicants </w:t>
      </w:r>
      <w:r w:rsidR="001E610E">
        <w:rPr>
          <w:rFonts w:ascii="Times New Roman" w:hAnsi="Times New Roman" w:cs="Times New Roman"/>
          <w:sz w:val="24"/>
          <w:szCs w:val="24"/>
        </w:rPr>
        <w:t>in case No HC</w:t>
      </w:r>
      <w:r w:rsidR="00C656D8">
        <w:rPr>
          <w:rFonts w:ascii="Times New Roman" w:hAnsi="Times New Roman" w:cs="Times New Roman"/>
          <w:sz w:val="24"/>
          <w:szCs w:val="24"/>
        </w:rPr>
        <w:t xml:space="preserve"> </w:t>
      </w:r>
      <w:r w:rsidR="001E610E">
        <w:rPr>
          <w:rFonts w:ascii="Times New Roman" w:hAnsi="Times New Roman" w:cs="Times New Roman"/>
          <w:sz w:val="24"/>
          <w:szCs w:val="24"/>
        </w:rPr>
        <w:t xml:space="preserve">2352/20 appear not to have filed heads of argument. If they did, then they neglected to ensure that the heads of argument reached me. When parties file papers intended for a court file already in the </w:t>
      </w:r>
      <w:r w:rsidR="00C804EB">
        <w:rPr>
          <w:rFonts w:ascii="Times New Roman" w:hAnsi="Times New Roman" w:cs="Times New Roman"/>
          <w:sz w:val="24"/>
          <w:szCs w:val="24"/>
        </w:rPr>
        <w:t>judge’s</w:t>
      </w:r>
      <w:r w:rsidR="001E610E">
        <w:rPr>
          <w:rFonts w:ascii="Times New Roman" w:hAnsi="Times New Roman" w:cs="Times New Roman"/>
          <w:sz w:val="24"/>
          <w:szCs w:val="24"/>
        </w:rPr>
        <w:t xml:space="preserve"> chambers, they have an obligation to hand an issued copy to the judge’s assistant. </w:t>
      </w:r>
      <w:r w:rsidR="00C804EB">
        <w:rPr>
          <w:rFonts w:ascii="Times New Roman" w:hAnsi="Times New Roman" w:cs="Times New Roman"/>
          <w:sz w:val="24"/>
          <w:szCs w:val="24"/>
        </w:rPr>
        <w:t xml:space="preserve">Only the judge’s assistant has access to the judge’s chambers. </w:t>
      </w:r>
      <w:r w:rsidR="001E610E">
        <w:rPr>
          <w:rFonts w:ascii="Times New Roman" w:hAnsi="Times New Roman" w:cs="Times New Roman"/>
          <w:sz w:val="24"/>
          <w:szCs w:val="24"/>
        </w:rPr>
        <w:t>Contumacy arises from non-compliance with the court’s directions and may result in a party’s claim or defence being struck off.</w:t>
      </w:r>
      <w:r>
        <w:rPr>
          <w:rFonts w:ascii="Times New Roman" w:hAnsi="Times New Roman" w:cs="Times New Roman"/>
          <w:sz w:val="24"/>
          <w:szCs w:val="24"/>
        </w:rPr>
        <w:t xml:space="preserve"> </w:t>
      </w:r>
      <w:r w:rsidR="001E610E">
        <w:rPr>
          <w:rFonts w:ascii="Times New Roman" w:hAnsi="Times New Roman" w:cs="Times New Roman"/>
          <w:sz w:val="24"/>
          <w:szCs w:val="24"/>
        </w:rPr>
        <w:t xml:space="preserve">See </w:t>
      </w:r>
      <w:r w:rsidR="001E610E">
        <w:rPr>
          <w:rFonts w:ascii="Times New Roman" w:hAnsi="Times New Roman" w:cs="Times New Roman"/>
          <w:i/>
          <w:sz w:val="24"/>
          <w:szCs w:val="24"/>
        </w:rPr>
        <w:t xml:space="preserve">Supiya </w:t>
      </w:r>
      <w:r w:rsidR="001E610E" w:rsidRPr="00C656D8">
        <w:rPr>
          <w:rFonts w:ascii="Times New Roman" w:hAnsi="Times New Roman" w:cs="Times New Roman"/>
          <w:sz w:val="24"/>
          <w:szCs w:val="24"/>
        </w:rPr>
        <w:t>v</w:t>
      </w:r>
      <w:r w:rsidR="001E610E">
        <w:rPr>
          <w:rFonts w:ascii="Times New Roman" w:hAnsi="Times New Roman" w:cs="Times New Roman"/>
          <w:i/>
          <w:sz w:val="24"/>
          <w:szCs w:val="24"/>
        </w:rPr>
        <w:t xml:space="preserve"> Mutare District Council &amp; Ors </w:t>
      </w:r>
      <w:r w:rsidR="001E610E" w:rsidRPr="00C656D8">
        <w:rPr>
          <w:rFonts w:ascii="Times New Roman" w:hAnsi="Times New Roman" w:cs="Times New Roman"/>
          <w:sz w:val="24"/>
          <w:szCs w:val="24"/>
        </w:rPr>
        <w:t>1985(2) ZLR 53</w:t>
      </w:r>
      <w:r w:rsidR="00C656D8">
        <w:rPr>
          <w:rFonts w:ascii="Times New Roman" w:hAnsi="Times New Roman" w:cs="Times New Roman"/>
          <w:sz w:val="24"/>
          <w:szCs w:val="24"/>
        </w:rPr>
        <w:t xml:space="preserve"> </w:t>
      </w:r>
      <w:r w:rsidR="001E610E" w:rsidRPr="00C656D8">
        <w:rPr>
          <w:rFonts w:ascii="Times New Roman" w:hAnsi="Times New Roman" w:cs="Times New Roman"/>
          <w:sz w:val="24"/>
          <w:szCs w:val="24"/>
        </w:rPr>
        <w:t>(HC)</w:t>
      </w:r>
    </w:p>
    <w:p w:rsidR="001C7150" w:rsidRDefault="001C7150" w:rsidP="001E61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grounds </w:t>
      </w:r>
      <w:r w:rsidR="00E958AD">
        <w:rPr>
          <w:rFonts w:ascii="Times New Roman" w:hAnsi="Times New Roman" w:cs="Times New Roman"/>
          <w:sz w:val="24"/>
          <w:szCs w:val="24"/>
        </w:rPr>
        <w:t>put forward by the applicants for my recusal are stated as follows: -</w:t>
      </w:r>
    </w:p>
    <w:p w:rsidR="001C7150" w:rsidRPr="00E958AD" w:rsidRDefault="00E958AD" w:rsidP="001C31EC">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E958AD">
        <w:rPr>
          <w:rFonts w:ascii="Times New Roman" w:hAnsi="Times New Roman" w:cs="Times New Roman"/>
        </w:rPr>
        <w:t xml:space="preserve">The Judge </w:t>
      </w:r>
      <w:r w:rsidR="001C7150" w:rsidRPr="00E958AD">
        <w:rPr>
          <w:rFonts w:ascii="Times New Roman" w:hAnsi="Times New Roman" w:cs="Times New Roman"/>
        </w:rPr>
        <w:t>decided the key subst</w:t>
      </w:r>
      <w:r>
        <w:rPr>
          <w:rFonts w:ascii="Times New Roman" w:hAnsi="Times New Roman" w:cs="Times New Roman"/>
        </w:rPr>
        <w:t>antive</w:t>
      </w:r>
      <w:r w:rsidR="001C7150" w:rsidRPr="00E958AD">
        <w:rPr>
          <w:rFonts w:ascii="Times New Roman" w:hAnsi="Times New Roman" w:cs="Times New Roman"/>
        </w:rPr>
        <w:t xml:space="preserve"> issues raised by this matter in the case of </w:t>
      </w:r>
      <w:r w:rsidR="001C7150" w:rsidRPr="00E958AD">
        <w:rPr>
          <w:rFonts w:ascii="Times New Roman" w:hAnsi="Times New Roman" w:cs="Times New Roman"/>
          <w:i/>
        </w:rPr>
        <w:t>Ba</w:t>
      </w:r>
      <w:r w:rsidR="008F2F0E">
        <w:rPr>
          <w:rFonts w:ascii="Times New Roman" w:hAnsi="Times New Roman" w:cs="Times New Roman"/>
          <w:i/>
        </w:rPr>
        <w:t>ci</w:t>
      </w:r>
      <w:r w:rsidR="001C7150" w:rsidRPr="00E958AD">
        <w:rPr>
          <w:rFonts w:ascii="Times New Roman" w:hAnsi="Times New Roman" w:cs="Times New Roman"/>
          <w:i/>
        </w:rPr>
        <w:t>lia Magaya &amp; Ors and Gideon Shosho &amp; Ors</w:t>
      </w:r>
      <w:r w:rsidR="001C7150" w:rsidRPr="00E958AD">
        <w:rPr>
          <w:rFonts w:ascii="Times New Roman" w:hAnsi="Times New Roman" w:cs="Times New Roman"/>
        </w:rPr>
        <w:t xml:space="preserve"> v</w:t>
      </w:r>
      <w:r w:rsidR="001D2E62" w:rsidRPr="00E958AD">
        <w:rPr>
          <w:rFonts w:ascii="Times New Roman" w:hAnsi="Times New Roman" w:cs="Times New Roman"/>
        </w:rPr>
        <w:t xml:space="preserve"> </w:t>
      </w:r>
      <w:r w:rsidR="00C656D8">
        <w:rPr>
          <w:rFonts w:ascii="Times New Roman" w:hAnsi="Times New Roman" w:cs="Times New Roman"/>
          <w:i/>
        </w:rPr>
        <w:t>MDC-</w:t>
      </w:r>
      <w:r w:rsidR="001D2E62" w:rsidRPr="00C656D8">
        <w:rPr>
          <w:rFonts w:ascii="Times New Roman" w:hAnsi="Times New Roman" w:cs="Times New Roman"/>
          <w:i/>
        </w:rPr>
        <w:t>T &amp; Ors</w:t>
      </w:r>
      <w:r w:rsidR="001D2E62" w:rsidRPr="00E958AD">
        <w:rPr>
          <w:rFonts w:ascii="Times New Roman" w:hAnsi="Times New Roman" w:cs="Times New Roman"/>
        </w:rPr>
        <w:t xml:space="preserve"> HH 526-20.</w:t>
      </w:r>
    </w:p>
    <w:p w:rsidR="001D2E62" w:rsidRPr="00E958AD" w:rsidRDefault="001D2E62" w:rsidP="001C31EC">
      <w:pPr>
        <w:spacing w:after="0" w:line="240" w:lineRule="auto"/>
        <w:ind w:firstLine="720"/>
        <w:jc w:val="both"/>
        <w:rPr>
          <w:rFonts w:ascii="Times New Roman" w:hAnsi="Times New Roman" w:cs="Times New Roman"/>
        </w:rPr>
      </w:pPr>
      <w:r w:rsidRPr="00E958AD">
        <w:rPr>
          <w:rFonts w:ascii="Times New Roman" w:hAnsi="Times New Roman" w:cs="Times New Roman"/>
        </w:rPr>
        <w:t>More fully the key issues in the instant mater are the following:</w:t>
      </w:r>
    </w:p>
    <w:p w:rsidR="001D2E62" w:rsidRPr="00E958AD" w:rsidRDefault="001D2E62" w:rsidP="001C31EC">
      <w:pPr>
        <w:spacing w:after="0" w:line="240" w:lineRule="auto"/>
        <w:ind w:left="720"/>
        <w:jc w:val="both"/>
        <w:rPr>
          <w:rFonts w:ascii="Times New Roman" w:hAnsi="Times New Roman" w:cs="Times New Roman"/>
        </w:rPr>
      </w:pPr>
    </w:p>
    <w:p w:rsidR="001D2E62" w:rsidRPr="00E958AD" w:rsidRDefault="001D2E62" w:rsidP="001D2E62">
      <w:pPr>
        <w:pStyle w:val="ListParagraph"/>
        <w:numPr>
          <w:ilvl w:val="0"/>
          <w:numId w:val="11"/>
        </w:numPr>
        <w:spacing w:after="0" w:line="240" w:lineRule="auto"/>
        <w:jc w:val="both"/>
        <w:rPr>
          <w:rFonts w:ascii="Times New Roman" w:hAnsi="Times New Roman" w:cs="Times New Roman"/>
        </w:rPr>
      </w:pPr>
      <w:r w:rsidRPr="00E958AD">
        <w:rPr>
          <w:rFonts w:ascii="Times New Roman" w:hAnsi="Times New Roman" w:cs="Times New Roman"/>
        </w:rPr>
        <w:t>Whether the applicants were elected into Parliament as members of the MDC Alliance or as members of the MDC-T.</w:t>
      </w:r>
    </w:p>
    <w:p w:rsidR="001D2E62" w:rsidRPr="00E958AD" w:rsidRDefault="001D2E62" w:rsidP="001D2E62">
      <w:pPr>
        <w:pStyle w:val="ListParagraph"/>
        <w:numPr>
          <w:ilvl w:val="0"/>
          <w:numId w:val="11"/>
        </w:numPr>
        <w:spacing w:after="0" w:line="240" w:lineRule="auto"/>
        <w:jc w:val="both"/>
        <w:rPr>
          <w:rFonts w:ascii="Times New Roman" w:hAnsi="Times New Roman" w:cs="Times New Roman"/>
        </w:rPr>
      </w:pPr>
      <w:r w:rsidRPr="00E958AD">
        <w:rPr>
          <w:rFonts w:ascii="Times New Roman" w:hAnsi="Times New Roman" w:cs="Times New Roman"/>
        </w:rPr>
        <w:t>Whether the applicants ceased to be members of the MDC-T in or around May of 2018.</w:t>
      </w:r>
    </w:p>
    <w:p w:rsidR="001D2E62" w:rsidRPr="00E958AD" w:rsidRDefault="001D2E62" w:rsidP="001D2E62">
      <w:pPr>
        <w:pStyle w:val="ListParagraph"/>
        <w:numPr>
          <w:ilvl w:val="0"/>
          <w:numId w:val="11"/>
        </w:numPr>
        <w:spacing w:after="0" w:line="240" w:lineRule="auto"/>
        <w:jc w:val="both"/>
        <w:rPr>
          <w:rFonts w:ascii="Times New Roman" w:hAnsi="Times New Roman" w:cs="Times New Roman"/>
        </w:rPr>
      </w:pPr>
      <w:r w:rsidRPr="00E958AD">
        <w:rPr>
          <w:rFonts w:ascii="Times New Roman" w:hAnsi="Times New Roman" w:cs="Times New Roman"/>
        </w:rPr>
        <w:t>Whether the applicants can be recalled from parliament in terms of section 129 (1) (k) of the Constitution by any other party other than the MDC Alliance.</w:t>
      </w:r>
    </w:p>
    <w:p w:rsidR="001D2E62" w:rsidRPr="00E958AD" w:rsidRDefault="001D2E62" w:rsidP="001D2E62">
      <w:pPr>
        <w:pStyle w:val="ListParagraph"/>
        <w:numPr>
          <w:ilvl w:val="0"/>
          <w:numId w:val="11"/>
        </w:numPr>
        <w:spacing w:after="0" w:line="240" w:lineRule="auto"/>
        <w:jc w:val="both"/>
        <w:rPr>
          <w:rFonts w:ascii="Times New Roman" w:hAnsi="Times New Roman" w:cs="Times New Roman"/>
        </w:rPr>
      </w:pPr>
      <w:r w:rsidRPr="00E958AD">
        <w:rPr>
          <w:rFonts w:ascii="Times New Roman" w:hAnsi="Times New Roman" w:cs="Times New Roman"/>
        </w:rPr>
        <w:t>Whether even assuming, that without conceding the point that the applicants could be expelled by the MDC-T whether the respondents compiled with all the requirements as set out in section 129 (1) (k).</w:t>
      </w:r>
    </w:p>
    <w:p w:rsidR="001D2E62" w:rsidRPr="00E958AD" w:rsidRDefault="001D2E62" w:rsidP="001D2E62">
      <w:pPr>
        <w:pStyle w:val="ListParagraph"/>
        <w:numPr>
          <w:ilvl w:val="0"/>
          <w:numId w:val="11"/>
        </w:numPr>
        <w:spacing w:after="0" w:line="240" w:lineRule="auto"/>
        <w:jc w:val="both"/>
        <w:rPr>
          <w:rFonts w:ascii="Times New Roman" w:hAnsi="Times New Roman" w:cs="Times New Roman"/>
        </w:rPr>
      </w:pPr>
      <w:r w:rsidRPr="00E958AD">
        <w:rPr>
          <w:rFonts w:ascii="Times New Roman" w:hAnsi="Times New Roman" w:cs="Times New Roman"/>
        </w:rPr>
        <w:t xml:space="preserve">Whether the Supreme Court judgment in the matter of </w:t>
      </w:r>
      <w:r w:rsidRPr="00E958AD">
        <w:rPr>
          <w:rFonts w:ascii="Times New Roman" w:hAnsi="Times New Roman" w:cs="Times New Roman"/>
          <w:i/>
        </w:rPr>
        <w:t>Movement for Democratic Change</w:t>
      </w:r>
      <w:r w:rsidRPr="00E958AD">
        <w:rPr>
          <w:rFonts w:ascii="Times New Roman" w:hAnsi="Times New Roman" w:cs="Times New Roman"/>
        </w:rPr>
        <w:t xml:space="preserve"> v </w:t>
      </w:r>
      <w:r w:rsidRPr="00E958AD">
        <w:rPr>
          <w:rFonts w:ascii="Times New Roman" w:hAnsi="Times New Roman" w:cs="Times New Roman"/>
          <w:i/>
        </w:rPr>
        <w:t>Ellias Mashavire &amp; Others</w:t>
      </w:r>
      <w:r w:rsidRPr="00E958AD">
        <w:rPr>
          <w:rFonts w:ascii="Times New Roman" w:hAnsi="Times New Roman" w:cs="Times New Roman"/>
        </w:rPr>
        <w:t xml:space="preserve"> SC 56/20 resolves the instant matter.</w:t>
      </w:r>
    </w:p>
    <w:p w:rsidR="00E958AD" w:rsidRPr="00E958AD" w:rsidRDefault="00E958AD" w:rsidP="001D2E62">
      <w:pPr>
        <w:spacing w:after="0" w:line="240" w:lineRule="auto"/>
        <w:ind w:left="720"/>
        <w:jc w:val="both"/>
        <w:rPr>
          <w:rFonts w:ascii="Times New Roman" w:hAnsi="Times New Roman" w:cs="Times New Roman"/>
        </w:rPr>
      </w:pPr>
    </w:p>
    <w:p w:rsidR="001D2E62" w:rsidRPr="00E958AD" w:rsidRDefault="001D2E62" w:rsidP="001D2E62">
      <w:pPr>
        <w:spacing w:after="0" w:line="240" w:lineRule="auto"/>
        <w:ind w:left="720"/>
        <w:jc w:val="both"/>
        <w:rPr>
          <w:rFonts w:ascii="Times New Roman" w:hAnsi="Times New Roman" w:cs="Times New Roman"/>
        </w:rPr>
      </w:pPr>
      <w:r w:rsidRPr="00E958AD">
        <w:rPr>
          <w:rFonts w:ascii="Times New Roman" w:hAnsi="Times New Roman" w:cs="Times New Roman"/>
        </w:rPr>
        <w:t>These are the very issues that were comprehensively and decisively determined by Justice Kwenda in judgment number HH 536-20.</w:t>
      </w:r>
    </w:p>
    <w:p w:rsidR="00E958AD" w:rsidRPr="00E958AD" w:rsidRDefault="00E958AD" w:rsidP="001D2E62">
      <w:pPr>
        <w:spacing w:after="0" w:line="240" w:lineRule="auto"/>
        <w:ind w:left="720"/>
        <w:jc w:val="both"/>
        <w:rPr>
          <w:rFonts w:ascii="Times New Roman" w:hAnsi="Times New Roman" w:cs="Times New Roman"/>
        </w:rPr>
      </w:pPr>
    </w:p>
    <w:p w:rsidR="001D2E62" w:rsidRPr="00E958AD" w:rsidRDefault="001D2E62" w:rsidP="001D2E62">
      <w:pPr>
        <w:spacing w:after="0" w:line="240" w:lineRule="auto"/>
        <w:ind w:left="720"/>
        <w:jc w:val="both"/>
        <w:rPr>
          <w:rFonts w:ascii="Times New Roman" w:hAnsi="Times New Roman" w:cs="Times New Roman"/>
        </w:rPr>
      </w:pPr>
      <w:r w:rsidRPr="00E958AD">
        <w:rPr>
          <w:rFonts w:ascii="Times New Roman" w:hAnsi="Times New Roman" w:cs="Times New Roman"/>
        </w:rPr>
        <w:t xml:space="preserve">For that reason, Justice Kwenda is in fact </w:t>
      </w:r>
      <w:r w:rsidRPr="00E958AD">
        <w:rPr>
          <w:rFonts w:ascii="Times New Roman" w:hAnsi="Times New Roman" w:cs="Times New Roman"/>
          <w:i/>
        </w:rPr>
        <w:t>now functus</w:t>
      </w:r>
      <w:r w:rsidRPr="00E958AD">
        <w:rPr>
          <w:rFonts w:ascii="Times New Roman" w:hAnsi="Times New Roman" w:cs="Times New Roman"/>
        </w:rPr>
        <w:t xml:space="preserve"> </w:t>
      </w:r>
      <w:r w:rsidRPr="00E958AD">
        <w:rPr>
          <w:rFonts w:ascii="Times New Roman" w:hAnsi="Times New Roman" w:cs="Times New Roman"/>
          <w:i/>
        </w:rPr>
        <w:t>officio</w:t>
      </w:r>
      <w:r w:rsidRPr="00E958AD">
        <w:rPr>
          <w:rFonts w:ascii="Times New Roman" w:hAnsi="Times New Roman" w:cs="Times New Roman"/>
        </w:rPr>
        <w:t xml:space="preserve"> on the issue that are before this court. He cannot sit as a court of appeal </w:t>
      </w:r>
      <w:r w:rsidR="00E958AD">
        <w:rPr>
          <w:rFonts w:ascii="Times New Roman" w:hAnsi="Times New Roman" w:cs="Times New Roman"/>
        </w:rPr>
        <w:t>to</w:t>
      </w:r>
      <w:r w:rsidRPr="00E958AD">
        <w:rPr>
          <w:rFonts w:ascii="Times New Roman" w:hAnsi="Times New Roman" w:cs="Times New Roman"/>
        </w:rPr>
        <w:t xml:space="preserve"> review his own judgment.</w:t>
      </w:r>
    </w:p>
    <w:p w:rsidR="00E958AD" w:rsidRPr="00E958AD" w:rsidRDefault="00E958AD" w:rsidP="001D2E62">
      <w:pPr>
        <w:spacing w:after="0" w:line="240" w:lineRule="auto"/>
        <w:ind w:left="720"/>
        <w:jc w:val="both"/>
        <w:rPr>
          <w:rFonts w:ascii="Times New Roman" w:hAnsi="Times New Roman" w:cs="Times New Roman"/>
        </w:rPr>
      </w:pPr>
    </w:p>
    <w:p w:rsidR="001D2E62" w:rsidRPr="00E958AD" w:rsidRDefault="001D2E62" w:rsidP="001D2E62">
      <w:pPr>
        <w:spacing w:after="0" w:line="240" w:lineRule="auto"/>
        <w:ind w:left="720"/>
        <w:jc w:val="both"/>
        <w:rPr>
          <w:rFonts w:ascii="Times New Roman" w:hAnsi="Times New Roman" w:cs="Times New Roman"/>
        </w:rPr>
      </w:pPr>
      <w:r w:rsidRPr="00E958AD">
        <w:rPr>
          <w:rFonts w:ascii="Times New Roman" w:hAnsi="Times New Roman" w:cs="Times New Roman"/>
        </w:rPr>
        <w:t>Further and in any event, the applicants are entitled to equal protection and benefit of the law as codified and guaranteed in section 56 (1) of the Constitution of Zimbabwe.</w:t>
      </w:r>
    </w:p>
    <w:p w:rsidR="00E958AD" w:rsidRPr="00E958AD" w:rsidRDefault="00E958AD" w:rsidP="001D2E62">
      <w:pPr>
        <w:spacing w:after="0" w:line="240" w:lineRule="auto"/>
        <w:ind w:left="720"/>
        <w:jc w:val="both"/>
        <w:rPr>
          <w:rFonts w:ascii="Times New Roman" w:hAnsi="Times New Roman" w:cs="Times New Roman"/>
        </w:rPr>
      </w:pPr>
    </w:p>
    <w:p w:rsidR="001D2E62" w:rsidRPr="00E958AD" w:rsidRDefault="001D2E62" w:rsidP="001D2E62">
      <w:pPr>
        <w:spacing w:after="0" w:line="240" w:lineRule="auto"/>
        <w:ind w:left="720"/>
        <w:jc w:val="both"/>
        <w:rPr>
          <w:rFonts w:ascii="Times New Roman" w:hAnsi="Times New Roman" w:cs="Times New Roman"/>
        </w:rPr>
      </w:pPr>
      <w:r w:rsidRPr="00E958AD">
        <w:rPr>
          <w:rFonts w:ascii="Times New Roman" w:hAnsi="Times New Roman" w:cs="Times New Roman"/>
        </w:rPr>
        <w:t>Equal protection and benefit of the law and due process, requires that another judge, who has not pronounced judgment on the same issues or on substantively the same issues has and determined the instant application.</w:t>
      </w:r>
    </w:p>
    <w:p w:rsidR="00E958AD" w:rsidRPr="00E958AD" w:rsidRDefault="00E958AD" w:rsidP="001D2E62">
      <w:pPr>
        <w:spacing w:after="0" w:line="240" w:lineRule="auto"/>
        <w:ind w:left="720"/>
        <w:jc w:val="both"/>
        <w:rPr>
          <w:rFonts w:ascii="Times New Roman" w:hAnsi="Times New Roman" w:cs="Times New Roman"/>
        </w:rPr>
      </w:pPr>
    </w:p>
    <w:p w:rsidR="001D2E62" w:rsidRPr="00E958AD" w:rsidRDefault="00E958AD" w:rsidP="001D2E62">
      <w:pPr>
        <w:spacing w:after="0" w:line="240" w:lineRule="auto"/>
        <w:ind w:left="720"/>
        <w:jc w:val="both"/>
        <w:rPr>
          <w:rFonts w:ascii="Times New Roman" w:hAnsi="Times New Roman" w:cs="Times New Roman"/>
        </w:rPr>
      </w:pPr>
      <w:r w:rsidRPr="00E958AD">
        <w:rPr>
          <w:rFonts w:ascii="Times New Roman" w:hAnsi="Times New Roman" w:cs="Times New Roman"/>
        </w:rPr>
        <w:t>Moreover,</w:t>
      </w:r>
      <w:r w:rsidR="001D2E62" w:rsidRPr="00E958AD">
        <w:rPr>
          <w:rFonts w:ascii="Times New Roman" w:hAnsi="Times New Roman" w:cs="Times New Roman"/>
        </w:rPr>
        <w:t xml:space="preserve"> and in any event, in the special circumstances of this case, it is not in the best interest of justice, that Justice Kwenda hears and determines the instant application.</w:t>
      </w:r>
    </w:p>
    <w:p w:rsidR="00E958AD" w:rsidRPr="00E958AD" w:rsidRDefault="00E958AD" w:rsidP="001D2E62">
      <w:pPr>
        <w:spacing w:after="0" w:line="240" w:lineRule="auto"/>
        <w:ind w:left="720"/>
        <w:jc w:val="both"/>
        <w:rPr>
          <w:rFonts w:ascii="Times New Roman" w:hAnsi="Times New Roman" w:cs="Times New Roman"/>
        </w:rPr>
      </w:pPr>
    </w:p>
    <w:p w:rsidR="001D2E62" w:rsidRDefault="001D2E62" w:rsidP="001D2E62">
      <w:pPr>
        <w:spacing w:after="0" w:line="240" w:lineRule="auto"/>
        <w:ind w:left="720"/>
        <w:jc w:val="both"/>
        <w:rPr>
          <w:rFonts w:ascii="Times New Roman" w:hAnsi="Times New Roman" w:cs="Times New Roman"/>
        </w:rPr>
      </w:pPr>
      <w:r w:rsidRPr="00E958AD">
        <w:rPr>
          <w:rFonts w:ascii="Times New Roman" w:hAnsi="Times New Roman" w:cs="Times New Roman"/>
        </w:rPr>
        <w:t xml:space="preserve">Further and in any event, in terms of section 69 (2) of the Constitution of Zimbabwe, the applicants have a right to a fair trial in the determination of their civil rights and obligations, and it would not </w:t>
      </w:r>
      <w:r w:rsidRPr="00E958AD">
        <w:rPr>
          <w:rFonts w:ascii="Times New Roman" w:hAnsi="Times New Roman" w:cs="Times New Roman"/>
        </w:rPr>
        <w:lastRenderedPageBreak/>
        <w:t>be a fair trial if a judge who has pronounced on the same matter or substantively on the same matters were to hear and determine this matter.</w:t>
      </w:r>
    </w:p>
    <w:p w:rsidR="00E958AD" w:rsidRPr="00E958AD" w:rsidRDefault="00E958AD" w:rsidP="001D2E62">
      <w:pPr>
        <w:spacing w:after="0" w:line="240" w:lineRule="auto"/>
        <w:ind w:left="720"/>
        <w:jc w:val="both"/>
        <w:rPr>
          <w:rFonts w:ascii="Times New Roman" w:hAnsi="Times New Roman" w:cs="Times New Roman"/>
        </w:rPr>
      </w:pPr>
    </w:p>
    <w:p w:rsidR="001D2E62" w:rsidRPr="00E958AD" w:rsidRDefault="001D2E62" w:rsidP="001D2E62">
      <w:pPr>
        <w:spacing w:after="0" w:line="240" w:lineRule="auto"/>
        <w:ind w:left="720"/>
        <w:jc w:val="both"/>
        <w:rPr>
          <w:rFonts w:ascii="Times New Roman" w:hAnsi="Times New Roman" w:cs="Times New Roman"/>
        </w:rPr>
      </w:pPr>
      <w:r w:rsidRPr="00E958AD">
        <w:rPr>
          <w:rFonts w:ascii="Times New Roman" w:hAnsi="Times New Roman" w:cs="Times New Roman"/>
        </w:rPr>
        <w:t>Further, in terms of principles of natural justice, justice must only be done but must be seen to be done.</w:t>
      </w:r>
    </w:p>
    <w:p w:rsidR="00E958AD" w:rsidRPr="00E958AD" w:rsidRDefault="00E958AD" w:rsidP="001D2E62">
      <w:pPr>
        <w:spacing w:after="0" w:line="240" w:lineRule="auto"/>
        <w:ind w:left="720"/>
        <w:jc w:val="both"/>
        <w:rPr>
          <w:rFonts w:ascii="Times New Roman" w:hAnsi="Times New Roman" w:cs="Times New Roman"/>
        </w:rPr>
      </w:pPr>
    </w:p>
    <w:p w:rsidR="001D2E62" w:rsidRPr="00E958AD" w:rsidRDefault="001D2E62" w:rsidP="001D2E62">
      <w:pPr>
        <w:spacing w:after="0" w:line="240" w:lineRule="auto"/>
        <w:ind w:left="720"/>
        <w:jc w:val="both"/>
        <w:rPr>
          <w:rFonts w:ascii="Times New Roman" w:hAnsi="Times New Roman" w:cs="Times New Roman"/>
        </w:rPr>
      </w:pPr>
      <w:r w:rsidRPr="00E958AD">
        <w:rPr>
          <w:rFonts w:ascii="Times New Roman" w:hAnsi="Times New Roman" w:cs="Times New Roman"/>
        </w:rPr>
        <w:t xml:space="preserve">Proceeding before Justice Kwenda in the instant matter will breach of the </w:t>
      </w:r>
      <w:r w:rsidRPr="00E958AD">
        <w:rPr>
          <w:rFonts w:ascii="Times New Roman" w:hAnsi="Times New Roman" w:cs="Times New Roman"/>
          <w:i/>
        </w:rPr>
        <w:t>nemo iudex in sua causa</w:t>
      </w:r>
      <w:r w:rsidRPr="00E958AD">
        <w:rPr>
          <w:rFonts w:ascii="Times New Roman" w:hAnsi="Times New Roman" w:cs="Times New Roman"/>
        </w:rPr>
        <w:t xml:space="preserve"> rule.</w:t>
      </w:r>
    </w:p>
    <w:p w:rsidR="00E958AD" w:rsidRPr="00E958AD" w:rsidRDefault="00E958AD" w:rsidP="001D2E62">
      <w:pPr>
        <w:spacing w:after="0" w:line="240" w:lineRule="auto"/>
        <w:ind w:left="720"/>
        <w:jc w:val="both"/>
        <w:rPr>
          <w:rFonts w:ascii="Times New Roman" w:hAnsi="Times New Roman" w:cs="Times New Roman"/>
        </w:rPr>
      </w:pPr>
    </w:p>
    <w:p w:rsidR="001C7150" w:rsidRPr="00E958AD" w:rsidRDefault="00E958AD" w:rsidP="001D2E62">
      <w:pPr>
        <w:spacing w:after="0" w:line="240" w:lineRule="auto"/>
        <w:ind w:left="720"/>
        <w:jc w:val="both"/>
        <w:rPr>
          <w:rFonts w:ascii="Times New Roman" w:hAnsi="Times New Roman" w:cs="Times New Roman"/>
        </w:rPr>
      </w:pPr>
      <w:r w:rsidRPr="00E958AD">
        <w:rPr>
          <w:rFonts w:ascii="Times New Roman" w:hAnsi="Times New Roman" w:cs="Times New Roman"/>
        </w:rPr>
        <w:t>Finally,</w:t>
      </w:r>
      <w:r w:rsidR="001D2E62" w:rsidRPr="00E958AD">
        <w:rPr>
          <w:rFonts w:ascii="Times New Roman" w:hAnsi="Times New Roman" w:cs="Times New Roman"/>
        </w:rPr>
        <w:t xml:space="preserve"> furthermore it is not fair to have to put the esteemed Justice Kwenda in this position and the matter should never have been allocated to him </w:t>
      </w:r>
      <w:r w:rsidR="00D11012">
        <w:rPr>
          <w:rFonts w:ascii="Times New Roman" w:hAnsi="Times New Roman" w:cs="Times New Roman"/>
        </w:rPr>
        <w:t xml:space="preserve">in </w:t>
      </w:r>
      <w:r w:rsidR="001D2E62" w:rsidRPr="00E958AD">
        <w:rPr>
          <w:rFonts w:ascii="Times New Roman" w:hAnsi="Times New Roman" w:cs="Times New Roman"/>
        </w:rPr>
        <w:t xml:space="preserve">the first instance.” </w:t>
      </w:r>
    </w:p>
    <w:p w:rsidR="001D2E62" w:rsidRDefault="001D2E62" w:rsidP="001D2E62">
      <w:pPr>
        <w:spacing w:after="0" w:line="240" w:lineRule="auto"/>
        <w:ind w:left="720"/>
        <w:jc w:val="both"/>
        <w:rPr>
          <w:rFonts w:ascii="Times New Roman" w:hAnsi="Times New Roman" w:cs="Times New Roman"/>
          <w:sz w:val="24"/>
          <w:szCs w:val="24"/>
        </w:rPr>
      </w:pPr>
    </w:p>
    <w:p w:rsidR="001C7150" w:rsidRDefault="001C7150" w:rsidP="001C71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11012">
        <w:rPr>
          <w:rFonts w:ascii="Times New Roman" w:hAnsi="Times New Roman" w:cs="Times New Roman"/>
          <w:sz w:val="24"/>
          <w:szCs w:val="24"/>
        </w:rPr>
        <w:t xml:space="preserve">My </w:t>
      </w:r>
      <w:r w:rsidR="00F06518">
        <w:rPr>
          <w:rFonts w:ascii="Times New Roman" w:hAnsi="Times New Roman" w:cs="Times New Roman"/>
          <w:sz w:val="24"/>
          <w:szCs w:val="24"/>
        </w:rPr>
        <w:t>recusal</w:t>
      </w:r>
      <w:r>
        <w:rPr>
          <w:rFonts w:ascii="Times New Roman" w:hAnsi="Times New Roman" w:cs="Times New Roman"/>
          <w:sz w:val="24"/>
          <w:szCs w:val="24"/>
        </w:rPr>
        <w:t xml:space="preserve"> is opposed by all </w:t>
      </w:r>
      <w:r w:rsidR="00D11012">
        <w:rPr>
          <w:rFonts w:ascii="Times New Roman" w:hAnsi="Times New Roman" w:cs="Times New Roman"/>
          <w:sz w:val="24"/>
          <w:szCs w:val="24"/>
        </w:rPr>
        <w:t>respondents</w:t>
      </w:r>
      <w:r>
        <w:rPr>
          <w:rFonts w:ascii="Times New Roman" w:hAnsi="Times New Roman" w:cs="Times New Roman"/>
          <w:sz w:val="24"/>
          <w:szCs w:val="24"/>
        </w:rPr>
        <w:t>. The grounds of opposition are generally that</w:t>
      </w:r>
    </w:p>
    <w:p w:rsidR="001C7150" w:rsidRDefault="001C7150" w:rsidP="001C7150">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does not meet the requirements for recusal</w:t>
      </w:r>
    </w:p>
    <w:p w:rsidR="001C7150" w:rsidRDefault="001C7150" w:rsidP="001C7150">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 that a judge has dealt with a similar matter before </w:t>
      </w:r>
      <w:r w:rsidR="00D11012">
        <w:rPr>
          <w:rFonts w:ascii="Times New Roman" w:hAnsi="Times New Roman" w:cs="Times New Roman"/>
          <w:sz w:val="24"/>
          <w:szCs w:val="24"/>
        </w:rPr>
        <w:t xml:space="preserve">does </w:t>
      </w:r>
      <w:r>
        <w:rPr>
          <w:rFonts w:ascii="Times New Roman" w:hAnsi="Times New Roman" w:cs="Times New Roman"/>
          <w:sz w:val="24"/>
          <w:szCs w:val="24"/>
        </w:rPr>
        <w:t>not, on its own, warrant recusal</w:t>
      </w:r>
    </w:p>
    <w:p w:rsidR="001C7150" w:rsidRDefault="001C7150" w:rsidP="001C7150">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implies that if the judge had granted the </w:t>
      </w:r>
      <w:r w:rsidRPr="00200145">
        <w:rPr>
          <w:rFonts w:ascii="Times New Roman" w:hAnsi="Times New Roman" w:cs="Times New Roman"/>
          <w:i/>
          <w:sz w:val="24"/>
          <w:szCs w:val="24"/>
        </w:rPr>
        <w:t>Baulia Magaya, Gideon</w:t>
      </w:r>
      <w:r>
        <w:rPr>
          <w:rFonts w:ascii="Times New Roman" w:hAnsi="Times New Roman" w:cs="Times New Roman"/>
          <w:sz w:val="24"/>
          <w:szCs w:val="24"/>
        </w:rPr>
        <w:t xml:space="preserve"> </w:t>
      </w:r>
      <w:r w:rsidRPr="00200145">
        <w:rPr>
          <w:rFonts w:ascii="Times New Roman" w:hAnsi="Times New Roman" w:cs="Times New Roman"/>
          <w:i/>
          <w:sz w:val="24"/>
          <w:szCs w:val="24"/>
        </w:rPr>
        <w:t>Shoko &amp; Ors</w:t>
      </w:r>
      <w:r>
        <w:rPr>
          <w:rFonts w:ascii="Times New Roman" w:hAnsi="Times New Roman" w:cs="Times New Roman"/>
          <w:sz w:val="24"/>
          <w:szCs w:val="24"/>
        </w:rPr>
        <w:t xml:space="preserve"> in HH 526/20 the applicants would have been very happy for the judge to deal with their application</w:t>
      </w:r>
    </w:p>
    <w:p w:rsidR="001C7150" w:rsidRDefault="001C7150" w:rsidP="001C7150">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not correct that the judge </w:t>
      </w:r>
      <w:r w:rsidR="00D11012">
        <w:rPr>
          <w:rFonts w:ascii="Times New Roman" w:hAnsi="Times New Roman" w:cs="Times New Roman"/>
          <w:sz w:val="24"/>
          <w:szCs w:val="24"/>
        </w:rPr>
        <w:t>is</w:t>
      </w:r>
      <w:r>
        <w:rPr>
          <w:rFonts w:ascii="Times New Roman" w:hAnsi="Times New Roman" w:cs="Times New Roman"/>
          <w:sz w:val="24"/>
          <w:szCs w:val="24"/>
        </w:rPr>
        <w:t xml:space="preserve"> </w:t>
      </w:r>
      <w:r w:rsidRPr="002B4644">
        <w:rPr>
          <w:rFonts w:ascii="Times New Roman" w:hAnsi="Times New Roman" w:cs="Times New Roman"/>
          <w:i/>
          <w:sz w:val="24"/>
          <w:szCs w:val="24"/>
        </w:rPr>
        <w:t>functus officio</w:t>
      </w:r>
      <w:r>
        <w:rPr>
          <w:rFonts w:ascii="Times New Roman" w:hAnsi="Times New Roman" w:cs="Times New Roman"/>
          <w:i/>
          <w:sz w:val="24"/>
          <w:szCs w:val="24"/>
        </w:rPr>
        <w:t xml:space="preserve"> </w:t>
      </w:r>
    </w:p>
    <w:p w:rsidR="001C7150" w:rsidRDefault="001C7150" w:rsidP="001C7150">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by reason of training, experience conscience and intellectual discipline judges administer justice without fear and favour</w:t>
      </w:r>
    </w:p>
    <w:p w:rsidR="001C7150" w:rsidRDefault="001C7150" w:rsidP="001C7150">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applications by </w:t>
      </w:r>
      <w:r w:rsidRPr="002B4644">
        <w:rPr>
          <w:rFonts w:ascii="Times New Roman" w:hAnsi="Times New Roman" w:cs="Times New Roman"/>
          <w:i/>
          <w:sz w:val="24"/>
          <w:szCs w:val="24"/>
        </w:rPr>
        <w:t>Baulia Magaya &amp; G</w:t>
      </w:r>
      <w:r w:rsidR="009E656E">
        <w:rPr>
          <w:rFonts w:ascii="Times New Roman" w:hAnsi="Times New Roman" w:cs="Times New Roman"/>
          <w:i/>
          <w:sz w:val="24"/>
          <w:szCs w:val="24"/>
        </w:rPr>
        <w:t>i</w:t>
      </w:r>
      <w:r w:rsidRPr="002B4644">
        <w:rPr>
          <w:rFonts w:ascii="Times New Roman" w:hAnsi="Times New Roman" w:cs="Times New Roman"/>
          <w:i/>
          <w:sz w:val="24"/>
          <w:szCs w:val="24"/>
        </w:rPr>
        <w:t>deon Shoko</w:t>
      </w:r>
      <w:r>
        <w:rPr>
          <w:rFonts w:ascii="Times New Roman" w:hAnsi="Times New Roman" w:cs="Times New Roman"/>
          <w:sz w:val="24"/>
          <w:szCs w:val="24"/>
        </w:rPr>
        <w:t xml:space="preserve"> were decided on a </w:t>
      </w:r>
      <w:r w:rsidRPr="00200145">
        <w:rPr>
          <w:rFonts w:ascii="Times New Roman" w:hAnsi="Times New Roman" w:cs="Times New Roman"/>
          <w:i/>
          <w:sz w:val="24"/>
          <w:szCs w:val="24"/>
        </w:rPr>
        <w:t xml:space="preserve">prima facie </w:t>
      </w:r>
      <w:r>
        <w:rPr>
          <w:rFonts w:ascii="Times New Roman" w:hAnsi="Times New Roman" w:cs="Times New Roman"/>
          <w:sz w:val="24"/>
          <w:szCs w:val="24"/>
        </w:rPr>
        <w:t>basis</w:t>
      </w:r>
    </w:p>
    <w:p w:rsidR="001C7150" w:rsidRDefault="001C7150" w:rsidP="001C7150">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allocation of matters is the prerogative of the courts and parties have no right to choose which judge should hear their case</w:t>
      </w:r>
    </w:p>
    <w:p w:rsidR="001C7150" w:rsidRDefault="001C7150" w:rsidP="001C7150">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judge may only recuse himself/herself if there is </w:t>
      </w:r>
      <w:r w:rsidR="00D11012">
        <w:rPr>
          <w:rFonts w:ascii="Times New Roman" w:hAnsi="Times New Roman" w:cs="Times New Roman"/>
          <w:sz w:val="24"/>
          <w:szCs w:val="24"/>
        </w:rPr>
        <w:t>apprehension</w:t>
      </w:r>
      <w:r>
        <w:rPr>
          <w:rFonts w:ascii="Times New Roman" w:hAnsi="Times New Roman" w:cs="Times New Roman"/>
          <w:sz w:val="24"/>
          <w:szCs w:val="24"/>
        </w:rPr>
        <w:t xml:space="preserve"> on reasonable grounds of bias, malice or personal interest</w:t>
      </w:r>
    </w:p>
    <w:p w:rsidR="001C7150" w:rsidRDefault="001C7150" w:rsidP="001C7150">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 reasonable person applying his or her mind to the averments could ever contemplate recusal</w:t>
      </w:r>
    </w:p>
    <w:p w:rsidR="001C7150" w:rsidRDefault="001C7150" w:rsidP="00F0651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The parties agreed that </w:t>
      </w:r>
      <w:r w:rsidR="00D11012">
        <w:rPr>
          <w:rFonts w:ascii="Times New Roman" w:hAnsi="Times New Roman" w:cs="Times New Roman"/>
          <w:sz w:val="24"/>
          <w:szCs w:val="24"/>
        </w:rPr>
        <w:t xml:space="preserve">I </w:t>
      </w:r>
      <w:r>
        <w:rPr>
          <w:rFonts w:ascii="Times New Roman" w:hAnsi="Times New Roman" w:cs="Times New Roman"/>
          <w:sz w:val="24"/>
          <w:szCs w:val="24"/>
        </w:rPr>
        <w:t>could dispose of the matter on the papers without hearing oral argument if so inclined</w:t>
      </w:r>
      <w:r w:rsidR="00D11012">
        <w:rPr>
          <w:rFonts w:ascii="Times New Roman" w:hAnsi="Times New Roman" w:cs="Times New Roman"/>
          <w:sz w:val="24"/>
          <w:szCs w:val="24"/>
        </w:rPr>
        <w:t>.</w:t>
      </w:r>
      <w:r>
        <w:rPr>
          <w:rFonts w:ascii="Times New Roman" w:hAnsi="Times New Roman" w:cs="Times New Roman"/>
          <w:sz w:val="24"/>
          <w:szCs w:val="24"/>
        </w:rPr>
        <w:t xml:space="preserve"> </w:t>
      </w:r>
      <w:r w:rsidR="00D11012">
        <w:rPr>
          <w:rFonts w:ascii="Times New Roman" w:hAnsi="Times New Roman" w:cs="Times New Roman"/>
          <w:sz w:val="24"/>
          <w:szCs w:val="24"/>
        </w:rPr>
        <w:t>The parties submitted very detailed heads of argument which enable me to dispose of t</w:t>
      </w:r>
      <w:r>
        <w:rPr>
          <w:rFonts w:ascii="Times New Roman" w:hAnsi="Times New Roman" w:cs="Times New Roman"/>
          <w:sz w:val="24"/>
          <w:szCs w:val="24"/>
        </w:rPr>
        <w:t>he matter on the papers</w:t>
      </w:r>
      <w:r w:rsidR="00D11012">
        <w:rPr>
          <w:rFonts w:ascii="Times New Roman" w:hAnsi="Times New Roman" w:cs="Times New Roman"/>
          <w:sz w:val="24"/>
          <w:szCs w:val="24"/>
        </w:rPr>
        <w:t xml:space="preserve"> as I hereby do</w:t>
      </w:r>
      <w:r>
        <w:rPr>
          <w:rFonts w:ascii="Times New Roman" w:hAnsi="Times New Roman" w:cs="Times New Roman"/>
          <w:sz w:val="24"/>
          <w:szCs w:val="24"/>
        </w:rPr>
        <w:t>.</w:t>
      </w:r>
    </w:p>
    <w:p w:rsidR="009E656E" w:rsidRDefault="001C7150" w:rsidP="008F2F0E">
      <w:pPr>
        <w:pStyle w:val="Default"/>
        <w:spacing w:line="360" w:lineRule="auto"/>
        <w:jc w:val="both"/>
        <w:rPr>
          <w:rFonts w:ascii="Times New Roman" w:hAnsi="Times New Roman" w:cs="Times New Roman"/>
        </w:rPr>
      </w:pPr>
      <w:r>
        <w:rPr>
          <w:rFonts w:ascii="Times New Roman" w:hAnsi="Times New Roman" w:cs="Times New Roman"/>
        </w:rPr>
        <w:lastRenderedPageBreak/>
        <w:tab/>
      </w:r>
      <w:r w:rsidR="009E656E">
        <w:rPr>
          <w:rFonts w:ascii="Times New Roman" w:hAnsi="Times New Roman" w:cs="Times New Roman"/>
        </w:rPr>
        <w:t xml:space="preserve">Relying on </w:t>
      </w:r>
      <w:r>
        <w:rPr>
          <w:rFonts w:ascii="Times New Roman" w:hAnsi="Times New Roman" w:cs="Times New Roman"/>
        </w:rPr>
        <w:t>s 69 (2</w:t>
      </w:r>
      <w:r w:rsidR="00D11012">
        <w:rPr>
          <w:rFonts w:ascii="Times New Roman" w:hAnsi="Times New Roman" w:cs="Times New Roman"/>
        </w:rPr>
        <w:t>)</w:t>
      </w:r>
      <w:r>
        <w:rPr>
          <w:rFonts w:ascii="Times New Roman" w:hAnsi="Times New Roman" w:cs="Times New Roman"/>
        </w:rPr>
        <w:t xml:space="preserve"> of the Constitution of Zimbabwe</w:t>
      </w:r>
      <w:r w:rsidR="009E656E">
        <w:rPr>
          <w:rFonts w:ascii="Times New Roman" w:hAnsi="Times New Roman" w:cs="Times New Roman"/>
        </w:rPr>
        <w:t xml:space="preserve">, the </w:t>
      </w:r>
      <w:r>
        <w:rPr>
          <w:rFonts w:ascii="Times New Roman" w:hAnsi="Times New Roman" w:cs="Times New Roman"/>
        </w:rPr>
        <w:t>applicants submitted tha</w:t>
      </w:r>
      <w:r w:rsidR="00AC0362">
        <w:rPr>
          <w:rFonts w:ascii="Times New Roman" w:hAnsi="Times New Roman" w:cs="Times New Roman"/>
        </w:rPr>
        <w:t xml:space="preserve">t it would not be fair for me to preside because </w:t>
      </w:r>
      <w:r w:rsidR="00D11012">
        <w:rPr>
          <w:rFonts w:ascii="Times New Roman" w:hAnsi="Times New Roman" w:cs="Times New Roman"/>
        </w:rPr>
        <w:t>I</w:t>
      </w:r>
      <w:r w:rsidR="00AC0362">
        <w:rPr>
          <w:rFonts w:ascii="Times New Roman" w:hAnsi="Times New Roman" w:cs="Times New Roman"/>
        </w:rPr>
        <w:t xml:space="preserve"> have answered the main questions paused by the instant application.</w:t>
      </w:r>
      <w:r w:rsidR="000D6CA2">
        <w:rPr>
          <w:rFonts w:ascii="Times New Roman" w:hAnsi="Times New Roman" w:cs="Times New Roman"/>
        </w:rPr>
        <w:t xml:space="preserve">  </w:t>
      </w:r>
      <w:r w:rsidR="00AC0362">
        <w:rPr>
          <w:rFonts w:ascii="Times New Roman" w:hAnsi="Times New Roman" w:cs="Times New Roman"/>
        </w:rPr>
        <w:t xml:space="preserve">I disagree. </w:t>
      </w:r>
    </w:p>
    <w:p w:rsidR="009E656E" w:rsidRDefault="009E656E" w:rsidP="00F06518">
      <w:pPr>
        <w:pStyle w:val="Default"/>
        <w:jc w:val="both"/>
        <w:rPr>
          <w:rFonts w:ascii="Times New Roman" w:hAnsi="Times New Roman" w:cs="Times New Roman"/>
        </w:rPr>
      </w:pPr>
    </w:p>
    <w:p w:rsidR="009E656E" w:rsidRPr="000D6CA2" w:rsidRDefault="009E656E" w:rsidP="001C31EC">
      <w:pPr>
        <w:pStyle w:val="Default"/>
        <w:ind w:firstLine="720"/>
        <w:jc w:val="both"/>
        <w:rPr>
          <w:rFonts w:ascii="Times New Roman" w:hAnsi="Times New Roman" w:cs="Times New Roman"/>
          <w:sz w:val="22"/>
          <w:szCs w:val="22"/>
        </w:rPr>
      </w:pPr>
      <w:r w:rsidRPr="000D6CA2">
        <w:rPr>
          <w:rFonts w:ascii="Times New Roman" w:hAnsi="Times New Roman" w:cs="Times New Roman"/>
          <w:sz w:val="22"/>
          <w:szCs w:val="22"/>
        </w:rPr>
        <w:t>“69</w:t>
      </w:r>
      <w:r w:rsidRPr="000D6CA2">
        <w:rPr>
          <w:rFonts w:ascii="Times New Roman" w:hAnsi="Times New Roman" w:cs="Times New Roman"/>
          <w:b/>
          <w:bCs/>
          <w:sz w:val="22"/>
          <w:szCs w:val="22"/>
        </w:rPr>
        <w:t xml:space="preserve"> Right to a fair hearing </w:t>
      </w:r>
    </w:p>
    <w:p w:rsidR="009E656E" w:rsidRPr="000D6CA2" w:rsidRDefault="009E656E" w:rsidP="001C31EC">
      <w:pPr>
        <w:pStyle w:val="Default"/>
        <w:ind w:firstLine="720"/>
        <w:jc w:val="both"/>
        <w:rPr>
          <w:rFonts w:ascii="Times New Roman" w:hAnsi="Times New Roman" w:cs="Times New Roman"/>
          <w:sz w:val="22"/>
          <w:szCs w:val="22"/>
        </w:rPr>
      </w:pPr>
      <w:r w:rsidRPr="000D6CA2">
        <w:rPr>
          <w:rFonts w:ascii="Times New Roman" w:hAnsi="Times New Roman" w:cs="Times New Roman"/>
          <w:sz w:val="22"/>
          <w:szCs w:val="22"/>
        </w:rPr>
        <w:t xml:space="preserve">(1…………. </w:t>
      </w:r>
    </w:p>
    <w:p w:rsidR="009E656E" w:rsidRPr="000D6CA2" w:rsidRDefault="009E656E" w:rsidP="001C31EC">
      <w:pPr>
        <w:pStyle w:val="Default"/>
        <w:ind w:left="720"/>
        <w:jc w:val="both"/>
        <w:rPr>
          <w:rFonts w:ascii="Times New Roman" w:hAnsi="Times New Roman" w:cs="Times New Roman"/>
          <w:sz w:val="22"/>
          <w:szCs w:val="22"/>
        </w:rPr>
      </w:pPr>
      <w:r w:rsidRPr="000D6CA2">
        <w:rPr>
          <w:rFonts w:ascii="Times New Roman" w:hAnsi="Times New Roman" w:cs="Times New Roman"/>
          <w:sz w:val="22"/>
          <w:szCs w:val="22"/>
        </w:rPr>
        <w:t xml:space="preserve">(2) In the determination of civil rights and obligations, every person has a right to a fair, speedy and public hearing within a reasonable time before an independent and impartial court, tribunal or other forum established by law. </w:t>
      </w:r>
    </w:p>
    <w:p w:rsidR="009E656E" w:rsidRPr="000D6CA2" w:rsidRDefault="009E656E" w:rsidP="001C31EC">
      <w:pPr>
        <w:pStyle w:val="Default"/>
        <w:ind w:firstLine="720"/>
        <w:jc w:val="both"/>
        <w:rPr>
          <w:rFonts w:ascii="Times New Roman" w:hAnsi="Times New Roman" w:cs="Times New Roman"/>
          <w:sz w:val="22"/>
          <w:szCs w:val="22"/>
        </w:rPr>
      </w:pPr>
      <w:r w:rsidRPr="000D6CA2">
        <w:rPr>
          <w:rFonts w:ascii="Times New Roman" w:hAnsi="Times New Roman" w:cs="Times New Roman"/>
          <w:sz w:val="22"/>
          <w:szCs w:val="22"/>
        </w:rPr>
        <w:t>(3) ………….”</w:t>
      </w:r>
    </w:p>
    <w:p w:rsidR="000C7158" w:rsidRDefault="009E656E" w:rsidP="008F2F0E">
      <w:pPr>
        <w:pStyle w:val="NormalWeb"/>
        <w:spacing w:line="360" w:lineRule="auto"/>
        <w:ind w:firstLine="720"/>
        <w:jc w:val="both"/>
        <w:rPr>
          <w:rStyle w:val="Strong"/>
        </w:rPr>
      </w:pPr>
      <w:r>
        <w:t xml:space="preserve">The fact that I presided </w:t>
      </w:r>
      <w:r w:rsidR="00AC0362">
        <w:t xml:space="preserve">in the case of </w:t>
      </w:r>
      <w:r w:rsidR="00AC0362" w:rsidRPr="00605F36">
        <w:rPr>
          <w:i/>
        </w:rPr>
        <w:t>Ba</w:t>
      </w:r>
      <w:r>
        <w:rPr>
          <w:i/>
        </w:rPr>
        <w:t xml:space="preserve">cilia </w:t>
      </w:r>
      <w:r w:rsidR="00AC0362" w:rsidRPr="00605F36">
        <w:rPr>
          <w:i/>
        </w:rPr>
        <w:t xml:space="preserve">Majaya and </w:t>
      </w:r>
      <w:r>
        <w:rPr>
          <w:i/>
        </w:rPr>
        <w:t>Gi</w:t>
      </w:r>
      <w:r w:rsidR="00AC0362" w:rsidRPr="00605F36">
        <w:rPr>
          <w:i/>
        </w:rPr>
        <w:t>deon Shoko</w:t>
      </w:r>
      <w:r w:rsidR="00AC0362">
        <w:t xml:space="preserve"> </w:t>
      </w:r>
      <w:r w:rsidR="00AC0362" w:rsidRPr="00605F36">
        <w:rPr>
          <w:i/>
        </w:rPr>
        <w:t>&amp; Ors</w:t>
      </w:r>
      <w:r w:rsidR="00AC0362">
        <w:t xml:space="preserve"> v </w:t>
      </w:r>
      <w:r w:rsidR="001C31EC">
        <w:rPr>
          <w:i/>
        </w:rPr>
        <w:t>MDC-</w:t>
      </w:r>
      <w:r w:rsidR="00AC0362" w:rsidRPr="00605F36">
        <w:rPr>
          <w:i/>
        </w:rPr>
        <w:t>T &amp; Ors</w:t>
      </w:r>
      <w:r w:rsidR="00AC0362">
        <w:t xml:space="preserve"> HH 526/20 </w:t>
      </w:r>
      <w:r>
        <w:t xml:space="preserve">does not make me impartial in future disputes of a similar nature. </w:t>
      </w:r>
      <w:r w:rsidR="00AC0362">
        <w:t xml:space="preserve">It is inappropriate to identify </w:t>
      </w:r>
      <w:r>
        <w:t>a</w:t>
      </w:r>
      <w:r w:rsidR="00AC0362">
        <w:t xml:space="preserve"> decision </w:t>
      </w:r>
      <w:r>
        <w:t xml:space="preserve">of the High Court </w:t>
      </w:r>
      <w:r w:rsidR="00AC0362">
        <w:t xml:space="preserve">with the judge who presided. The fact that the High Court has already interpreted the law does not disqualify it from dealing with </w:t>
      </w:r>
      <w:r>
        <w:t>other cases</w:t>
      </w:r>
      <w:r w:rsidR="00AC0362">
        <w:t xml:space="preserve"> where the same </w:t>
      </w:r>
      <w:r>
        <w:t xml:space="preserve">legal issue(s) arise or where its previous </w:t>
      </w:r>
      <w:r w:rsidR="00AC0362">
        <w:t xml:space="preserve">interpretation </w:t>
      </w:r>
      <w:r>
        <w:t xml:space="preserve">of the law </w:t>
      </w:r>
      <w:r w:rsidR="00AC0362">
        <w:t xml:space="preserve">finds </w:t>
      </w:r>
      <w:r w:rsidR="000D6CA2">
        <w:t>application. If anything</w:t>
      </w:r>
      <w:r>
        <w:t>,</w:t>
      </w:r>
      <w:r w:rsidR="000D6CA2">
        <w:t xml:space="preserve"> the system of judicial precedent is predicated on the principal of </w:t>
      </w:r>
      <w:r w:rsidR="000D6CA2">
        <w:rPr>
          <w:i/>
        </w:rPr>
        <w:t>stare decis.</w:t>
      </w:r>
      <w:r w:rsidR="00AC0362">
        <w:t xml:space="preserve"> </w:t>
      </w:r>
      <w:r w:rsidR="00B05FC0">
        <w:t xml:space="preserve">The Supreme court dealt with </w:t>
      </w:r>
      <w:r w:rsidR="000C7158">
        <w:t xml:space="preserve">a </w:t>
      </w:r>
      <w:r w:rsidR="00B05FC0">
        <w:t xml:space="preserve">hotly contested issue in the matter of </w:t>
      </w:r>
      <w:r w:rsidR="00B05FC0" w:rsidRPr="000C7158">
        <w:rPr>
          <w:i/>
        </w:rPr>
        <w:t>Zambezi Gas Zimbabwe (Pvt) Ltd. v N. R. Barber (Pvt) Ltd. &amp; Another</w:t>
      </w:r>
      <w:r w:rsidR="00B05FC0" w:rsidRPr="000C7158">
        <w:t xml:space="preserve"> (SC 3/20)</w:t>
      </w:r>
      <w:r w:rsidR="000C7158">
        <w:t xml:space="preserve"> </w:t>
      </w:r>
      <w:r w:rsidR="00B05FC0" w:rsidRPr="000C7158">
        <w:t xml:space="preserve">per </w:t>
      </w:r>
      <w:r w:rsidR="000C7158" w:rsidRPr="000C7158">
        <w:rPr>
          <w:rStyle w:val="Strong"/>
          <w:b w:val="0"/>
        </w:rPr>
        <w:t xml:space="preserve">MALABA CJ </w:t>
      </w:r>
      <w:r w:rsidR="00F06518">
        <w:rPr>
          <w:rStyle w:val="Strong"/>
          <w:b w:val="0"/>
        </w:rPr>
        <w:t xml:space="preserve">[herein after called the </w:t>
      </w:r>
      <w:r w:rsidR="00F06518" w:rsidRPr="00F06518">
        <w:rPr>
          <w:i/>
        </w:rPr>
        <w:t>Zambezi Gas c</w:t>
      </w:r>
      <w:r w:rsidR="00F06518">
        <w:t>ase</w:t>
      </w:r>
      <w:r w:rsidR="00F06518">
        <w:rPr>
          <w:rStyle w:val="Strong"/>
          <w:b w:val="0"/>
        </w:rPr>
        <w:t xml:space="preserve">] </w:t>
      </w:r>
      <w:r w:rsidR="000C7158" w:rsidRPr="000C7158">
        <w:rPr>
          <w:rStyle w:val="Strong"/>
          <w:b w:val="0"/>
        </w:rPr>
        <w:t>summarised the issue and its disposal in the following terms</w:t>
      </w:r>
      <w:r w:rsidR="001C31EC">
        <w:rPr>
          <w:rStyle w:val="Strong"/>
          <w:b w:val="0"/>
        </w:rPr>
        <w:t>-</w:t>
      </w:r>
    </w:p>
    <w:p w:rsidR="000C7158" w:rsidRPr="000C7158" w:rsidRDefault="000C7158" w:rsidP="001C31EC">
      <w:pPr>
        <w:pStyle w:val="NormalWeb"/>
        <w:ind w:left="720"/>
        <w:jc w:val="both"/>
        <w:rPr>
          <w:sz w:val="22"/>
          <w:szCs w:val="22"/>
        </w:rPr>
      </w:pPr>
      <w:r w:rsidRPr="000C7158">
        <w:rPr>
          <w:sz w:val="22"/>
          <w:szCs w:val="22"/>
        </w:rPr>
        <w:t xml:space="preserve">“This is an appeal against the decision of the High Court (“the court </w:t>
      </w:r>
      <w:r w:rsidRPr="000C7158">
        <w:rPr>
          <w:rStyle w:val="Emphasis"/>
          <w:sz w:val="22"/>
          <w:szCs w:val="22"/>
        </w:rPr>
        <w:t>a quo</w:t>
      </w:r>
      <w:r w:rsidRPr="000C7158">
        <w:rPr>
          <w:sz w:val="22"/>
          <w:szCs w:val="22"/>
        </w:rPr>
        <w:t>”) dismissing an urgent chamber application for an order declaring that the payment made to the first respondent in terms of a court order was a full and final settlement of the liability owed by the appellant.</w:t>
      </w:r>
    </w:p>
    <w:p w:rsidR="000C7158" w:rsidRPr="000C7158" w:rsidRDefault="000C7158" w:rsidP="001C31EC">
      <w:pPr>
        <w:pStyle w:val="NormalWeb"/>
        <w:ind w:left="720"/>
        <w:jc w:val="both"/>
        <w:rPr>
          <w:sz w:val="22"/>
          <w:szCs w:val="22"/>
        </w:rPr>
      </w:pPr>
      <w:r w:rsidRPr="000C7158">
        <w:rPr>
          <w:sz w:val="22"/>
          <w:szCs w:val="22"/>
        </w:rPr>
        <w:t>The appeal succeeds. The Court holds that the Presidential Powers (Temporary Measures) (Amendment of Reserve Bank of Zimbabwe Act &amp; Issue of Real Time Gross Settlement Electronic Dollars (RTGS Dollars)) (“S.I. 33/19”) expressly provides that assets and liabilities, including judgment debts, denominated in United States dollars immediately before the effective date of 22 February 2019 shall on or after the aforementioned date be valued in RTGS dollars on a one-to-one rate.</w:t>
      </w:r>
    </w:p>
    <w:p w:rsidR="00F06518" w:rsidRDefault="000C7158" w:rsidP="001C31EC">
      <w:pPr>
        <w:pStyle w:val="NormalWeb"/>
        <w:ind w:left="720"/>
        <w:jc w:val="both"/>
        <w:rPr>
          <w:sz w:val="22"/>
          <w:szCs w:val="22"/>
        </w:rPr>
      </w:pPr>
      <w:r w:rsidRPr="000C7158">
        <w:rPr>
          <w:sz w:val="22"/>
          <w:szCs w:val="22"/>
        </w:rPr>
        <w:t>The order in terms of which the appellant was obliged to pay the judgment debt owed to the first respondent, denominated in United Stated dollars, was made before the effective date. The judgment debt and its evaluation fell within the ambit of the provisions of s 4(1)(d) of S.I. 33/19. The payment made by the appellant in fulfilment of the judgment debt is a full and final settlement of the liability owed by the appellant.”</w:t>
      </w:r>
      <w:r w:rsidR="00F06518">
        <w:rPr>
          <w:sz w:val="22"/>
          <w:szCs w:val="22"/>
        </w:rPr>
        <w:t xml:space="preserve"> </w:t>
      </w:r>
    </w:p>
    <w:p w:rsidR="00AC0362" w:rsidRPr="00F06518" w:rsidRDefault="000C7158" w:rsidP="001C31EC">
      <w:pPr>
        <w:pStyle w:val="NormalWeb"/>
        <w:spacing w:after="0" w:afterAutospacing="0" w:line="360" w:lineRule="auto"/>
        <w:ind w:firstLine="720"/>
        <w:jc w:val="both"/>
        <w:rPr>
          <w:sz w:val="22"/>
          <w:szCs w:val="22"/>
        </w:rPr>
      </w:pPr>
      <w:r>
        <w:lastRenderedPageBreak/>
        <w:t xml:space="preserve">The judgment impacted on several pending matters arising from the contentious issue. </w:t>
      </w:r>
      <w:r w:rsidR="00AC0362">
        <w:t xml:space="preserve">It is not up to the litigants with cases still pending to demand to </w:t>
      </w:r>
      <w:r>
        <w:t xml:space="preserve">appear before a differently constituted </w:t>
      </w:r>
      <w:r w:rsidR="00AC0362">
        <w:t xml:space="preserve">panel of judges because the interpretation of the </w:t>
      </w:r>
      <w:r>
        <w:t xml:space="preserve">law by the judges who presided </w:t>
      </w:r>
      <w:r w:rsidR="00F06518">
        <w:t xml:space="preserve">in the </w:t>
      </w:r>
      <w:r w:rsidR="00F06518" w:rsidRPr="00F06518">
        <w:rPr>
          <w:i/>
        </w:rPr>
        <w:t>Zambezi Gas c</w:t>
      </w:r>
      <w:r w:rsidR="00F06518">
        <w:t xml:space="preserve">ase </w:t>
      </w:r>
      <w:r>
        <w:t>is not favourable to their clients’ case</w:t>
      </w:r>
      <w:r w:rsidR="00AC0362">
        <w:t xml:space="preserve">. If the parties </w:t>
      </w:r>
      <w:r>
        <w:t xml:space="preserve">are of the firm view that my interpretation </w:t>
      </w:r>
      <w:r w:rsidR="00F06518">
        <w:t xml:space="preserve">of the law, </w:t>
      </w:r>
      <w:r>
        <w:t>as the presiding judge</w:t>
      </w:r>
      <w:r w:rsidR="00F06518">
        <w:t>,</w:t>
      </w:r>
      <w:r>
        <w:t xml:space="preserve"> in the </w:t>
      </w:r>
      <w:r w:rsidRPr="001C31EC">
        <w:rPr>
          <w:i/>
        </w:rPr>
        <w:t>Bacilia Majaya-Gideon Shoko</w:t>
      </w:r>
      <w:r>
        <w:t xml:space="preserve"> case is incorrect</w:t>
      </w:r>
      <w:r w:rsidR="00F06518">
        <w:t>,</w:t>
      </w:r>
      <w:r>
        <w:t xml:space="preserve"> they are </w:t>
      </w:r>
      <w:r w:rsidR="00AC0362">
        <w:t xml:space="preserve">at liberty to </w:t>
      </w:r>
      <w:r>
        <w:t>argue</w:t>
      </w:r>
      <w:r w:rsidR="00AC0362">
        <w:t xml:space="preserve"> their own interpretation</w:t>
      </w:r>
      <w:r>
        <w:t xml:space="preserve">. Judges and courts </w:t>
      </w:r>
      <w:r w:rsidR="00AC0362">
        <w:t xml:space="preserve">approach every </w:t>
      </w:r>
      <w:r>
        <w:t xml:space="preserve">new </w:t>
      </w:r>
      <w:r w:rsidR="00AC0362">
        <w:t xml:space="preserve">case </w:t>
      </w:r>
      <w:r w:rsidR="00F06518">
        <w:t>with open</w:t>
      </w:r>
      <w:r w:rsidR="00AC0362">
        <w:t xml:space="preserve"> mind</w:t>
      </w:r>
      <w:r w:rsidR="00F06518">
        <w:t>s</w:t>
      </w:r>
      <w:r w:rsidR="00AC0362">
        <w:t>.</w:t>
      </w:r>
      <w:r>
        <w:t xml:space="preserve"> In the event that </w:t>
      </w:r>
      <w:r w:rsidR="00F06518">
        <w:t xml:space="preserve">a judge or the court is not swayed by argument, </w:t>
      </w:r>
      <w:r>
        <w:t>the</w:t>
      </w:r>
      <w:r w:rsidR="00F06518">
        <w:t xml:space="preserve"> remedy is in an appeal</w:t>
      </w:r>
      <w:r>
        <w:t>.</w:t>
      </w:r>
    </w:p>
    <w:p w:rsidR="00FC70FF" w:rsidRDefault="00AC0362" w:rsidP="001C31EC">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The applicant also relied on the right to equal protection of the law as enrishned in s 56 (1) of the Constitution of Zimbabwe (</w:t>
      </w:r>
      <w:r w:rsidR="00217514">
        <w:rPr>
          <w:rFonts w:ascii="Times New Roman" w:hAnsi="Times New Roman" w:cs="Times New Roman"/>
          <w:sz w:val="24"/>
          <w:szCs w:val="24"/>
        </w:rPr>
        <w:t>Amendment No.</w:t>
      </w:r>
      <w:r>
        <w:rPr>
          <w:rFonts w:ascii="Times New Roman" w:hAnsi="Times New Roman" w:cs="Times New Roman"/>
          <w:sz w:val="24"/>
          <w:szCs w:val="24"/>
        </w:rPr>
        <w:t xml:space="preserve"> 20) Act 2013 I do not see how protection of the right entails that a litigant</w:t>
      </w:r>
      <w:r w:rsidR="00F06518">
        <w:rPr>
          <w:rFonts w:ascii="Times New Roman" w:hAnsi="Times New Roman" w:cs="Times New Roman"/>
          <w:sz w:val="24"/>
          <w:szCs w:val="24"/>
        </w:rPr>
        <w:t xml:space="preserve"> can elect not to appear before a</w:t>
      </w:r>
      <w:r>
        <w:rPr>
          <w:rFonts w:ascii="Times New Roman" w:hAnsi="Times New Roman" w:cs="Times New Roman"/>
          <w:sz w:val="24"/>
          <w:szCs w:val="24"/>
        </w:rPr>
        <w:t xml:space="preserve"> judge</w:t>
      </w:r>
      <w:r w:rsidR="006E2136">
        <w:rPr>
          <w:rFonts w:ascii="Times New Roman" w:hAnsi="Times New Roman" w:cs="Times New Roman"/>
          <w:sz w:val="24"/>
          <w:szCs w:val="24"/>
        </w:rPr>
        <w:t xml:space="preserve">, request that a judge be removed from his/her case or that a judge must recuse himself /herself </w:t>
      </w:r>
      <w:r>
        <w:rPr>
          <w:rFonts w:ascii="Times New Roman" w:hAnsi="Times New Roman" w:cs="Times New Roman"/>
          <w:sz w:val="24"/>
          <w:szCs w:val="24"/>
        </w:rPr>
        <w:t xml:space="preserve">simply because </w:t>
      </w:r>
      <w:r w:rsidR="006E2136">
        <w:rPr>
          <w:rFonts w:ascii="Times New Roman" w:hAnsi="Times New Roman" w:cs="Times New Roman"/>
          <w:sz w:val="24"/>
          <w:szCs w:val="24"/>
        </w:rPr>
        <w:t>the litigant</w:t>
      </w:r>
      <w:r>
        <w:rPr>
          <w:rFonts w:ascii="Times New Roman" w:hAnsi="Times New Roman" w:cs="Times New Roman"/>
          <w:sz w:val="24"/>
          <w:szCs w:val="24"/>
        </w:rPr>
        <w:t xml:space="preserve"> does not agree with the judge’s </w:t>
      </w:r>
      <w:r w:rsidR="006E2136">
        <w:rPr>
          <w:rFonts w:ascii="Times New Roman" w:hAnsi="Times New Roman" w:cs="Times New Roman"/>
          <w:sz w:val="24"/>
          <w:szCs w:val="24"/>
        </w:rPr>
        <w:t>interpretation of the law in an earlier matter.</w:t>
      </w:r>
      <w:r w:rsidR="006E2136" w:rsidRPr="006E2136">
        <w:rPr>
          <w:rFonts w:ascii="Times New Roman" w:hAnsi="Times New Roman" w:cs="Times New Roman"/>
          <w:sz w:val="24"/>
          <w:szCs w:val="24"/>
        </w:rPr>
        <w:t xml:space="preserve"> </w:t>
      </w:r>
      <w:r w:rsidR="006E2136">
        <w:rPr>
          <w:rFonts w:ascii="Times New Roman" w:hAnsi="Times New Roman" w:cs="Times New Roman"/>
          <w:sz w:val="24"/>
          <w:szCs w:val="24"/>
        </w:rPr>
        <w:t xml:space="preserve">The doctrine of equality or equal protection of the law entails or means that when a judge or a court is duly seized with the matter, the parties are within their rights to expect that the judge or the particular court will deal with the matter. Put differently the obligation of a judge/court to deal with all matters that come before him/her/it </w:t>
      </w:r>
      <w:r w:rsidR="00014DEA">
        <w:rPr>
          <w:rFonts w:ascii="Times New Roman" w:hAnsi="Times New Roman" w:cs="Times New Roman"/>
          <w:sz w:val="24"/>
          <w:szCs w:val="24"/>
        </w:rPr>
        <w:t>and that recuse himself/herself/</w:t>
      </w:r>
      <w:r w:rsidR="006E2136">
        <w:rPr>
          <w:rFonts w:ascii="Times New Roman" w:hAnsi="Times New Roman" w:cs="Times New Roman"/>
          <w:sz w:val="24"/>
          <w:szCs w:val="24"/>
        </w:rPr>
        <w:t xml:space="preserve">itself </w:t>
      </w:r>
      <w:r w:rsidR="00014DEA">
        <w:rPr>
          <w:rFonts w:ascii="Times New Roman" w:hAnsi="Times New Roman" w:cs="Times New Roman"/>
          <w:sz w:val="24"/>
          <w:szCs w:val="24"/>
        </w:rPr>
        <w:t>where</w:t>
      </w:r>
      <w:r w:rsidR="006E2136">
        <w:rPr>
          <w:rFonts w:ascii="Times New Roman" w:hAnsi="Times New Roman" w:cs="Times New Roman"/>
          <w:sz w:val="24"/>
          <w:szCs w:val="24"/>
        </w:rPr>
        <w:t xml:space="preserve"> its impartiality is </w:t>
      </w:r>
      <w:r w:rsidR="00014DEA">
        <w:rPr>
          <w:rFonts w:ascii="Times New Roman" w:hAnsi="Times New Roman" w:cs="Times New Roman"/>
          <w:sz w:val="24"/>
          <w:szCs w:val="24"/>
        </w:rPr>
        <w:t xml:space="preserve">objectively </w:t>
      </w:r>
      <w:r w:rsidR="006E2136">
        <w:rPr>
          <w:rFonts w:ascii="Times New Roman" w:hAnsi="Times New Roman" w:cs="Times New Roman"/>
          <w:sz w:val="24"/>
          <w:szCs w:val="24"/>
        </w:rPr>
        <w:t xml:space="preserve">compromised </w:t>
      </w:r>
      <w:r w:rsidR="00014DEA">
        <w:rPr>
          <w:rFonts w:ascii="Times New Roman" w:hAnsi="Times New Roman" w:cs="Times New Roman"/>
          <w:sz w:val="24"/>
          <w:szCs w:val="24"/>
        </w:rPr>
        <w:t>are sides of the same coin which apply with equal force. A judge will only be excused from dealing with the case when it becomes impractical for him/her to preside or when he/she recuses himself/herself.</w:t>
      </w:r>
      <w:r w:rsidR="00FB660C" w:rsidRPr="00FB660C">
        <w:rPr>
          <w:rFonts w:ascii="Times New Roman" w:hAnsi="Times New Roman" w:cs="Times New Roman"/>
          <w:sz w:val="24"/>
          <w:szCs w:val="24"/>
        </w:rPr>
        <w:t xml:space="preserve"> </w:t>
      </w:r>
      <w:r w:rsidR="00FB660C">
        <w:rPr>
          <w:rFonts w:ascii="Times New Roman" w:hAnsi="Times New Roman" w:cs="Times New Roman"/>
          <w:sz w:val="24"/>
          <w:szCs w:val="24"/>
        </w:rPr>
        <w:t xml:space="preserve">Equal treatment simply means that all persons must be accorded some right of access to the courts and to the same just and fair procedures of access. </w:t>
      </w:r>
      <w:r w:rsidR="00FB660C" w:rsidRPr="00242F13">
        <w:rPr>
          <w:rFonts w:ascii="Times New Roman" w:hAnsi="Times New Roman" w:cs="Times New Roman"/>
          <w:i/>
          <w:sz w:val="24"/>
          <w:szCs w:val="24"/>
        </w:rPr>
        <w:t>Van der Walt</w:t>
      </w:r>
      <w:r w:rsidR="00FB660C">
        <w:rPr>
          <w:rFonts w:ascii="Times New Roman" w:hAnsi="Times New Roman" w:cs="Times New Roman"/>
          <w:sz w:val="24"/>
          <w:szCs w:val="24"/>
        </w:rPr>
        <w:t xml:space="preserve"> v </w:t>
      </w:r>
      <w:r w:rsidR="00FB660C" w:rsidRPr="00242F13">
        <w:rPr>
          <w:rFonts w:ascii="Times New Roman" w:hAnsi="Times New Roman" w:cs="Times New Roman"/>
          <w:i/>
          <w:sz w:val="24"/>
          <w:szCs w:val="24"/>
        </w:rPr>
        <w:t>Met Cash</w:t>
      </w:r>
      <w:r w:rsidR="00FB660C">
        <w:rPr>
          <w:rFonts w:ascii="Times New Roman" w:hAnsi="Times New Roman" w:cs="Times New Roman"/>
          <w:sz w:val="24"/>
          <w:szCs w:val="24"/>
        </w:rPr>
        <w:t xml:space="preserve"> </w:t>
      </w:r>
      <w:r w:rsidR="00FB660C" w:rsidRPr="00242F13">
        <w:rPr>
          <w:rFonts w:ascii="Times New Roman" w:hAnsi="Times New Roman" w:cs="Times New Roman"/>
          <w:i/>
          <w:sz w:val="24"/>
          <w:szCs w:val="24"/>
        </w:rPr>
        <w:t>Trading Limited</w:t>
      </w:r>
      <w:r w:rsidR="00FB660C">
        <w:rPr>
          <w:rFonts w:ascii="Times New Roman" w:hAnsi="Times New Roman" w:cs="Times New Roman"/>
          <w:sz w:val="24"/>
          <w:szCs w:val="24"/>
        </w:rPr>
        <w:t xml:space="preserve"> 2002 (4) SA 317.  Judicial Officers are duty bound </w:t>
      </w:r>
      <w:r w:rsidR="00FC70FF">
        <w:rPr>
          <w:rFonts w:ascii="Times New Roman" w:hAnsi="Times New Roman" w:cs="Times New Roman"/>
          <w:sz w:val="24"/>
          <w:szCs w:val="24"/>
        </w:rPr>
        <w:t>by their</w:t>
      </w:r>
      <w:r w:rsidR="00FB660C">
        <w:rPr>
          <w:rFonts w:ascii="Times New Roman" w:hAnsi="Times New Roman" w:cs="Times New Roman"/>
          <w:sz w:val="24"/>
          <w:szCs w:val="24"/>
        </w:rPr>
        <w:t xml:space="preserve"> judicial oath to hear the cases that come before them, subject to their duty to recuse themselves…Their duty to sit has been held to be equally as strong as </w:t>
      </w:r>
      <w:r w:rsidR="00FC70FF">
        <w:rPr>
          <w:rFonts w:ascii="Times New Roman" w:hAnsi="Times New Roman" w:cs="Times New Roman"/>
          <w:sz w:val="24"/>
          <w:szCs w:val="24"/>
        </w:rPr>
        <w:t>their</w:t>
      </w:r>
      <w:r w:rsidR="00FB660C">
        <w:rPr>
          <w:rFonts w:ascii="Times New Roman" w:hAnsi="Times New Roman" w:cs="Times New Roman"/>
          <w:sz w:val="24"/>
          <w:szCs w:val="24"/>
        </w:rPr>
        <w:t xml:space="preserve"> duty not to sit when disqualified…”</w:t>
      </w:r>
      <w:r w:rsidR="00D61951">
        <w:rPr>
          <w:rFonts w:ascii="Times New Roman" w:hAnsi="Times New Roman" w:cs="Times New Roman"/>
          <w:sz w:val="24"/>
          <w:szCs w:val="24"/>
        </w:rPr>
        <w:t xml:space="preserve">. See B D Crozier </w:t>
      </w:r>
      <w:r w:rsidR="00D61951" w:rsidRPr="00D61951">
        <w:rPr>
          <w:rFonts w:ascii="Times New Roman" w:hAnsi="Times New Roman" w:cs="Times New Roman"/>
          <w:i/>
          <w:sz w:val="24"/>
          <w:szCs w:val="24"/>
        </w:rPr>
        <w:t xml:space="preserve">Legal Ethics: A handbook for Zimbabwean </w:t>
      </w:r>
      <w:r w:rsidR="00FC70FF" w:rsidRPr="00D61951">
        <w:rPr>
          <w:rFonts w:ascii="Times New Roman" w:hAnsi="Times New Roman" w:cs="Times New Roman"/>
          <w:i/>
          <w:sz w:val="24"/>
          <w:szCs w:val="24"/>
        </w:rPr>
        <w:t>Lawyers</w:t>
      </w:r>
      <w:r w:rsidR="00FC70FF">
        <w:rPr>
          <w:rFonts w:ascii="Times New Roman" w:hAnsi="Times New Roman" w:cs="Times New Roman"/>
          <w:sz w:val="24"/>
          <w:szCs w:val="24"/>
        </w:rPr>
        <w:t xml:space="preserve"> </w:t>
      </w:r>
      <w:r w:rsidR="00FC70FF" w:rsidRPr="001C31EC">
        <w:rPr>
          <w:rFonts w:ascii="Times New Roman" w:hAnsi="Times New Roman" w:cs="Times New Roman"/>
          <w:i/>
          <w:sz w:val="24"/>
          <w:szCs w:val="24"/>
        </w:rPr>
        <w:t>Legal</w:t>
      </w:r>
      <w:r w:rsidR="00D61951" w:rsidRPr="001C31EC">
        <w:rPr>
          <w:rFonts w:ascii="Times New Roman" w:hAnsi="Times New Roman" w:cs="Times New Roman"/>
          <w:i/>
          <w:sz w:val="24"/>
          <w:szCs w:val="24"/>
        </w:rPr>
        <w:t xml:space="preserve"> Resources Foundation</w:t>
      </w:r>
      <w:r w:rsidR="00D61951">
        <w:rPr>
          <w:rFonts w:ascii="Times New Roman" w:hAnsi="Times New Roman" w:cs="Times New Roman"/>
          <w:sz w:val="24"/>
          <w:szCs w:val="24"/>
        </w:rPr>
        <w:t xml:space="preserve"> at p 56 and the cases cited thereat. See also </w:t>
      </w:r>
      <w:r w:rsidR="00D61951">
        <w:rPr>
          <w:rFonts w:ascii="Times New Roman" w:hAnsi="Times New Roman" w:cs="Times New Roman"/>
          <w:i/>
          <w:sz w:val="24"/>
          <w:szCs w:val="24"/>
        </w:rPr>
        <w:t xml:space="preserve">ANZ (Pvt) Ltd &amp; Anor </w:t>
      </w:r>
      <w:r w:rsidR="00D61951" w:rsidRPr="001C31EC">
        <w:rPr>
          <w:rFonts w:ascii="Times New Roman" w:hAnsi="Times New Roman" w:cs="Times New Roman"/>
          <w:sz w:val="24"/>
          <w:szCs w:val="24"/>
        </w:rPr>
        <w:t>v</w:t>
      </w:r>
      <w:r w:rsidR="00D61951">
        <w:rPr>
          <w:rFonts w:ascii="Times New Roman" w:hAnsi="Times New Roman" w:cs="Times New Roman"/>
          <w:i/>
          <w:sz w:val="24"/>
          <w:szCs w:val="24"/>
        </w:rPr>
        <w:t xml:space="preserve"> Diamond Insurance Co (Pvt) Ltd </w:t>
      </w:r>
      <w:r w:rsidR="00D61951" w:rsidRPr="00FC70FF">
        <w:rPr>
          <w:rFonts w:ascii="Times New Roman" w:hAnsi="Times New Roman" w:cs="Times New Roman"/>
          <w:sz w:val="24"/>
          <w:szCs w:val="24"/>
        </w:rPr>
        <w:t>2001(</w:t>
      </w:r>
      <w:r w:rsidR="00FC70FF" w:rsidRPr="00FC70FF">
        <w:rPr>
          <w:rFonts w:ascii="Times New Roman" w:hAnsi="Times New Roman" w:cs="Times New Roman"/>
          <w:sz w:val="24"/>
          <w:szCs w:val="24"/>
        </w:rPr>
        <w:t>1) ZLR</w:t>
      </w:r>
      <w:r w:rsidR="00D61951" w:rsidRPr="00FC70FF">
        <w:rPr>
          <w:rFonts w:ascii="Times New Roman" w:hAnsi="Times New Roman" w:cs="Times New Roman"/>
          <w:sz w:val="24"/>
          <w:szCs w:val="24"/>
        </w:rPr>
        <w:t xml:space="preserve"> 226</w:t>
      </w:r>
      <w:r w:rsidR="001C31EC">
        <w:rPr>
          <w:rFonts w:ascii="Times New Roman" w:hAnsi="Times New Roman" w:cs="Times New Roman"/>
          <w:sz w:val="24"/>
          <w:szCs w:val="24"/>
        </w:rPr>
        <w:t xml:space="preserve"> </w:t>
      </w:r>
      <w:r w:rsidR="00D61951" w:rsidRPr="00FC70FF">
        <w:rPr>
          <w:rFonts w:ascii="Times New Roman" w:hAnsi="Times New Roman" w:cs="Times New Roman"/>
          <w:sz w:val="24"/>
          <w:szCs w:val="24"/>
        </w:rPr>
        <w:t>(H)</w:t>
      </w:r>
      <w:r w:rsidR="001C31EC">
        <w:rPr>
          <w:rFonts w:ascii="Times New Roman" w:hAnsi="Times New Roman" w:cs="Times New Roman"/>
          <w:sz w:val="24"/>
          <w:szCs w:val="24"/>
        </w:rPr>
        <w:t>.</w:t>
      </w:r>
    </w:p>
    <w:p w:rsidR="00FC70FF" w:rsidRDefault="00FC70FF" w:rsidP="001C31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first and second respondents provided some instances where judges have recused themselves. </w:t>
      </w:r>
    </w:p>
    <w:p w:rsidR="00FC70FF" w:rsidRPr="00C51B8A" w:rsidRDefault="00FC70FF" w:rsidP="00FC70FF">
      <w:pPr>
        <w:spacing w:after="0" w:line="360" w:lineRule="auto"/>
        <w:jc w:val="both"/>
        <w:rPr>
          <w:rFonts w:ascii="Times New Roman" w:hAnsi="Times New Roman" w:cs="Times New Roman"/>
          <w:sz w:val="24"/>
          <w:szCs w:val="24"/>
        </w:rPr>
      </w:pPr>
      <w:r w:rsidRPr="00C51B8A">
        <w:rPr>
          <w:rFonts w:ascii="Times New Roman" w:hAnsi="Times New Roman" w:cs="Times New Roman"/>
          <w:sz w:val="24"/>
          <w:szCs w:val="24"/>
        </w:rPr>
        <w:t>They are;</w:t>
      </w:r>
    </w:p>
    <w:p w:rsidR="00FC70FF" w:rsidRPr="00C51B8A" w:rsidRDefault="00FC70FF" w:rsidP="00FC70FF">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51B8A">
        <w:rPr>
          <w:rFonts w:ascii="Times New Roman" w:hAnsi="Times New Roman" w:cs="Times New Roman"/>
          <w:sz w:val="24"/>
          <w:szCs w:val="24"/>
        </w:rPr>
        <w:t>he judge is biased</w:t>
      </w:r>
    </w:p>
    <w:p w:rsidR="00FC70FF" w:rsidRPr="00C51B8A" w:rsidRDefault="00FC70FF" w:rsidP="00FC70FF">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51B8A">
        <w:rPr>
          <w:rFonts w:ascii="Times New Roman" w:hAnsi="Times New Roman" w:cs="Times New Roman"/>
          <w:sz w:val="24"/>
          <w:szCs w:val="24"/>
        </w:rPr>
        <w:t>he judge is related to a party attorney or spouse of either p</w:t>
      </w:r>
      <w:r>
        <w:rPr>
          <w:rFonts w:ascii="Times New Roman" w:hAnsi="Times New Roman" w:cs="Times New Roman"/>
          <w:sz w:val="24"/>
          <w:szCs w:val="24"/>
        </w:rPr>
        <w:t>a</w:t>
      </w:r>
      <w:r w:rsidRPr="00C51B8A">
        <w:rPr>
          <w:rFonts w:ascii="Times New Roman" w:hAnsi="Times New Roman" w:cs="Times New Roman"/>
          <w:sz w:val="24"/>
          <w:szCs w:val="24"/>
        </w:rPr>
        <w:t>rty</w:t>
      </w:r>
    </w:p>
    <w:p w:rsidR="00FC70FF" w:rsidRPr="00C51B8A" w:rsidRDefault="00FC70FF" w:rsidP="00FC70FF">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51B8A">
        <w:rPr>
          <w:rFonts w:ascii="Times New Roman" w:hAnsi="Times New Roman" w:cs="Times New Roman"/>
          <w:sz w:val="24"/>
          <w:szCs w:val="24"/>
        </w:rPr>
        <w:t>he judge is a party</w:t>
      </w:r>
    </w:p>
    <w:p w:rsidR="00FC70FF" w:rsidRPr="00C51B8A" w:rsidRDefault="00FC70FF" w:rsidP="00FC70FF">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51B8A">
        <w:rPr>
          <w:rFonts w:ascii="Times New Roman" w:hAnsi="Times New Roman" w:cs="Times New Roman"/>
          <w:sz w:val="24"/>
          <w:szCs w:val="24"/>
        </w:rPr>
        <w:t>he judge is a material witness</w:t>
      </w:r>
    </w:p>
    <w:p w:rsidR="00FC70FF" w:rsidRPr="00C51B8A" w:rsidRDefault="00FC70FF" w:rsidP="00FC70FF">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51B8A">
        <w:rPr>
          <w:rFonts w:ascii="Times New Roman" w:hAnsi="Times New Roman" w:cs="Times New Roman"/>
          <w:sz w:val="24"/>
          <w:szCs w:val="24"/>
        </w:rPr>
        <w:t xml:space="preserve">he judge acted in </w:t>
      </w:r>
      <w:r>
        <w:rPr>
          <w:rFonts w:ascii="Times New Roman" w:hAnsi="Times New Roman" w:cs="Times New Roman"/>
          <w:sz w:val="24"/>
          <w:szCs w:val="24"/>
        </w:rPr>
        <w:t>this</w:t>
      </w:r>
      <w:r w:rsidRPr="00C51B8A">
        <w:rPr>
          <w:rFonts w:ascii="Times New Roman" w:hAnsi="Times New Roman" w:cs="Times New Roman"/>
          <w:sz w:val="24"/>
          <w:szCs w:val="24"/>
        </w:rPr>
        <w:t xml:space="preserve"> case in question as an attorney for at least one of the parties or participated in some other capacity</w:t>
      </w:r>
    </w:p>
    <w:p w:rsidR="00FC70FF" w:rsidRPr="00C51B8A" w:rsidRDefault="00FC70FF" w:rsidP="00FC70FF">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51B8A">
        <w:rPr>
          <w:rFonts w:ascii="Times New Roman" w:hAnsi="Times New Roman" w:cs="Times New Roman"/>
          <w:sz w:val="24"/>
          <w:szCs w:val="24"/>
        </w:rPr>
        <w:t>he judge prepared any legal instrument where validity or construction is in issue</w:t>
      </w:r>
    </w:p>
    <w:p w:rsidR="00FC70FF" w:rsidRPr="00C51B8A" w:rsidRDefault="00FC70FF" w:rsidP="00FC70FF">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C51B8A">
        <w:rPr>
          <w:rFonts w:ascii="Times New Roman" w:hAnsi="Times New Roman" w:cs="Times New Roman"/>
          <w:sz w:val="24"/>
          <w:szCs w:val="24"/>
        </w:rPr>
        <w:t>s appellate judge the judge previously dealt with the matter at a lower level</w:t>
      </w:r>
    </w:p>
    <w:p w:rsidR="00FC70FF" w:rsidRPr="00C51B8A" w:rsidRDefault="00FC70FF" w:rsidP="00FC70FF">
      <w:pPr>
        <w:pStyle w:val="ListParagraph"/>
        <w:numPr>
          <w:ilvl w:val="0"/>
          <w:numId w:val="12"/>
        </w:numPr>
        <w:spacing w:after="0" w:line="360" w:lineRule="auto"/>
        <w:jc w:val="both"/>
        <w:rPr>
          <w:rFonts w:ascii="Times New Roman" w:hAnsi="Times New Roman" w:cs="Times New Roman"/>
          <w:sz w:val="24"/>
          <w:szCs w:val="24"/>
        </w:rPr>
      </w:pPr>
      <w:r w:rsidRPr="00C51B8A">
        <w:rPr>
          <w:rFonts w:ascii="Times New Roman" w:hAnsi="Times New Roman" w:cs="Times New Roman"/>
          <w:sz w:val="24"/>
          <w:szCs w:val="24"/>
        </w:rPr>
        <w:t>The judge has a personal or financial inter</w:t>
      </w:r>
      <w:r>
        <w:rPr>
          <w:rFonts w:ascii="Times New Roman" w:hAnsi="Times New Roman" w:cs="Times New Roman"/>
          <w:sz w:val="24"/>
          <w:szCs w:val="24"/>
        </w:rPr>
        <w:t>e</w:t>
      </w:r>
      <w:r w:rsidRPr="00C51B8A">
        <w:rPr>
          <w:rFonts w:ascii="Times New Roman" w:hAnsi="Times New Roman" w:cs="Times New Roman"/>
          <w:sz w:val="24"/>
          <w:szCs w:val="24"/>
        </w:rPr>
        <w:t>sts in the outcome of the matter</w:t>
      </w:r>
    </w:p>
    <w:p w:rsidR="00AC0362" w:rsidRDefault="00FC70FF" w:rsidP="001C31EC">
      <w:pPr>
        <w:spacing w:after="0" w:line="360" w:lineRule="auto"/>
        <w:ind w:firstLine="720"/>
        <w:jc w:val="both"/>
        <w:rPr>
          <w:rFonts w:ascii="Times New Roman" w:hAnsi="Times New Roman" w:cs="Times New Roman"/>
          <w:i/>
          <w:sz w:val="24"/>
          <w:szCs w:val="24"/>
        </w:rPr>
      </w:pPr>
      <w:r w:rsidRPr="00C51B8A">
        <w:rPr>
          <w:rFonts w:ascii="Times New Roman" w:hAnsi="Times New Roman" w:cs="Times New Roman"/>
          <w:sz w:val="24"/>
          <w:szCs w:val="24"/>
        </w:rPr>
        <w:t>It is however clear that the list cannot be exhaustive. T</w:t>
      </w:r>
      <w:r>
        <w:rPr>
          <w:rFonts w:ascii="Times New Roman" w:hAnsi="Times New Roman" w:cs="Times New Roman"/>
          <w:sz w:val="24"/>
          <w:szCs w:val="24"/>
        </w:rPr>
        <w:t>h</w:t>
      </w:r>
      <w:r w:rsidRPr="00C51B8A">
        <w:rPr>
          <w:rFonts w:ascii="Times New Roman" w:hAnsi="Times New Roman" w:cs="Times New Roman"/>
          <w:sz w:val="24"/>
          <w:szCs w:val="24"/>
        </w:rPr>
        <w:t>ose are just examples in case law w</w:t>
      </w:r>
      <w:r>
        <w:rPr>
          <w:rFonts w:ascii="Times New Roman" w:hAnsi="Times New Roman" w:cs="Times New Roman"/>
          <w:sz w:val="24"/>
          <w:szCs w:val="24"/>
        </w:rPr>
        <w:t>h</w:t>
      </w:r>
      <w:r w:rsidRPr="00C51B8A">
        <w:rPr>
          <w:rFonts w:ascii="Times New Roman" w:hAnsi="Times New Roman" w:cs="Times New Roman"/>
          <w:sz w:val="24"/>
          <w:szCs w:val="24"/>
        </w:rPr>
        <w:t>ere it was considered desirable for the presiding judge to recuse himself or herse</w:t>
      </w:r>
      <w:r>
        <w:rPr>
          <w:rFonts w:ascii="Times New Roman" w:hAnsi="Times New Roman" w:cs="Times New Roman"/>
          <w:sz w:val="24"/>
          <w:szCs w:val="24"/>
        </w:rPr>
        <w:t>lf</w:t>
      </w:r>
      <w:r w:rsidRPr="00C51B8A">
        <w:rPr>
          <w:rFonts w:ascii="Times New Roman" w:hAnsi="Times New Roman" w:cs="Times New Roman"/>
          <w:sz w:val="24"/>
          <w:szCs w:val="24"/>
        </w:rPr>
        <w:t xml:space="preserve"> so that the litigants’ right to a fair trial before an independent and impartial court is seen to be prote</w:t>
      </w:r>
      <w:r>
        <w:rPr>
          <w:rFonts w:ascii="Times New Roman" w:hAnsi="Times New Roman" w:cs="Times New Roman"/>
          <w:sz w:val="24"/>
          <w:szCs w:val="24"/>
        </w:rPr>
        <w:t>c</w:t>
      </w:r>
      <w:r w:rsidRPr="00C51B8A">
        <w:rPr>
          <w:rFonts w:ascii="Times New Roman" w:hAnsi="Times New Roman" w:cs="Times New Roman"/>
          <w:sz w:val="24"/>
          <w:szCs w:val="24"/>
        </w:rPr>
        <w:t>ted.</w:t>
      </w:r>
      <w:r>
        <w:rPr>
          <w:rFonts w:ascii="Times New Roman" w:hAnsi="Times New Roman" w:cs="Times New Roman"/>
          <w:sz w:val="24"/>
          <w:szCs w:val="24"/>
        </w:rPr>
        <w:t xml:space="preserve"> </w:t>
      </w:r>
      <w:r w:rsidRPr="00C51B8A">
        <w:rPr>
          <w:rFonts w:ascii="Times New Roman" w:hAnsi="Times New Roman" w:cs="Times New Roman"/>
          <w:sz w:val="24"/>
          <w:szCs w:val="24"/>
        </w:rPr>
        <w:t>In my view the judge must preside over all matters brought before him unless there is a sound basis recog</w:t>
      </w:r>
      <w:r>
        <w:rPr>
          <w:rFonts w:ascii="Times New Roman" w:hAnsi="Times New Roman" w:cs="Times New Roman"/>
          <w:sz w:val="24"/>
          <w:szCs w:val="24"/>
        </w:rPr>
        <w:t>n</w:t>
      </w:r>
      <w:r w:rsidRPr="00C51B8A">
        <w:rPr>
          <w:rFonts w:ascii="Times New Roman" w:hAnsi="Times New Roman" w:cs="Times New Roman"/>
          <w:sz w:val="24"/>
          <w:szCs w:val="24"/>
        </w:rPr>
        <w:t>isab</w:t>
      </w:r>
      <w:r>
        <w:rPr>
          <w:rFonts w:ascii="Times New Roman" w:hAnsi="Times New Roman" w:cs="Times New Roman"/>
          <w:sz w:val="24"/>
          <w:szCs w:val="24"/>
        </w:rPr>
        <w:t>l</w:t>
      </w:r>
      <w:r w:rsidRPr="00C51B8A">
        <w:rPr>
          <w:rFonts w:ascii="Times New Roman" w:hAnsi="Times New Roman" w:cs="Times New Roman"/>
          <w:sz w:val="24"/>
          <w:szCs w:val="24"/>
        </w:rPr>
        <w:t>e at law to recuse himself/herself.</w:t>
      </w:r>
      <w:r>
        <w:rPr>
          <w:rFonts w:ascii="Times New Roman" w:hAnsi="Times New Roman" w:cs="Times New Roman"/>
          <w:sz w:val="24"/>
          <w:szCs w:val="24"/>
        </w:rPr>
        <w:t xml:space="preserve"> The law is set out succinctly in the case </w:t>
      </w:r>
      <w:r w:rsidR="00FF7F37">
        <w:rPr>
          <w:rFonts w:ascii="Times New Roman" w:hAnsi="Times New Roman" w:cs="Times New Roman"/>
          <w:sz w:val="24"/>
          <w:szCs w:val="24"/>
        </w:rPr>
        <w:t xml:space="preserve">of </w:t>
      </w:r>
      <w:r w:rsidR="00FF7F37">
        <w:rPr>
          <w:rFonts w:ascii="Times New Roman" w:hAnsi="Times New Roman" w:cs="Times New Roman"/>
          <w:i/>
          <w:sz w:val="24"/>
          <w:szCs w:val="24"/>
        </w:rPr>
        <w:t>President</w:t>
      </w:r>
      <w:r w:rsidR="00D61951">
        <w:rPr>
          <w:rFonts w:ascii="Times New Roman" w:hAnsi="Times New Roman" w:cs="Times New Roman"/>
          <w:i/>
          <w:sz w:val="24"/>
          <w:szCs w:val="24"/>
        </w:rPr>
        <w:t xml:space="preserve"> of the RSA </w:t>
      </w:r>
      <w:r w:rsidR="00D61951" w:rsidRPr="001C31EC">
        <w:rPr>
          <w:rFonts w:ascii="Times New Roman" w:hAnsi="Times New Roman" w:cs="Times New Roman"/>
          <w:sz w:val="24"/>
          <w:szCs w:val="24"/>
        </w:rPr>
        <w:t>v</w:t>
      </w:r>
      <w:r w:rsidR="00D61951">
        <w:rPr>
          <w:rFonts w:ascii="Times New Roman" w:hAnsi="Times New Roman" w:cs="Times New Roman"/>
          <w:i/>
          <w:sz w:val="24"/>
          <w:szCs w:val="24"/>
        </w:rPr>
        <w:t xml:space="preserve"> SA Rugby Football Union </w:t>
      </w:r>
      <w:r w:rsidR="001C31EC">
        <w:rPr>
          <w:rFonts w:ascii="Times New Roman" w:hAnsi="Times New Roman" w:cs="Times New Roman"/>
          <w:sz w:val="24"/>
          <w:szCs w:val="24"/>
        </w:rPr>
        <w:t>1999 (4) SA</w:t>
      </w:r>
      <w:r w:rsidR="00D61951" w:rsidRPr="001C31EC">
        <w:rPr>
          <w:rFonts w:ascii="Times New Roman" w:hAnsi="Times New Roman" w:cs="Times New Roman"/>
          <w:sz w:val="24"/>
          <w:szCs w:val="24"/>
        </w:rPr>
        <w:t xml:space="preserve"> 147 (CC) at 177 B-E</w:t>
      </w:r>
    </w:p>
    <w:p w:rsidR="00D61951" w:rsidRPr="00FC70FF" w:rsidRDefault="00FC70FF" w:rsidP="001C31EC">
      <w:pPr>
        <w:spacing w:after="0" w:line="240" w:lineRule="auto"/>
        <w:ind w:left="720"/>
        <w:jc w:val="both"/>
        <w:rPr>
          <w:rFonts w:ascii="Times New Roman" w:hAnsi="Times New Roman" w:cs="Times New Roman"/>
        </w:rPr>
      </w:pPr>
      <w:r w:rsidRPr="00FC70FF">
        <w:rPr>
          <w:rFonts w:ascii="Times New Roman" w:hAnsi="Times New Roman" w:cs="Times New Roman"/>
        </w:rPr>
        <w:t>“The</w:t>
      </w:r>
      <w:r w:rsidR="00D61951" w:rsidRPr="00FC70FF">
        <w:rPr>
          <w:rFonts w:ascii="Times New Roman" w:hAnsi="Times New Roman" w:cs="Times New Roman"/>
        </w:rPr>
        <w:t xml:space="preserve"> question is whether a reasonable, objective and informed person would on correct facts </w:t>
      </w:r>
      <w:r w:rsidRPr="00FC70FF">
        <w:rPr>
          <w:rFonts w:ascii="Times New Roman" w:hAnsi="Times New Roman" w:cs="Times New Roman"/>
        </w:rPr>
        <w:t>reasonably</w:t>
      </w:r>
      <w:r w:rsidR="00D61951" w:rsidRPr="00FC70FF">
        <w:rPr>
          <w:rFonts w:ascii="Times New Roman" w:hAnsi="Times New Roman" w:cs="Times New Roman"/>
        </w:rPr>
        <w:t xml:space="preserve"> apprehend that the Judge has or will not bring an impartial mind to bear on the adjudic</w:t>
      </w:r>
      <w:r w:rsidRPr="00FC70FF">
        <w:rPr>
          <w:rFonts w:ascii="Times New Roman" w:hAnsi="Times New Roman" w:cs="Times New Roman"/>
        </w:rPr>
        <w:t>ation of the case, that is a mi</w:t>
      </w:r>
      <w:r w:rsidR="00D61951" w:rsidRPr="00FC70FF">
        <w:rPr>
          <w:rFonts w:ascii="Times New Roman" w:hAnsi="Times New Roman" w:cs="Times New Roman"/>
        </w:rPr>
        <w:t xml:space="preserve">nd open to persuasion by the evidence and the submissions of counsel. The reasonableness of the apprehension must be assessed in the </w:t>
      </w:r>
      <w:r w:rsidRPr="00FC70FF">
        <w:rPr>
          <w:rFonts w:ascii="Times New Roman" w:hAnsi="Times New Roman" w:cs="Times New Roman"/>
        </w:rPr>
        <w:t>light</w:t>
      </w:r>
      <w:r w:rsidR="00D61951" w:rsidRPr="00FC70FF">
        <w:rPr>
          <w:rFonts w:ascii="Times New Roman" w:hAnsi="Times New Roman" w:cs="Times New Roman"/>
        </w:rPr>
        <w:t xml:space="preserve"> of the oath of office taken by </w:t>
      </w:r>
      <w:r w:rsidRPr="00FC70FF">
        <w:rPr>
          <w:rFonts w:ascii="Times New Roman" w:hAnsi="Times New Roman" w:cs="Times New Roman"/>
        </w:rPr>
        <w:t>Judges</w:t>
      </w:r>
      <w:r w:rsidR="00D61951" w:rsidRPr="00FC70FF">
        <w:rPr>
          <w:rFonts w:ascii="Times New Roman" w:hAnsi="Times New Roman" w:cs="Times New Roman"/>
        </w:rPr>
        <w:t xml:space="preserve"> to administer justice without fear or favour, and their ability to carry out that that oath by reason of their training and experience</w:t>
      </w:r>
      <w:r w:rsidRPr="00FC70FF">
        <w:rPr>
          <w:rFonts w:ascii="Times New Roman" w:hAnsi="Times New Roman" w:cs="Times New Roman"/>
        </w:rPr>
        <w:t xml:space="preserve">. It must be assumed that they can disabuse their minds of any irrelevant personal beliefs or predispositions. They must take into account </w:t>
      </w:r>
      <w:r>
        <w:rPr>
          <w:rFonts w:ascii="Times New Roman" w:hAnsi="Times New Roman" w:cs="Times New Roman"/>
        </w:rPr>
        <w:t>t</w:t>
      </w:r>
      <w:r w:rsidRPr="00FC70FF">
        <w:rPr>
          <w:rFonts w:ascii="Times New Roman" w:hAnsi="Times New Roman" w:cs="Times New Roman"/>
        </w:rPr>
        <w:t>he fact that they have a duty to sit in every case where they are not obliged to recuse themselves. At the same time, it must never be forgotten that an in impartial judge a is a pre requisite for a fair trial and a judicial officer should not hesitate to recuse himself or herself if there are reasonable grounds on the part of the litigant for apprehending that the judicial officer, for whatever reasons, was not or will not be impartial.”</w:t>
      </w:r>
    </w:p>
    <w:p w:rsidR="00FC70FF" w:rsidRDefault="00AC0362" w:rsidP="00AC0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3860B8" w:rsidRDefault="00014DEA" w:rsidP="001C31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 court/judge becomes </w:t>
      </w:r>
      <w:r w:rsidRPr="00014DEA">
        <w:rPr>
          <w:rFonts w:ascii="Times New Roman" w:hAnsi="Times New Roman" w:cs="Times New Roman"/>
          <w:i/>
          <w:sz w:val="24"/>
          <w:szCs w:val="24"/>
        </w:rPr>
        <w:t>functus officio</w:t>
      </w:r>
      <w:r>
        <w:rPr>
          <w:rFonts w:ascii="Times New Roman" w:hAnsi="Times New Roman" w:cs="Times New Roman"/>
          <w:sz w:val="24"/>
          <w:szCs w:val="24"/>
        </w:rPr>
        <w:t xml:space="preserve"> when he/she has decided a dispute on the merits. </w:t>
      </w:r>
      <w:r w:rsidR="003860B8">
        <w:rPr>
          <w:rFonts w:ascii="Times New Roman" w:hAnsi="Times New Roman" w:cs="Times New Roman"/>
          <w:sz w:val="24"/>
          <w:szCs w:val="24"/>
        </w:rPr>
        <w:t>See Herbstein</w:t>
      </w:r>
      <w:r w:rsidR="001C31EC">
        <w:rPr>
          <w:rFonts w:ascii="Times New Roman" w:hAnsi="Times New Roman" w:cs="Times New Roman"/>
          <w:sz w:val="24"/>
          <w:szCs w:val="24"/>
        </w:rPr>
        <w:t xml:space="preserve"> &amp; v</w:t>
      </w:r>
      <w:r w:rsidR="003860B8">
        <w:rPr>
          <w:rFonts w:ascii="Times New Roman" w:hAnsi="Times New Roman" w:cs="Times New Roman"/>
          <w:sz w:val="24"/>
          <w:szCs w:val="24"/>
        </w:rPr>
        <w:t xml:space="preserve">an Winsen </w:t>
      </w:r>
      <w:r w:rsidR="003860B8" w:rsidRPr="003860B8">
        <w:rPr>
          <w:rFonts w:ascii="Times New Roman" w:hAnsi="Times New Roman" w:cs="Times New Roman"/>
          <w:i/>
          <w:sz w:val="24"/>
          <w:szCs w:val="24"/>
        </w:rPr>
        <w:t>The Practice of the High Courts of South Africa</w:t>
      </w:r>
      <w:r w:rsidR="003860B8">
        <w:rPr>
          <w:rFonts w:ascii="Times New Roman" w:hAnsi="Times New Roman" w:cs="Times New Roman"/>
          <w:sz w:val="24"/>
          <w:szCs w:val="24"/>
        </w:rPr>
        <w:t xml:space="preserve"> </w:t>
      </w:r>
      <w:r w:rsidR="001C31EC">
        <w:rPr>
          <w:rFonts w:ascii="Times New Roman" w:hAnsi="Times New Roman" w:cs="Times New Roman"/>
          <w:sz w:val="24"/>
          <w:szCs w:val="24"/>
        </w:rPr>
        <w:t>5 ed, Vol 1 at pp</w:t>
      </w:r>
      <w:r w:rsidR="003860B8">
        <w:rPr>
          <w:rFonts w:ascii="Times New Roman" w:hAnsi="Times New Roman" w:cs="Times New Roman"/>
          <w:sz w:val="24"/>
          <w:szCs w:val="24"/>
        </w:rPr>
        <w:t xml:space="preserve"> 909 </w:t>
      </w:r>
      <w:r w:rsidR="00FB660C">
        <w:rPr>
          <w:rFonts w:ascii="Times New Roman" w:hAnsi="Times New Roman" w:cs="Times New Roman"/>
          <w:sz w:val="24"/>
          <w:szCs w:val="24"/>
        </w:rPr>
        <w:t>and 917 and the cases cited thereat.</w:t>
      </w:r>
    </w:p>
    <w:p w:rsidR="00FB660C" w:rsidRDefault="001C31EC" w:rsidP="001C31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p</w:t>
      </w:r>
      <w:r w:rsidR="00FB660C">
        <w:rPr>
          <w:rFonts w:ascii="Times New Roman" w:hAnsi="Times New Roman" w:cs="Times New Roman"/>
          <w:sz w:val="24"/>
          <w:szCs w:val="24"/>
        </w:rPr>
        <w:t xml:space="preserve"> 909</w:t>
      </w:r>
    </w:p>
    <w:p w:rsidR="003860B8" w:rsidRDefault="003860B8" w:rsidP="001C31EC">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FB660C">
        <w:rPr>
          <w:rFonts w:ascii="Times New Roman" w:hAnsi="Times New Roman" w:cs="Times New Roman"/>
        </w:rPr>
        <w:t xml:space="preserve">The Court has refused to allow a witness to be recalled where the issue of liability had already been decided, rendering the court </w:t>
      </w:r>
      <w:r w:rsidR="00E11F4A">
        <w:rPr>
          <w:rFonts w:ascii="Times New Roman" w:hAnsi="Times New Roman" w:cs="Times New Roman"/>
          <w:i/>
        </w:rPr>
        <w:t>functus officio.</w:t>
      </w:r>
      <w:r w:rsidRPr="00FB660C">
        <w:rPr>
          <w:rFonts w:ascii="Times New Roman" w:hAnsi="Times New Roman" w:cs="Times New Roman"/>
          <w:i/>
        </w:rPr>
        <w:t>”</w:t>
      </w:r>
    </w:p>
    <w:p w:rsidR="00FC70FF" w:rsidRDefault="00FC70FF" w:rsidP="00AC0362">
      <w:pPr>
        <w:spacing w:after="0" w:line="360" w:lineRule="auto"/>
        <w:jc w:val="both"/>
        <w:rPr>
          <w:rFonts w:ascii="Times New Roman" w:hAnsi="Times New Roman" w:cs="Times New Roman"/>
          <w:sz w:val="24"/>
          <w:szCs w:val="24"/>
        </w:rPr>
      </w:pPr>
    </w:p>
    <w:p w:rsidR="003860B8" w:rsidRDefault="003860B8" w:rsidP="001C31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and p</w:t>
      </w:r>
      <w:r w:rsidR="00FB660C">
        <w:rPr>
          <w:rFonts w:ascii="Times New Roman" w:hAnsi="Times New Roman" w:cs="Times New Roman"/>
          <w:sz w:val="24"/>
          <w:szCs w:val="24"/>
        </w:rPr>
        <w:t xml:space="preserve"> </w:t>
      </w:r>
      <w:r>
        <w:rPr>
          <w:rFonts w:ascii="Times New Roman" w:hAnsi="Times New Roman" w:cs="Times New Roman"/>
          <w:sz w:val="24"/>
          <w:szCs w:val="24"/>
        </w:rPr>
        <w:t xml:space="preserve">917 </w:t>
      </w:r>
    </w:p>
    <w:p w:rsidR="00FB660C" w:rsidRDefault="00FB660C" w:rsidP="00E11F4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B660C">
        <w:rPr>
          <w:rFonts w:ascii="Times New Roman" w:hAnsi="Times New Roman" w:cs="Times New Roman"/>
        </w:rPr>
        <w:t xml:space="preserve">Once a court has made an order disposing of the matters in issue, the court becomes </w:t>
      </w:r>
      <w:r w:rsidR="00E11F4A">
        <w:rPr>
          <w:rFonts w:ascii="Times New Roman" w:hAnsi="Times New Roman" w:cs="Times New Roman"/>
          <w:i/>
        </w:rPr>
        <w:t>functus offici</w:t>
      </w:r>
      <w:r w:rsidRPr="00FB660C">
        <w:rPr>
          <w:rFonts w:ascii="Times New Roman" w:hAnsi="Times New Roman" w:cs="Times New Roman"/>
          <w:i/>
        </w:rPr>
        <w:t xml:space="preserve">o </w:t>
      </w:r>
      <w:r w:rsidR="003860B8" w:rsidRPr="00FB660C">
        <w:rPr>
          <w:rFonts w:ascii="Times New Roman" w:hAnsi="Times New Roman" w:cs="Times New Roman"/>
        </w:rPr>
        <w:t xml:space="preserve">and </w:t>
      </w:r>
      <w:r w:rsidRPr="00FB660C">
        <w:rPr>
          <w:rFonts w:ascii="Times New Roman" w:hAnsi="Times New Roman" w:cs="Times New Roman"/>
        </w:rPr>
        <w:t xml:space="preserve">may not make further orders not sought in the papers set out and defining the </w:t>
      </w:r>
      <w:r w:rsidRPr="00FB660C">
        <w:rPr>
          <w:rFonts w:ascii="Times New Roman" w:hAnsi="Times New Roman" w:cs="Times New Roman"/>
          <w:i/>
        </w:rPr>
        <w:t xml:space="preserve">lis </w:t>
      </w:r>
      <w:r w:rsidRPr="00FB660C">
        <w:rPr>
          <w:rFonts w:ascii="Times New Roman" w:hAnsi="Times New Roman" w:cs="Times New Roman"/>
        </w:rPr>
        <w:t>before the court, unless the parties agree otherwise.”</w:t>
      </w:r>
    </w:p>
    <w:p w:rsidR="00E11F4A" w:rsidRDefault="00E11F4A" w:rsidP="00E11F4A">
      <w:pPr>
        <w:spacing w:after="0" w:line="240" w:lineRule="auto"/>
        <w:ind w:left="720"/>
        <w:jc w:val="both"/>
        <w:rPr>
          <w:rFonts w:ascii="Times New Roman" w:hAnsi="Times New Roman" w:cs="Times New Roman"/>
          <w:sz w:val="24"/>
          <w:szCs w:val="24"/>
        </w:rPr>
      </w:pPr>
    </w:p>
    <w:p w:rsidR="00AC0362" w:rsidRDefault="003860B8" w:rsidP="00FB66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only becomes </w:t>
      </w:r>
      <w:r>
        <w:rPr>
          <w:rFonts w:ascii="Times New Roman" w:hAnsi="Times New Roman" w:cs="Times New Roman"/>
          <w:i/>
          <w:sz w:val="24"/>
          <w:szCs w:val="24"/>
        </w:rPr>
        <w:t xml:space="preserve">functus officio </w:t>
      </w:r>
      <w:r w:rsidRPr="003860B8">
        <w:rPr>
          <w:rFonts w:ascii="Times New Roman" w:hAnsi="Times New Roman" w:cs="Times New Roman"/>
          <w:sz w:val="24"/>
          <w:szCs w:val="24"/>
        </w:rPr>
        <w:t>with respect to a particular dispute</w:t>
      </w:r>
      <w:r>
        <w:rPr>
          <w:rFonts w:ascii="Times New Roman" w:hAnsi="Times New Roman" w:cs="Times New Roman"/>
          <w:i/>
          <w:sz w:val="24"/>
          <w:szCs w:val="24"/>
        </w:rPr>
        <w:t xml:space="preserve">. </w:t>
      </w:r>
      <w:r w:rsidR="00FB660C">
        <w:rPr>
          <w:rFonts w:ascii="Times New Roman" w:hAnsi="Times New Roman" w:cs="Times New Roman"/>
          <w:sz w:val="24"/>
          <w:szCs w:val="24"/>
        </w:rPr>
        <w:t>Similarly,</w:t>
      </w:r>
      <w:r w:rsidR="00AC0362">
        <w:rPr>
          <w:rFonts w:ascii="Times New Roman" w:hAnsi="Times New Roman" w:cs="Times New Roman"/>
          <w:sz w:val="24"/>
          <w:szCs w:val="24"/>
        </w:rPr>
        <w:t xml:space="preserve"> the fact that the court was aware of pending matters does not disqualify or mean that the court will not be impartial if those pending matte</w:t>
      </w:r>
      <w:r w:rsidR="006E2136">
        <w:rPr>
          <w:rFonts w:ascii="Times New Roman" w:hAnsi="Times New Roman" w:cs="Times New Roman"/>
          <w:sz w:val="24"/>
          <w:szCs w:val="24"/>
        </w:rPr>
        <w:t>r</w:t>
      </w:r>
      <w:r w:rsidR="00AC0362">
        <w:rPr>
          <w:rFonts w:ascii="Times New Roman" w:hAnsi="Times New Roman" w:cs="Times New Roman"/>
          <w:sz w:val="24"/>
          <w:szCs w:val="24"/>
        </w:rPr>
        <w:t>s come before it in future. Each case is treated on its own merits.</w:t>
      </w:r>
    </w:p>
    <w:p w:rsidR="00AC0362" w:rsidRPr="00C51B8A" w:rsidRDefault="00AC0362" w:rsidP="00AC0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51B8A">
        <w:rPr>
          <w:rFonts w:ascii="Times New Roman" w:hAnsi="Times New Roman" w:cs="Times New Roman"/>
          <w:sz w:val="24"/>
          <w:szCs w:val="24"/>
        </w:rPr>
        <w:t>Actually as correctly pointed out by the first and second respondent</w:t>
      </w:r>
      <w:r w:rsidR="009A07F5">
        <w:rPr>
          <w:rFonts w:ascii="Times New Roman" w:hAnsi="Times New Roman" w:cs="Times New Roman"/>
          <w:sz w:val="24"/>
          <w:szCs w:val="24"/>
        </w:rPr>
        <w:t>s</w:t>
      </w:r>
      <w:r w:rsidRPr="00C51B8A">
        <w:rPr>
          <w:rFonts w:ascii="Times New Roman" w:hAnsi="Times New Roman" w:cs="Times New Roman"/>
          <w:sz w:val="24"/>
          <w:szCs w:val="24"/>
        </w:rPr>
        <w:t xml:space="preserve"> the fact that I dealt with the urgent application in </w:t>
      </w:r>
      <w:r w:rsidRPr="00C51B8A">
        <w:rPr>
          <w:rFonts w:ascii="Times New Roman" w:hAnsi="Times New Roman" w:cs="Times New Roman"/>
          <w:i/>
          <w:sz w:val="24"/>
          <w:szCs w:val="24"/>
        </w:rPr>
        <w:t xml:space="preserve">Bacilia Majaya and Gideon </w:t>
      </w:r>
      <w:r>
        <w:rPr>
          <w:rFonts w:ascii="Times New Roman" w:hAnsi="Times New Roman" w:cs="Times New Roman"/>
          <w:i/>
          <w:sz w:val="24"/>
          <w:szCs w:val="24"/>
        </w:rPr>
        <w:t>S</w:t>
      </w:r>
      <w:r w:rsidRPr="00C51B8A">
        <w:rPr>
          <w:rFonts w:ascii="Times New Roman" w:hAnsi="Times New Roman" w:cs="Times New Roman"/>
          <w:i/>
          <w:sz w:val="24"/>
          <w:szCs w:val="24"/>
        </w:rPr>
        <w:t>hoko</w:t>
      </w:r>
      <w:r w:rsidRPr="00C51B8A">
        <w:rPr>
          <w:rFonts w:ascii="Times New Roman" w:hAnsi="Times New Roman" w:cs="Times New Roman"/>
          <w:sz w:val="24"/>
          <w:szCs w:val="24"/>
        </w:rPr>
        <w:t xml:space="preserve"> v </w:t>
      </w:r>
      <w:r w:rsidR="001C31EC">
        <w:rPr>
          <w:rFonts w:ascii="Times New Roman" w:hAnsi="Times New Roman" w:cs="Times New Roman"/>
          <w:i/>
          <w:sz w:val="24"/>
          <w:szCs w:val="24"/>
        </w:rPr>
        <w:t>MDC-</w:t>
      </w:r>
      <w:r w:rsidRPr="00C51B8A">
        <w:rPr>
          <w:rFonts w:ascii="Times New Roman" w:hAnsi="Times New Roman" w:cs="Times New Roman"/>
          <w:i/>
          <w:sz w:val="24"/>
          <w:szCs w:val="24"/>
        </w:rPr>
        <w:t xml:space="preserve">T and </w:t>
      </w:r>
      <w:r>
        <w:rPr>
          <w:rFonts w:ascii="Times New Roman" w:hAnsi="Times New Roman" w:cs="Times New Roman"/>
          <w:i/>
          <w:sz w:val="24"/>
          <w:szCs w:val="24"/>
        </w:rPr>
        <w:t>O</w:t>
      </w:r>
      <w:r w:rsidRPr="00C51B8A">
        <w:rPr>
          <w:rFonts w:ascii="Times New Roman" w:hAnsi="Times New Roman" w:cs="Times New Roman"/>
          <w:i/>
          <w:sz w:val="24"/>
          <w:szCs w:val="24"/>
        </w:rPr>
        <w:t xml:space="preserve">rs </w:t>
      </w:r>
      <w:r w:rsidRPr="00C51B8A">
        <w:rPr>
          <w:rFonts w:ascii="Times New Roman" w:hAnsi="Times New Roman" w:cs="Times New Roman"/>
          <w:sz w:val="24"/>
          <w:szCs w:val="24"/>
        </w:rPr>
        <w:t xml:space="preserve">does not mean that </w:t>
      </w:r>
      <w:r>
        <w:rPr>
          <w:rFonts w:ascii="Times New Roman" w:hAnsi="Times New Roman" w:cs="Times New Roman"/>
          <w:sz w:val="24"/>
          <w:szCs w:val="24"/>
        </w:rPr>
        <w:t>I</w:t>
      </w:r>
      <w:r w:rsidRPr="00C51B8A">
        <w:rPr>
          <w:rFonts w:ascii="Times New Roman" w:hAnsi="Times New Roman" w:cs="Times New Roman"/>
          <w:sz w:val="24"/>
          <w:szCs w:val="24"/>
        </w:rPr>
        <w:t xml:space="preserve"> would</w:t>
      </w:r>
      <w:r>
        <w:rPr>
          <w:rFonts w:ascii="Times New Roman" w:hAnsi="Times New Roman" w:cs="Times New Roman"/>
          <w:sz w:val="24"/>
          <w:szCs w:val="24"/>
        </w:rPr>
        <w:t xml:space="preserve"> </w:t>
      </w:r>
      <w:r w:rsidR="00FF7F37">
        <w:rPr>
          <w:rFonts w:ascii="Times New Roman" w:hAnsi="Times New Roman" w:cs="Times New Roman"/>
          <w:sz w:val="24"/>
          <w:szCs w:val="24"/>
        </w:rPr>
        <w:t>be disqualified from dealing</w:t>
      </w:r>
      <w:r w:rsidRPr="00C51B8A">
        <w:rPr>
          <w:rFonts w:ascii="Times New Roman" w:hAnsi="Times New Roman" w:cs="Times New Roman"/>
          <w:sz w:val="24"/>
          <w:szCs w:val="24"/>
        </w:rPr>
        <w:t xml:space="preserve"> with the substantive dispute on the return day.</w:t>
      </w:r>
      <w:r w:rsidR="00FF7F37">
        <w:rPr>
          <w:rFonts w:ascii="Times New Roman" w:hAnsi="Times New Roman" w:cs="Times New Roman"/>
          <w:sz w:val="24"/>
          <w:szCs w:val="24"/>
        </w:rPr>
        <w:t xml:space="preserve"> </w:t>
      </w:r>
      <w:r w:rsidRPr="00C51B8A">
        <w:rPr>
          <w:rFonts w:ascii="Times New Roman" w:hAnsi="Times New Roman" w:cs="Times New Roman"/>
          <w:sz w:val="24"/>
          <w:szCs w:val="24"/>
        </w:rPr>
        <w:t xml:space="preserve">See </w:t>
      </w:r>
      <w:r w:rsidRPr="00C51B8A">
        <w:rPr>
          <w:rFonts w:ascii="Times New Roman" w:hAnsi="Times New Roman" w:cs="Times New Roman"/>
          <w:i/>
          <w:sz w:val="24"/>
          <w:szCs w:val="24"/>
        </w:rPr>
        <w:t>Cummings</w:t>
      </w:r>
      <w:r w:rsidRPr="00C51B8A">
        <w:rPr>
          <w:rFonts w:ascii="Times New Roman" w:hAnsi="Times New Roman" w:cs="Times New Roman"/>
          <w:sz w:val="24"/>
          <w:szCs w:val="24"/>
        </w:rPr>
        <w:t xml:space="preserve"> v </w:t>
      </w:r>
      <w:r w:rsidRPr="00463966">
        <w:rPr>
          <w:rFonts w:ascii="Times New Roman" w:hAnsi="Times New Roman" w:cs="Times New Roman"/>
          <w:i/>
          <w:sz w:val="24"/>
          <w:szCs w:val="24"/>
        </w:rPr>
        <w:t>The State</w:t>
      </w:r>
      <w:r w:rsidR="00FF7F37">
        <w:rPr>
          <w:rFonts w:ascii="Times New Roman" w:hAnsi="Times New Roman" w:cs="Times New Roman"/>
          <w:sz w:val="24"/>
          <w:szCs w:val="24"/>
        </w:rPr>
        <w:t xml:space="preserve"> HMA 17/</w:t>
      </w:r>
      <w:r w:rsidRPr="00C51B8A">
        <w:rPr>
          <w:rFonts w:ascii="Times New Roman" w:hAnsi="Times New Roman" w:cs="Times New Roman"/>
          <w:sz w:val="24"/>
          <w:szCs w:val="24"/>
        </w:rPr>
        <w:t>18</w:t>
      </w:r>
      <w:r w:rsidR="001C31EC">
        <w:rPr>
          <w:rFonts w:ascii="Times New Roman" w:hAnsi="Times New Roman" w:cs="Times New Roman"/>
          <w:sz w:val="24"/>
          <w:szCs w:val="24"/>
        </w:rPr>
        <w:t xml:space="preserve"> </w:t>
      </w:r>
      <w:r w:rsidR="00FF7F37" w:rsidRPr="001C31EC">
        <w:rPr>
          <w:rFonts w:ascii="Times New Roman" w:hAnsi="Times New Roman" w:cs="Times New Roman"/>
          <w:i/>
          <w:sz w:val="24"/>
          <w:szCs w:val="24"/>
        </w:rPr>
        <w:t>per</w:t>
      </w:r>
      <w:r w:rsidR="00FF7F37">
        <w:rPr>
          <w:rFonts w:ascii="Times New Roman" w:hAnsi="Times New Roman" w:cs="Times New Roman"/>
          <w:sz w:val="24"/>
          <w:szCs w:val="24"/>
        </w:rPr>
        <w:t xml:space="preserve"> </w:t>
      </w:r>
      <w:r w:rsidR="001C31EC" w:rsidRPr="001C31EC">
        <w:rPr>
          <w:rFonts w:ascii="Times New Roman" w:hAnsi="Times New Roman" w:cs="Times New Roman"/>
        </w:rPr>
        <w:t>MAFUSIRE J</w:t>
      </w:r>
      <w:r w:rsidR="00FF7F37">
        <w:rPr>
          <w:rFonts w:ascii="Times New Roman" w:hAnsi="Times New Roman" w:cs="Times New Roman"/>
          <w:sz w:val="24"/>
          <w:szCs w:val="24"/>
        </w:rPr>
        <w:t>.</w:t>
      </w:r>
    </w:p>
    <w:p w:rsidR="00FF7F37" w:rsidRDefault="00AC0362" w:rsidP="00AC0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7F37">
        <w:rPr>
          <w:rFonts w:ascii="Times New Roman" w:hAnsi="Times New Roman" w:cs="Times New Roman"/>
          <w:sz w:val="24"/>
          <w:szCs w:val="24"/>
        </w:rPr>
        <w:t>I do not see the application o</w:t>
      </w:r>
      <w:r w:rsidR="001C66B6">
        <w:rPr>
          <w:rFonts w:ascii="Times New Roman" w:hAnsi="Times New Roman" w:cs="Times New Roman"/>
          <w:sz w:val="24"/>
          <w:szCs w:val="24"/>
        </w:rPr>
        <w:t>r</w:t>
      </w:r>
      <w:r w:rsidR="00FF7F37">
        <w:rPr>
          <w:rFonts w:ascii="Times New Roman" w:hAnsi="Times New Roman" w:cs="Times New Roman"/>
          <w:sz w:val="24"/>
          <w:szCs w:val="24"/>
        </w:rPr>
        <w:t xml:space="preserve"> the relevance of the </w:t>
      </w:r>
      <w:r w:rsidR="00FF7F37" w:rsidRPr="00E958AD">
        <w:rPr>
          <w:rFonts w:ascii="Times New Roman" w:hAnsi="Times New Roman" w:cs="Times New Roman"/>
          <w:i/>
        </w:rPr>
        <w:t>nemo iudex in sua causa</w:t>
      </w:r>
      <w:r w:rsidR="00FF7F37" w:rsidRPr="00E958AD">
        <w:rPr>
          <w:rFonts w:ascii="Times New Roman" w:hAnsi="Times New Roman" w:cs="Times New Roman"/>
        </w:rPr>
        <w:t xml:space="preserve"> rule</w:t>
      </w:r>
      <w:r w:rsidR="00FF7F37" w:rsidRPr="00C51B8A">
        <w:rPr>
          <w:rFonts w:ascii="Times New Roman" w:hAnsi="Times New Roman" w:cs="Times New Roman"/>
          <w:sz w:val="24"/>
          <w:szCs w:val="24"/>
        </w:rPr>
        <w:t xml:space="preserve"> </w:t>
      </w:r>
      <w:r w:rsidR="00FF7F37">
        <w:rPr>
          <w:rFonts w:ascii="Times New Roman" w:hAnsi="Times New Roman" w:cs="Times New Roman"/>
          <w:sz w:val="24"/>
          <w:szCs w:val="24"/>
        </w:rPr>
        <w:t>to this matter. The applicants concede I have no interest in the cause or outcome.</w:t>
      </w:r>
    </w:p>
    <w:p w:rsidR="00AC0362" w:rsidRPr="00C51B8A" w:rsidRDefault="00AC0362" w:rsidP="00FF7F37">
      <w:pPr>
        <w:spacing w:after="0" w:line="360" w:lineRule="auto"/>
        <w:ind w:firstLine="720"/>
        <w:jc w:val="both"/>
        <w:rPr>
          <w:rFonts w:ascii="Times New Roman" w:hAnsi="Times New Roman" w:cs="Times New Roman"/>
          <w:sz w:val="24"/>
          <w:szCs w:val="24"/>
        </w:rPr>
      </w:pPr>
      <w:r w:rsidRPr="00C51B8A">
        <w:rPr>
          <w:rFonts w:ascii="Times New Roman" w:hAnsi="Times New Roman" w:cs="Times New Roman"/>
          <w:sz w:val="24"/>
          <w:szCs w:val="24"/>
        </w:rPr>
        <w:t>In the result I am not persuaded that the applicants have shown that there is a sound basis for my recusal from thi</w:t>
      </w:r>
      <w:r>
        <w:rPr>
          <w:rFonts w:ascii="Times New Roman" w:hAnsi="Times New Roman" w:cs="Times New Roman"/>
          <w:sz w:val="24"/>
          <w:szCs w:val="24"/>
        </w:rPr>
        <w:t>s</w:t>
      </w:r>
      <w:r w:rsidRPr="00C51B8A">
        <w:rPr>
          <w:rFonts w:ascii="Times New Roman" w:hAnsi="Times New Roman" w:cs="Times New Roman"/>
          <w:sz w:val="24"/>
          <w:szCs w:val="24"/>
        </w:rPr>
        <w:t xml:space="preserve"> case.</w:t>
      </w:r>
    </w:p>
    <w:p w:rsidR="00AC0362" w:rsidRDefault="00AC0362" w:rsidP="00AC0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51B8A">
        <w:rPr>
          <w:rFonts w:ascii="Times New Roman" w:hAnsi="Times New Roman" w:cs="Times New Roman"/>
          <w:sz w:val="24"/>
          <w:szCs w:val="24"/>
        </w:rPr>
        <w:t>The application is dismissed and costs will be in the cause.</w:t>
      </w:r>
    </w:p>
    <w:p w:rsidR="001C31EC" w:rsidRDefault="001C31EC" w:rsidP="00AC0362">
      <w:pPr>
        <w:spacing w:after="0" w:line="360" w:lineRule="auto"/>
        <w:jc w:val="both"/>
        <w:rPr>
          <w:rFonts w:ascii="Times New Roman" w:hAnsi="Times New Roman" w:cs="Times New Roman"/>
          <w:sz w:val="24"/>
          <w:szCs w:val="24"/>
        </w:rPr>
      </w:pPr>
    </w:p>
    <w:p w:rsidR="001C31EC" w:rsidRDefault="001C31EC" w:rsidP="00AC0362">
      <w:pPr>
        <w:spacing w:after="0" w:line="360" w:lineRule="auto"/>
        <w:jc w:val="both"/>
        <w:rPr>
          <w:rFonts w:ascii="Times New Roman" w:hAnsi="Times New Roman" w:cs="Times New Roman"/>
          <w:sz w:val="24"/>
          <w:szCs w:val="24"/>
        </w:rPr>
      </w:pPr>
    </w:p>
    <w:p w:rsidR="001C31EC" w:rsidRDefault="001C31EC" w:rsidP="001C31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HC 2351/20</w:t>
      </w:r>
    </w:p>
    <w:p w:rsidR="001C31EC" w:rsidRDefault="001C31EC" w:rsidP="001C31EC">
      <w:pPr>
        <w:spacing w:after="0" w:line="240" w:lineRule="auto"/>
        <w:jc w:val="both"/>
        <w:rPr>
          <w:rFonts w:ascii="Times New Roman" w:hAnsi="Times New Roman" w:cs="Times New Roman"/>
          <w:sz w:val="24"/>
          <w:szCs w:val="24"/>
        </w:rPr>
      </w:pPr>
      <w:r w:rsidRPr="001C31EC">
        <w:rPr>
          <w:rFonts w:ascii="Times New Roman" w:hAnsi="Times New Roman" w:cs="Times New Roman"/>
          <w:i/>
          <w:sz w:val="24"/>
          <w:szCs w:val="24"/>
        </w:rPr>
        <w:t>Tendai Biti Law</w:t>
      </w:r>
      <w:r>
        <w:rPr>
          <w:rFonts w:ascii="Times New Roman" w:hAnsi="Times New Roman" w:cs="Times New Roman"/>
          <w:sz w:val="24"/>
          <w:szCs w:val="24"/>
        </w:rPr>
        <w:t>, applicants’ legal practitioners</w:t>
      </w:r>
    </w:p>
    <w:p w:rsidR="001C31EC" w:rsidRDefault="001C31EC" w:rsidP="001C31EC">
      <w:pPr>
        <w:spacing w:after="0" w:line="240" w:lineRule="auto"/>
        <w:jc w:val="both"/>
        <w:rPr>
          <w:rFonts w:ascii="Times New Roman" w:hAnsi="Times New Roman" w:cs="Times New Roman"/>
          <w:sz w:val="24"/>
          <w:szCs w:val="24"/>
        </w:rPr>
      </w:pPr>
      <w:r w:rsidRPr="001C31EC">
        <w:rPr>
          <w:rFonts w:ascii="Times New Roman" w:hAnsi="Times New Roman" w:cs="Times New Roman"/>
          <w:i/>
          <w:sz w:val="24"/>
          <w:szCs w:val="24"/>
        </w:rPr>
        <w:t>Chihambakwe, Mutizwa &amp; Partners</w:t>
      </w:r>
      <w:r>
        <w:rPr>
          <w:rFonts w:ascii="Times New Roman" w:hAnsi="Times New Roman" w:cs="Times New Roman"/>
          <w:sz w:val="24"/>
          <w:szCs w:val="24"/>
        </w:rPr>
        <w:t>, 1</w:t>
      </w:r>
      <w:r w:rsidRPr="001C31EC">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1C31E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1C31EC" w:rsidRDefault="001C31EC" w:rsidP="001C31EC">
      <w:pPr>
        <w:spacing w:after="0" w:line="240" w:lineRule="auto"/>
        <w:jc w:val="both"/>
        <w:rPr>
          <w:rFonts w:ascii="Times New Roman" w:hAnsi="Times New Roman" w:cs="Times New Roman"/>
          <w:sz w:val="24"/>
          <w:szCs w:val="24"/>
        </w:rPr>
      </w:pPr>
      <w:r w:rsidRPr="001C31EC">
        <w:rPr>
          <w:rFonts w:ascii="Times New Roman" w:hAnsi="Times New Roman" w:cs="Times New Roman"/>
          <w:i/>
          <w:sz w:val="24"/>
          <w:szCs w:val="24"/>
        </w:rPr>
        <w:t>M</w:t>
      </w:r>
      <w:r>
        <w:rPr>
          <w:rFonts w:ascii="Times New Roman" w:hAnsi="Times New Roman" w:cs="Times New Roman"/>
          <w:i/>
          <w:sz w:val="24"/>
          <w:szCs w:val="24"/>
        </w:rPr>
        <w:t>wonz</w:t>
      </w:r>
      <w:r w:rsidRPr="001C31EC">
        <w:rPr>
          <w:rFonts w:ascii="Times New Roman" w:hAnsi="Times New Roman" w:cs="Times New Roman"/>
          <w:i/>
          <w:sz w:val="24"/>
          <w:szCs w:val="24"/>
        </w:rPr>
        <w:t xml:space="preserve">ora &amp; Associates </w:t>
      </w:r>
      <w:r w:rsidRPr="008018C3">
        <w:rPr>
          <w:rFonts w:ascii="Times New Roman" w:hAnsi="Times New Roman" w:cs="Times New Roman"/>
          <w:sz w:val="24"/>
          <w:szCs w:val="24"/>
        </w:rPr>
        <w:t>c/o</w:t>
      </w:r>
      <w:r w:rsidRPr="001C31EC">
        <w:rPr>
          <w:rFonts w:ascii="Times New Roman" w:hAnsi="Times New Roman" w:cs="Times New Roman"/>
          <w:i/>
          <w:sz w:val="24"/>
          <w:szCs w:val="24"/>
        </w:rPr>
        <w:t xml:space="preserve"> Chatsanga &amp; Partners</w:t>
      </w:r>
      <w:r>
        <w:rPr>
          <w:rFonts w:ascii="Times New Roman" w:hAnsi="Times New Roman" w:cs="Times New Roman"/>
          <w:sz w:val="24"/>
          <w:szCs w:val="24"/>
        </w:rPr>
        <w:t>, 3</w:t>
      </w:r>
      <w:r w:rsidRPr="001C31EC">
        <w:rPr>
          <w:rFonts w:ascii="Times New Roman" w:hAnsi="Times New Roman" w:cs="Times New Roman"/>
          <w:sz w:val="24"/>
          <w:szCs w:val="24"/>
          <w:vertAlign w:val="superscript"/>
        </w:rPr>
        <w:t>rd</w:t>
      </w:r>
      <w:r>
        <w:rPr>
          <w:rFonts w:ascii="Times New Roman" w:hAnsi="Times New Roman" w:cs="Times New Roman"/>
          <w:sz w:val="24"/>
          <w:szCs w:val="24"/>
        </w:rPr>
        <w:t xml:space="preserve"> &amp; 4</w:t>
      </w:r>
      <w:r w:rsidRPr="001C31E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r w:rsidR="008018C3">
        <w:rPr>
          <w:rFonts w:ascii="Times New Roman" w:hAnsi="Times New Roman" w:cs="Times New Roman"/>
          <w:sz w:val="24"/>
          <w:szCs w:val="24"/>
        </w:rPr>
        <w:t xml:space="preserve"> </w:t>
      </w:r>
      <w:r>
        <w:rPr>
          <w:rFonts w:ascii="Times New Roman" w:hAnsi="Times New Roman" w:cs="Times New Roman"/>
          <w:sz w:val="24"/>
          <w:szCs w:val="24"/>
        </w:rPr>
        <w:t>legal practitioners</w:t>
      </w:r>
    </w:p>
    <w:p w:rsidR="001C31EC" w:rsidRPr="00C51B8A" w:rsidRDefault="001C31EC" w:rsidP="001C31EC">
      <w:pPr>
        <w:spacing w:after="0" w:line="240" w:lineRule="auto"/>
        <w:jc w:val="both"/>
        <w:rPr>
          <w:rFonts w:ascii="Times New Roman" w:hAnsi="Times New Roman" w:cs="Times New Roman"/>
          <w:sz w:val="24"/>
          <w:szCs w:val="24"/>
        </w:rPr>
      </w:pPr>
      <w:r w:rsidRPr="001C31EC">
        <w:rPr>
          <w:rFonts w:ascii="Times New Roman" w:hAnsi="Times New Roman" w:cs="Times New Roman"/>
          <w:i/>
          <w:sz w:val="24"/>
          <w:szCs w:val="24"/>
        </w:rPr>
        <w:t>Madhuku &amp; Associates</w:t>
      </w:r>
      <w:r>
        <w:rPr>
          <w:rFonts w:ascii="Times New Roman" w:hAnsi="Times New Roman" w:cs="Times New Roman"/>
          <w:sz w:val="24"/>
          <w:szCs w:val="24"/>
        </w:rPr>
        <w:t>, 4</w:t>
      </w:r>
      <w:r w:rsidRPr="001C31E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AC0362" w:rsidRDefault="001C31EC" w:rsidP="00AC0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HC2352/20</w:t>
      </w:r>
    </w:p>
    <w:p w:rsidR="001C31EC" w:rsidRDefault="001C31EC" w:rsidP="008018C3">
      <w:pPr>
        <w:spacing w:after="0" w:line="240" w:lineRule="auto"/>
        <w:jc w:val="both"/>
        <w:rPr>
          <w:rFonts w:ascii="Times New Roman" w:hAnsi="Times New Roman" w:cs="Times New Roman"/>
          <w:sz w:val="24"/>
          <w:szCs w:val="24"/>
        </w:rPr>
      </w:pPr>
      <w:r w:rsidRPr="001C31EC">
        <w:rPr>
          <w:rFonts w:ascii="Times New Roman" w:hAnsi="Times New Roman" w:cs="Times New Roman"/>
          <w:i/>
          <w:sz w:val="24"/>
          <w:szCs w:val="24"/>
        </w:rPr>
        <w:t>Mafume Law Chambers</w:t>
      </w:r>
      <w:r>
        <w:rPr>
          <w:rFonts w:ascii="Times New Roman" w:hAnsi="Times New Roman" w:cs="Times New Roman"/>
          <w:sz w:val="24"/>
          <w:szCs w:val="24"/>
        </w:rPr>
        <w:t>, applicant’s legal practitioners</w:t>
      </w:r>
    </w:p>
    <w:p w:rsidR="001C31EC" w:rsidRDefault="001C31EC" w:rsidP="008018C3">
      <w:pPr>
        <w:spacing w:after="0" w:line="240" w:lineRule="auto"/>
        <w:jc w:val="both"/>
        <w:rPr>
          <w:rFonts w:ascii="Times New Roman" w:hAnsi="Times New Roman" w:cs="Times New Roman"/>
          <w:sz w:val="24"/>
          <w:szCs w:val="24"/>
        </w:rPr>
      </w:pPr>
      <w:r w:rsidRPr="001C31EC">
        <w:rPr>
          <w:rFonts w:ascii="Times New Roman" w:hAnsi="Times New Roman" w:cs="Times New Roman"/>
          <w:i/>
          <w:sz w:val="24"/>
          <w:szCs w:val="24"/>
        </w:rPr>
        <w:t>Chihambakwe, Mutizwa &amp; Partners</w:t>
      </w:r>
      <w:r>
        <w:rPr>
          <w:rFonts w:ascii="Times New Roman" w:hAnsi="Times New Roman" w:cs="Times New Roman"/>
          <w:sz w:val="24"/>
          <w:szCs w:val="24"/>
        </w:rPr>
        <w:t>, 1</w:t>
      </w:r>
      <w:r w:rsidRPr="001C31EC">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1C31E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1C31EC" w:rsidRDefault="001C31EC" w:rsidP="008018C3">
      <w:pPr>
        <w:spacing w:after="0" w:line="240" w:lineRule="auto"/>
        <w:jc w:val="both"/>
        <w:rPr>
          <w:rFonts w:ascii="Times New Roman" w:hAnsi="Times New Roman" w:cs="Times New Roman"/>
          <w:sz w:val="24"/>
          <w:szCs w:val="24"/>
        </w:rPr>
      </w:pPr>
      <w:r w:rsidRPr="001C31EC">
        <w:rPr>
          <w:rFonts w:ascii="Times New Roman" w:hAnsi="Times New Roman" w:cs="Times New Roman"/>
          <w:i/>
          <w:sz w:val="24"/>
          <w:szCs w:val="24"/>
        </w:rPr>
        <w:t xml:space="preserve">Mwonzora &amp; Associates </w:t>
      </w:r>
      <w:r w:rsidRPr="008018C3">
        <w:rPr>
          <w:rFonts w:ascii="Times New Roman" w:hAnsi="Times New Roman" w:cs="Times New Roman"/>
          <w:sz w:val="24"/>
          <w:szCs w:val="24"/>
        </w:rPr>
        <w:t>c/o</w:t>
      </w:r>
      <w:r w:rsidRPr="001C31EC">
        <w:rPr>
          <w:rFonts w:ascii="Times New Roman" w:hAnsi="Times New Roman" w:cs="Times New Roman"/>
          <w:i/>
          <w:sz w:val="24"/>
          <w:szCs w:val="24"/>
        </w:rPr>
        <w:t xml:space="preserve"> Chatsanga &amp; Partners</w:t>
      </w:r>
      <w:r>
        <w:rPr>
          <w:rFonts w:ascii="Times New Roman" w:hAnsi="Times New Roman" w:cs="Times New Roman"/>
          <w:sz w:val="24"/>
          <w:szCs w:val="24"/>
        </w:rPr>
        <w:t>, 3</w:t>
      </w:r>
      <w:r w:rsidRPr="001C31EC">
        <w:rPr>
          <w:rFonts w:ascii="Times New Roman" w:hAnsi="Times New Roman" w:cs="Times New Roman"/>
          <w:sz w:val="24"/>
          <w:szCs w:val="24"/>
          <w:vertAlign w:val="superscript"/>
        </w:rPr>
        <w:t>rd</w:t>
      </w:r>
      <w:r>
        <w:rPr>
          <w:rFonts w:ascii="Times New Roman" w:hAnsi="Times New Roman" w:cs="Times New Roman"/>
          <w:sz w:val="24"/>
          <w:szCs w:val="24"/>
        </w:rPr>
        <w:t xml:space="preserve"> &amp; 5</w:t>
      </w:r>
      <w:r w:rsidRPr="001C31E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1C31EC" w:rsidRPr="00C51B8A" w:rsidRDefault="001C31EC" w:rsidP="008018C3">
      <w:pPr>
        <w:spacing w:after="0" w:line="240" w:lineRule="auto"/>
        <w:jc w:val="both"/>
        <w:rPr>
          <w:rFonts w:ascii="Times New Roman" w:hAnsi="Times New Roman" w:cs="Times New Roman"/>
          <w:sz w:val="24"/>
          <w:szCs w:val="24"/>
        </w:rPr>
      </w:pPr>
      <w:r w:rsidRPr="001C31EC">
        <w:rPr>
          <w:rFonts w:ascii="Times New Roman" w:hAnsi="Times New Roman" w:cs="Times New Roman"/>
          <w:i/>
          <w:sz w:val="24"/>
          <w:szCs w:val="24"/>
        </w:rPr>
        <w:t xml:space="preserve">Madhuku </w:t>
      </w:r>
      <w:r w:rsidR="008018C3">
        <w:rPr>
          <w:rFonts w:ascii="Times New Roman" w:hAnsi="Times New Roman" w:cs="Times New Roman"/>
          <w:i/>
          <w:sz w:val="24"/>
          <w:szCs w:val="24"/>
        </w:rPr>
        <w:t>&amp;</w:t>
      </w:r>
      <w:r w:rsidRPr="001C31EC">
        <w:rPr>
          <w:rFonts w:ascii="Times New Roman" w:hAnsi="Times New Roman" w:cs="Times New Roman"/>
          <w:i/>
          <w:sz w:val="24"/>
          <w:szCs w:val="24"/>
        </w:rPr>
        <w:t xml:space="preserve"> Associates</w:t>
      </w:r>
      <w:r>
        <w:rPr>
          <w:rFonts w:ascii="Times New Roman" w:hAnsi="Times New Roman" w:cs="Times New Roman"/>
          <w:sz w:val="24"/>
          <w:szCs w:val="24"/>
        </w:rPr>
        <w:t>, 4</w:t>
      </w:r>
      <w:r w:rsidRPr="001C31E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AC0362" w:rsidRPr="005B3E39" w:rsidRDefault="00AC0362" w:rsidP="00AC0362">
      <w:pPr>
        <w:spacing w:after="0" w:line="240" w:lineRule="auto"/>
        <w:ind w:left="720"/>
        <w:jc w:val="both"/>
        <w:rPr>
          <w:rFonts w:ascii="Times New Roman" w:hAnsi="Times New Roman" w:cs="Times New Roman"/>
          <w:sz w:val="24"/>
          <w:szCs w:val="24"/>
        </w:rPr>
      </w:pPr>
    </w:p>
    <w:p w:rsidR="00AC0362" w:rsidRPr="005B3E39" w:rsidRDefault="00AC0362" w:rsidP="00AC0362">
      <w:pPr>
        <w:spacing w:after="0" w:line="240" w:lineRule="auto"/>
        <w:jc w:val="both"/>
        <w:rPr>
          <w:rFonts w:ascii="Times New Roman" w:hAnsi="Times New Roman" w:cs="Times New Roman"/>
          <w:sz w:val="24"/>
          <w:szCs w:val="24"/>
        </w:rPr>
      </w:pPr>
    </w:p>
    <w:p w:rsidR="001C7150" w:rsidRPr="00200145" w:rsidRDefault="001C7150" w:rsidP="001C7150">
      <w:pPr>
        <w:spacing w:after="0" w:line="360" w:lineRule="auto"/>
        <w:jc w:val="both"/>
        <w:rPr>
          <w:rFonts w:ascii="Times New Roman" w:hAnsi="Times New Roman" w:cs="Times New Roman"/>
          <w:sz w:val="24"/>
          <w:szCs w:val="24"/>
        </w:rPr>
      </w:pPr>
    </w:p>
    <w:p w:rsidR="001C7150" w:rsidRPr="001C7150" w:rsidRDefault="001C7150" w:rsidP="001C7150">
      <w:pPr>
        <w:spacing w:after="0" w:line="360" w:lineRule="auto"/>
        <w:jc w:val="both"/>
        <w:rPr>
          <w:rFonts w:ascii="Times New Roman" w:hAnsi="Times New Roman" w:cs="Times New Roman"/>
          <w:sz w:val="24"/>
          <w:szCs w:val="24"/>
        </w:rPr>
      </w:pPr>
    </w:p>
    <w:sectPr w:rsidR="001C7150" w:rsidRPr="001C71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AC3" w:rsidRDefault="00030AC3" w:rsidP="007538E7">
      <w:pPr>
        <w:spacing w:after="0" w:line="240" w:lineRule="auto"/>
      </w:pPr>
      <w:r>
        <w:separator/>
      </w:r>
    </w:p>
  </w:endnote>
  <w:endnote w:type="continuationSeparator" w:id="0">
    <w:p w:rsidR="00030AC3" w:rsidRDefault="00030AC3" w:rsidP="0075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12" w:rsidRDefault="00D11012">
    <w:pPr>
      <w:pStyle w:val="Footer"/>
    </w:pPr>
  </w:p>
  <w:p w:rsidR="00D11012" w:rsidRDefault="00D110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AC3" w:rsidRDefault="00030AC3" w:rsidP="007538E7">
      <w:pPr>
        <w:spacing w:after="0" w:line="240" w:lineRule="auto"/>
      </w:pPr>
      <w:r>
        <w:separator/>
      </w:r>
    </w:p>
  </w:footnote>
  <w:footnote w:type="continuationSeparator" w:id="0">
    <w:p w:rsidR="00030AC3" w:rsidRDefault="00030AC3" w:rsidP="00753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427581"/>
      <w:docPartObj>
        <w:docPartGallery w:val="Page Numbers (Top of Page)"/>
        <w:docPartUnique/>
      </w:docPartObj>
    </w:sdtPr>
    <w:sdtEndPr>
      <w:rPr>
        <w:noProof/>
      </w:rPr>
    </w:sdtEndPr>
    <w:sdtContent>
      <w:p w:rsidR="00D11012" w:rsidRDefault="00D11012">
        <w:pPr>
          <w:pStyle w:val="Header"/>
          <w:jc w:val="right"/>
          <w:rPr>
            <w:noProof/>
          </w:rPr>
        </w:pPr>
        <w:r>
          <w:fldChar w:fldCharType="begin"/>
        </w:r>
        <w:r>
          <w:instrText xml:space="preserve"> PAGE   \* MERGEFORMAT </w:instrText>
        </w:r>
        <w:r>
          <w:fldChar w:fldCharType="separate"/>
        </w:r>
        <w:r w:rsidR="001A23E4">
          <w:rPr>
            <w:noProof/>
          </w:rPr>
          <w:t>1</w:t>
        </w:r>
        <w:r>
          <w:rPr>
            <w:noProof/>
          </w:rPr>
          <w:fldChar w:fldCharType="end"/>
        </w:r>
      </w:p>
      <w:p w:rsidR="00D11012" w:rsidRDefault="00D11012">
        <w:pPr>
          <w:pStyle w:val="Header"/>
          <w:jc w:val="right"/>
          <w:rPr>
            <w:noProof/>
          </w:rPr>
        </w:pPr>
        <w:r>
          <w:rPr>
            <w:noProof/>
          </w:rPr>
          <w:t>HH</w:t>
        </w:r>
        <w:r w:rsidR="00C60017">
          <w:rPr>
            <w:noProof/>
          </w:rPr>
          <w:t xml:space="preserve"> 633-20</w:t>
        </w:r>
      </w:p>
      <w:p w:rsidR="00C452CE" w:rsidRDefault="00C452CE">
        <w:pPr>
          <w:pStyle w:val="Header"/>
          <w:jc w:val="right"/>
          <w:rPr>
            <w:noProof/>
          </w:rPr>
        </w:pPr>
        <w:r>
          <w:rPr>
            <w:noProof/>
          </w:rPr>
          <w:t>HC 5703/20</w:t>
        </w:r>
      </w:p>
      <w:p w:rsidR="00C452CE" w:rsidRDefault="00C452CE" w:rsidP="00C452CE">
        <w:pPr>
          <w:pStyle w:val="Header"/>
          <w:jc w:val="right"/>
        </w:pPr>
        <w:r>
          <w:rPr>
            <w:noProof/>
          </w:rPr>
          <w:t>REF CASE HC 2351/20</w:t>
        </w:r>
      </w:p>
      <w:p w:rsidR="00C452CE" w:rsidRDefault="00C452CE" w:rsidP="00C452CE">
        <w:pPr>
          <w:pStyle w:val="Header"/>
          <w:jc w:val="right"/>
          <w:rPr>
            <w:noProof/>
          </w:rPr>
        </w:pPr>
        <w:r>
          <w:rPr>
            <w:noProof/>
          </w:rPr>
          <w:t>HC 5704/20</w:t>
        </w:r>
      </w:p>
      <w:p w:rsidR="00C452CE" w:rsidRDefault="00C452CE" w:rsidP="00C452CE">
        <w:pPr>
          <w:pStyle w:val="Header"/>
          <w:jc w:val="right"/>
        </w:pPr>
        <w:r>
          <w:rPr>
            <w:noProof/>
          </w:rPr>
          <w:t>REF CASE 2352/20</w:t>
        </w:r>
      </w:p>
    </w:sdtContent>
  </w:sdt>
  <w:p w:rsidR="00D11012" w:rsidRDefault="00D110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159"/>
    <w:multiLevelType w:val="hybridMultilevel"/>
    <w:tmpl w:val="CDC0B56A"/>
    <w:lvl w:ilvl="0" w:tplc="9FB43CE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E057886"/>
    <w:multiLevelType w:val="hybridMultilevel"/>
    <w:tmpl w:val="23EC59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0B1DD1"/>
    <w:multiLevelType w:val="hybridMultilevel"/>
    <w:tmpl w:val="1FBCE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145D1"/>
    <w:multiLevelType w:val="hybridMultilevel"/>
    <w:tmpl w:val="557255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2ADD2DBB"/>
    <w:multiLevelType w:val="hybridMultilevel"/>
    <w:tmpl w:val="51D85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F65E7"/>
    <w:multiLevelType w:val="hybridMultilevel"/>
    <w:tmpl w:val="0644B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D52FF"/>
    <w:multiLevelType w:val="hybridMultilevel"/>
    <w:tmpl w:val="4936ED46"/>
    <w:lvl w:ilvl="0" w:tplc="5A2E144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BC30C50"/>
    <w:multiLevelType w:val="hybridMultilevel"/>
    <w:tmpl w:val="50B0C68E"/>
    <w:lvl w:ilvl="0" w:tplc="745C614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101CE"/>
    <w:multiLevelType w:val="hybridMultilevel"/>
    <w:tmpl w:val="E86031A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6A5915BE"/>
    <w:multiLevelType w:val="hybridMultilevel"/>
    <w:tmpl w:val="7B3C528E"/>
    <w:lvl w:ilvl="0" w:tplc="205E140C">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6F863605"/>
    <w:multiLevelType w:val="hybridMultilevel"/>
    <w:tmpl w:val="4DFC2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91376"/>
    <w:multiLevelType w:val="hybridMultilevel"/>
    <w:tmpl w:val="7DD23F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2"/>
  </w:num>
  <w:num w:numId="4">
    <w:abstractNumId w:val="10"/>
  </w:num>
  <w:num w:numId="5">
    <w:abstractNumId w:val="1"/>
  </w:num>
  <w:num w:numId="6">
    <w:abstractNumId w:val="3"/>
  </w:num>
  <w:num w:numId="7">
    <w:abstractNumId w:val="11"/>
  </w:num>
  <w:num w:numId="8">
    <w:abstractNumId w:val="5"/>
  </w:num>
  <w:num w:numId="9">
    <w:abstractNumId w:val="8"/>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E7"/>
    <w:rsid w:val="000052F2"/>
    <w:rsid w:val="00014DEA"/>
    <w:rsid w:val="00030AC3"/>
    <w:rsid w:val="00056159"/>
    <w:rsid w:val="000674A1"/>
    <w:rsid w:val="0008215D"/>
    <w:rsid w:val="000A1565"/>
    <w:rsid w:val="000B55BE"/>
    <w:rsid w:val="000C360F"/>
    <w:rsid w:val="000C5148"/>
    <w:rsid w:val="000C7158"/>
    <w:rsid w:val="000D6CA2"/>
    <w:rsid w:val="00106561"/>
    <w:rsid w:val="00154EFE"/>
    <w:rsid w:val="00197A27"/>
    <w:rsid w:val="001A23E4"/>
    <w:rsid w:val="001A67AB"/>
    <w:rsid w:val="001C31EC"/>
    <w:rsid w:val="001C66B6"/>
    <w:rsid w:val="001C7150"/>
    <w:rsid w:val="001D2E62"/>
    <w:rsid w:val="001E610E"/>
    <w:rsid w:val="00217514"/>
    <w:rsid w:val="00242C24"/>
    <w:rsid w:val="0024493F"/>
    <w:rsid w:val="002876CB"/>
    <w:rsid w:val="00290275"/>
    <w:rsid w:val="0029247E"/>
    <w:rsid w:val="00295A27"/>
    <w:rsid w:val="002A6F91"/>
    <w:rsid w:val="002B0B05"/>
    <w:rsid w:val="002B2F5F"/>
    <w:rsid w:val="002E530A"/>
    <w:rsid w:val="002F29AA"/>
    <w:rsid w:val="00313739"/>
    <w:rsid w:val="00351286"/>
    <w:rsid w:val="003629B6"/>
    <w:rsid w:val="00364C10"/>
    <w:rsid w:val="003860B8"/>
    <w:rsid w:val="003C2C9B"/>
    <w:rsid w:val="003D3F30"/>
    <w:rsid w:val="003D68F4"/>
    <w:rsid w:val="003F3559"/>
    <w:rsid w:val="00433175"/>
    <w:rsid w:val="0044717D"/>
    <w:rsid w:val="00480C24"/>
    <w:rsid w:val="004B6285"/>
    <w:rsid w:val="004C35C8"/>
    <w:rsid w:val="004C6719"/>
    <w:rsid w:val="004D77EE"/>
    <w:rsid w:val="004E09A1"/>
    <w:rsid w:val="004E2486"/>
    <w:rsid w:val="004E752D"/>
    <w:rsid w:val="004F18B0"/>
    <w:rsid w:val="004F2736"/>
    <w:rsid w:val="005218E7"/>
    <w:rsid w:val="005266D8"/>
    <w:rsid w:val="0054225F"/>
    <w:rsid w:val="00545A2E"/>
    <w:rsid w:val="00545C49"/>
    <w:rsid w:val="00563238"/>
    <w:rsid w:val="00573572"/>
    <w:rsid w:val="00581F3A"/>
    <w:rsid w:val="00585936"/>
    <w:rsid w:val="005860FE"/>
    <w:rsid w:val="005B0E1A"/>
    <w:rsid w:val="005D4D53"/>
    <w:rsid w:val="00631284"/>
    <w:rsid w:val="00642D69"/>
    <w:rsid w:val="00665AAC"/>
    <w:rsid w:val="00673295"/>
    <w:rsid w:val="006A20BB"/>
    <w:rsid w:val="006B41A1"/>
    <w:rsid w:val="006D2791"/>
    <w:rsid w:val="006E2136"/>
    <w:rsid w:val="00734875"/>
    <w:rsid w:val="00735862"/>
    <w:rsid w:val="007513D5"/>
    <w:rsid w:val="007538E7"/>
    <w:rsid w:val="00795DF5"/>
    <w:rsid w:val="007A115F"/>
    <w:rsid w:val="007D44D0"/>
    <w:rsid w:val="007E4872"/>
    <w:rsid w:val="007F17A3"/>
    <w:rsid w:val="008018C3"/>
    <w:rsid w:val="0083499B"/>
    <w:rsid w:val="0085098B"/>
    <w:rsid w:val="00853B1A"/>
    <w:rsid w:val="00881323"/>
    <w:rsid w:val="00893D7C"/>
    <w:rsid w:val="008E1A95"/>
    <w:rsid w:val="008F2F0E"/>
    <w:rsid w:val="008F52A9"/>
    <w:rsid w:val="008F7FE5"/>
    <w:rsid w:val="00921199"/>
    <w:rsid w:val="009376C4"/>
    <w:rsid w:val="00975138"/>
    <w:rsid w:val="00977C91"/>
    <w:rsid w:val="00983BC1"/>
    <w:rsid w:val="00984D3D"/>
    <w:rsid w:val="009A07F5"/>
    <w:rsid w:val="009A1443"/>
    <w:rsid w:val="009E3F79"/>
    <w:rsid w:val="009E656E"/>
    <w:rsid w:val="00A02A58"/>
    <w:rsid w:val="00A252EB"/>
    <w:rsid w:val="00A31D76"/>
    <w:rsid w:val="00A32F31"/>
    <w:rsid w:val="00A3735D"/>
    <w:rsid w:val="00A51F21"/>
    <w:rsid w:val="00A525E4"/>
    <w:rsid w:val="00A71F98"/>
    <w:rsid w:val="00AC0362"/>
    <w:rsid w:val="00AE778E"/>
    <w:rsid w:val="00AF7A74"/>
    <w:rsid w:val="00B05FC0"/>
    <w:rsid w:val="00B84643"/>
    <w:rsid w:val="00B97974"/>
    <w:rsid w:val="00BB2BDB"/>
    <w:rsid w:val="00BC0C1F"/>
    <w:rsid w:val="00BC560C"/>
    <w:rsid w:val="00BD77F2"/>
    <w:rsid w:val="00C15FD7"/>
    <w:rsid w:val="00C21914"/>
    <w:rsid w:val="00C452CE"/>
    <w:rsid w:val="00C60017"/>
    <w:rsid w:val="00C640A7"/>
    <w:rsid w:val="00C656D8"/>
    <w:rsid w:val="00C77EE4"/>
    <w:rsid w:val="00C804EB"/>
    <w:rsid w:val="00C8310E"/>
    <w:rsid w:val="00C87423"/>
    <w:rsid w:val="00CA0A30"/>
    <w:rsid w:val="00CF03B8"/>
    <w:rsid w:val="00CF390C"/>
    <w:rsid w:val="00CF7C22"/>
    <w:rsid w:val="00D11012"/>
    <w:rsid w:val="00D56B68"/>
    <w:rsid w:val="00D61951"/>
    <w:rsid w:val="00D61F39"/>
    <w:rsid w:val="00D6327D"/>
    <w:rsid w:val="00D6575F"/>
    <w:rsid w:val="00D95030"/>
    <w:rsid w:val="00DA2D5A"/>
    <w:rsid w:val="00DC08FF"/>
    <w:rsid w:val="00E11D0A"/>
    <w:rsid w:val="00E11F4A"/>
    <w:rsid w:val="00E362A0"/>
    <w:rsid w:val="00E51CA6"/>
    <w:rsid w:val="00E67527"/>
    <w:rsid w:val="00E72EE4"/>
    <w:rsid w:val="00E958AD"/>
    <w:rsid w:val="00EA5529"/>
    <w:rsid w:val="00EB61D4"/>
    <w:rsid w:val="00EB686F"/>
    <w:rsid w:val="00EC4F99"/>
    <w:rsid w:val="00EC6D50"/>
    <w:rsid w:val="00EF0319"/>
    <w:rsid w:val="00EF0B7A"/>
    <w:rsid w:val="00EF622C"/>
    <w:rsid w:val="00F004CC"/>
    <w:rsid w:val="00F00AED"/>
    <w:rsid w:val="00F06518"/>
    <w:rsid w:val="00F26B62"/>
    <w:rsid w:val="00F52C5D"/>
    <w:rsid w:val="00F77C9B"/>
    <w:rsid w:val="00FA333F"/>
    <w:rsid w:val="00FA5221"/>
    <w:rsid w:val="00FB1381"/>
    <w:rsid w:val="00FB660C"/>
    <w:rsid w:val="00FC70FF"/>
    <w:rsid w:val="00FD1D71"/>
    <w:rsid w:val="00FE02D6"/>
    <w:rsid w:val="00FE34E5"/>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20DA7-C6B9-4295-951C-B3F4BBF7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E7"/>
    <w:pPr>
      <w:spacing w:after="160" w:line="259" w:lineRule="auto"/>
    </w:pPr>
    <w:rPr>
      <w:lang w:val="en-ZW"/>
    </w:rPr>
  </w:style>
  <w:style w:type="paragraph" w:styleId="Heading1">
    <w:name w:val="heading 1"/>
    <w:basedOn w:val="Normal"/>
    <w:link w:val="Heading1Char"/>
    <w:uiPriority w:val="9"/>
    <w:qFormat/>
    <w:rsid w:val="00B05F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8E7"/>
    <w:rPr>
      <w:lang w:val="en-ZW"/>
    </w:rPr>
  </w:style>
  <w:style w:type="paragraph" w:styleId="Footer">
    <w:name w:val="footer"/>
    <w:basedOn w:val="Normal"/>
    <w:link w:val="FooterChar"/>
    <w:uiPriority w:val="99"/>
    <w:unhideWhenUsed/>
    <w:rsid w:val="0075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8E7"/>
    <w:rPr>
      <w:lang w:val="en-ZW"/>
    </w:rPr>
  </w:style>
  <w:style w:type="paragraph" w:styleId="ListParagraph">
    <w:name w:val="List Paragraph"/>
    <w:basedOn w:val="Normal"/>
    <w:uiPriority w:val="34"/>
    <w:qFormat/>
    <w:rsid w:val="00C640A7"/>
    <w:pPr>
      <w:ind w:left="720"/>
      <w:contextualSpacing/>
    </w:pPr>
  </w:style>
  <w:style w:type="paragraph" w:styleId="BalloonText">
    <w:name w:val="Balloon Text"/>
    <w:basedOn w:val="Normal"/>
    <w:link w:val="BalloonTextChar"/>
    <w:uiPriority w:val="99"/>
    <w:semiHidden/>
    <w:unhideWhenUsed/>
    <w:rsid w:val="00A71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98"/>
    <w:rPr>
      <w:rFonts w:ascii="Segoe UI" w:hAnsi="Segoe UI" w:cs="Segoe UI"/>
      <w:sz w:val="18"/>
      <w:szCs w:val="18"/>
      <w:lang w:val="en-ZW"/>
    </w:rPr>
  </w:style>
  <w:style w:type="paragraph" w:customStyle="1" w:styleId="Default">
    <w:name w:val="Default"/>
    <w:rsid w:val="00D11012"/>
    <w:pPr>
      <w:autoSpaceDE w:val="0"/>
      <w:autoSpaceDN w:val="0"/>
      <w:adjustRightInd w:val="0"/>
      <w:spacing w:after="0" w:line="240" w:lineRule="auto"/>
    </w:pPr>
    <w:rPr>
      <w:rFonts w:ascii="Arial" w:hAnsi="Arial" w:cs="Arial"/>
      <w:color w:val="000000"/>
      <w:sz w:val="24"/>
      <w:szCs w:val="24"/>
      <w:lang w:val="en-ZW"/>
    </w:rPr>
  </w:style>
  <w:style w:type="character" w:customStyle="1" w:styleId="Heading1Char">
    <w:name w:val="Heading 1 Char"/>
    <w:basedOn w:val="DefaultParagraphFont"/>
    <w:link w:val="Heading1"/>
    <w:uiPriority w:val="9"/>
    <w:rsid w:val="00B05FC0"/>
    <w:rPr>
      <w:rFonts w:ascii="Times New Roman" w:eastAsia="Times New Roman" w:hAnsi="Times New Roman" w:cs="Times New Roman"/>
      <w:b/>
      <w:bCs/>
      <w:kern w:val="36"/>
      <w:sz w:val="48"/>
      <w:szCs w:val="48"/>
      <w:lang w:val="en-ZW" w:eastAsia="en-ZW"/>
    </w:rPr>
  </w:style>
  <w:style w:type="paragraph" w:styleId="NormalWeb">
    <w:name w:val="Normal (Web)"/>
    <w:basedOn w:val="Normal"/>
    <w:uiPriority w:val="99"/>
    <w:unhideWhenUsed/>
    <w:rsid w:val="000C7158"/>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Strong">
    <w:name w:val="Strong"/>
    <w:basedOn w:val="DefaultParagraphFont"/>
    <w:uiPriority w:val="22"/>
    <w:qFormat/>
    <w:rsid w:val="000C7158"/>
    <w:rPr>
      <w:b/>
      <w:bCs/>
    </w:rPr>
  </w:style>
  <w:style w:type="character" w:styleId="Emphasis">
    <w:name w:val="Emphasis"/>
    <w:basedOn w:val="DefaultParagraphFont"/>
    <w:uiPriority w:val="20"/>
    <w:qFormat/>
    <w:rsid w:val="000C71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01">
      <w:bodyDiv w:val="1"/>
      <w:marLeft w:val="0"/>
      <w:marRight w:val="0"/>
      <w:marTop w:val="0"/>
      <w:marBottom w:val="0"/>
      <w:divBdr>
        <w:top w:val="none" w:sz="0" w:space="0" w:color="auto"/>
        <w:left w:val="none" w:sz="0" w:space="0" w:color="auto"/>
        <w:bottom w:val="none" w:sz="0" w:space="0" w:color="auto"/>
        <w:right w:val="none" w:sz="0" w:space="0" w:color="auto"/>
      </w:divBdr>
    </w:div>
    <w:div w:id="357700822">
      <w:bodyDiv w:val="1"/>
      <w:marLeft w:val="0"/>
      <w:marRight w:val="0"/>
      <w:marTop w:val="0"/>
      <w:marBottom w:val="0"/>
      <w:divBdr>
        <w:top w:val="none" w:sz="0" w:space="0" w:color="auto"/>
        <w:left w:val="none" w:sz="0" w:space="0" w:color="auto"/>
        <w:bottom w:val="none" w:sz="0" w:space="0" w:color="auto"/>
        <w:right w:val="none" w:sz="0" w:space="0" w:color="auto"/>
      </w:divBdr>
    </w:div>
    <w:div w:id="951202324">
      <w:bodyDiv w:val="1"/>
      <w:marLeft w:val="0"/>
      <w:marRight w:val="0"/>
      <w:marTop w:val="0"/>
      <w:marBottom w:val="0"/>
      <w:divBdr>
        <w:top w:val="none" w:sz="0" w:space="0" w:color="auto"/>
        <w:left w:val="none" w:sz="0" w:space="0" w:color="auto"/>
        <w:bottom w:val="none" w:sz="0" w:space="0" w:color="auto"/>
        <w:right w:val="none" w:sz="0" w:space="0" w:color="auto"/>
      </w:divBdr>
    </w:div>
    <w:div w:id="18783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JSC</cp:lastModifiedBy>
  <cp:revision>2</cp:revision>
  <cp:lastPrinted>2020-10-08T09:51:00Z</cp:lastPrinted>
  <dcterms:created xsi:type="dcterms:W3CDTF">2020-10-12T07:05:00Z</dcterms:created>
  <dcterms:modified xsi:type="dcterms:W3CDTF">2020-10-12T07:05:00Z</dcterms:modified>
</cp:coreProperties>
</file>