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7A313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LAMECK MANYANGA</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3D1BD5">
        <w:rPr>
          <w:rFonts w:ascii="Times New Roman" w:hAnsi="Times New Roman" w:cs="Times New Roman"/>
          <w:sz w:val="24"/>
          <w:szCs w:val="24"/>
        </w:rPr>
        <w:t>20, 22, 26,</w:t>
      </w:r>
      <w:r w:rsidR="007A3138">
        <w:rPr>
          <w:rFonts w:ascii="Times New Roman" w:hAnsi="Times New Roman" w:cs="Times New Roman"/>
          <w:sz w:val="24"/>
          <w:szCs w:val="24"/>
        </w:rPr>
        <w:t xml:space="preserve"> 30 November</w:t>
      </w:r>
      <w:r w:rsidR="00145FCB">
        <w:rPr>
          <w:rFonts w:ascii="Times New Roman" w:hAnsi="Times New Roman" w:cs="Times New Roman"/>
          <w:sz w:val="24"/>
          <w:szCs w:val="24"/>
        </w:rPr>
        <w:t xml:space="preserve"> 2018</w:t>
      </w:r>
      <w:r w:rsidR="001A1A68">
        <w:rPr>
          <w:rFonts w:ascii="Times New Roman" w:hAnsi="Times New Roman" w:cs="Times New Roman"/>
          <w:sz w:val="24"/>
          <w:szCs w:val="24"/>
        </w:rPr>
        <w:t xml:space="preserve"> </w:t>
      </w:r>
      <w:r w:rsidR="003D1BD5">
        <w:rPr>
          <w:rFonts w:ascii="Times New Roman" w:hAnsi="Times New Roman" w:cs="Times New Roman"/>
          <w:sz w:val="24"/>
          <w:szCs w:val="24"/>
        </w:rPr>
        <w:t>and 24 January 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bookmarkStart w:id="0" w:name="_GoBack"/>
      <w:bookmarkEnd w:id="0"/>
    </w:p>
    <w:p w:rsidR="00D34AE6" w:rsidRDefault="00D34AE6" w:rsidP="00D34A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Trial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7A3138">
        <w:rPr>
          <w:rFonts w:ascii="Times New Roman" w:hAnsi="Times New Roman" w:cs="Times New Roman"/>
          <w:sz w:val="24"/>
          <w:szCs w:val="24"/>
        </w:rPr>
        <w:t xml:space="preserve"> </w:t>
      </w:r>
      <w:proofErr w:type="spellStart"/>
      <w:r w:rsidR="007A3138">
        <w:rPr>
          <w:rFonts w:ascii="Times New Roman" w:hAnsi="Times New Roman" w:cs="Times New Roman"/>
          <w:sz w:val="24"/>
          <w:szCs w:val="24"/>
        </w:rPr>
        <w:t>Chagonda</w:t>
      </w:r>
      <w:proofErr w:type="spellEnd"/>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7A3138">
        <w:rPr>
          <w:rFonts w:ascii="Times New Roman" w:hAnsi="Times New Roman" w:cs="Times New Roman"/>
          <w:sz w:val="24"/>
          <w:szCs w:val="24"/>
        </w:rPr>
        <w:t>Dr Sana</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002B37"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sidR="007A3138">
        <w:rPr>
          <w:rFonts w:ascii="Times New Roman" w:hAnsi="Times New Roman" w:cs="Times New Roman"/>
          <w:i/>
          <w:sz w:val="24"/>
          <w:szCs w:val="24"/>
        </w:rPr>
        <w:t>Chingwinyiso</w:t>
      </w:r>
      <w:proofErr w:type="spellEnd"/>
      <w:r w:rsidR="004F245B">
        <w:rPr>
          <w:rFonts w:ascii="Times New Roman" w:hAnsi="Times New Roman" w:cs="Times New Roman"/>
          <w:sz w:val="24"/>
          <w:szCs w:val="24"/>
        </w:rPr>
        <w:t xml:space="preserve">, for the State </w:t>
      </w:r>
    </w:p>
    <w:p w:rsidR="004F245B" w:rsidRDefault="007A3138" w:rsidP="002E7138">
      <w:pPr>
        <w:spacing w:after="0" w:line="240" w:lineRule="auto"/>
        <w:ind w:left="720" w:hanging="720"/>
        <w:rPr>
          <w:rFonts w:ascii="Times New Roman" w:hAnsi="Times New Roman" w:cs="Times New Roman"/>
          <w:sz w:val="24"/>
          <w:szCs w:val="24"/>
        </w:rPr>
      </w:pPr>
      <w:r w:rsidRPr="007A3138">
        <w:rPr>
          <w:rFonts w:ascii="Times New Roman" w:hAnsi="Times New Roman" w:cs="Times New Roman"/>
          <w:sz w:val="24"/>
          <w:szCs w:val="24"/>
        </w:rPr>
        <w:t>Mrs</w:t>
      </w:r>
      <w:r>
        <w:rPr>
          <w:rFonts w:ascii="Times New Roman" w:hAnsi="Times New Roman" w:cs="Times New Roman"/>
          <w:i/>
          <w:sz w:val="24"/>
          <w:szCs w:val="24"/>
        </w:rPr>
        <w:t xml:space="preserve"> V </w:t>
      </w:r>
      <w:proofErr w:type="spellStart"/>
      <w:r>
        <w:rPr>
          <w:rFonts w:ascii="Times New Roman" w:hAnsi="Times New Roman" w:cs="Times New Roman"/>
          <w:i/>
          <w:sz w:val="24"/>
          <w:szCs w:val="24"/>
        </w:rPr>
        <w:t>Zviuya</w:t>
      </w:r>
      <w:proofErr w:type="spellEnd"/>
      <w:r w:rsidR="00B678E7">
        <w:rPr>
          <w:rFonts w:ascii="Times New Roman" w:hAnsi="Times New Roman" w:cs="Times New Roman"/>
          <w:sz w:val="24"/>
          <w:szCs w:val="24"/>
        </w:rPr>
        <w:t xml:space="preserve">, for the </w:t>
      </w:r>
      <w:r w:rsidR="00DD4CFE">
        <w:rPr>
          <w:rFonts w:ascii="Times New Roman" w:hAnsi="Times New Roman" w:cs="Times New Roman"/>
          <w:sz w:val="24"/>
          <w:szCs w:val="24"/>
        </w:rPr>
        <w:t>accused</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DC117C" w:rsidRDefault="00D8392F"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5F7D4C">
        <w:rPr>
          <w:rFonts w:ascii="Times New Roman" w:hAnsi="Times New Roman" w:cs="Times New Roman"/>
          <w:sz w:val="24"/>
          <w:szCs w:val="24"/>
        </w:rPr>
        <w:t>Precious human life was unnecessarily lost in a horrific manner, in a domestic violence related crime of passion</w:t>
      </w:r>
      <w:r w:rsidR="00DC117C">
        <w:rPr>
          <w:rFonts w:ascii="Times New Roman" w:hAnsi="Times New Roman" w:cs="Times New Roman"/>
          <w:sz w:val="24"/>
          <w:szCs w:val="24"/>
        </w:rPr>
        <w:t>. The accused pleaded not guilty to a charge</w:t>
      </w:r>
      <w:r w:rsidR="005407AD">
        <w:rPr>
          <w:rFonts w:ascii="Times New Roman" w:hAnsi="Times New Roman" w:cs="Times New Roman"/>
          <w:sz w:val="24"/>
          <w:szCs w:val="24"/>
        </w:rPr>
        <w:t xml:space="preserve"> of murder as defined in s 47 1 (a) or (b) of the Criminal Law (Codification and Reform) Act [</w:t>
      </w:r>
      <w:r w:rsidR="005407AD">
        <w:rPr>
          <w:rFonts w:ascii="Times New Roman" w:hAnsi="Times New Roman" w:cs="Times New Roman"/>
          <w:i/>
          <w:sz w:val="24"/>
          <w:szCs w:val="24"/>
        </w:rPr>
        <w:t>Chapter 9:23</w:t>
      </w:r>
      <w:r w:rsidR="005407AD">
        <w:rPr>
          <w:rFonts w:ascii="Times New Roman" w:hAnsi="Times New Roman" w:cs="Times New Roman"/>
          <w:sz w:val="24"/>
          <w:szCs w:val="24"/>
        </w:rPr>
        <w:t xml:space="preserve">]. The allegations levelled against him being that on 9 December 2014 at </w:t>
      </w:r>
      <w:proofErr w:type="spellStart"/>
      <w:r w:rsidR="005407AD">
        <w:rPr>
          <w:rFonts w:ascii="Times New Roman" w:hAnsi="Times New Roman" w:cs="Times New Roman"/>
          <w:sz w:val="24"/>
          <w:szCs w:val="24"/>
        </w:rPr>
        <w:t>Inyati</w:t>
      </w:r>
      <w:proofErr w:type="spellEnd"/>
      <w:r w:rsidR="005407AD">
        <w:rPr>
          <w:rFonts w:ascii="Times New Roman" w:hAnsi="Times New Roman" w:cs="Times New Roman"/>
          <w:sz w:val="24"/>
          <w:szCs w:val="24"/>
        </w:rPr>
        <w:t xml:space="preserve"> Mine Compound the accused unlawfully and intentionally cause</w:t>
      </w:r>
      <w:r w:rsidR="00241FB7">
        <w:rPr>
          <w:rFonts w:ascii="Times New Roman" w:hAnsi="Times New Roman" w:cs="Times New Roman"/>
          <w:sz w:val="24"/>
          <w:szCs w:val="24"/>
        </w:rPr>
        <w:t xml:space="preserve">d the death of </w:t>
      </w:r>
      <w:proofErr w:type="spellStart"/>
      <w:r w:rsidR="00241FB7">
        <w:rPr>
          <w:rFonts w:ascii="Times New Roman" w:hAnsi="Times New Roman" w:cs="Times New Roman"/>
          <w:sz w:val="24"/>
          <w:szCs w:val="24"/>
        </w:rPr>
        <w:t>Tendai</w:t>
      </w:r>
      <w:proofErr w:type="spellEnd"/>
      <w:r w:rsidR="00241FB7">
        <w:rPr>
          <w:rFonts w:ascii="Times New Roman" w:hAnsi="Times New Roman" w:cs="Times New Roman"/>
          <w:sz w:val="24"/>
          <w:szCs w:val="24"/>
        </w:rPr>
        <w:t xml:space="preserve"> </w:t>
      </w:r>
      <w:proofErr w:type="spellStart"/>
      <w:r w:rsidR="00241FB7">
        <w:rPr>
          <w:rFonts w:ascii="Times New Roman" w:hAnsi="Times New Roman" w:cs="Times New Roman"/>
          <w:sz w:val="24"/>
          <w:szCs w:val="24"/>
        </w:rPr>
        <w:t>Mufaranyur</w:t>
      </w:r>
      <w:r w:rsidR="005407AD">
        <w:rPr>
          <w:rFonts w:ascii="Times New Roman" w:hAnsi="Times New Roman" w:cs="Times New Roman"/>
          <w:sz w:val="24"/>
          <w:szCs w:val="24"/>
        </w:rPr>
        <w:t>i</w:t>
      </w:r>
      <w:proofErr w:type="spellEnd"/>
      <w:r w:rsidR="005407AD">
        <w:rPr>
          <w:rFonts w:ascii="Times New Roman" w:hAnsi="Times New Roman" w:cs="Times New Roman"/>
          <w:sz w:val="24"/>
          <w:szCs w:val="24"/>
        </w:rPr>
        <w:t xml:space="preserve"> by striking her with a hoe once on the head and burnt the body with fire, with intent </w:t>
      </w:r>
      <w:r w:rsidR="005F7D4C">
        <w:rPr>
          <w:rFonts w:ascii="Times New Roman" w:hAnsi="Times New Roman" w:cs="Times New Roman"/>
          <w:sz w:val="24"/>
          <w:szCs w:val="24"/>
        </w:rPr>
        <w:t>to kill her or</w:t>
      </w:r>
      <w:r w:rsidR="000C34B0">
        <w:rPr>
          <w:rFonts w:ascii="Times New Roman" w:hAnsi="Times New Roman" w:cs="Times New Roman"/>
          <w:sz w:val="24"/>
          <w:szCs w:val="24"/>
        </w:rPr>
        <w:t xml:space="preserve"> realising that there was a real risk or possibility that his conduct might cause death and continued to engage in that conduct despite the risk or possibility resulting in injury, from which </w:t>
      </w:r>
      <w:proofErr w:type="spellStart"/>
      <w:r w:rsidR="00241FB7">
        <w:rPr>
          <w:rFonts w:ascii="Times New Roman" w:hAnsi="Times New Roman" w:cs="Times New Roman"/>
          <w:sz w:val="24"/>
          <w:szCs w:val="24"/>
        </w:rPr>
        <w:t>Tendai</w:t>
      </w:r>
      <w:proofErr w:type="spellEnd"/>
      <w:r w:rsidR="00241FB7">
        <w:rPr>
          <w:rFonts w:ascii="Times New Roman" w:hAnsi="Times New Roman" w:cs="Times New Roman"/>
          <w:sz w:val="24"/>
          <w:szCs w:val="24"/>
        </w:rPr>
        <w:t xml:space="preserve"> </w:t>
      </w:r>
      <w:proofErr w:type="spellStart"/>
      <w:r w:rsidR="00241FB7">
        <w:rPr>
          <w:rFonts w:ascii="Times New Roman" w:hAnsi="Times New Roman" w:cs="Times New Roman"/>
          <w:sz w:val="24"/>
          <w:szCs w:val="24"/>
        </w:rPr>
        <w:t>Mufaranyuri</w:t>
      </w:r>
      <w:proofErr w:type="spellEnd"/>
      <w:r w:rsidR="00241FB7">
        <w:rPr>
          <w:rFonts w:ascii="Times New Roman" w:hAnsi="Times New Roman" w:cs="Times New Roman"/>
          <w:sz w:val="24"/>
          <w:szCs w:val="24"/>
        </w:rPr>
        <w:t xml:space="preserve"> died.</w:t>
      </w:r>
    </w:p>
    <w:p w:rsidR="00AC2A83" w:rsidRDefault="00241FB7"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D1BD5">
        <w:rPr>
          <w:rFonts w:ascii="Times New Roman" w:hAnsi="Times New Roman" w:cs="Times New Roman"/>
          <w:sz w:val="24"/>
          <w:szCs w:val="24"/>
        </w:rPr>
        <w:t>brief</w:t>
      </w:r>
      <w:r>
        <w:rPr>
          <w:rFonts w:ascii="Times New Roman" w:hAnsi="Times New Roman" w:cs="Times New Roman"/>
          <w:sz w:val="24"/>
          <w:szCs w:val="24"/>
        </w:rPr>
        <w:t xml:space="preserve"> facts forming the basis of the allegations are that on the fateful day the accused person had an altercation with the deceased</w:t>
      </w:r>
      <w:r w:rsidR="003D1BD5">
        <w:rPr>
          <w:rFonts w:ascii="Times New Roman" w:hAnsi="Times New Roman" w:cs="Times New Roman"/>
          <w:sz w:val="24"/>
          <w:szCs w:val="24"/>
        </w:rPr>
        <w:t>,</w:t>
      </w:r>
      <w:r>
        <w:rPr>
          <w:rFonts w:ascii="Times New Roman" w:hAnsi="Times New Roman" w:cs="Times New Roman"/>
          <w:sz w:val="24"/>
          <w:szCs w:val="24"/>
        </w:rPr>
        <w:t xml:space="preserve"> his live in girlfriend for a period of about 2 years. On the fateful day the accused struck the deceased with a hoe on the head as the deceased lay on the bed.</w:t>
      </w:r>
      <w:r w:rsidR="00D37D56">
        <w:rPr>
          <w:rFonts w:ascii="Times New Roman" w:hAnsi="Times New Roman" w:cs="Times New Roman"/>
          <w:sz w:val="24"/>
          <w:szCs w:val="24"/>
        </w:rPr>
        <w:t xml:space="preserve"> The accused set the bedroom ablaze and he fled to the mountains where he stayed in a cave from 9 December 2014 until 2 October 2017 when he was </w:t>
      </w:r>
      <w:r w:rsidR="00AC2A83">
        <w:rPr>
          <w:rFonts w:ascii="Times New Roman" w:hAnsi="Times New Roman" w:cs="Times New Roman"/>
          <w:sz w:val="24"/>
          <w:szCs w:val="24"/>
        </w:rPr>
        <w:t xml:space="preserve">arrested for the murder allegations. </w:t>
      </w:r>
    </w:p>
    <w:p w:rsidR="00D47076" w:rsidRDefault="00AC2A83"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defence was basically that upon his return from work the deceased insulted him accusing him of being stupid, surviving on piece jobs and thus his future was bleak. The accused was also insulted by the deceased who labelled his mother a witch and </w:t>
      </w:r>
      <w:r w:rsidR="005F7D4C">
        <w:rPr>
          <w:rFonts w:ascii="Times New Roman" w:hAnsi="Times New Roman" w:cs="Times New Roman"/>
          <w:sz w:val="24"/>
          <w:szCs w:val="24"/>
        </w:rPr>
        <w:t xml:space="preserve">was </w:t>
      </w:r>
      <w:r>
        <w:rPr>
          <w:rFonts w:ascii="Times New Roman" w:hAnsi="Times New Roman" w:cs="Times New Roman"/>
          <w:sz w:val="24"/>
          <w:szCs w:val="24"/>
        </w:rPr>
        <w:t xml:space="preserve">further insulted by the deceased’s refusal to be intimate with him. The accused went away after </w:t>
      </w:r>
      <w:r>
        <w:rPr>
          <w:rFonts w:ascii="Times New Roman" w:hAnsi="Times New Roman" w:cs="Times New Roman"/>
          <w:sz w:val="24"/>
          <w:szCs w:val="24"/>
        </w:rPr>
        <w:lastRenderedPageBreak/>
        <w:t>the insults</w:t>
      </w:r>
      <w:r w:rsidR="00D47076">
        <w:rPr>
          <w:rFonts w:ascii="Times New Roman" w:hAnsi="Times New Roman" w:cs="Times New Roman"/>
          <w:sz w:val="24"/>
          <w:szCs w:val="24"/>
        </w:rPr>
        <w:t xml:space="preserve"> so as to cool off. However, the insults kept hounding him to the extent of causing him to abscond and leave his guard duty at his p</w:t>
      </w:r>
      <w:r w:rsidR="003D1BD5">
        <w:rPr>
          <w:rFonts w:ascii="Times New Roman" w:hAnsi="Times New Roman" w:cs="Times New Roman"/>
          <w:sz w:val="24"/>
          <w:szCs w:val="24"/>
        </w:rPr>
        <w:t>lace of employment. According</w:t>
      </w:r>
      <w:r w:rsidR="00D47076">
        <w:rPr>
          <w:rFonts w:ascii="Times New Roman" w:hAnsi="Times New Roman" w:cs="Times New Roman"/>
          <w:sz w:val="24"/>
          <w:szCs w:val="24"/>
        </w:rPr>
        <w:t xml:space="preserve"> to the accused</w:t>
      </w:r>
      <w:r w:rsidR="003D1BD5">
        <w:rPr>
          <w:rFonts w:ascii="Times New Roman" w:hAnsi="Times New Roman" w:cs="Times New Roman"/>
          <w:sz w:val="24"/>
          <w:szCs w:val="24"/>
        </w:rPr>
        <w:t>,</w:t>
      </w:r>
      <w:r w:rsidR="00D47076">
        <w:rPr>
          <w:rFonts w:ascii="Times New Roman" w:hAnsi="Times New Roman" w:cs="Times New Roman"/>
          <w:sz w:val="24"/>
          <w:szCs w:val="24"/>
        </w:rPr>
        <w:t xml:space="preserve"> upon return he requested the deceased to be intimate with him and she rebuffed him repeating the earlier insults. </w:t>
      </w:r>
    </w:p>
    <w:p w:rsidR="00B3583A" w:rsidRDefault="00D47076" w:rsidP="007104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a fit of anger then armed himself with a metal hoe handle and blade and struck the deceased on the head. The accused</w:t>
      </w:r>
      <w:r w:rsidR="003D1BD5">
        <w:rPr>
          <w:rFonts w:ascii="Times New Roman" w:hAnsi="Times New Roman" w:cs="Times New Roman"/>
          <w:sz w:val="24"/>
          <w:szCs w:val="24"/>
        </w:rPr>
        <w:t xml:space="preserve"> observed that the deceased died</w:t>
      </w:r>
      <w:r>
        <w:rPr>
          <w:rFonts w:ascii="Times New Roman" w:hAnsi="Times New Roman" w:cs="Times New Roman"/>
          <w:sz w:val="24"/>
          <w:szCs w:val="24"/>
        </w:rPr>
        <w:t xml:space="preserve"> instantly as a re</w:t>
      </w:r>
      <w:r w:rsidR="003D1BD5">
        <w:rPr>
          <w:rFonts w:ascii="Times New Roman" w:hAnsi="Times New Roman" w:cs="Times New Roman"/>
          <w:sz w:val="24"/>
          <w:szCs w:val="24"/>
        </w:rPr>
        <w:t>sult of the blow and in panic mode</w:t>
      </w:r>
      <w:r>
        <w:rPr>
          <w:rFonts w:ascii="Times New Roman" w:hAnsi="Times New Roman" w:cs="Times New Roman"/>
          <w:sz w:val="24"/>
          <w:szCs w:val="24"/>
        </w:rPr>
        <w:t xml:space="preserve"> decided to take away his own life and thus left a suicide note</w:t>
      </w:r>
      <w:r w:rsidR="00B3583A">
        <w:rPr>
          <w:rFonts w:ascii="Times New Roman" w:hAnsi="Times New Roman" w:cs="Times New Roman"/>
          <w:sz w:val="24"/>
          <w:szCs w:val="24"/>
        </w:rPr>
        <w:t xml:space="preserve"> at the homestead.</w:t>
      </w:r>
      <w:r w:rsidR="007104EA">
        <w:rPr>
          <w:rFonts w:ascii="Times New Roman" w:hAnsi="Times New Roman" w:cs="Times New Roman"/>
          <w:sz w:val="24"/>
          <w:szCs w:val="24"/>
        </w:rPr>
        <w:t xml:space="preserve"> </w:t>
      </w:r>
      <w:r w:rsidR="00B3583A">
        <w:rPr>
          <w:rFonts w:ascii="Times New Roman" w:hAnsi="Times New Roman" w:cs="Times New Roman"/>
          <w:sz w:val="24"/>
          <w:szCs w:val="24"/>
        </w:rPr>
        <w:t>He fur</w:t>
      </w:r>
      <w:r w:rsidR="00094FFE">
        <w:rPr>
          <w:rFonts w:ascii="Times New Roman" w:hAnsi="Times New Roman" w:cs="Times New Roman"/>
          <w:sz w:val="24"/>
          <w:szCs w:val="24"/>
        </w:rPr>
        <w:t xml:space="preserve">ther, </w:t>
      </w:r>
      <w:r w:rsidR="00B3583A">
        <w:rPr>
          <w:rFonts w:ascii="Times New Roman" w:hAnsi="Times New Roman" w:cs="Times New Roman"/>
          <w:sz w:val="24"/>
          <w:szCs w:val="24"/>
        </w:rPr>
        <w:t xml:space="preserve">in a </w:t>
      </w:r>
      <w:r w:rsidR="007104EA">
        <w:rPr>
          <w:rFonts w:ascii="Times New Roman" w:hAnsi="Times New Roman" w:cs="Times New Roman"/>
          <w:sz w:val="24"/>
          <w:szCs w:val="24"/>
        </w:rPr>
        <w:t>bid to conceal evidence set alight the bedroom house in which the deceased lay. Upon reflecting while in the mountains, the accused decided not to take his life and was eventually arrested about 3 years later.</w:t>
      </w:r>
    </w:p>
    <w:p w:rsidR="00A30A81" w:rsidRDefault="007104EA" w:rsidP="007104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his defence sought to raise and rely </w:t>
      </w:r>
      <w:r w:rsidR="00094FFE">
        <w:rPr>
          <w:rFonts w:ascii="Times New Roman" w:hAnsi="Times New Roman" w:cs="Times New Roman"/>
          <w:sz w:val="24"/>
          <w:szCs w:val="24"/>
        </w:rPr>
        <w:t xml:space="preserve">on </w:t>
      </w:r>
      <w:r>
        <w:rPr>
          <w:rFonts w:ascii="Times New Roman" w:hAnsi="Times New Roman" w:cs="Times New Roman"/>
          <w:sz w:val="24"/>
          <w:szCs w:val="24"/>
        </w:rPr>
        <w:t xml:space="preserve">the defence of provocation and pointed out that he was negligent </w:t>
      </w:r>
      <w:r w:rsidR="002C65EA">
        <w:rPr>
          <w:rFonts w:ascii="Times New Roman" w:hAnsi="Times New Roman" w:cs="Times New Roman"/>
          <w:sz w:val="24"/>
          <w:szCs w:val="24"/>
        </w:rPr>
        <w:t>and had no intention to kill the deceased proffering a plea of guilty to culpable homicide. The State did not accept such a plea and thus the trial proceeded.</w:t>
      </w:r>
      <w:r w:rsidR="00A30A81">
        <w:rPr>
          <w:rFonts w:ascii="Times New Roman" w:hAnsi="Times New Roman" w:cs="Times New Roman"/>
          <w:sz w:val="24"/>
          <w:szCs w:val="24"/>
        </w:rPr>
        <w:t xml:space="preserve"> The issues that fall for determination are: </w:t>
      </w:r>
    </w:p>
    <w:p w:rsidR="007104EA" w:rsidRDefault="00A30A81" w:rsidP="00A30A81">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A30A81">
        <w:rPr>
          <w:rFonts w:ascii="Times New Roman" w:hAnsi="Times New Roman" w:cs="Times New Roman"/>
          <w:sz w:val="24"/>
          <w:szCs w:val="24"/>
        </w:rPr>
        <w:t xml:space="preserve">hether or not the accused had the requisite intention to kill deceased. </w:t>
      </w:r>
    </w:p>
    <w:p w:rsidR="0004114A" w:rsidRDefault="00A30A81" w:rsidP="00A30A81">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nor not the alleged insults and denial to sexual intimacy afforded the accused the defence of provocation thus</w:t>
      </w:r>
      <w:r w:rsidR="00CA1969">
        <w:rPr>
          <w:rFonts w:ascii="Times New Roman" w:hAnsi="Times New Roman" w:cs="Times New Roman"/>
          <w:sz w:val="24"/>
          <w:szCs w:val="24"/>
        </w:rPr>
        <w:t xml:space="preserve"> occasioning a defence to the charge of murder reducing </w:t>
      </w:r>
      <w:r w:rsidR="0004114A">
        <w:rPr>
          <w:rFonts w:ascii="Times New Roman" w:hAnsi="Times New Roman" w:cs="Times New Roman"/>
          <w:sz w:val="24"/>
          <w:szCs w:val="24"/>
        </w:rPr>
        <w:t>it to culpable homicide.</w:t>
      </w:r>
    </w:p>
    <w:p w:rsidR="0004114A" w:rsidRDefault="0004114A" w:rsidP="0004114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State adduced evidence from 15 witnesses, 3 of whom gave oral evidence and 12</w:t>
      </w:r>
    </w:p>
    <w:p w:rsidR="006D5528" w:rsidRDefault="0004114A" w:rsidP="000411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of who</w:t>
      </w:r>
      <w:r w:rsidR="005F7D4C">
        <w:rPr>
          <w:rFonts w:ascii="Times New Roman" w:hAnsi="Times New Roman" w:cs="Times New Roman"/>
          <w:sz w:val="24"/>
          <w:szCs w:val="24"/>
        </w:rPr>
        <w:t>se evidence was not contentious an</w:t>
      </w:r>
      <w:r>
        <w:rPr>
          <w:rFonts w:ascii="Times New Roman" w:hAnsi="Times New Roman" w:cs="Times New Roman"/>
          <w:sz w:val="24"/>
          <w:szCs w:val="24"/>
        </w:rPr>
        <w:t>d on common cause aspects was formerly admitted as evidence in terms of s 314 of the Criminal Procedure and Evidence Act [</w:t>
      </w:r>
      <w:r>
        <w:rPr>
          <w:rFonts w:ascii="Times New Roman" w:hAnsi="Times New Roman" w:cs="Times New Roman"/>
          <w:i/>
          <w:sz w:val="24"/>
          <w:szCs w:val="24"/>
        </w:rPr>
        <w:t>Chapter 9:07</w:t>
      </w:r>
      <w:r w:rsidR="00094FFE">
        <w:rPr>
          <w:rFonts w:ascii="Times New Roman" w:hAnsi="Times New Roman" w:cs="Times New Roman"/>
          <w:sz w:val="24"/>
          <w:szCs w:val="24"/>
        </w:rPr>
        <w:t>]. P</w:t>
      </w:r>
      <w:r>
        <w:rPr>
          <w:rFonts w:ascii="Times New Roman" w:hAnsi="Times New Roman" w:cs="Times New Roman"/>
          <w:sz w:val="24"/>
          <w:szCs w:val="24"/>
        </w:rPr>
        <w:t>ost Mortem</w:t>
      </w:r>
      <w:r w:rsidR="006D5528">
        <w:rPr>
          <w:rFonts w:ascii="Times New Roman" w:hAnsi="Times New Roman" w:cs="Times New Roman"/>
          <w:sz w:val="24"/>
          <w:szCs w:val="24"/>
        </w:rPr>
        <w:t xml:space="preserve"> examination by Dr Roberto </w:t>
      </w:r>
      <w:proofErr w:type="spellStart"/>
      <w:r w:rsidR="006D5528">
        <w:rPr>
          <w:rFonts w:ascii="Times New Roman" w:hAnsi="Times New Roman" w:cs="Times New Roman"/>
          <w:sz w:val="24"/>
          <w:szCs w:val="24"/>
        </w:rPr>
        <w:t>Trecu</w:t>
      </w:r>
      <w:proofErr w:type="spellEnd"/>
      <w:r w:rsidR="006D5528">
        <w:rPr>
          <w:rFonts w:ascii="Times New Roman" w:hAnsi="Times New Roman" w:cs="Times New Roman"/>
          <w:sz w:val="24"/>
          <w:szCs w:val="24"/>
        </w:rPr>
        <w:t xml:space="preserve"> and D</w:t>
      </w:r>
      <w:r w:rsidR="005F7D4C">
        <w:rPr>
          <w:rFonts w:ascii="Times New Roman" w:hAnsi="Times New Roman" w:cs="Times New Roman"/>
          <w:sz w:val="24"/>
          <w:szCs w:val="24"/>
        </w:rPr>
        <w:t xml:space="preserve">r </w:t>
      </w:r>
      <w:proofErr w:type="spellStart"/>
      <w:r w:rsidR="005F7D4C">
        <w:rPr>
          <w:rFonts w:ascii="Times New Roman" w:hAnsi="Times New Roman" w:cs="Times New Roman"/>
          <w:sz w:val="24"/>
          <w:szCs w:val="24"/>
        </w:rPr>
        <w:t>Ivian</w:t>
      </w:r>
      <w:proofErr w:type="spellEnd"/>
      <w:r w:rsidR="005F7D4C">
        <w:rPr>
          <w:rFonts w:ascii="Times New Roman" w:hAnsi="Times New Roman" w:cs="Times New Roman"/>
          <w:sz w:val="24"/>
          <w:szCs w:val="24"/>
        </w:rPr>
        <w:t xml:space="preserve"> </w:t>
      </w:r>
      <w:proofErr w:type="spellStart"/>
      <w:r w:rsidR="005F7D4C">
        <w:rPr>
          <w:rFonts w:ascii="Times New Roman" w:hAnsi="Times New Roman" w:cs="Times New Roman"/>
          <w:sz w:val="24"/>
          <w:szCs w:val="24"/>
        </w:rPr>
        <w:t>Betoncourt’s</w:t>
      </w:r>
      <w:proofErr w:type="spellEnd"/>
      <w:r w:rsidR="005F7D4C">
        <w:rPr>
          <w:rFonts w:ascii="Times New Roman" w:hAnsi="Times New Roman" w:cs="Times New Roman"/>
          <w:sz w:val="24"/>
          <w:szCs w:val="24"/>
        </w:rPr>
        <w:t xml:space="preserve"> affidavit </w:t>
      </w:r>
      <w:r w:rsidR="00A0677D">
        <w:rPr>
          <w:rFonts w:ascii="Times New Roman" w:hAnsi="Times New Roman" w:cs="Times New Roman"/>
          <w:sz w:val="24"/>
          <w:szCs w:val="24"/>
        </w:rPr>
        <w:t xml:space="preserve">of </w:t>
      </w:r>
      <w:r w:rsidR="00094FFE">
        <w:rPr>
          <w:rFonts w:ascii="Times New Roman" w:hAnsi="Times New Roman" w:cs="Times New Roman"/>
          <w:sz w:val="24"/>
          <w:szCs w:val="24"/>
        </w:rPr>
        <w:t xml:space="preserve">evidence was tendered </w:t>
      </w:r>
      <w:r w:rsidR="006D5528">
        <w:rPr>
          <w:rFonts w:ascii="Times New Roman" w:hAnsi="Times New Roman" w:cs="Times New Roman"/>
          <w:sz w:val="24"/>
          <w:szCs w:val="24"/>
        </w:rPr>
        <w:t xml:space="preserve">as </w:t>
      </w:r>
      <w:proofErr w:type="spellStart"/>
      <w:r w:rsidR="006D5528">
        <w:rPr>
          <w:rFonts w:ascii="Times New Roman" w:hAnsi="Times New Roman" w:cs="Times New Roman"/>
          <w:sz w:val="24"/>
          <w:szCs w:val="24"/>
        </w:rPr>
        <w:t>exh</w:t>
      </w:r>
      <w:proofErr w:type="spellEnd"/>
      <w:r w:rsidR="006D5528">
        <w:rPr>
          <w:rFonts w:ascii="Times New Roman" w:hAnsi="Times New Roman" w:cs="Times New Roman"/>
          <w:sz w:val="24"/>
          <w:szCs w:val="24"/>
        </w:rPr>
        <w:t xml:space="preserve"> 1 by consent. The doctor</w:t>
      </w:r>
      <w:r w:rsidR="005F7D4C">
        <w:rPr>
          <w:rFonts w:ascii="Times New Roman" w:hAnsi="Times New Roman" w:cs="Times New Roman"/>
          <w:sz w:val="24"/>
          <w:szCs w:val="24"/>
        </w:rPr>
        <w:t>s</w:t>
      </w:r>
      <w:r w:rsidR="006D5528">
        <w:rPr>
          <w:rFonts w:ascii="Times New Roman" w:hAnsi="Times New Roman" w:cs="Times New Roman"/>
          <w:sz w:val="24"/>
          <w:szCs w:val="24"/>
        </w:rPr>
        <w:t xml:space="preserve"> observed the remains and concluded that the cause of death was carbonisation. The doctor</w:t>
      </w:r>
      <w:r w:rsidR="005F7D4C">
        <w:rPr>
          <w:rFonts w:ascii="Times New Roman" w:hAnsi="Times New Roman" w:cs="Times New Roman"/>
          <w:sz w:val="24"/>
          <w:szCs w:val="24"/>
        </w:rPr>
        <w:t>s</w:t>
      </w:r>
      <w:r w:rsidR="006D5528">
        <w:rPr>
          <w:rFonts w:ascii="Times New Roman" w:hAnsi="Times New Roman" w:cs="Times New Roman"/>
          <w:sz w:val="24"/>
          <w:szCs w:val="24"/>
        </w:rPr>
        <w:t xml:space="preserve"> further observed that there was head trauma occasioned on the head.</w:t>
      </w:r>
    </w:p>
    <w:p w:rsidR="00F82856" w:rsidRDefault="006D5528" w:rsidP="000411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 </w:t>
      </w:r>
      <w:r w:rsidR="002B4205">
        <w:rPr>
          <w:rFonts w:ascii="Times New Roman" w:hAnsi="Times New Roman" w:cs="Times New Roman"/>
          <w:sz w:val="24"/>
          <w:szCs w:val="24"/>
        </w:rPr>
        <w:t xml:space="preserve">tendered as </w:t>
      </w:r>
      <w:proofErr w:type="spellStart"/>
      <w:r w:rsidR="002B4205">
        <w:rPr>
          <w:rFonts w:ascii="Times New Roman" w:hAnsi="Times New Roman" w:cs="Times New Roman"/>
          <w:sz w:val="24"/>
          <w:szCs w:val="24"/>
        </w:rPr>
        <w:t>exh</w:t>
      </w:r>
      <w:proofErr w:type="spellEnd"/>
      <w:r w:rsidR="002B4205">
        <w:rPr>
          <w:rFonts w:ascii="Times New Roman" w:hAnsi="Times New Roman" w:cs="Times New Roman"/>
          <w:sz w:val="24"/>
          <w:szCs w:val="24"/>
        </w:rPr>
        <w:t xml:space="preserve"> 2 in evidence was accused’s confirmed warned and cautioned statement. The statement was basically to the effect that the accused assaulted the de</w:t>
      </w:r>
      <w:r w:rsidR="00094FFE">
        <w:rPr>
          <w:rFonts w:ascii="Times New Roman" w:hAnsi="Times New Roman" w:cs="Times New Roman"/>
          <w:sz w:val="24"/>
          <w:szCs w:val="24"/>
        </w:rPr>
        <w:t>ceased following insults on his person</w:t>
      </w:r>
      <w:r w:rsidR="005F7D4C">
        <w:rPr>
          <w:rFonts w:ascii="Times New Roman" w:hAnsi="Times New Roman" w:cs="Times New Roman"/>
          <w:sz w:val="24"/>
          <w:szCs w:val="24"/>
        </w:rPr>
        <w:t xml:space="preserve"> and refusal by the deceased</w:t>
      </w:r>
      <w:r w:rsidR="002B4205">
        <w:rPr>
          <w:rFonts w:ascii="Times New Roman" w:hAnsi="Times New Roman" w:cs="Times New Roman"/>
          <w:sz w:val="24"/>
          <w:szCs w:val="24"/>
        </w:rPr>
        <w:t xml:space="preserve"> to be intimate</w:t>
      </w:r>
      <w:r w:rsidR="005F7D4C">
        <w:rPr>
          <w:rFonts w:ascii="Times New Roman" w:hAnsi="Times New Roman" w:cs="Times New Roman"/>
          <w:sz w:val="24"/>
          <w:szCs w:val="24"/>
        </w:rPr>
        <w:t xml:space="preserve"> with him</w:t>
      </w:r>
      <w:r w:rsidR="002B4205">
        <w:rPr>
          <w:rFonts w:ascii="Times New Roman" w:hAnsi="Times New Roman" w:cs="Times New Roman"/>
          <w:sz w:val="24"/>
          <w:szCs w:val="24"/>
        </w:rPr>
        <w:t xml:space="preserve">. The sketch plan depicting the lay out of the scene of crime as indicated by </w:t>
      </w:r>
      <w:r w:rsidR="00B2742E">
        <w:rPr>
          <w:rFonts w:ascii="Times New Roman" w:hAnsi="Times New Roman" w:cs="Times New Roman"/>
          <w:sz w:val="24"/>
          <w:szCs w:val="24"/>
        </w:rPr>
        <w:t>the</w:t>
      </w:r>
      <w:r w:rsidR="002B4205">
        <w:rPr>
          <w:rFonts w:ascii="Times New Roman" w:hAnsi="Times New Roman" w:cs="Times New Roman"/>
          <w:sz w:val="24"/>
          <w:szCs w:val="24"/>
        </w:rPr>
        <w:t xml:space="preserve"> witness Tamari </w:t>
      </w:r>
      <w:proofErr w:type="spellStart"/>
      <w:r w:rsidR="002B4205">
        <w:rPr>
          <w:rFonts w:ascii="Times New Roman" w:hAnsi="Times New Roman" w:cs="Times New Roman"/>
          <w:sz w:val="24"/>
          <w:szCs w:val="24"/>
        </w:rPr>
        <w:t>Mufaranyuri</w:t>
      </w:r>
      <w:proofErr w:type="spellEnd"/>
      <w:r w:rsidR="002B4205">
        <w:rPr>
          <w:rFonts w:ascii="Times New Roman" w:hAnsi="Times New Roman" w:cs="Times New Roman"/>
          <w:sz w:val="24"/>
          <w:szCs w:val="24"/>
        </w:rPr>
        <w:t xml:space="preserve"> and as obs</w:t>
      </w:r>
      <w:r w:rsidR="00F82856">
        <w:rPr>
          <w:rFonts w:ascii="Times New Roman" w:hAnsi="Times New Roman" w:cs="Times New Roman"/>
          <w:sz w:val="24"/>
          <w:szCs w:val="24"/>
        </w:rPr>
        <w:t>erved by the recording detail one</w:t>
      </w:r>
      <w:r w:rsidR="002B4205">
        <w:rPr>
          <w:rFonts w:ascii="Times New Roman" w:hAnsi="Times New Roman" w:cs="Times New Roman"/>
          <w:sz w:val="24"/>
          <w:szCs w:val="24"/>
        </w:rPr>
        <w:t xml:space="preserve"> De</w:t>
      </w:r>
      <w:r w:rsidR="005244EF">
        <w:rPr>
          <w:rFonts w:ascii="Times New Roman" w:hAnsi="Times New Roman" w:cs="Times New Roman"/>
          <w:sz w:val="24"/>
          <w:szCs w:val="24"/>
        </w:rPr>
        <w:t xml:space="preserve">tective Assistant Inspector </w:t>
      </w:r>
      <w:proofErr w:type="spellStart"/>
      <w:r w:rsidR="005244EF">
        <w:rPr>
          <w:rFonts w:ascii="Times New Roman" w:hAnsi="Times New Roman" w:cs="Times New Roman"/>
          <w:sz w:val="24"/>
          <w:szCs w:val="24"/>
        </w:rPr>
        <w:t>Zifungo</w:t>
      </w:r>
      <w:proofErr w:type="spellEnd"/>
      <w:r w:rsidR="005244EF">
        <w:rPr>
          <w:rFonts w:ascii="Times New Roman" w:hAnsi="Times New Roman" w:cs="Times New Roman"/>
          <w:sz w:val="24"/>
          <w:szCs w:val="24"/>
        </w:rPr>
        <w:t xml:space="preserve"> was also produced. </w:t>
      </w:r>
    </w:p>
    <w:p w:rsidR="00B51167" w:rsidRDefault="005244EF" w:rsidP="00E715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Tamari </w:t>
      </w:r>
      <w:proofErr w:type="spellStart"/>
      <w:r>
        <w:rPr>
          <w:rFonts w:ascii="Times New Roman" w:hAnsi="Times New Roman" w:cs="Times New Roman"/>
          <w:sz w:val="24"/>
          <w:szCs w:val="24"/>
        </w:rPr>
        <w:t>Mufuranyuri</w:t>
      </w:r>
      <w:proofErr w:type="spellEnd"/>
      <w:r>
        <w:rPr>
          <w:rFonts w:ascii="Times New Roman" w:hAnsi="Times New Roman" w:cs="Times New Roman"/>
          <w:sz w:val="24"/>
          <w:szCs w:val="24"/>
        </w:rPr>
        <w:t xml:space="preserve"> testified at the age of 15. At the time of the alleged offence she was 11. The witness regarded the a</w:t>
      </w:r>
      <w:r w:rsidR="00094FFE">
        <w:rPr>
          <w:rFonts w:ascii="Times New Roman" w:hAnsi="Times New Roman" w:cs="Times New Roman"/>
          <w:sz w:val="24"/>
          <w:szCs w:val="24"/>
        </w:rPr>
        <w:t>ccused as a father as he was her</w:t>
      </w:r>
      <w:r>
        <w:rPr>
          <w:rFonts w:ascii="Times New Roman" w:hAnsi="Times New Roman" w:cs="Times New Roman"/>
          <w:sz w:val="24"/>
          <w:szCs w:val="24"/>
        </w:rPr>
        <w:t xml:space="preserve"> mother’s </w:t>
      </w:r>
      <w:r w:rsidR="00B2742E">
        <w:rPr>
          <w:rFonts w:ascii="Times New Roman" w:hAnsi="Times New Roman" w:cs="Times New Roman"/>
          <w:sz w:val="24"/>
          <w:szCs w:val="24"/>
        </w:rPr>
        <w:lastRenderedPageBreak/>
        <w:t>boy</w:t>
      </w:r>
      <w:r>
        <w:rPr>
          <w:rFonts w:ascii="Times New Roman" w:hAnsi="Times New Roman" w:cs="Times New Roman"/>
          <w:sz w:val="24"/>
          <w:szCs w:val="24"/>
        </w:rPr>
        <w:t>friend.</w:t>
      </w:r>
      <w:r w:rsidR="0004114A">
        <w:rPr>
          <w:rFonts w:ascii="Times New Roman" w:hAnsi="Times New Roman" w:cs="Times New Roman"/>
          <w:sz w:val="24"/>
          <w:szCs w:val="24"/>
        </w:rPr>
        <w:t xml:space="preserve"> </w:t>
      </w:r>
      <w:r w:rsidR="00B2742E">
        <w:rPr>
          <w:rFonts w:ascii="Times New Roman" w:hAnsi="Times New Roman" w:cs="Times New Roman"/>
          <w:sz w:val="24"/>
          <w:szCs w:val="24"/>
        </w:rPr>
        <w:t>She pointed out that all along the accused and deceased would get along well but as from 1-8</w:t>
      </w:r>
      <w:r w:rsidR="008D7EDD">
        <w:rPr>
          <w:rFonts w:ascii="Times New Roman" w:hAnsi="Times New Roman" w:cs="Times New Roman"/>
          <w:sz w:val="24"/>
          <w:szCs w:val="24"/>
        </w:rPr>
        <w:t xml:space="preserve"> December 2014 the two had</w:t>
      </w:r>
      <w:r w:rsidR="00094FFE">
        <w:rPr>
          <w:rFonts w:ascii="Times New Roman" w:hAnsi="Times New Roman" w:cs="Times New Roman"/>
          <w:sz w:val="24"/>
          <w:szCs w:val="24"/>
        </w:rPr>
        <w:t xml:space="preserve"> a</w:t>
      </w:r>
      <w:r w:rsidR="008D7EDD">
        <w:rPr>
          <w:rFonts w:ascii="Times New Roman" w:hAnsi="Times New Roman" w:cs="Times New Roman"/>
          <w:sz w:val="24"/>
          <w:szCs w:val="24"/>
        </w:rPr>
        <w:t xml:space="preserve"> heated</w:t>
      </w:r>
      <w:r w:rsidR="00B2742E">
        <w:rPr>
          <w:rFonts w:ascii="Times New Roman" w:hAnsi="Times New Roman" w:cs="Times New Roman"/>
          <w:sz w:val="24"/>
          <w:szCs w:val="24"/>
        </w:rPr>
        <w:t xml:space="preserve"> argument in which the deceased was accusing the accused of squandering his salary. On the fateful </w:t>
      </w:r>
      <w:r w:rsidR="008D7EDD">
        <w:rPr>
          <w:rFonts w:ascii="Times New Roman" w:hAnsi="Times New Roman" w:cs="Times New Roman"/>
          <w:sz w:val="24"/>
          <w:szCs w:val="24"/>
        </w:rPr>
        <w:t xml:space="preserve">day the witness went to put </w:t>
      </w:r>
      <w:r w:rsidR="00B2742E">
        <w:rPr>
          <w:rFonts w:ascii="Times New Roman" w:hAnsi="Times New Roman" w:cs="Times New Roman"/>
          <w:sz w:val="24"/>
          <w:szCs w:val="24"/>
        </w:rPr>
        <w:t xml:space="preserve">up for the night </w:t>
      </w:r>
      <w:r w:rsidR="00094FFE">
        <w:rPr>
          <w:rFonts w:ascii="Times New Roman" w:hAnsi="Times New Roman" w:cs="Times New Roman"/>
          <w:sz w:val="24"/>
          <w:szCs w:val="24"/>
        </w:rPr>
        <w:t>at the mother’s friend’s house. I</w:t>
      </w:r>
      <w:r w:rsidR="00B2742E">
        <w:rPr>
          <w:rFonts w:ascii="Times New Roman" w:hAnsi="Times New Roman" w:cs="Times New Roman"/>
          <w:sz w:val="24"/>
          <w:szCs w:val="24"/>
        </w:rPr>
        <w:t>n t</w:t>
      </w:r>
      <w:r w:rsidR="00094FFE">
        <w:rPr>
          <w:rFonts w:ascii="Times New Roman" w:hAnsi="Times New Roman" w:cs="Times New Roman"/>
          <w:sz w:val="24"/>
          <w:szCs w:val="24"/>
        </w:rPr>
        <w:t xml:space="preserve">he morning she went back to her mother’s homestead and </w:t>
      </w:r>
      <w:r w:rsidR="00E71565">
        <w:rPr>
          <w:rFonts w:ascii="Times New Roman" w:hAnsi="Times New Roman" w:cs="Times New Roman"/>
          <w:sz w:val="24"/>
          <w:szCs w:val="24"/>
        </w:rPr>
        <w:t xml:space="preserve">as routine </w:t>
      </w:r>
      <w:r w:rsidR="008D7EDD">
        <w:rPr>
          <w:rFonts w:ascii="Times New Roman" w:hAnsi="Times New Roman" w:cs="Times New Roman"/>
          <w:sz w:val="24"/>
          <w:szCs w:val="24"/>
        </w:rPr>
        <w:t>swept the campus</w:t>
      </w:r>
      <w:r w:rsidR="00B2742E">
        <w:rPr>
          <w:rFonts w:ascii="Times New Roman" w:hAnsi="Times New Roman" w:cs="Times New Roman"/>
          <w:sz w:val="24"/>
          <w:szCs w:val="24"/>
        </w:rPr>
        <w:t xml:space="preserve">. It was during that morning that the cousin </w:t>
      </w:r>
      <w:proofErr w:type="spellStart"/>
      <w:r w:rsidR="00B2742E">
        <w:rPr>
          <w:rFonts w:ascii="Times New Roman" w:hAnsi="Times New Roman" w:cs="Times New Roman"/>
          <w:sz w:val="24"/>
          <w:szCs w:val="24"/>
        </w:rPr>
        <w:t>Leeroy</w:t>
      </w:r>
      <w:proofErr w:type="spellEnd"/>
      <w:r w:rsidR="00B2742E">
        <w:rPr>
          <w:rFonts w:ascii="Times New Roman" w:hAnsi="Times New Roman" w:cs="Times New Roman"/>
          <w:sz w:val="24"/>
          <w:szCs w:val="24"/>
        </w:rPr>
        <w:t xml:space="preserve"> </w:t>
      </w:r>
      <w:proofErr w:type="spellStart"/>
      <w:r w:rsidR="00B2742E">
        <w:rPr>
          <w:rFonts w:ascii="Times New Roman" w:hAnsi="Times New Roman" w:cs="Times New Roman"/>
          <w:sz w:val="24"/>
          <w:szCs w:val="24"/>
        </w:rPr>
        <w:t>Munongwa</w:t>
      </w:r>
      <w:proofErr w:type="spellEnd"/>
      <w:r w:rsidR="00B2742E">
        <w:rPr>
          <w:rFonts w:ascii="Times New Roman" w:hAnsi="Times New Roman" w:cs="Times New Roman"/>
          <w:sz w:val="24"/>
          <w:szCs w:val="24"/>
        </w:rPr>
        <w:t xml:space="preserve"> who had got inside to get some body lotion </w:t>
      </w:r>
      <w:r w:rsidR="00094FFE">
        <w:rPr>
          <w:rFonts w:ascii="Times New Roman" w:hAnsi="Times New Roman" w:cs="Times New Roman"/>
          <w:sz w:val="24"/>
          <w:szCs w:val="24"/>
        </w:rPr>
        <w:t xml:space="preserve">or oil alerted </w:t>
      </w:r>
      <w:r w:rsidR="00B2742E">
        <w:rPr>
          <w:rFonts w:ascii="Times New Roman" w:hAnsi="Times New Roman" w:cs="Times New Roman"/>
          <w:sz w:val="24"/>
          <w:szCs w:val="24"/>
        </w:rPr>
        <w:t>her that the bedroom was burnt.</w:t>
      </w:r>
      <w:r w:rsidR="00E71565">
        <w:rPr>
          <w:rFonts w:ascii="Times New Roman" w:hAnsi="Times New Roman" w:cs="Times New Roman"/>
          <w:sz w:val="24"/>
          <w:szCs w:val="24"/>
        </w:rPr>
        <w:t xml:space="preserve"> </w:t>
      </w:r>
      <w:r w:rsidR="00B2742E">
        <w:rPr>
          <w:rFonts w:ascii="Times New Roman" w:hAnsi="Times New Roman" w:cs="Times New Roman"/>
          <w:sz w:val="24"/>
          <w:szCs w:val="24"/>
        </w:rPr>
        <w:t xml:space="preserve">The witness and Leeroy upon checking and not finding the </w:t>
      </w:r>
      <w:r w:rsidR="00F6771E">
        <w:rPr>
          <w:rFonts w:ascii="Times New Roman" w:hAnsi="Times New Roman" w:cs="Times New Roman"/>
          <w:sz w:val="24"/>
          <w:szCs w:val="24"/>
        </w:rPr>
        <w:t>deceased alerted</w:t>
      </w:r>
      <w:r w:rsidR="00094FFE">
        <w:rPr>
          <w:rFonts w:ascii="Times New Roman" w:hAnsi="Times New Roman" w:cs="Times New Roman"/>
          <w:sz w:val="24"/>
          <w:szCs w:val="24"/>
        </w:rPr>
        <w:t xml:space="preserve"> </w:t>
      </w:r>
      <w:r w:rsidR="003A5A8C">
        <w:rPr>
          <w:rFonts w:ascii="Times New Roman" w:hAnsi="Times New Roman" w:cs="Times New Roman"/>
          <w:sz w:val="24"/>
          <w:szCs w:val="24"/>
        </w:rPr>
        <w:t xml:space="preserve">a neighbour </w:t>
      </w:r>
      <w:proofErr w:type="spellStart"/>
      <w:r w:rsidR="003A5A8C">
        <w:rPr>
          <w:rFonts w:ascii="Times New Roman" w:hAnsi="Times New Roman" w:cs="Times New Roman"/>
          <w:sz w:val="24"/>
          <w:szCs w:val="24"/>
        </w:rPr>
        <w:t>Tawanda</w:t>
      </w:r>
      <w:proofErr w:type="spellEnd"/>
      <w:r w:rsidR="003A5A8C">
        <w:rPr>
          <w:rFonts w:ascii="Times New Roman" w:hAnsi="Times New Roman" w:cs="Times New Roman"/>
          <w:sz w:val="24"/>
          <w:szCs w:val="24"/>
        </w:rPr>
        <w:t xml:space="preserve"> </w:t>
      </w:r>
      <w:proofErr w:type="spellStart"/>
      <w:r w:rsidR="003A5A8C">
        <w:rPr>
          <w:rFonts w:ascii="Times New Roman" w:hAnsi="Times New Roman" w:cs="Times New Roman"/>
          <w:sz w:val="24"/>
          <w:szCs w:val="24"/>
        </w:rPr>
        <w:t>Chieza</w:t>
      </w:r>
      <w:proofErr w:type="spellEnd"/>
      <w:r w:rsidR="003A5A8C">
        <w:rPr>
          <w:rFonts w:ascii="Times New Roman" w:hAnsi="Times New Roman" w:cs="Times New Roman"/>
          <w:sz w:val="24"/>
          <w:szCs w:val="24"/>
        </w:rPr>
        <w:t xml:space="preserve"> whose evidence was admitted. The witness then entered the bedroom in which everything was burnt and the </w:t>
      </w:r>
      <w:r w:rsidR="00094FFE">
        <w:rPr>
          <w:rFonts w:ascii="Times New Roman" w:hAnsi="Times New Roman" w:cs="Times New Roman"/>
          <w:sz w:val="24"/>
          <w:szCs w:val="24"/>
        </w:rPr>
        <w:t>charred</w:t>
      </w:r>
      <w:r w:rsidR="003A5A8C">
        <w:rPr>
          <w:rFonts w:ascii="Times New Roman" w:hAnsi="Times New Roman" w:cs="Times New Roman"/>
          <w:sz w:val="24"/>
          <w:szCs w:val="24"/>
        </w:rPr>
        <w:t xml:space="preserve"> remains of the deceased were recovered from the position where the bed lay before being set ablaze. </w:t>
      </w:r>
      <w:r w:rsidR="00DC45B6">
        <w:rPr>
          <w:rFonts w:ascii="Times New Roman" w:hAnsi="Times New Roman" w:cs="Times New Roman"/>
          <w:sz w:val="24"/>
          <w:szCs w:val="24"/>
        </w:rPr>
        <w:t xml:space="preserve">The witness’s evidence was straight forward. She did not witness the </w:t>
      </w:r>
      <w:proofErr w:type="spellStart"/>
      <w:r w:rsidR="00DC45B6">
        <w:rPr>
          <w:rFonts w:ascii="Times New Roman" w:hAnsi="Times New Roman" w:cs="Times New Roman"/>
          <w:sz w:val="24"/>
          <w:szCs w:val="24"/>
        </w:rPr>
        <w:t>fraca</w:t>
      </w:r>
      <w:proofErr w:type="spellEnd"/>
      <w:r w:rsidR="00DC45B6">
        <w:rPr>
          <w:rFonts w:ascii="Times New Roman" w:hAnsi="Times New Roman" w:cs="Times New Roman"/>
          <w:sz w:val="24"/>
          <w:szCs w:val="24"/>
        </w:rPr>
        <w:t xml:space="preserve"> but observed the bedroom was burnt. She later learnt the charred remains were the body of her mother. The witness gave her evidence well.</w:t>
      </w:r>
    </w:p>
    <w:p w:rsidR="00A33105" w:rsidRDefault="003A5A8C" w:rsidP="00B511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witness </w:t>
      </w:r>
      <w:r w:rsidR="00B51167">
        <w:rPr>
          <w:rFonts w:ascii="Times New Roman" w:hAnsi="Times New Roman" w:cs="Times New Roman"/>
          <w:sz w:val="24"/>
          <w:szCs w:val="24"/>
        </w:rPr>
        <w:t xml:space="preserve">who gave </w:t>
      </w:r>
      <w:r w:rsidR="00094FFE">
        <w:rPr>
          <w:rFonts w:ascii="Times New Roman" w:hAnsi="Times New Roman" w:cs="Times New Roman"/>
          <w:sz w:val="24"/>
          <w:szCs w:val="24"/>
        </w:rPr>
        <w:t xml:space="preserve">oral evidence, </w:t>
      </w:r>
      <w:r w:rsidR="00B51167">
        <w:rPr>
          <w:rFonts w:ascii="Times New Roman" w:hAnsi="Times New Roman" w:cs="Times New Roman"/>
          <w:sz w:val="24"/>
          <w:szCs w:val="24"/>
        </w:rPr>
        <w:t xml:space="preserve">Kelvin </w:t>
      </w:r>
      <w:proofErr w:type="spellStart"/>
      <w:r w:rsidR="00B51167">
        <w:rPr>
          <w:rFonts w:ascii="Times New Roman" w:hAnsi="Times New Roman" w:cs="Times New Roman"/>
          <w:sz w:val="24"/>
          <w:szCs w:val="24"/>
        </w:rPr>
        <w:t>Taur</w:t>
      </w:r>
      <w:r w:rsidR="00F26100">
        <w:rPr>
          <w:rFonts w:ascii="Times New Roman" w:hAnsi="Times New Roman" w:cs="Times New Roman"/>
          <w:sz w:val="24"/>
          <w:szCs w:val="24"/>
        </w:rPr>
        <w:t>ai</w:t>
      </w:r>
      <w:proofErr w:type="spellEnd"/>
      <w:r w:rsidR="00F26100">
        <w:rPr>
          <w:rFonts w:ascii="Times New Roman" w:hAnsi="Times New Roman" w:cs="Times New Roman"/>
          <w:sz w:val="24"/>
          <w:szCs w:val="24"/>
        </w:rPr>
        <w:t xml:space="preserve"> </w:t>
      </w:r>
      <w:proofErr w:type="spellStart"/>
      <w:r w:rsidR="00F26100">
        <w:rPr>
          <w:rFonts w:ascii="Times New Roman" w:hAnsi="Times New Roman" w:cs="Times New Roman"/>
          <w:sz w:val="24"/>
          <w:szCs w:val="24"/>
        </w:rPr>
        <w:t>Temberere</w:t>
      </w:r>
      <w:r w:rsidR="00223B65">
        <w:rPr>
          <w:rFonts w:ascii="Times New Roman" w:hAnsi="Times New Roman" w:cs="Times New Roman"/>
          <w:sz w:val="24"/>
          <w:szCs w:val="24"/>
        </w:rPr>
        <w:t>’s</w:t>
      </w:r>
      <w:proofErr w:type="spellEnd"/>
      <w:r w:rsidR="00223B65">
        <w:rPr>
          <w:rFonts w:ascii="Times New Roman" w:hAnsi="Times New Roman" w:cs="Times New Roman"/>
          <w:sz w:val="24"/>
          <w:szCs w:val="24"/>
        </w:rPr>
        <w:t xml:space="preserve"> evidence</w:t>
      </w:r>
      <w:r w:rsidR="00F26100">
        <w:rPr>
          <w:rFonts w:ascii="Times New Roman" w:hAnsi="Times New Roman" w:cs="Times New Roman"/>
          <w:sz w:val="24"/>
          <w:szCs w:val="24"/>
        </w:rPr>
        <w:t xml:space="preserve"> was basically that</w:t>
      </w:r>
      <w:r w:rsidR="00B51167">
        <w:rPr>
          <w:rFonts w:ascii="Times New Roman" w:hAnsi="Times New Roman" w:cs="Times New Roman"/>
          <w:sz w:val="24"/>
          <w:szCs w:val="24"/>
        </w:rPr>
        <w:t xml:space="preserve"> on the day in question he met the accused with whom they exchanged greetings.</w:t>
      </w:r>
      <w:r w:rsidR="00DC45B6">
        <w:rPr>
          <w:rFonts w:ascii="Times New Roman" w:hAnsi="Times New Roman" w:cs="Times New Roman"/>
          <w:sz w:val="24"/>
          <w:szCs w:val="24"/>
        </w:rPr>
        <w:t xml:space="preserve"> The accused advised him that </w:t>
      </w:r>
      <w:r w:rsidR="005257AF">
        <w:rPr>
          <w:rFonts w:ascii="Times New Roman" w:hAnsi="Times New Roman" w:cs="Times New Roman"/>
          <w:sz w:val="24"/>
          <w:szCs w:val="24"/>
        </w:rPr>
        <w:t xml:space="preserve">he wanted to shift and move from staying with the deceased with whom he </w:t>
      </w:r>
      <w:r w:rsidR="00A33105">
        <w:rPr>
          <w:rFonts w:ascii="Times New Roman" w:hAnsi="Times New Roman" w:cs="Times New Roman"/>
          <w:sz w:val="24"/>
          <w:szCs w:val="24"/>
        </w:rPr>
        <w:t>cohabitated</w:t>
      </w:r>
      <w:r w:rsidR="005257AF">
        <w:rPr>
          <w:rFonts w:ascii="Times New Roman" w:hAnsi="Times New Roman" w:cs="Times New Roman"/>
          <w:sz w:val="24"/>
          <w:szCs w:val="24"/>
        </w:rPr>
        <w:t xml:space="preserve">. The witness did not ascertain why. According to the witness the accused and deceased were </w:t>
      </w:r>
      <w:r w:rsidR="00A33105">
        <w:rPr>
          <w:rFonts w:ascii="Times New Roman" w:hAnsi="Times New Roman" w:cs="Times New Roman"/>
          <w:sz w:val="24"/>
          <w:szCs w:val="24"/>
        </w:rPr>
        <w:t xml:space="preserve">co-habiting </w:t>
      </w:r>
      <w:r w:rsidR="005257AF">
        <w:rPr>
          <w:rFonts w:ascii="Times New Roman" w:hAnsi="Times New Roman" w:cs="Times New Roman"/>
          <w:sz w:val="24"/>
          <w:szCs w:val="24"/>
        </w:rPr>
        <w:t>and t</w:t>
      </w:r>
      <w:r w:rsidR="00094FFE">
        <w:rPr>
          <w:rFonts w:ascii="Times New Roman" w:hAnsi="Times New Roman" w:cs="Times New Roman"/>
          <w:sz w:val="24"/>
          <w:szCs w:val="24"/>
        </w:rPr>
        <w:t xml:space="preserve">his was common knowledge in the locality. </w:t>
      </w:r>
      <w:r w:rsidR="008A2ED8">
        <w:rPr>
          <w:rFonts w:ascii="Times New Roman" w:hAnsi="Times New Roman" w:cs="Times New Roman"/>
          <w:sz w:val="24"/>
          <w:szCs w:val="24"/>
        </w:rPr>
        <w:t>Nothing arises from the witness’s straight forward testimony.</w:t>
      </w:r>
    </w:p>
    <w:p w:rsidR="008A2ED8" w:rsidRDefault="00094FFE" w:rsidP="008A2ED8">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Dzokai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Mafar</w:t>
      </w:r>
      <w:r w:rsidR="00A33105">
        <w:rPr>
          <w:rFonts w:ascii="Times New Roman" w:hAnsi="Times New Roman" w:cs="Times New Roman"/>
          <w:sz w:val="24"/>
          <w:szCs w:val="24"/>
        </w:rPr>
        <w:t>anyuri</w:t>
      </w:r>
      <w:proofErr w:type="spellEnd"/>
      <w:r w:rsidR="00A33105">
        <w:rPr>
          <w:rFonts w:ascii="Times New Roman" w:hAnsi="Times New Roman" w:cs="Times New Roman"/>
          <w:sz w:val="24"/>
          <w:szCs w:val="24"/>
        </w:rPr>
        <w:t xml:space="preserve"> a sister to the deceased confirmed that the accused and deceased cohabitated for about 2 years. The witness confirmed </w:t>
      </w:r>
      <w:r w:rsidR="002D5110">
        <w:rPr>
          <w:rFonts w:ascii="Times New Roman" w:hAnsi="Times New Roman" w:cs="Times New Roman"/>
          <w:sz w:val="24"/>
          <w:szCs w:val="24"/>
        </w:rPr>
        <w:t>w</w:t>
      </w:r>
      <w:r w:rsidR="00A33105">
        <w:rPr>
          <w:rFonts w:ascii="Times New Roman" w:hAnsi="Times New Roman" w:cs="Times New Roman"/>
          <w:sz w:val="24"/>
          <w:szCs w:val="24"/>
        </w:rPr>
        <w:t>hat the other witnes</w:t>
      </w:r>
      <w:r w:rsidR="002D5110">
        <w:rPr>
          <w:rFonts w:ascii="Times New Roman" w:hAnsi="Times New Roman" w:cs="Times New Roman"/>
          <w:sz w:val="24"/>
          <w:szCs w:val="24"/>
        </w:rPr>
        <w:t>ses</w:t>
      </w:r>
      <w:r w:rsidR="004059F4">
        <w:rPr>
          <w:rFonts w:ascii="Times New Roman" w:hAnsi="Times New Roman" w:cs="Times New Roman"/>
          <w:sz w:val="24"/>
          <w:szCs w:val="24"/>
        </w:rPr>
        <w:t>,</w:t>
      </w:r>
      <w:r w:rsidR="002D5110">
        <w:rPr>
          <w:rFonts w:ascii="Times New Roman" w:hAnsi="Times New Roman" w:cs="Times New Roman"/>
          <w:sz w:val="24"/>
          <w:szCs w:val="24"/>
        </w:rPr>
        <w:t xml:space="preserve"> stat</w:t>
      </w:r>
      <w:r w:rsidR="001667DF">
        <w:rPr>
          <w:rFonts w:ascii="Times New Roman" w:hAnsi="Times New Roman" w:cs="Times New Roman"/>
          <w:sz w:val="24"/>
          <w:szCs w:val="24"/>
        </w:rPr>
        <w:t xml:space="preserve">ed that the two had cordial </w:t>
      </w:r>
      <w:r w:rsidR="004840FE">
        <w:rPr>
          <w:rFonts w:ascii="Times New Roman" w:hAnsi="Times New Roman" w:cs="Times New Roman"/>
          <w:sz w:val="24"/>
          <w:szCs w:val="24"/>
        </w:rPr>
        <w:t>relationship. She however</w:t>
      </w:r>
      <w:r w:rsidR="005C60BD">
        <w:rPr>
          <w:rFonts w:ascii="Times New Roman" w:hAnsi="Times New Roman" w:cs="Times New Roman"/>
          <w:sz w:val="24"/>
          <w:szCs w:val="24"/>
        </w:rPr>
        <w:t>,</w:t>
      </w:r>
      <w:r w:rsidR="004840FE">
        <w:rPr>
          <w:rFonts w:ascii="Times New Roman" w:hAnsi="Times New Roman" w:cs="Times New Roman"/>
          <w:sz w:val="24"/>
          <w:szCs w:val="24"/>
        </w:rPr>
        <w:t xml:space="preserve"> pointed out that sometime before the demise</w:t>
      </w:r>
      <w:r w:rsidR="008A2ED8">
        <w:rPr>
          <w:rFonts w:ascii="Times New Roman" w:hAnsi="Times New Roman" w:cs="Times New Roman"/>
          <w:sz w:val="24"/>
          <w:szCs w:val="24"/>
        </w:rPr>
        <w:t xml:space="preserve"> of the deceased</w:t>
      </w:r>
      <w:r w:rsidR="004840FE">
        <w:rPr>
          <w:rFonts w:ascii="Times New Roman" w:hAnsi="Times New Roman" w:cs="Times New Roman"/>
          <w:sz w:val="24"/>
          <w:szCs w:val="24"/>
        </w:rPr>
        <w:t xml:space="preserve"> the couple was having problems about issues of salary. This </w:t>
      </w:r>
      <w:r w:rsidR="00BF6B53">
        <w:rPr>
          <w:rFonts w:ascii="Times New Roman" w:hAnsi="Times New Roman" w:cs="Times New Roman"/>
          <w:sz w:val="24"/>
          <w:szCs w:val="24"/>
        </w:rPr>
        <w:t xml:space="preserve">tallied with Tamari </w:t>
      </w:r>
      <w:proofErr w:type="spellStart"/>
      <w:r w:rsidR="00BF6B53">
        <w:rPr>
          <w:rFonts w:ascii="Times New Roman" w:hAnsi="Times New Roman" w:cs="Times New Roman"/>
          <w:sz w:val="24"/>
          <w:szCs w:val="24"/>
        </w:rPr>
        <w:t>Ma</w:t>
      </w:r>
      <w:r w:rsidR="004840FE">
        <w:rPr>
          <w:rFonts w:ascii="Times New Roman" w:hAnsi="Times New Roman" w:cs="Times New Roman"/>
          <w:sz w:val="24"/>
          <w:szCs w:val="24"/>
        </w:rPr>
        <w:t>faranyuri’s</w:t>
      </w:r>
      <w:proofErr w:type="spellEnd"/>
      <w:r w:rsidR="004840FE">
        <w:rPr>
          <w:rFonts w:ascii="Times New Roman" w:hAnsi="Times New Roman" w:cs="Times New Roman"/>
          <w:sz w:val="24"/>
          <w:szCs w:val="24"/>
        </w:rPr>
        <w:t xml:space="preserve"> evidence that on the day in question she had heard the mother complain about accused s</w:t>
      </w:r>
      <w:r w:rsidR="00BF6B53">
        <w:rPr>
          <w:rFonts w:ascii="Times New Roman" w:hAnsi="Times New Roman" w:cs="Times New Roman"/>
          <w:sz w:val="24"/>
          <w:szCs w:val="24"/>
        </w:rPr>
        <w:t xml:space="preserve">quandering his salary. </w:t>
      </w:r>
      <w:proofErr w:type="spellStart"/>
      <w:r w:rsidR="00BF6B53">
        <w:rPr>
          <w:rFonts w:ascii="Times New Roman" w:hAnsi="Times New Roman" w:cs="Times New Roman"/>
          <w:sz w:val="24"/>
          <w:szCs w:val="24"/>
        </w:rPr>
        <w:t>Dzokai</w:t>
      </w:r>
      <w:proofErr w:type="spellEnd"/>
      <w:r w:rsidR="00BF6B53">
        <w:rPr>
          <w:rFonts w:ascii="Times New Roman" w:hAnsi="Times New Roman" w:cs="Times New Roman"/>
          <w:sz w:val="24"/>
          <w:szCs w:val="24"/>
        </w:rPr>
        <w:t xml:space="preserve"> </w:t>
      </w:r>
      <w:proofErr w:type="spellStart"/>
      <w:r w:rsidR="00BF6B53">
        <w:rPr>
          <w:rFonts w:ascii="Times New Roman" w:hAnsi="Times New Roman" w:cs="Times New Roman"/>
          <w:sz w:val="24"/>
          <w:szCs w:val="24"/>
        </w:rPr>
        <w:t>Ma</w:t>
      </w:r>
      <w:r w:rsidR="004840FE">
        <w:rPr>
          <w:rFonts w:ascii="Times New Roman" w:hAnsi="Times New Roman" w:cs="Times New Roman"/>
          <w:sz w:val="24"/>
          <w:szCs w:val="24"/>
        </w:rPr>
        <w:t>faranyuri</w:t>
      </w:r>
      <w:proofErr w:type="spellEnd"/>
      <w:r w:rsidR="004840FE">
        <w:rPr>
          <w:rFonts w:ascii="Times New Roman" w:hAnsi="Times New Roman" w:cs="Times New Roman"/>
          <w:sz w:val="24"/>
          <w:szCs w:val="24"/>
        </w:rPr>
        <w:t xml:space="preserve"> told the court that the issue of the salary was a source of argument as the accused would go to work but his father would collect his salary</w:t>
      </w:r>
      <w:r w:rsidR="000F3822">
        <w:rPr>
          <w:rFonts w:ascii="Times New Roman" w:hAnsi="Times New Roman" w:cs="Times New Roman"/>
          <w:sz w:val="24"/>
          <w:szCs w:val="24"/>
        </w:rPr>
        <w:t>.</w:t>
      </w:r>
      <w:r w:rsidR="008A2ED8">
        <w:rPr>
          <w:rFonts w:ascii="Times New Roman" w:hAnsi="Times New Roman" w:cs="Times New Roman"/>
          <w:sz w:val="24"/>
          <w:szCs w:val="24"/>
        </w:rPr>
        <w:t xml:space="preserve"> </w:t>
      </w:r>
      <w:r w:rsidR="000F3822">
        <w:rPr>
          <w:rFonts w:ascii="Times New Roman" w:hAnsi="Times New Roman" w:cs="Times New Roman"/>
          <w:sz w:val="24"/>
          <w:szCs w:val="24"/>
        </w:rPr>
        <w:t xml:space="preserve">The witness did not witness the misunderstanding which culminated in the death of the deceased. </w:t>
      </w:r>
    </w:p>
    <w:p w:rsidR="00B72E20" w:rsidRDefault="000F3822" w:rsidP="008A2E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B802C6">
        <w:rPr>
          <w:rFonts w:ascii="Times New Roman" w:hAnsi="Times New Roman" w:cs="Times New Roman"/>
          <w:sz w:val="24"/>
          <w:szCs w:val="24"/>
        </w:rPr>
        <w:t>maintained</w:t>
      </w:r>
      <w:r>
        <w:rPr>
          <w:rFonts w:ascii="Times New Roman" w:hAnsi="Times New Roman" w:cs="Times New Roman"/>
          <w:sz w:val="24"/>
          <w:szCs w:val="24"/>
        </w:rPr>
        <w:t xml:space="preserve"> he was insulted and denied sexual intimacy and </w:t>
      </w:r>
      <w:r w:rsidR="00B802C6">
        <w:rPr>
          <w:rFonts w:ascii="Times New Roman" w:hAnsi="Times New Roman" w:cs="Times New Roman"/>
          <w:sz w:val="24"/>
          <w:szCs w:val="24"/>
        </w:rPr>
        <w:t xml:space="preserve">that he assaulted the deceased </w:t>
      </w:r>
      <w:r w:rsidR="008A2ED8">
        <w:rPr>
          <w:rFonts w:ascii="Times New Roman" w:hAnsi="Times New Roman" w:cs="Times New Roman"/>
          <w:sz w:val="24"/>
          <w:szCs w:val="24"/>
        </w:rPr>
        <w:t>negligently causing her</w:t>
      </w:r>
      <w:r>
        <w:rPr>
          <w:rFonts w:ascii="Times New Roman" w:hAnsi="Times New Roman" w:cs="Times New Roman"/>
          <w:sz w:val="24"/>
          <w:szCs w:val="24"/>
        </w:rPr>
        <w:t xml:space="preserve"> death. From the </w:t>
      </w:r>
      <w:r w:rsidR="00BF6B53">
        <w:rPr>
          <w:rFonts w:ascii="Times New Roman" w:hAnsi="Times New Roman" w:cs="Times New Roman"/>
          <w:sz w:val="24"/>
          <w:szCs w:val="24"/>
        </w:rPr>
        <w:t xml:space="preserve">totality </w:t>
      </w:r>
      <w:r>
        <w:rPr>
          <w:rFonts w:ascii="Times New Roman" w:hAnsi="Times New Roman" w:cs="Times New Roman"/>
          <w:sz w:val="24"/>
          <w:szCs w:val="24"/>
        </w:rPr>
        <w:t xml:space="preserve">of the evidence it is common cause that that the accused and deceased </w:t>
      </w:r>
      <w:r w:rsidR="00B802C6">
        <w:rPr>
          <w:rFonts w:ascii="Times New Roman" w:hAnsi="Times New Roman" w:cs="Times New Roman"/>
          <w:sz w:val="24"/>
          <w:szCs w:val="24"/>
        </w:rPr>
        <w:t>cohabitated</w:t>
      </w:r>
      <w:r>
        <w:rPr>
          <w:rFonts w:ascii="Times New Roman" w:hAnsi="Times New Roman" w:cs="Times New Roman"/>
          <w:sz w:val="24"/>
          <w:szCs w:val="24"/>
        </w:rPr>
        <w:t xml:space="preserve"> for a period of </w:t>
      </w:r>
      <w:r w:rsidR="00B802C6">
        <w:rPr>
          <w:rFonts w:ascii="Times New Roman" w:hAnsi="Times New Roman" w:cs="Times New Roman"/>
          <w:sz w:val="24"/>
          <w:szCs w:val="24"/>
        </w:rPr>
        <w:t>about 2 years prior to the fateful day. Further, it is not in dispute that the accused returned home from his duty post on the night in question. It is also apparent the</w:t>
      </w:r>
      <w:r w:rsidR="00804787">
        <w:rPr>
          <w:rFonts w:ascii="Times New Roman" w:hAnsi="Times New Roman" w:cs="Times New Roman"/>
          <w:sz w:val="24"/>
          <w:szCs w:val="24"/>
        </w:rPr>
        <w:t xml:space="preserve"> accused had </w:t>
      </w:r>
      <w:r w:rsidR="00953158">
        <w:rPr>
          <w:rFonts w:ascii="Times New Roman" w:hAnsi="Times New Roman" w:cs="Times New Roman"/>
          <w:sz w:val="24"/>
          <w:szCs w:val="24"/>
        </w:rPr>
        <w:t>a misunderstanding with the deceased which culminate</w:t>
      </w:r>
      <w:r w:rsidR="005C60BD">
        <w:rPr>
          <w:rFonts w:ascii="Times New Roman" w:hAnsi="Times New Roman" w:cs="Times New Roman"/>
          <w:sz w:val="24"/>
          <w:szCs w:val="24"/>
        </w:rPr>
        <w:t>d in him striking the deceased o</w:t>
      </w:r>
      <w:r w:rsidR="00953158">
        <w:rPr>
          <w:rFonts w:ascii="Times New Roman" w:hAnsi="Times New Roman" w:cs="Times New Roman"/>
          <w:sz w:val="24"/>
          <w:szCs w:val="24"/>
        </w:rPr>
        <w:t>n the head</w:t>
      </w:r>
      <w:r w:rsidR="001C46DD">
        <w:rPr>
          <w:rFonts w:ascii="Times New Roman" w:hAnsi="Times New Roman" w:cs="Times New Roman"/>
          <w:sz w:val="24"/>
          <w:szCs w:val="24"/>
        </w:rPr>
        <w:t xml:space="preserve"> and also burning the </w:t>
      </w:r>
      <w:r w:rsidR="001C46DD">
        <w:rPr>
          <w:rFonts w:ascii="Times New Roman" w:hAnsi="Times New Roman" w:cs="Times New Roman"/>
          <w:sz w:val="24"/>
          <w:szCs w:val="24"/>
        </w:rPr>
        <w:lastRenderedPageBreak/>
        <w:t>deceased as</w:t>
      </w:r>
      <w:r w:rsidR="00B802C6">
        <w:rPr>
          <w:rFonts w:ascii="Times New Roman" w:hAnsi="Times New Roman" w:cs="Times New Roman"/>
          <w:sz w:val="24"/>
          <w:szCs w:val="24"/>
        </w:rPr>
        <w:t xml:space="preserve"> </w:t>
      </w:r>
      <w:r w:rsidR="001C46DD">
        <w:rPr>
          <w:rFonts w:ascii="Times New Roman" w:hAnsi="Times New Roman" w:cs="Times New Roman"/>
          <w:sz w:val="24"/>
          <w:szCs w:val="24"/>
        </w:rPr>
        <w:t xml:space="preserve">he set the bedroom on fire. It is not in dispute that the accused left a purported </w:t>
      </w:r>
      <w:r w:rsidR="00B72E20">
        <w:rPr>
          <w:rFonts w:ascii="Times New Roman" w:hAnsi="Times New Roman" w:cs="Times New Roman"/>
          <w:sz w:val="24"/>
          <w:szCs w:val="24"/>
        </w:rPr>
        <w:t>suicide note to the effect that he had killed the deceased and would proceed to take his own life.</w:t>
      </w:r>
    </w:p>
    <w:p w:rsidR="00B72E20" w:rsidRDefault="0063094F" w:rsidP="00B72E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2E20">
        <w:rPr>
          <w:rFonts w:ascii="Times New Roman" w:hAnsi="Times New Roman" w:cs="Times New Roman"/>
          <w:sz w:val="24"/>
          <w:szCs w:val="24"/>
        </w:rPr>
        <w:t xml:space="preserve">It is also common cause that the accused set </w:t>
      </w:r>
      <w:r w:rsidR="00CA1CD4">
        <w:rPr>
          <w:rFonts w:ascii="Times New Roman" w:hAnsi="Times New Roman" w:cs="Times New Roman"/>
          <w:sz w:val="24"/>
          <w:szCs w:val="24"/>
        </w:rPr>
        <w:t xml:space="preserve">on fire </w:t>
      </w:r>
      <w:r w:rsidR="00B72E20">
        <w:rPr>
          <w:rFonts w:ascii="Times New Roman" w:hAnsi="Times New Roman" w:cs="Times New Roman"/>
          <w:sz w:val="24"/>
          <w:szCs w:val="24"/>
        </w:rPr>
        <w:t>the bedroom i</w:t>
      </w:r>
      <w:r w:rsidR="00CA1CD4">
        <w:rPr>
          <w:rFonts w:ascii="Times New Roman" w:hAnsi="Times New Roman" w:cs="Times New Roman"/>
          <w:sz w:val="24"/>
          <w:szCs w:val="24"/>
        </w:rPr>
        <w:t>n which the deceased was</w:t>
      </w:r>
      <w:r w:rsidR="00B72E20">
        <w:rPr>
          <w:rFonts w:ascii="Times New Roman" w:hAnsi="Times New Roman" w:cs="Times New Roman"/>
          <w:sz w:val="24"/>
          <w:szCs w:val="24"/>
        </w:rPr>
        <w:t xml:space="preserve">. Further, it is common </w:t>
      </w:r>
      <w:proofErr w:type="gramStart"/>
      <w:r w:rsidR="00B72E20">
        <w:rPr>
          <w:rFonts w:ascii="Times New Roman" w:hAnsi="Times New Roman" w:cs="Times New Roman"/>
          <w:sz w:val="24"/>
          <w:szCs w:val="24"/>
        </w:rPr>
        <w:t>cause</w:t>
      </w:r>
      <w:proofErr w:type="gramEnd"/>
      <w:r w:rsidR="00B72E20">
        <w:rPr>
          <w:rFonts w:ascii="Times New Roman" w:hAnsi="Times New Roman" w:cs="Times New Roman"/>
          <w:sz w:val="24"/>
          <w:szCs w:val="24"/>
        </w:rPr>
        <w:t xml:space="preserve"> the accused did not commit suicide as he sought sanctuary in the mountains until he was arrested about 3 years later. It is not in dispute that the deceased died as a result of carbonisation and that the deceased </w:t>
      </w:r>
      <w:r w:rsidR="00CA1CD4">
        <w:rPr>
          <w:rFonts w:ascii="Times New Roman" w:hAnsi="Times New Roman" w:cs="Times New Roman"/>
          <w:sz w:val="24"/>
          <w:szCs w:val="24"/>
        </w:rPr>
        <w:t xml:space="preserve">had sustained head injuries. Also common cause is the fact that </w:t>
      </w:r>
      <w:r w:rsidR="00B72E20">
        <w:rPr>
          <w:rFonts w:ascii="Times New Roman" w:hAnsi="Times New Roman" w:cs="Times New Roman"/>
          <w:sz w:val="24"/>
          <w:szCs w:val="24"/>
        </w:rPr>
        <w:t xml:space="preserve">accused caused the demise of the deceased. </w:t>
      </w:r>
      <w:r w:rsidR="0004114A">
        <w:rPr>
          <w:rFonts w:ascii="Times New Roman" w:hAnsi="Times New Roman" w:cs="Times New Roman"/>
          <w:sz w:val="24"/>
          <w:szCs w:val="24"/>
        </w:rPr>
        <w:t xml:space="preserve">             </w:t>
      </w:r>
    </w:p>
    <w:p w:rsidR="00003406" w:rsidRDefault="00B72E20" w:rsidP="00B72E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court is to consider is the degree of liability given the defence of provocation raised by the accused. The defence of provocation raised by the accused is provided </w:t>
      </w:r>
      <w:r w:rsidR="00003406">
        <w:rPr>
          <w:rFonts w:ascii="Times New Roman" w:hAnsi="Times New Roman" w:cs="Times New Roman"/>
          <w:sz w:val="24"/>
          <w:szCs w:val="24"/>
        </w:rPr>
        <w:t>for</w:t>
      </w:r>
      <w:r>
        <w:rPr>
          <w:rFonts w:ascii="Times New Roman" w:hAnsi="Times New Roman" w:cs="Times New Roman"/>
          <w:sz w:val="24"/>
          <w:szCs w:val="24"/>
        </w:rPr>
        <w:t xml:space="preserve"> in s 23</w:t>
      </w:r>
      <w:r w:rsidR="00DF602E">
        <w:rPr>
          <w:rFonts w:ascii="Times New Roman" w:hAnsi="Times New Roman" w:cs="Times New Roman"/>
          <w:sz w:val="24"/>
          <w:szCs w:val="24"/>
        </w:rPr>
        <w:t>9</w:t>
      </w:r>
      <w:r w:rsidR="00CB4B75">
        <w:rPr>
          <w:rFonts w:ascii="Times New Roman" w:hAnsi="Times New Roman" w:cs="Times New Roman"/>
          <w:sz w:val="24"/>
          <w:szCs w:val="24"/>
        </w:rPr>
        <w:t xml:space="preserve"> (a) (1) of the Criminal Law (Codification and Reform) Act</w:t>
      </w:r>
      <w:r w:rsidR="00003406">
        <w:rPr>
          <w:rFonts w:ascii="Times New Roman" w:hAnsi="Times New Roman" w:cs="Times New Roman"/>
          <w:sz w:val="24"/>
          <w:szCs w:val="24"/>
        </w:rPr>
        <w:t xml:space="preserve"> [</w:t>
      </w:r>
      <w:r w:rsidR="00003406">
        <w:rPr>
          <w:rFonts w:ascii="Times New Roman" w:hAnsi="Times New Roman" w:cs="Times New Roman"/>
          <w:i/>
          <w:sz w:val="24"/>
          <w:szCs w:val="24"/>
        </w:rPr>
        <w:t>Chapter 9:23</w:t>
      </w:r>
      <w:r w:rsidR="00003406">
        <w:rPr>
          <w:rFonts w:ascii="Times New Roman" w:hAnsi="Times New Roman" w:cs="Times New Roman"/>
          <w:sz w:val="24"/>
          <w:szCs w:val="24"/>
        </w:rPr>
        <w:t xml:space="preserve">] </w:t>
      </w:r>
      <w:r w:rsidR="00CA1CD4">
        <w:rPr>
          <w:rFonts w:ascii="Times New Roman" w:hAnsi="Times New Roman" w:cs="Times New Roman"/>
          <w:sz w:val="24"/>
          <w:szCs w:val="24"/>
        </w:rPr>
        <w:t>which states</w:t>
      </w:r>
      <w:r w:rsidR="00003406">
        <w:rPr>
          <w:rFonts w:ascii="Times New Roman" w:hAnsi="Times New Roman" w:cs="Times New Roman"/>
          <w:sz w:val="24"/>
          <w:szCs w:val="24"/>
        </w:rPr>
        <w:t>:</w:t>
      </w:r>
      <w:r>
        <w:rPr>
          <w:rFonts w:ascii="Times New Roman" w:hAnsi="Times New Roman" w:cs="Times New Roman"/>
          <w:sz w:val="24"/>
          <w:szCs w:val="24"/>
        </w:rPr>
        <w:t xml:space="preserve"> </w:t>
      </w:r>
      <w:r w:rsidR="0004114A">
        <w:rPr>
          <w:rFonts w:ascii="Times New Roman" w:hAnsi="Times New Roman" w:cs="Times New Roman"/>
          <w:sz w:val="24"/>
          <w:szCs w:val="24"/>
        </w:rPr>
        <w:t xml:space="preserve">              </w:t>
      </w:r>
    </w:p>
    <w:p w:rsidR="00A30A81" w:rsidRPr="0004114A" w:rsidRDefault="0004114A" w:rsidP="00B72E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03406" w:rsidRDefault="00BF6B53" w:rsidP="00BF6B53">
      <w:pPr>
        <w:spacing w:after="0" w:line="240" w:lineRule="auto"/>
        <w:ind w:left="709" w:firstLine="11"/>
        <w:jc w:val="both"/>
        <w:rPr>
          <w:rFonts w:ascii="Times New Roman" w:hAnsi="Times New Roman" w:cs="Times New Roman"/>
        </w:rPr>
      </w:pPr>
      <w:r>
        <w:rPr>
          <w:rFonts w:ascii="Times New Roman" w:hAnsi="Times New Roman" w:cs="Times New Roman"/>
        </w:rPr>
        <w:t>“If, after being provoked</w:t>
      </w:r>
      <w:r w:rsidR="00003406">
        <w:rPr>
          <w:rFonts w:ascii="Times New Roman" w:hAnsi="Times New Roman" w:cs="Times New Roman"/>
        </w:rPr>
        <w:t>, a person does or omits to do anything resulti</w:t>
      </w:r>
      <w:r>
        <w:rPr>
          <w:rFonts w:ascii="Times New Roman" w:hAnsi="Times New Roman" w:cs="Times New Roman"/>
        </w:rPr>
        <w:t xml:space="preserve">ng in the death of a person </w:t>
      </w:r>
      <w:r w:rsidR="00003406">
        <w:rPr>
          <w:rFonts w:ascii="Times New Roman" w:hAnsi="Times New Roman" w:cs="Times New Roman"/>
        </w:rPr>
        <w:t>whic</w:t>
      </w:r>
      <w:r>
        <w:rPr>
          <w:rFonts w:ascii="Times New Roman" w:hAnsi="Times New Roman" w:cs="Times New Roman"/>
        </w:rPr>
        <w:t xml:space="preserve">h would be on essential elements </w:t>
      </w:r>
      <w:r w:rsidR="00003406">
        <w:rPr>
          <w:rFonts w:ascii="Times New Roman" w:hAnsi="Times New Roman" w:cs="Times New Roman"/>
        </w:rPr>
        <w:t xml:space="preserve">of the crime of murder if done or omitted as the case may be, with the intention or realisation referred to in section forty-seven, the person shall be guilty of culpable </w:t>
      </w:r>
      <w:r w:rsidR="004C0DF4">
        <w:rPr>
          <w:rFonts w:ascii="Times New Roman" w:hAnsi="Times New Roman" w:cs="Times New Roman"/>
        </w:rPr>
        <w:t>homicide if, as a result of provocation;</w:t>
      </w:r>
    </w:p>
    <w:p w:rsidR="004C0DF4" w:rsidRDefault="004C0DF4" w:rsidP="00003406">
      <w:pPr>
        <w:spacing w:after="0" w:line="240" w:lineRule="auto"/>
        <w:ind w:left="709" w:firstLine="11"/>
        <w:jc w:val="both"/>
        <w:rPr>
          <w:rFonts w:ascii="Times New Roman" w:hAnsi="Times New Roman" w:cs="Times New Roman"/>
        </w:rPr>
      </w:pPr>
    </w:p>
    <w:p w:rsidR="004C0DF4" w:rsidRDefault="004C0DF4" w:rsidP="004C0DF4">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he or she does not have the intention or realisation referred to in section forty-seven’</w:t>
      </w:r>
    </w:p>
    <w:p w:rsidR="004C0DF4" w:rsidRDefault="004C0DF4" w:rsidP="004C0DF4">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he or she has the intention or realisation referred to in section forty-seven but has completely lost his or her </w:t>
      </w:r>
      <w:proofErr w:type="spellStart"/>
      <w:r>
        <w:rPr>
          <w:rFonts w:ascii="Times New Roman" w:hAnsi="Times New Roman" w:cs="Times New Roman"/>
        </w:rPr>
        <w:t>self control</w:t>
      </w:r>
      <w:proofErr w:type="spellEnd"/>
      <w:r>
        <w:rPr>
          <w:rFonts w:ascii="Times New Roman" w:hAnsi="Times New Roman" w:cs="Times New Roman"/>
        </w:rPr>
        <w:t xml:space="preserve">, the provocation being sufficient to </w:t>
      </w:r>
      <w:r w:rsidR="004E20B6">
        <w:rPr>
          <w:rFonts w:ascii="Times New Roman" w:hAnsi="Times New Roman" w:cs="Times New Roman"/>
        </w:rPr>
        <w:t>make</w:t>
      </w:r>
      <w:r>
        <w:rPr>
          <w:rFonts w:ascii="Times New Roman" w:hAnsi="Times New Roman" w:cs="Times New Roman"/>
        </w:rPr>
        <w:t xml:space="preserve">  reasonable person in his to her position and circumstances lose his or her </w:t>
      </w:r>
      <w:proofErr w:type="spellStart"/>
      <w:r>
        <w:rPr>
          <w:rFonts w:ascii="Times New Roman" w:hAnsi="Times New Roman" w:cs="Times New Roman"/>
        </w:rPr>
        <w:t>self control</w:t>
      </w:r>
      <w:proofErr w:type="spellEnd"/>
      <w:r>
        <w:rPr>
          <w:rFonts w:ascii="Times New Roman" w:hAnsi="Times New Roman" w:cs="Times New Roman"/>
        </w:rPr>
        <w:t>.</w:t>
      </w:r>
    </w:p>
    <w:p w:rsidR="004C0DF4" w:rsidRDefault="004C0DF4" w:rsidP="004C0DF4">
      <w:pPr>
        <w:spacing w:after="0" w:line="240" w:lineRule="auto"/>
        <w:ind w:left="720"/>
        <w:jc w:val="both"/>
        <w:rPr>
          <w:rFonts w:ascii="Times New Roman" w:hAnsi="Times New Roman" w:cs="Times New Roman"/>
        </w:rPr>
      </w:pPr>
    </w:p>
    <w:p w:rsidR="00111F99" w:rsidRDefault="004C0DF4" w:rsidP="004C0DF4">
      <w:pPr>
        <w:spacing w:after="0" w:line="240" w:lineRule="auto"/>
        <w:ind w:left="720"/>
        <w:jc w:val="both"/>
        <w:rPr>
          <w:rFonts w:ascii="Times New Roman" w:hAnsi="Times New Roman" w:cs="Times New Roman"/>
        </w:rPr>
      </w:pPr>
      <w:r>
        <w:rPr>
          <w:rFonts w:ascii="Times New Roman" w:hAnsi="Times New Roman" w:cs="Times New Roman"/>
        </w:rPr>
        <w:t xml:space="preserve">(2) </w:t>
      </w:r>
      <w:r w:rsidR="00111F99">
        <w:rPr>
          <w:rFonts w:ascii="Times New Roman" w:hAnsi="Times New Roman" w:cs="Times New Roman"/>
        </w:rPr>
        <w:t xml:space="preserve">For avoidance of doubt, it is declared that if a court finds that a person accused of murder   </w:t>
      </w:r>
    </w:p>
    <w:p w:rsidR="004C0DF4" w:rsidRDefault="00111F99" w:rsidP="004C0DF4">
      <w:pPr>
        <w:spacing w:after="0" w:line="240" w:lineRule="auto"/>
        <w:ind w:left="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was</w:t>
      </w:r>
      <w:proofErr w:type="gramEnd"/>
      <w:r>
        <w:rPr>
          <w:rFonts w:ascii="Times New Roman" w:hAnsi="Times New Roman" w:cs="Times New Roman"/>
        </w:rPr>
        <w:t xml:space="preserve"> provoked but that;</w:t>
      </w:r>
    </w:p>
    <w:p w:rsidR="00111F99" w:rsidRDefault="00111F99" w:rsidP="00111F99">
      <w:pPr>
        <w:spacing w:after="0" w:line="240" w:lineRule="auto"/>
        <w:jc w:val="both"/>
        <w:rPr>
          <w:rFonts w:ascii="Times New Roman" w:hAnsi="Times New Roman" w:cs="Times New Roman"/>
        </w:rPr>
      </w:pPr>
    </w:p>
    <w:p w:rsidR="00111F99" w:rsidRDefault="00111F99" w:rsidP="00111F99">
      <w:pPr>
        <w:pStyle w:val="ListParagraph"/>
        <w:numPr>
          <w:ilvl w:val="0"/>
          <w:numId w:val="16"/>
        </w:numPr>
        <w:spacing w:after="0" w:line="240" w:lineRule="auto"/>
        <w:ind w:firstLine="54"/>
        <w:jc w:val="both"/>
        <w:rPr>
          <w:rFonts w:ascii="Times New Roman" w:hAnsi="Times New Roman" w:cs="Times New Roman"/>
        </w:rPr>
      </w:pPr>
      <w:r>
        <w:rPr>
          <w:rFonts w:ascii="Times New Roman" w:hAnsi="Times New Roman" w:cs="Times New Roman"/>
        </w:rPr>
        <w:t>he or she did have the intention or realisation referred to in section forty-seven; or</w:t>
      </w:r>
    </w:p>
    <w:p w:rsidR="00111F99" w:rsidRDefault="00111F99" w:rsidP="00111F99">
      <w:pPr>
        <w:pStyle w:val="ListParagraph"/>
        <w:numPr>
          <w:ilvl w:val="0"/>
          <w:numId w:val="16"/>
        </w:numPr>
        <w:spacing w:after="0" w:line="240" w:lineRule="auto"/>
        <w:ind w:firstLine="54"/>
        <w:jc w:val="both"/>
        <w:rPr>
          <w:rFonts w:ascii="Times New Roman" w:hAnsi="Times New Roman" w:cs="Times New Roman"/>
        </w:rPr>
      </w:pPr>
      <w:r>
        <w:rPr>
          <w:rFonts w:ascii="Times New Roman" w:hAnsi="Times New Roman" w:cs="Times New Roman"/>
        </w:rPr>
        <w:t xml:space="preserve">the provocation was not sufficient to make a reasonable person in the accused’s     </w:t>
      </w:r>
    </w:p>
    <w:p w:rsidR="00111F99" w:rsidRDefault="00111F99" w:rsidP="00111F99">
      <w:pPr>
        <w:pStyle w:val="ListParagraph"/>
        <w:spacing w:after="0" w:line="240" w:lineRule="auto"/>
        <w:ind w:left="113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position</w:t>
      </w:r>
      <w:proofErr w:type="gramEnd"/>
      <w:r>
        <w:rPr>
          <w:rFonts w:ascii="Times New Roman" w:hAnsi="Times New Roman" w:cs="Times New Roman"/>
        </w:rPr>
        <w:t xml:space="preserve"> and circumstances lose his or herself control;</w:t>
      </w:r>
    </w:p>
    <w:p w:rsidR="00111F99" w:rsidRDefault="00111F99" w:rsidP="00111F99">
      <w:pPr>
        <w:pStyle w:val="ListParagraph"/>
        <w:spacing w:after="0" w:line="240" w:lineRule="auto"/>
        <w:ind w:left="1440"/>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accused shall not be entitled to a partial defence in terms of subsection (1) but the court may regard the provocation as mitigatory as provided for in section two hundred and thirty eight”</w:t>
      </w:r>
    </w:p>
    <w:p w:rsidR="00111F99" w:rsidRDefault="00111F99" w:rsidP="00111F99">
      <w:pPr>
        <w:pStyle w:val="ListParagraph"/>
        <w:spacing w:after="0" w:line="240" w:lineRule="auto"/>
        <w:ind w:left="1440"/>
        <w:jc w:val="both"/>
        <w:rPr>
          <w:rFonts w:ascii="Times New Roman" w:hAnsi="Times New Roman" w:cs="Times New Roman"/>
        </w:rPr>
      </w:pPr>
    </w:p>
    <w:p w:rsidR="00111F99" w:rsidRDefault="00111F99" w:rsidP="00111F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of this </w:t>
      </w:r>
      <w:r w:rsidR="004E20B6">
        <w:rPr>
          <w:rFonts w:ascii="Times New Roman" w:hAnsi="Times New Roman" w:cs="Times New Roman"/>
          <w:sz w:val="24"/>
          <w:szCs w:val="24"/>
        </w:rPr>
        <w:t xml:space="preserve">case </w:t>
      </w:r>
      <w:r>
        <w:rPr>
          <w:rFonts w:ascii="Times New Roman" w:hAnsi="Times New Roman" w:cs="Times New Roman"/>
          <w:sz w:val="24"/>
          <w:szCs w:val="24"/>
        </w:rPr>
        <w:t xml:space="preserve">the accused alleges he was insulted by the deceased who labelled him “stupid, surviving on piece jobs, and that his future was bleak. Further that his mother was a witch.” The deceased further refused to have sexual intercourse with the accused. According to the accused </w:t>
      </w:r>
      <w:r w:rsidR="00BF6B53">
        <w:rPr>
          <w:rFonts w:ascii="Times New Roman" w:hAnsi="Times New Roman" w:cs="Times New Roman"/>
          <w:sz w:val="24"/>
          <w:szCs w:val="24"/>
        </w:rPr>
        <w:t xml:space="preserve">this </w:t>
      </w:r>
      <w:r>
        <w:rPr>
          <w:rFonts w:ascii="Times New Roman" w:hAnsi="Times New Roman" w:cs="Times New Roman"/>
          <w:sz w:val="24"/>
          <w:szCs w:val="24"/>
        </w:rPr>
        <w:t xml:space="preserve">angered him but </w:t>
      </w:r>
      <w:r w:rsidR="00001629">
        <w:rPr>
          <w:rFonts w:ascii="Times New Roman" w:hAnsi="Times New Roman" w:cs="Times New Roman"/>
          <w:sz w:val="24"/>
          <w:szCs w:val="24"/>
        </w:rPr>
        <w:t xml:space="preserve">he </w:t>
      </w:r>
      <w:r>
        <w:rPr>
          <w:rFonts w:ascii="Times New Roman" w:hAnsi="Times New Roman" w:cs="Times New Roman"/>
          <w:sz w:val="24"/>
          <w:szCs w:val="24"/>
        </w:rPr>
        <w:t xml:space="preserve">managed to </w:t>
      </w:r>
      <w:r w:rsidR="001667DF">
        <w:rPr>
          <w:rFonts w:ascii="Times New Roman" w:hAnsi="Times New Roman" w:cs="Times New Roman"/>
          <w:sz w:val="24"/>
          <w:szCs w:val="24"/>
        </w:rPr>
        <w:t>temporarily</w:t>
      </w:r>
      <w:r>
        <w:rPr>
          <w:rFonts w:ascii="Times New Roman" w:hAnsi="Times New Roman" w:cs="Times New Roman"/>
          <w:sz w:val="24"/>
          <w:szCs w:val="24"/>
        </w:rPr>
        <w:t xml:space="preserve"> restrain himself and went away to cool off. </w:t>
      </w:r>
      <w:r w:rsidR="00001629">
        <w:rPr>
          <w:rFonts w:ascii="Times New Roman" w:hAnsi="Times New Roman" w:cs="Times New Roman"/>
          <w:sz w:val="24"/>
          <w:szCs w:val="24"/>
        </w:rPr>
        <w:t>While at work at night, t</w:t>
      </w:r>
      <w:r>
        <w:rPr>
          <w:rFonts w:ascii="Times New Roman" w:hAnsi="Times New Roman" w:cs="Times New Roman"/>
          <w:sz w:val="24"/>
          <w:szCs w:val="24"/>
        </w:rPr>
        <w:t xml:space="preserve">he </w:t>
      </w:r>
      <w:r w:rsidR="00007C59">
        <w:rPr>
          <w:rFonts w:ascii="Times New Roman" w:hAnsi="Times New Roman" w:cs="Times New Roman"/>
          <w:sz w:val="24"/>
          <w:szCs w:val="24"/>
        </w:rPr>
        <w:t>accused failed to c</w:t>
      </w:r>
      <w:r w:rsidR="00BF6B53">
        <w:rPr>
          <w:rFonts w:ascii="Times New Roman" w:hAnsi="Times New Roman" w:cs="Times New Roman"/>
          <w:sz w:val="24"/>
          <w:szCs w:val="24"/>
        </w:rPr>
        <w:t>ool off as the insults hounded</w:t>
      </w:r>
      <w:r w:rsidR="00007C59">
        <w:rPr>
          <w:rFonts w:ascii="Times New Roman" w:hAnsi="Times New Roman" w:cs="Times New Roman"/>
          <w:sz w:val="24"/>
          <w:szCs w:val="24"/>
        </w:rPr>
        <w:t xml:space="preserve"> him and he decided to go back to clarify </w:t>
      </w:r>
      <w:r w:rsidR="001667DF">
        <w:rPr>
          <w:rFonts w:ascii="Times New Roman" w:hAnsi="Times New Roman" w:cs="Times New Roman"/>
          <w:sz w:val="24"/>
          <w:szCs w:val="24"/>
        </w:rPr>
        <w:t>and resolve their impasse</w:t>
      </w:r>
      <w:r w:rsidR="00001629">
        <w:rPr>
          <w:rFonts w:ascii="Times New Roman" w:hAnsi="Times New Roman" w:cs="Times New Roman"/>
          <w:sz w:val="24"/>
          <w:szCs w:val="24"/>
        </w:rPr>
        <w:t xml:space="preserve">. </w:t>
      </w:r>
      <w:r w:rsidR="00007C59">
        <w:rPr>
          <w:rFonts w:ascii="Times New Roman" w:hAnsi="Times New Roman" w:cs="Times New Roman"/>
          <w:sz w:val="24"/>
          <w:szCs w:val="24"/>
        </w:rPr>
        <w:t>Upon requesting to be intimate with the deceased he was rebuffed and insults</w:t>
      </w:r>
      <w:r w:rsidR="00001629">
        <w:rPr>
          <w:rFonts w:ascii="Times New Roman" w:hAnsi="Times New Roman" w:cs="Times New Roman"/>
          <w:sz w:val="24"/>
          <w:szCs w:val="24"/>
        </w:rPr>
        <w:t xml:space="preserve"> were</w:t>
      </w:r>
      <w:r w:rsidR="009D1442">
        <w:rPr>
          <w:rFonts w:ascii="Times New Roman" w:hAnsi="Times New Roman" w:cs="Times New Roman"/>
          <w:sz w:val="24"/>
          <w:szCs w:val="24"/>
        </w:rPr>
        <w:t xml:space="preserve"> repeated.</w:t>
      </w:r>
    </w:p>
    <w:p w:rsidR="00007C59" w:rsidRDefault="00007C59" w:rsidP="00111F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proceeded to the dinin</w:t>
      </w:r>
      <w:r w:rsidR="00BF6B53">
        <w:rPr>
          <w:rFonts w:ascii="Times New Roman" w:hAnsi="Times New Roman" w:cs="Times New Roman"/>
          <w:sz w:val="24"/>
          <w:szCs w:val="24"/>
        </w:rPr>
        <w:t>g from where he took the metal hoe</w:t>
      </w:r>
      <w:r>
        <w:rPr>
          <w:rFonts w:ascii="Times New Roman" w:hAnsi="Times New Roman" w:cs="Times New Roman"/>
          <w:sz w:val="24"/>
          <w:szCs w:val="24"/>
        </w:rPr>
        <w:t xml:space="preserve"> and returned to the bedroom</w:t>
      </w:r>
      <w:r w:rsidR="00727ADA">
        <w:rPr>
          <w:rFonts w:ascii="Times New Roman" w:hAnsi="Times New Roman" w:cs="Times New Roman"/>
          <w:sz w:val="24"/>
          <w:szCs w:val="24"/>
        </w:rPr>
        <w:t xml:space="preserve"> whereupon he struck the deceased on the head. After striking he wrote a suicide note and then set</w:t>
      </w:r>
      <w:r w:rsidR="00001629">
        <w:rPr>
          <w:rFonts w:ascii="Times New Roman" w:hAnsi="Times New Roman" w:cs="Times New Roman"/>
          <w:sz w:val="24"/>
          <w:szCs w:val="24"/>
        </w:rPr>
        <w:t xml:space="preserve"> ablaze the bedroom</w:t>
      </w:r>
      <w:r w:rsidR="00727ADA">
        <w:rPr>
          <w:rFonts w:ascii="Times New Roman" w:hAnsi="Times New Roman" w:cs="Times New Roman"/>
          <w:sz w:val="24"/>
          <w:szCs w:val="24"/>
        </w:rPr>
        <w:t xml:space="preserve"> in which the struck deceased was lying.</w:t>
      </w:r>
    </w:p>
    <w:p w:rsidR="003D557F" w:rsidRDefault="00727ADA" w:rsidP="003D55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is simply whether or not the alleged insults and reaction </w:t>
      </w:r>
      <w:r w:rsidR="009D1442">
        <w:rPr>
          <w:rFonts w:ascii="Times New Roman" w:hAnsi="Times New Roman" w:cs="Times New Roman"/>
          <w:sz w:val="24"/>
          <w:szCs w:val="24"/>
        </w:rPr>
        <w:t>vitiate</w:t>
      </w:r>
      <w:r>
        <w:rPr>
          <w:rFonts w:ascii="Times New Roman" w:hAnsi="Times New Roman" w:cs="Times New Roman"/>
          <w:sz w:val="24"/>
          <w:szCs w:val="24"/>
        </w:rPr>
        <w:t xml:space="preserve"> intention or phrased differently did the insults occasion loss of self-control so as to negate any formulation of intention. The remarks by </w:t>
      </w:r>
      <w:proofErr w:type="spellStart"/>
      <w:r>
        <w:rPr>
          <w:rFonts w:ascii="Times New Roman" w:hAnsi="Times New Roman" w:cs="Times New Roman"/>
          <w:smallCaps/>
          <w:sz w:val="24"/>
          <w:szCs w:val="24"/>
        </w:rPr>
        <w:t>musakwa</w:t>
      </w:r>
      <w:proofErr w:type="spellEnd"/>
      <w:r>
        <w:rPr>
          <w:rFonts w:ascii="Times New Roman" w:hAnsi="Times New Roman" w:cs="Times New Roman"/>
          <w:smallCaps/>
          <w:sz w:val="24"/>
          <w:szCs w:val="24"/>
        </w:rPr>
        <w:t xml:space="preserve"> j</w:t>
      </w:r>
      <w:r w:rsidR="00796A38">
        <w:rPr>
          <w:rFonts w:ascii="Times New Roman" w:hAnsi="Times New Roman" w:cs="Times New Roman"/>
          <w:sz w:val="24"/>
          <w:szCs w:val="24"/>
        </w:rPr>
        <w:t xml:space="preserve"> with the concurrence of </w:t>
      </w:r>
      <w:proofErr w:type="spellStart"/>
      <w:r w:rsidR="00796A38">
        <w:rPr>
          <w:rFonts w:ascii="Times New Roman" w:hAnsi="Times New Roman" w:cs="Times New Roman"/>
          <w:smallCaps/>
          <w:sz w:val="24"/>
          <w:szCs w:val="24"/>
        </w:rPr>
        <w:t>mafusire</w:t>
      </w:r>
      <w:proofErr w:type="spellEnd"/>
      <w:r w:rsidR="00796A38">
        <w:rPr>
          <w:rFonts w:ascii="Times New Roman" w:hAnsi="Times New Roman" w:cs="Times New Roman"/>
          <w:smallCaps/>
          <w:sz w:val="24"/>
          <w:szCs w:val="24"/>
        </w:rPr>
        <w:t xml:space="preserve"> j</w:t>
      </w:r>
      <w:r w:rsidR="00796A38">
        <w:rPr>
          <w:rFonts w:ascii="Times New Roman" w:hAnsi="Times New Roman" w:cs="Times New Roman"/>
          <w:sz w:val="24"/>
          <w:szCs w:val="24"/>
        </w:rPr>
        <w:t xml:space="preserve"> in </w:t>
      </w:r>
      <w:r w:rsidR="00796A38" w:rsidRPr="00796A38">
        <w:rPr>
          <w:rFonts w:ascii="Times New Roman" w:hAnsi="Times New Roman" w:cs="Times New Roman"/>
          <w:i/>
          <w:sz w:val="24"/>
          <w:szCs w:val="24"/>
        </w:rPr>
        <w:t>S v Kazembe</w:t>
      </w:r>
      <w:r w:rsidR="00796A38">
        <w:rPr>
          <w:rFonts w:ascii="Times New Roman" w:hAnsi="Times New Roman" w:cs="Times New Roman"/>
          <w:sz w:val="24"/>
          <w:szCs w:val="24"/>
        </w:rPr>
        <w:t xml:space="preserve"> HH 15/14 go a long way in defining when provocation </w:t>
      </w:r>
      <w:r w:rsidR="00A80F12">
        <w:rPr>
          <w:rFonts w:ascii="Times New Roman" w:hAnsi="Times New Roman" w:cs="Times New Roman"/>
          <w:sz w:val="24"/>
          <w:szCs w:val="24"/>
        </w:rPr>
        <w:t>can be sustained as a partial defence to murder. In Kazembe case, it was stated:</w:t>
      </w:r>
    </w:p>
    <w:p w:rsidR="003D557F" w:rsidRDefault="003D557F" w:rsidP="003D557F">
      <w:pPr>
        <w:spacing w:after="0" w:line="360" w:lineRule="auto"/>
        <w:ind w:firstLine="720"/>
        <w:jc w:val="both"/>
        <w:rPr>
          <w:rFonts w:ascii="Times New Roman" w:hAnsi="Times New Roman" w:cs="Times New Roman"/>
          <w:sz w:val="24"/>
          <w:szCs w:val="24"/>
        </w:rPr>
      </w:pPr>
    </w:p>
    <w:p w:rsidR="00A80F12" w:rsidRDefault="00A80F12" w:rsidP="00A80F12">
      <w:pPr>
        <w:spacing w:after="0" w:line="240" w:lineRule="auto"/>
        <w:ind w:left="709" w:firstLine="11"/>
        <w:jc w:val="both"/>
        <w:rPr>
          <w:rFonts w:ascii="Times New Roman" w:hAnsi="Times New Roman" w:cs="Times New Roman"/>
        </w:rPr>
      </w:pPr>
      <w:r>
        <w:rPr>
          <w:rFonts w:ascii="Times New Roman" w:hAnsi="Times New Roman" w:cs="Times New Roman"/>
        </w:rPr>
        <w:t xml:space="preserve">“A provoked man loses the power of </w:t>
      </w:r>
      <w:proofErr w:type="spellStart"/>
      <w:r>
        <w:rPr>
          <w:rFonts w:ascii="Times New Roman" w:hAnsi="Times New Roman" w:cs="Times New Roman"/>
        </w:rPr>
        <w:t>self control</w:t>
      </w:r>
      <w:proofErr w:type="spellEnd"/>
      <w:r>
        <w:rPr>
          <w:rFonts w:ascii="Times New Roman" w:hAnsi="Times New Roman" w:cs="Times New Roman"/>
        </w:rPr>
        <w:t xml:space="preserve">… Provocation may go beyond a man’s endurance. It may render a man unable to form an intention to kill… The provocation must be such as to have actually caused the accused to have lost his </w:t>
      </w:r>
      <w:proofErr w:type="spellStart"/>
      <w:r>
        <w:rPr>
          <w:rFonts w:ascii="Times New Roman" w:hAnsi="Times New Roman" w:cs="Times New Roman"/>
        </w:rPr>
        <w:t>self control</w:t>
      </w:r>
      <w:proofErr w:type="spellEnd"/>
      <w:r>
        <w:rPr>
          <w:rFonts w:ascii="Times New Roman" w:hAnsi="Times New Roman" w:cs="Times New Roman"/>
        </w:rPr>
        <w:t xml:space="preserve"> though not necessarily his capacity to intend to kill. The provocation must also have been such that in the circumstances an ordinary man would have lost his </w:t>
      </w:r>
      <w:proofErr w:type="spellStart"/>
      <w:r>
        <w:rPr>
          <w:rFonts w:ascii="Times New Roman" w:hAnsi="Times New Roman" w:cs="Times New Roman"/>
        </w:rPr>
        <w:t>self control</w:t>
      </w:r>
      <w:proofErr w:type="spellEnd"/>
      <w:r>
        <w:rPr>
          <w:rFonts w:ascii="Times New Roman" w:hAnsi="Times New Roman" w:cs="Times New Roman"/>
        </w:rPr>
        <w:t xml:space="preserve"> and acted in such a manner.”</w:t>
      </w:r>
    </w:p>
    <w:p w:rsidR="00A80F12" w:rsidRDefault="00A80F12" w:rsidP="00111F99">
      <w:pPr>
        <w:spacing w:after="0" w:line="360" w:lineRule="auto"/>
        <w:ind w:firstLine="720"/>
        <w:jc w:val="both"/>
        <w:rPr>
          <w:rFonts w:ascii="Times New Roman" w:hAnsi="Times New Roman" w:cs="Times New Roman"/>
          <w:sz w:val="24"/>
          <w:szCs w:val="24"/>
        </w:rPr>
      </w:pPr>
    </w:p>
    <w:p w:rsidR="00BC02D3" w:rsidRDefault="00BF6B53" w:rsidP="00E41D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if</w:t>
      </w:r>
      <w:r w:rsidR="00E41DB9">
        <w:rPr>
          <w:rFonts w:ascii="Times New Roman" w:hAnsi="Times New Roman" w:cs="Times New Roman"/>
          <w:sz w:val="24"/>
          <w:szCs w:val="24"/>
        </w:rPr>
        <w:t xml:space="preserve"> a person is capable of some </w:t>
      </w:r>
      <w:proofErr w:type="spellStart"/>
      <w:r w:rsidR="00E41DB9">
        <w:rPr>
          <w:rFonts w:ascii="Times New Roman" w:hAnsi="Times New Roman" w:cs="Times New Roman"/>
          <w:sz w:val="24"/>
          <w:szCs w:val="24"/>
        </w:rPr>
        <w:t>self control</w:t>
      </w:r>
      <w:proofErr w:type="spellEnd"/>
      <w:r w:rsidR="00E41DB9">
        <w:rPr>
          <w:rFonts w:ascii="Times New Roman" w:hAnsi="Times New Roman" w:cs="Times New Roman"/>
          <w:sz w:val="24"/>
          <w:szCs w:val="24"/>
        </w:rPr>
        <w:t xml:space="preserve"> he is capable of forming the requisite intention and liable for his actions. See S v Stephen 1992 (1) ZLR 115</w:t>
      </w:r>
      <w:r w:rsidR="006B0907">
        <w:rPr>
          <w:rFonts w:ascii="Times New Roman" w:hAnsi="Times New Roman" w:cs="Times New Roman"/>
          <w:sz w:val="24"/>
          <w:szCs w:val="24"/>
        </w:rPr>
        <w:t xml:space="preserve">, </w:t>
      </w:r>
      <w:r w:rsidR="00E41DB9" w:rsidRPr="00E41DB9">
        <w:rPr>
          <w:rFonts w:ascii="Times New Roman" w:hAnsi="Times New Roman" w:cs="Times New Roman"/>
          <w:i/>
          <w:sz w:val="24"/>
          <w:szCs w:val="24"/>
        </w:rPr>
        <w:t xml:space="preserve">S v </w:t>
      </w:r>
      <w:proofErr w:type="spellStart"/>
      <w:r w:rsidR="00E41DB9" w:rsidRPr="00E41DB9">
        <w:rPr>
          <w:rFonts w:ascii="Times New Roman" w:hAnsi="Times New Roman" w:cs="Times New Roman"/>
          <w:i/>
          <w:sz w:val="24"/>
          <w:szCs w:val="24"/>
        </w:rPr>
        <w:t>Musina</w:t>
      </w:r>
      <w:proofErr w:type="spellEnd"/>
      <w:r w:rsidR="00E41DB9">
        <w:rPr>
          <w:rFonts w:ascii="Times New Roman" w:hAnsi="Times New Roman" w:cs="Times New Roman"/>
          <w:sz w:val="24"/>
          <w:szCs w:val="24"/>
        </w:rPr>
        <w:t xml:space="preserve"> 2010 (2) ZLR 498 and </w:t>
      </w:r>
      <w:r w:rsidR="000673E4">
        <w:rPr>
          <w:rFonts w:ascii="Times New Roman" w:hAnsi="Times New Roman" w:cs="Times New Roman"/>
          <w:sz w:val="24"/>
          <w:szCs w:val="24"/>
        </w:rPr>
        <w:t xml:space="preserve">also </w:t>
      </w:r>
      <w:r w:rsidR="00E41DB9" w:rsidRPr="00BD60D4">
        <w:rPr>
          <w:rFonts w:ascii="Times New Roman" w:hAnsi="Times New Roman" w:cs="Times New Roman"/>
          <w:i/>
          <w:sz w:val="24"/>
          <w:szCs w:val="24"/>
        </w:rPr>
        <w:t xml:space="preserve">S v James </w:t>
      </w:r>
      <w:proofErr w:type="spellStart"/>
      <w:r w:rsidR="00E41DB9" w:rsidRPr="00BD60D4">
        <w:rPr>
          <w:rFonts w:ascii="Times New Roman" w:hAnsi="Times New Roman" w:cs="Times New Roman"/>
          <w:i/>
          <w:sz w:val="24"/>
          <w:szCs w:val="24"/>
        </w:rPr>
        <w:t>Chishakwe</w:t>
      </w:r>
      <w:proofErr w:type="spellEnd"/>
      <w:r w:rsidR="00E41DB9">
        <w:rPr>
          <w:rFonts w:ascii="Times New Roman" w:hAnsi="Times New Roman" w:cs="Times New Roman"/>
          <w:sz w:val="24"/>
          <w:szCs w:val="24"/>
        </w:rPr>
        <w:t xml:space="preserve"> HH 17/19.</w:t>
      </w:r>
      <w:r w:rsidR="00BC02D3">
        <w:rPr>
          <w:rFonts w:ascii="Times New Roman" w:hAnsi="Times New Roman" w:cs="Times New Roman"/>
          <w:sz w:val="24"/>
          <w:szCs w:val="24"/>
        </w:rPr>
        <w:t xml:space="preserve"> </w:t>
      </w:r>
    </w:p>
    <w:p w:rsidR="00BC02D3" w:rsidRDefault="00BC02D3" w:rsidP="000B58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accused after being insulted went away to cool off and then came back to resolve the </w:t>
      </w:r>
      <w:proofErr w:type="spellStart"/>
      <w:r>
        <w:rPr>
          <w:rFonts w:ascii="Times New Roman" w:hAnsi="Times New Roman" w:cs="Times New Roman"/>
          <w:sz w:val="24"/>
          <w:szCs w:val="24"/>
        </w:rPr>
        <w:t>impase</w:t>
      </w:r>
      <w:proofErr w:type="spellEnd"/>
      <w:r>
        <w:rPr>
          <w:rFonts w:ascii="Times New Roman" w:hAnsi="Times New Roman" w:cs="Times New Roman"/>
          <w:sz w:val="24"/>
          <w:szCs w:val="24"/>
        </w:rPr>
        <w:t xml:space="preserve">. The same insults were hailed at him and there is no basis why he would have snapped and lost it given the repeated insults. In fact going by his reaction he thought </w:t>
      </w:r>
      <w:r w:rsidR="003D557F">
        <w:rPr>
          <w:rFonts w:ascii="Times New Roman" w:hAnsi="Times New Roman" w:cs="Times New Roman"/>
          <w:sz w:val="24"/>
          <w:szCs w:val="24"/>
        </w:rPr>
        <w:t>of getting a stick with which to</w:t>
      </w:r>
      <w:r>
        <w:rPr>
          <w:rFonts w:ascii="Times New Roman" w:hAnsi="Times New Roman" w:cs="Times New Roman"/>
          <w:sz w:val="24"/>
          <w:szCs w:val="24"/>
        </w:rPr>
        <w:t xml:space="preserve"> as</w:t>
      </w:r>
      <w:r w:rsidR="003D557F">
        <w:rPr>
          <w:rFonts w:ascii="Times New Roman" w:hAnsi="Times New Roman" w:cs="Times New Roman"/>
          <w:sz w:val="24"/>
          <w:szCs w:val="24"/>
        </w:rPr>
        <w:t>sault</w:t>
      </w:r>
      <w:r w:rsidR="00BF6B53">
        <w:rPr>
          <w:rFonts w:ascii="Times New Roman" w:hAnsi="Times New Roman" w:cs="Times New Roman"/>
          <w:sz w:val="24"/>
          <w:szCs w:val="24"/>
        </w:rPr>
        <w:t xml:space="preserve"> the deceased and then</w:t>
      </w:r>
      <w:r>
        <w:rPr>
          <w:rFonts w:ascii="Times New Roman" w:hAnsi="Times New Roman" w:cs="Times New Roman"/>
          <w:sz w:val="24"/>
          <w:szCs w:val="24"/>
        </w:rPr>
        <w:t xml:space="preserve"> proceeded to the dining room. </w:t>
      </w:r>
      <w:r w:rsidR="003D557F">
        <w:rPr>
          <w:rFonts w:ascii="Times New Roman" w:hAnsi="Times New Roman" w:cs="Times New Roman"/>
          <w:sz w:val="24"/>
          <w:szCs w:val="24"/>
        </w:rPr>
        <w:t xml:space="preserve">He made a choice between a stick and a hoe. </w:t>
      </w:r>
      <w:r>
        <w:rPr>
          <w:rFonts w:ascii="Times New Roman" w:hAnsi="Times New Roman" w:cs="Times New Roman"/>
          <w:sz w:val="24"/>
          <w:szCs w:val="24"/>
        </w:rPr>
        <w:t>He retrieved a hoe with which to assault the deceased. He then came back struck her head, wrote a suicide note and then set</w:t>
      </w:r>
      <w:r w:rsidR="003D557F">
        <w:rPr>
          <w:rFonts w:ascii="Times New Roman" w:hAnsi="Times New Roman" w:cs="Times New Roman"/>
          <w:sz w:val="24"/>
          <w:szCs w:val="24"/>
        </w:rPr>
        <w:t xml:space="preserve"> on fire the bedroom </w:t>
      </w:r>
      <w:r>
        <w:rPr>
          <w:rFonts w:ascii="Times New Roman" w:hAnsi="Times New Roman" w:cs="Times New Roman"/>
          <w:sz w:val="24"/>
          <w:szCs w:val="24"/>
        </w:rPr>
        <w:t xml:space="preserve">in which the </w:t>
      </w:r>
      <w:r w:rsidR="004C7866">
        <w:rPr>
          <w:rFonts w:ascii="Times New Roman" w:hAnsi="Times New Roman" w:cs="Times New Roman"/>
          <w:sz w:val="24"/>
          <w:szCs w:val="24"/>
        </w:rPr>
        <w:t xml:space="preserve">immobilised now </w:t>
      </w:r>
      <w:r>
        <w:rPr>
          <w:rFonts w:ascii="Times New Roman" w:hAnsi="Times New Roman" w:cs="Times New Roman"/>
          <w:sz w:val="24"/>
          <w:szCs w:val="24"/>
        </w:rPr>
        <w:t>deceased was. Evidence adduced showed the</w:t>
      </w:r>
      <w:r w:rsidR="00935D83">
        <w:rPr>
          <w:rFonts w:ascii="Times New Roman" w:hAnsi="Times New Roman" w:cs="Times New Roman"/>
          <w:sz w:val="24"/>
          <w:szCs w:val="24"/>
        </w:rPr>
        <w:t xml:space="preserve"> accused after the insults also packed his clothes and other</w:t>
      </w:r>
      <w:r>
        <w:rPr>
          <w:rFonts w:ascii="Times New Roman" w:hAnsi="Times New Roman" w:cs="Times New Roman"/>
          <w:sz w:val="24"/>
          <w:szCs w:val="24"/>
        </w:rPr>
        <w:t xml:space="preserve"> belongings and </w:t>
      </w:r>
      <w:r w:rsidR="003D557F">
        <w:rPr>
          <w:rFonts w:ascii="Times New Roman" w:hAnsi="Times New Roman" w:cs="Times New Roman"/>
          <w:sz w:val="24"/>
          <w:szCs w:val="24"/>
        </w:rPr>
        <w:t>took them out of</w:t>
      </w:r>
      <w:r w:rsidR="00935D83">
        <w:rPr>
          <w:rFonts w:ascii="Times New Roman" w:hAnsi="Times New Roman" w:cs="Times New Roman"/>
          <w:sz w:val="24"/>
          <w:szCs w:val="24"/>
        </w:rPr>
        <w:t xml:space="preserve"> the campus</w:t>
      </w:r>
      <w:r>
        <w:rPr>
          <w:rFonts w:ascii="Times New Roman" w:hAnsi="Times New Roman" w:cs="Times New Roman"/>
          <w:sz w:val="24"/>
          <w:szCs w:val="24"/>
        </w:rPr>
        <w:t xml:space="preserve"> before setting the bedroom on fire.</w:t>
      </w:r>
      <w:r w:rsidR="003D557F">
        <w:rPr>
          <w:rFonts w:ascii="Times New Roman" w:hAnsi="Times New Roman" w:cs="Times New Roman"/>
          <w:sz w:val="24"/>
          <w:szCs w:val="24"/>
        </w:rPr>
        <w:t xml:space="preserve"> He had time to plan and pack his belongings to ensure they would not be burnt by the fire.</w:t>
      </w:r>
      <w:r w:rsidR="000B5889">
        <w:rPr>
          <w:rFonts w:ascii="Times New Roman" w:hAnsi="Times New Roman" w:cs="Times New Roman"/>
          <w:sz w:val="24"/>
          <w:szCs w:val="24"/>
        </w:rPr>
        <w:t xml:space="preserve"> </w:t>
      </w:r>
      <w:r>
        <w:rPr>
          <w:rFonts w:ascii="Times New Roman" w:hAnsi="Times New Roman" w:cs="Times New Roman"/>
          <w:sz w:val="24"/>
          <w:szCs w:val="24"/>
        </w:rPr>
        <w:t>Such sequence of events is not consistent with instantaneous and spontaneous reaction to provocation. The accused had time to ponder over the insults and rejection of intimacy and sought to punish the deceased for that.</w:t>
      </w:r>
    </w:p>
    <w:p w:rsidR="00BC02D3" w:rsidRDefault="00BC02D3" w:rsidP="00E41D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dismissing the defence of provocation, </w:t>
      </w:r>
      <w:proofErr w:type="spellStart"/>
      <w:r>
        <w:rPr>
          <w:rFonts w:ascii="Times New Roman" w:hAnsi="Times New Roman" w:cs="Times New Roman"/>
          <w:smallCaps/>
          <w:sz w:val="24"/>
          <w:szCs w:val="24"/>
        </w:rPr>
        <w:t>mathonsi</w:t>
      </w:r>
      <w:proofErr w:type="spellEnd"/>
      <w:r>
        <w:rPr>
          <w:rFonts w:ascii="Times New Roman" w:hAnsi="Times New Roman" w:cs="Times New Roman"/>
          <w:smallCaps/>
          <w:sz w:val="24"/>
          <w:szCs w:val="24"/>
        </w:rPr>
        <w:t xml:space="preserve"> j</w:t>
      </w:r>
      <w:r>
        <w:rPr>
          <w:rFonts w:ascii="Times New Roman" w:hAnsi="Times New Roman" w:cs="Times New Roman"/>
          <w:sz w:val="24"/>
          <w:szCs w:val="24"/>
        </w:rPr>
        <w:t xml:space="preserve"> in </w:t>
      </w:r>
      <w:r w:rsidRPr="00BC02D3">
        <w:rPr>
          <w:rFonts w:ascii="Times New Roman" w:hAnsi="Times New Roman" w:cs="Times New Roman"/>
          <w:i/>
          <w:sz w:val="24"/>
          <w:szCs w:val="24"/>
        </w:rPr>
        <w:t xml:space="preserve">S v Best </w:t>
      </w:r>
      <w:proofErr w:type="spellStart"/>
      <w:r w:rsidRPr="00BC02D3">
        <w:rPr>
          <w:rFonts w:ascii="Times New Roman" w:hAnsi="Times New Roman" w:cs="Times New Roman"/>
          <w:i/>
          <w:sz w:val="24"/>
          <w:szCs w:val="24"/>
        </w:rPr>
        <w:t>Sibanda</w:t>
      </w:r>
      <w:proofErr w:type="spellEnd"/>
      <w:r>
        <w:rPr>
          <w:rFonts w:ascii="Times New Roman" w:hAnsi="Times New Roman" w:cs="Times New Roman"/>
          <w:sz w:val="24"/>
          <w:szCs w:val="24"/>
        </w:rPr>
        <w:t xml:space="preserve"> </w:t>
      </w:r>
      <w:r w:rsidR="00666007">
        <w:rPr>
          <w:rFonts w:ascii="Times New Roman" w:hAnsi="Times New Roman" w:cs="Times New Roman"/>
          <w:sz w:val="24"/>
          <w:szCs w:val="24"/>
        </w:rPr>
        <w:t xml:space="preserve">139/18 </w:t>
      </w:r>
      <w:r>
        <w:rPr>
          <w:rFonts w:ascii="Times New Roman" w:hAnsi="Times New Roman" w:cs="Times New Roman"/>
          <w:sz w:val="24"/>
          <w:szCs w:val="24"/>
        </w:rPr>
        <w:t xml:space="preserve">made it </w:t>
      </w:r>
      <w:r w:rsidR="00EA48CE">
        <w:rPr>
          <w:rFonts w:ascii="Times New Roman" w:hAnsi="Times New Roman" w:cs="Times New Roman"/>
          <w:sz w:val="24"/>
          <w:szCs w:val="24"/>
        </w:rPr>
        <w:t xml:space="preserve">clear that in circumstances were provocation is not sufficient to make a reasonable </w:t>
      </w:r>
      <w:r w:rsidR="004A3321">
        <w:rPr>
          <w:rFonts w:ascii="Times New Roman" w:hAnsi="Times New Roman" w:cs="Times New Roman"/>
          <w:sz w:val="24"/>
          <w:szCs w:val="24"/>
        </w:rPr>
        <w:t xml:space="preserve">person lose </w:t>
      </w:r>
      <w:proofErr w:type="spellStart"/>
      <w:r w:rsidR="004A3321">
        <w:rPr>
          <w:rFonts w:ascii="Times New Roman" w:hAnsi="Times New Roman" w:cs="Times New Roman"/>
          <w:sz w:val="24"/>
          <w:szCs w:val="24"/>
        </w:rPr>
        <w:t>self control</w:t>
      </w:r>
      <w:proofErr w:type="spellEnd"/>
      <w:r w:rsidR="004A3321">
        <w:rPr>
          <w:rFonts w:ascii="Times New Roman" w:hAnsi="Times New Roman" w:cs="Times New Roman"/>
          <w:sz w:val="24"/>
          <w:szCs w:val="24"/>
        </w:rPr>
        <w:t xml:space="preserve"> then the defence is not available. He remarked;</w:t>
      </w:r>
    </w:p>
    <w:p w:rsidR="004A3321" w:rsidRDefault="004A3321" w:rsidP="00E41DB9">
      <w:pPr>
        <w:spacing w:after="0" w:line="360" w:lineRule="auto"/>
        <w:ind w:firstLine="720"/>
        <w:jc w:val="both"/>
        <w:rPr>
          <w:rFonts w:ascii="Times New Roman" w:hAnsi="Times New Roman" w:cs="Times New Roman"/>
          <w:sz w:val="24"/>
          <w:szCs w:val="24"/>
        </w:rPr>
      </w:pPr>
    </w:p>
    <w:p w:rsidR="004A3321" w:rsidRDefault="004A3321" w:rsidP="004A3321">
      <w:pPr>
        <w:spacing w:after="0" w:line="240" w:lineRule="auto"/>
        <w:ind w:left="709" w:firstLine="11"/>
        <w:jc w:val="both"/>
        <w:rPr>
          <w:rFonts w:ascii="Times New Roman" w:hAnsi="Times New Roman" w:cs="Times New Roman"/>
        </w:rPr>
      </w:pPr>
      <w:r>
        <w:rPr>
          <w:rFonts w:ascii="Times New Roman" w:hAnsi="Times New Roman" w:cs="Times New Roman"/>
        </w:rPr>
        <w:lastRenderedPageBreak/>
        <w:t>“…. provoca</w:t>
      </w:r>
      <w:r w:rsidR="003D557F">
        <w:rPr>
          <w:rFonts w:ascii="Times New Roman" w:hAnsi="Times New Roman" w:cs="Times New Roman"/>
        </w:rPr>
        <w:t>tion, by its very nature connote</w:t>
      </w:r>
      <w:r>
        <w:rPr>
          <w:rFonts w:ascii="Times New Roman" w:hAnsi="Times New Roman" w:cs="Times New Roman"/>
        </w:rPr>
        <w:t xml:space="preserve">s instantaneous and spontaneous reaction to phenomena in which the actor does not have any opportunity to formulate a strategy but acts in the spur of the moment having lost </w:t>
      </w:r>
      <w:proofErr w:type="spellStart"/>
      <w:r>
        <w:rPr>
          <w:rFonts w:ascii="Times New Roman" w:hAnsi="Times New Roman" w:cs="Times New Roman"/>
        </w:rPr>
        <w:t>self control</w:t>
      </w:r>
      <w:proofErr w:type="spellEnd"/>
      <w:r>
        <w:rPr>
          <w:rFonts w:ascii="Times New Roman" w:hAnsi="Times New Roman" w:cs="Times New Roman"/>
        </w:rPr>
        <w:t xml:space="preserve"> in response to the actions of another.”</w:t>
      </w:r>
    </w:p>
    <w:p w:rsidR="004A3321" w:rsidRDefault="004A3321" w:rsidP="004A3321">
      <w:pPr>
        <w:spacing w:after="0" w:line="240" w:lineRule="auto"/>
        <w:jc w:val="both"/>
        <w:rPr>
          <w:rFonts w:ascii="Times New Roman" w:hAnsi="Times New Roman" w:cs="Times New Roman"/>
        </w:rPr>
      </w:pPr>
    </w:p>
    <w:p w:rsidR="00E41DB9" w:rsidRDefault="00E41DB9" w:rsidP="00111F99">
      <w:pPr>
        <w:spacing w:after="0" w:line="360" w:lineRule="auto"/>
        <w:ind w:firstLine="720"/>
        <w:jc w:val="both"/>
        <w:rPr>
          <w:rFonts w:ascii="Times New Roman" w:hAnsi="Times New Roman" w:cs="Times New Roman"/>
          <w:sz w:val="24"/>
          <w:szCs w:val="24"/>
        </w:rPr>
      </w:pPr>
    </w:p>
    <w:p w:rsidR="00A0677D" w:rsidRDefault="004A3321" w:rsidP="007C7C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accused h</w:t>
      </w:r>
      <w:r w:rsidR="00BF6B53">
        <w:rPr>
          <w:rFonts w:ascii="Times New Roman" w:hAnsi="Times New Roman" w:cs="Times New Roman"/>
          <w:sz w:val="24"/>
          <w:szCs w:val="24"/>
        </w:rPr>
        <w:t>a</w:t>
      </w:r>
      <w:r w:rsidR="006034C7">
        <w:rPr>
          <w:rFonts w:ascii="Times New Roman" w:hAnsi="Times New Roman" w:cs="Times New Roman"/>
          <w:sz w:val="24"/>
          <w:szCs w:val="24"/>
        </w:rPr>
        <w:t>d time to ponder over insults and planned to</w:t>
      </w:r>
      <w:r w:rsidR="00BF6B53">
        <w:rPr>
          <w:rFonts w:ascii="Times New Roman" w:hAnsi="Times New Roman" w:cs="Times New Roman"/>
          <w:sz w:val="24"/>
          <w:szCs w:val="24"/>
        </w:rPr>
        <w:t xml:space="preserve"> come</w:t>
      </w:r>
      <w:r>
        <w:rPr>
          <w:rFonts w:ascii="Times New Roman" w:hAnsi="Times New Roman" w:cs="Times New Roman"/>
          <w:sz w:val="24"/>
          <w:szCs w:val="24"/>
        </w:rPr>
        <w:t xml:space="preserve"> back </w:t>
      </w:r>
      <w:r w:rsidR="003D557F">
        <w:rPr>
          <w:rFonts w:ascii="Times New Roman" w:hAnsi="Times New Roman" w:cs="Times New Roman"/>
          <w:sz w:val="24"/>
          <w:szCs w:val="24"/>
        </w:rPr>
        <w:t>at night in order to</w:t>
      </w:r>
      <w:r>
        <w:rPr>
          <w:rFonts w:ascii="Times New Roman" w:hAnsi="Times New Roman" w:cs="Times New Roman"/>
          <w:sz w:val="24"/>
          <w:szCs w:val="24"/>
        </w:rPr>
        <w:t xml:space="preserve"> discuss the </w:t>
      </w:r>
      <w:r w:rsidR="003D557F">
        <w:rPr>
          <w:rFonts w:ascii="Times New Roman" w:hAnsi="Times New Roman" w:cs="Times New Roman"/>
          <w:sz w:val="24"/>
          <w:szCs w:val="24"/>
        </w:rPr>
        <w:t>issue. Upon seeing deceased who</w:t>
      </w:r>
      <w:r w:rsidR="00A0677D">
        <w:rPr>
          <w:rFonts w:ascii="Times New Roman" w:hAnsi="Times New Roman" w:cs="Times New Roman"/>
          <w:sz w:val="24"/>
          <w:szCs w:val="24"/>
        </w:rPr>
        <w:t xml:space="preserve"> </w:t>
      </w:r>
      <w:r>
        <w:rPr>
          <w:rFonts w:ascii="Times New Roman" w:hAnsi="Times New Roman" w:cs="Times New Roman"/>
          <w:sz w:val="24"/>
          <w:szCs w:val="24"/>
        </w:rPr>
        <w:t>denied to be intimate with him and repeate</w:t>
      </w:r>
      <w:r w:rsidR="00BF6B53">
        <w:rPr>
          <w:rFonts w:ascii="Times New Roman" w:hAnsi="Times New Roman" w:cs="Times New Roman"/>
          <w:sz w:val="24"/>
          <w:szCs w:val="24"/>
        </w:rPr>
        <w:t xml:space="preserve">d </w:t>
      </w:r>
      <w:r w:rsidR="003D557F">
        <w:rPr>
          <w:rFonts w:ascii="Times New Roman" w:hAnsi="Times New Roman" w:cs="Times New Roman"/>
          <w:sz w:val="24"/>
          <w:szCs w:val="24"/>
        </w:rPr>
        <w:t xml:space="preserve">the same </w:t>
      </w:r>
      <w:r w:rsidR="00BF6B53">
        <w:rPr>
          <w:rFonts w:ascii="Times New Roman" w:hAnsi="Times New Roman" w:cs="Times New Roman"/>
          <w:sz w:val="24"/>
          <w:szCs w:val="24"/>
        </w:rPr>
        <w:t>insults he actually went</w:t>
      </w:r>
      <w:r>
        <w:rPr>
          <w:rFonts w:ascii="Times New Roman" w:hAnsi="Times New Roman" w:cs="Times New Roman"/>
          <w:sz w:val="24"/>
          <w:szCs w:val="24"/>
        </w:rPr>
        <w:t xml:space="preserve"> out to get a weapon with </w:t>
      </w:r>
      <w:r w:rsidR="00BF6B53">
        <w:rPr>
          <w:rFonts w:ascii="Times New Roman" w:hAnsi="Times New Roman" w:cs="Times New Roman"/>
          <w:sz w:val="24"/>
          <w:szCs w:val="24"/>
        </w:rPr>
        <w:t>which to assault</w:t>
      </w:r>
      <w:r w:rsidR="003D557F">
        <w:rPr>
          <w:rFonts w:ascii="Times New Roman" w:hAnsi="Times New Roman" w:cs="Times New Roman"/>
          <w:sz w:val="24"/>
          <w:szCs w:val="24"/>
        </w:rPr>
        <w:t>. He</w:t>
      </w:r>
      <w:r w:rsidR="00BF6B53">
        <w:rPr>
          <w:rFonts w:ascii="Times New Roman" w:hAnsi="Times New Roman" w:cs="Times New Roman"/>
          <w:sz w:val="24"/>
          <w:szCs w:val="24"/>
        </w:rPr>
        <w:t xml:space="preserve"> made a choice between </w:t>
      </w:r>
      <w:r>
        <w:rPr>
          <w:rFonts w:ascii="Times New Roman" w:hAnsi="Times New Roman" w:cs="Times New Roman"/>
          <w:sz w:val="24"/>
          <w:szCs w:val="24"/>
        </w:rPr>
        <w:t>a metal hoe and stick and opted for a metal hoe</w:t>
      </w:r>
      <w:r w:rsidR="003D100D">
        <w:rPr>
          <w:rFonts w:ascii="Times New Roman" w:hAnsi="Times New Roman" w:cs="Times New Roman"/>
          <w:sz w:val="24"/>
          <w:szCs w:val="24"/>
        </w:rPr>
        <w:t>. The accused</w:t>
      </w:r>
      <w:r>
        <w:rPr>
          <w:rFonts w:ascii="Times New Roman" w:hAnsi="Times New Roman" w:cs="Times New Roman"/>
          <w:sz w:val="24"/>
          <w:szCs w:val="24"/>
        </w:rPr>
        <w:t xml:space="preserve"> packed his belongings then struck the head and lit a fire </w:t>
      </w:r>
      <w:r w:rsidR="00B64A56">
        <w:rPr>
          <w:rFonts w:ascii="Times New Roman" w:hAnsi="Times New Roman" w:cs="Times New Roman"/>
          <w:sz w:val="24"/>
          <w:szCs w:val="24"/>
        </w:rPr>
        <w:t xml:space="preserve">leaving the deceased to burn while he fled after having written a purported suicidal note. </w:t>
      </w:r>
      <w:r w:rsidR="00A0677D">
        <w:rPr>
          <w:rFonts w:ascii="Times New Roman" w:hAnsi="Times New Roman" w:cs="Times New Roman"/>
          <w:sz w:val="24"/>
          <w:szCs w:val="24"/>
        </w:rPr>
        <w:t>It is apparent the accused caused the death of the deceased. The court is only to decide whether or not the accused committed the offence of murder w</w:t>
      </w:r>
      <w:r w:rsidR="0077560E">
        <w:rPr>
          <w:rFonts w:ascii="Times New Roman" w:hAnsi="Times New Roman" w:cs="Times New Roman"/>
          <w:sz w:val="24"/>
          <w:szCs w:val="24"/>
        </w:rPr>
        <w:t>ith actual intention or legal</w:t>
      </w:r>
      <w:r w:rsidR="00A0677D">
        <w:rPr>
          <w:rFonts w:ascii="Times New Roman" w:hAnsi="Times New Roman" w:cs="Times New Roman"/>
          <w:sz w:val="24"/>
          <w:szCs w:val="24"/>
        </w:rPr>
        <w:t xml:space="preserve"> constructive intention. Actual intention was des</w:t>
      </w:r>
      <w:r w:rsidR="0077560E">
        <w:rPr>
          <w:rFonts w:ascii="Times New Roman" w:hAnsi="Times New Roman" w:cs="Times New Roman"/>
          <w:sz w:val="24"/>
          <w:szCs w:val="24"/>
        </w:rPr>
        <w:t>cri</w:t>
      </w:r>
      <w:r w:rsidR="00A0677D">
        <w:rPr>
          <w:rFonts w:ascii="Times New Roman" w:hAnsi="Times New Roman" w:cs="Times New Roman"/>
          <w:sz w:val="24"/>
          <w:szCs w:val="24"/>
        </w:rPr>
        <w:t xml:space="preserve">bed fully and with clarity in </w:t>
      </w:r>
      <w:r w:rsidR="00A0677D" w:rsidRPr="00A0677D">
        <w:rPr>
          <w:rFonts w:ascii="Times New Roman" w:hAnsi="Times New Roman" w:cs="Times New Roman"/>
          <w:i/>
          <w:sz w:val="24"/>
          <w:szCs w:val="24"/>
        </w:rPr>
        <w:t xml:space="preserve">S v </w:t>
      </w:r>
      <w:proofErr w:type="spellStart"/>
      <w:r w:rsidR="00A0677D" w:rsidRPr="00A0677D">
        <w:rPr>
          <w:rFonts w:ascii="Times New Roman" w:hAnsi="Times New Roman" w:cs="Times New Roman"/>
          <w:i/>
          <w:sz w:val="24"/>
          <w:szCs w:val="24"/>
        </w:rPr>
        <w:t>Mungwanda</w:t>
      </w:r>
      <w:proofErr w:type="spellEnd"/>
      <w:r w:rsidR="00A0677D">
        <w:rPr>
          <w:rFonts w:ascii="Times New Roman" w:hAnsi="Times New Roman" w:cs="Times New Roman"/>
          <w:sz w:val="24"/>
          <w:szCs w:val="24"/>
        </w:rPr>
        <w:t xml:space="preserve"> 2002 (1) ZLR 574. The court held that for a court to convict an accused of murder with actual intention the State must prove beyond reasonable doubt that:</w:t>
      </w:r>
    </w:p>
    <w:p w:rsidR="00A0677D" w:rsidRDefault="00A0677D" w:rsidP="00A0677D">
      <w:pPr>
        <w:pStyle w:val="ListParagraph"/>
        <w:numPr>
          <w:ilvl w:val="0"/>
          <w:numId w:val="17"/>
        </w:numPr>
        <w:spacing w:after="0" w:line="360" w:lineRule="auto"/>
        <w:jc w:val="both"/>
        <w:rPr>
          <w:rFonts w:ascii="Times New Roman" w:hAnsi="Times New Roman" w:cs="Times New Roman"/>
          <w:sz w:val="24"/>
          <w:szCs w:val="24"/>
        </w:rPr>
      </w:pPr>
      <w:r w:rsidRPr="00A0677D">
        <w:rPr>
          <w:rFonts w:ascii="Times New Roman" w:hAnsi="Times New Roman" w:cs="Times New Roman"/>
          <w:sz w:val="24"/>
          <w:szCs w:val="24"/>
        </w:rPr>
        <w:t>the accused desired to bring about death of his victim and succeeded in completing that purpose</w:t>
      </w:r>
      <w:r>
        <w:rPr>
          <w:rFonts w:ascii="Times New Roman" w:hAnsi="Times New Roman" w:cs="Times New Roman"/>
          <w:sz w:val="24"/>
          <w:szCs w:val="24"/>
        </w:rPr>
        <w:t xml:space="preserve"> or</w:t>
      </w:r>
    </w:p>
    <w:p w:rsidR="003B1284" w:rsidRPr="007C7CDE" w:rsidRDefault="00A0677D" w:rsidP="007C7CDE">
      <w:pPr>
        <w:pStyle w:val="ListParagraph"/>
        <w:numPr>
          <w:ilvl w:val="0"/>
          <w:numId w:val="1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pursuing another objective, the accused foresaw the death of his victim as a substantially certain result of his activity and proceeded regardless. In other words the question is whether or not when the accused engaged in the conduct complained of he had the requisite intention to kill as contemplated in s 47 (1) (a). See also </w:t>
      </w:r>
      <w:r w:rsidRPr="00A0677D">
        <w:rPr>
          <w:rFonts w:ascii="Times New Roman" w:hAnsi="Times New Roman" w:cs="Times New Roman"/>
          <w:i/>
          <w:sz w:val="24"/>
          <w:szCs w:val="24"/>
        </w:rPr>
        <w:t xml:space="preserve">S v Lloyd </w:t>
      </w:r>
      <w:proofErr w:type="spellStart"/>
      <w:r w:rsidRPr="00A0677D">
        <w:rPr>
          <w:rFonts w:ascii="Times New Roman" w:hAnsi="Times New Roman" w:cs="Times New Roman"/>
          <w:i/>
          <w:sz w:val="24"/>
          <w:szCs w:val="24"/>
        </w:rPr>
        <w:t>Mukukuzi</w:t>
      </w:r>
      <w:proofErr w:type="spellEnd"/>
      <w:r>
        <w:rPr>
          <w:rFonts w:ascii="Times New Roman" w:hAnsi="Times New Roman" w:cs="Times New Roman"/>
          <w:sz w:val="24"/>
          <w:szCs w:val="24"/>
        </w:rPr>
        <w:t xml:space="preserve"> HH 577/17.</w:t>
      </w:r>
    </w:p>
    <w:p w:rsidR="00B64A56" w:rsidRDefault="00215C10" w:rsidP="00300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76C36">
        <w:rPr>
          <w:rFonts w:ascii="Times New Roman" w:hAnsi="Times New Roman" w:cs="Times New Roman"/>
          <w:sz w:val="24"/>
          <w:szCs w:val="24"/>
        </w:rPr>
        <w:t>sequence of events</w:t>
      </w:r>
      <w:r>
        <w:rPr>
          <w:rFonts w:ascii="Times New Roman" w:hAnsi="Times New Roman" w:cs="Times New Roman"/>
          <w:sz w:val="24"/>
          <w:szCs w:val="24"/>
        </w:rPr>
        <w:t xml:space="preserve"> </w:t>
      </w:r>
      <w:r w:rsidRPr="00A82066">
        <w:rPr>
          <w:rFonts w:ascii="Times New Roman" w:hAnsi="Times New Roman" w:cs="Times New Roman"/>
          <w:i/>
          <w:sz w:val="24"/>
          <w:szCs w:val="24"/>
        </w:rPr>
        <w:t xml:space="preserve">in </w:t>
      </w:r>
      <w:proofErr w:type="spellStart"/>
      <w:r w:rsidRPr="00A82066">
        <w:rPr>
          <w:rFonts w:ascii="Times New Roman" w:hAnsi="Times New Roman" w:cs="Times New Roman"/>
          <w:i/>
          <w:sz w:val="24"/>
          <w:szCs w:val="24"/>
        </w:rPr>
        <w:t>casu</w:t>
      </w:r>
      <w:proofErr w:type="spellEnd"/>
      <w:r w:rsidR="00D76C36">
        <w:rPr>
          <w:rFonts w:ascii="Times New Roman" w:hAnsi="Times New Roman" w:cs="Times New Roman"/>
          <w:sz w:val="24"/>
          <w:szCs w:val="24"/>
        </w:rPr>
        <w:t xml:space="preserve"> depi</w:t>
      </w:r>
      <w:r w:rsidR="00B64A56">
        <w:rPr>
          <w:rFonts w:ascii="Times New Roman" w:hAnsi="Times New Roman" w:cs="Times New Roman"/>
          <w:sz w:val="24"/>
          <w:szCs w:val="24"/>
        </w:rPr>
        <w:t xml:space="preserve">ct clear formulation of intention in circumstances were a reasonable person could not have lost </w:t>
      </w:r>
      <w:r w:rsidR="006034C7">
        <w:rPr>
          <w:rFonts w:ascii="Times New Roman" w:hAnsi="Times New Roman" w:cs="Times New Roman"/>
          <w:sz w:val="24"/>
          <w:szCs w:val="24"/>
        </w:rPr>
        <w:t>self-control</w:t>
      </w:r>
      <w:r w:rsidR="00B64A56">
        <w:rPr>
          <w:rFonts w:ascii="Times New Roman" w:hAnsi="Times New Roman" w:cs="Times New Roman"/>
          <w:sz w:val="24"/>
          <w:szCs w:val="24"/>
        </w:rPr>
        <w:t xml:space="preserve">. The defence of provocation raised by the accused cannot be sustained in the </w:t>
      </w:r>
      <w:r w:rsidR="00300410">
        <w:rPr>
          <w:rFonts w:ascii="Times New Roman" w:hAnsi="Times New Roman" w:cs="Times New Roman"/>
          <w:sz w:val="24"/>
          <w:szCs w:val="24"/>
        </w:rPr>
        <w:t>circumstances</w:t>
      </w:r>
      <w:r w:rsidR="00B64A56">
        <w:rPr>
          <w:rFonts w:ascii="Times New Roman" w:hAnsi="Times New Roman" w:cs="Times New Roman"/>
          <w:sz w:val="24"/>
          <w:szCs w:val="24"/>
        </w:rPr>
        <w:t>.</w:t>
      </w:r>
      <w:r w:rsidR="00300410">
        <w:rPr>
          <w:rFonts w:ascii="Times New Roman" w:hAnsi="Times New Roman" w:cs="Times New Roman"/>
          <w:sz w:val="24"/>
          <w:szCs w:val="24"/>
        </w:rPr>
        <w:t xml:space="preserve"> </w:t>
      </w:r>
      <w:r w:rsidR="00B64A56">
        <w:rPr>
          <w:rFonts w:ascii="Times New Roman" w:hAnsi="Times New Roman" w:cs="Times New Roman"/>
          <w:sz w:val="24"/>
          <w:szCs w:val="24"/>
        </w:rPr>
        <w:t xml:space="preserve">The accused in this case while </w:t>
      </w:r>
      <w:r w:rsidR="00300410">
        <w:rPr>
          <w:rFonts w:ascii="Times New Roman" w:hAnsi="Times New Roman" w:cs="Times New Roman"/>
          <w:sz w:val="24"/>
          <w:szCs w:val="24"/>
        </w:rPr>
        <w:t>bent on torturing the deceased for denying him</w:t>
      </w:r>
      <w:r>
        <w:rPr>
          <w:rFonts w:ascii="Times New Roman" w:hAnsi="Times New Roman" w:cs="Times New Roman"/>
          <w:sz w:val="24"/>
          <w:szCs w:val="24"/>
        </w:rPr>
        <w:t xml:space="preserve"> sexual</w:t>
      </w:r>
      <w:r w:rsidR="00300410">
        <w:rPr>
          <w:rFonts w:ascii="Times New Roman" w:hAnsi="Times New Roman" w:cs="Times New Roman"/>
          <w:sz w:val="24"/>
          <w:szCs w:val="24"/>
        </w:rPr>
        <w:t xml:space="preserve"> intimacy</w:t>
      </w:r>
      <w:r w:rsidR="00D76C36">
        <w:rPr>
          <w:rFonts w:ascii="Times New Roman" w:hAnsi="Times New Roman" w:cs="Times New Roman"/>
          <w:sz w:val="24"/>
          <w:szCs w:val="24"/>
        </w:rPr>
        <w:t>,</w:t>
      </w:r>
      <w:r w:rsidR="00300410">
        <w:rPr>
          <w:rFonts w:ascii="Times New Roman" w:hAnsi="Times New Roman" w:cs="Times New Roman"/>
          <w:sz w:val="24"/>
          <w:szCs w:val="24"/>
        </w:rPr>
        <w:t xml:space="preserve"> struck the deceased in the head and set </w:t>
      </w:r>
      <w:r w:rsidR="00D76C36">
        <w:rPr>
          <w:rFonts w:ascii="Times New Roman" w:hAnsi="Times New Roman" w:cs="Times New Roman"/>
          <w:sz w:val="24"/>
          <w:szCs w:val="24"/>
        </w:rPr>
        <w:t xml:space="preserve">on fire </w:t>
      </w:r>
      <w:r w:rsidR="00300410">
        <w:rPr>
          <w:rFonts w:ascii="Times New Roman" w:hAnsi="Times New Roman" w:cs="Times New Roman"/>
          <w:sz w:val="24"/>
          <w:szCs w:val="24"/>
        </w:rPr>
        <w:t>the bedroom in which she was</w:t>
      </w:r>
      <w:r w:rsidR="00D76C36">
        <w:rPr>
          <w:rFonts w:ascii="Times New Roman" w:hAnsi="Times New Roman" w:cs="Times New Roman"/>
          <w:sz w:val="24"/>
          <w:szCs w:val="24"/>
        </w:rPr>
        <w:t>,</w:t>
      </w:r>
      <w:r w:rsidR="00300410">
        <w:rPr>
          <w:rFonts w:ascii="Times New Roman" w:hAnsi="Times New Roman" w:cs="Times New Roman"/>
          <w:sz w:val="24"/>
          <w:szCs w:val="24"/>
        </w:rPr>
        <w:t xml:space="preserve"> in circumstances where the accused foresaw that the deceased’s death was substantially certain.</w:t>
      </w:r>
      <w:r>
        <w:rPr>
          <w:rFonts w:ascii="Times New Roman" w:hAnsi="Times New Roman" w:cs="Times New Roman"/>
          <w:sz w:val="24"/>
          <w:szCs w:val="24"/>
        </w:rPr>
        <w:t xml:space="preserve"> The hacking with a metal hoe and setting on fire connotes </w:t>
      </w:r>
      <w:proofErr w:type="spellStart"/>
      <w:r w:rsidRPr="00215C10">
        <w:rPr>
          <w:rFonts w:ascii="Times New Roman" w:hAnsi="Times New Roman" w:cs="Times New Roman"/>
          <w:i/>
          <w:sz w:val="24"/>
          <w:szCs w:val="24"/>
        </w:rPr>
        <w:t>mens</w:t>
      </w:r>
      <w:proofErr w:type="spellEnd"/>
      <w:r w:rsidRPr="00215C10">
        <w:rPr>
          <w:rFonts w:ascii="Times New Roman" w:hAnsi="Times New Roman" w:cs="Times New Roman"/>
          <w:i/>
          <w:sz w:val="24"/>
          <w:szCs w:val="24"/>
        </w:rPr>
        <w:t xml:space="preserve"> </w:t>
      </w:r>
      <w:proofErr w:type="spellStart"/>
      <w:r w:rsidRPr="00215C10">
        <w:rPr>
          <w:rFonts w:ascii="Times New Roman" w:hAnsi="Times New Roman" w:cs="Times New Roman"/>
          <w:i/>
          <w:sz w:val="24"/>
          <w:szCs w:val="24"/>
        </w:rPr>
        <w:t>rea</w:t>
      </w:r>
      <w:proofErr w:type="spellEnd"/>
      <w:r>
        <w:rPr>
          <w:rFonts w:ascii="Times New Roman" w:hAnsi="Times New Roman" w:cs="Times New Roman"/>
          <w:sz w:val="24"/>
          <w:szCs w:val="24"/>
        </w:rPr>
        <w:t xml:space="preserve"> of actual intention. See </w:t>
      </w:r>
      <w:r w:rsidRPr="00215C10">
        <w:rPr>
          <w:rFonts w:ascii="Times New Roman" w:hAnsi="Times New Roman" w:cs="Times New Roman"/>
          <w:i/>
          <w:sz w:val="24"/>
          <w:szCs w:val="24"/>
        </w:rPr>
        <w:t xml:space="preserve">S v </w:t>
      </w:r>
      <w:proofErr w:type="spellStart"/>
      <w:r w:rsidRPr="00215C10">
        <w:rPr>
          <w:rFonts w:ascii="Times New Roman" w:hAnsi="Times New Roman" w:cs="Times New Roman"/>
          <w:i/>
          <w:sz w:val="24"/>
          <w:szCs w:val="24"/>
        </w:rPr>
        <w:t>Mema</w:t>
      </w:r>
      <w:proofErr w:type="spellEnd"/>
      <w:r>
        <w:rPr>
          <w:rFonts w:ascii="Times New Roman" w:hAnsi="Times New Roman" w:cs="Times New Roman"/>
          <w:sz w:val="24"/>
          <w:szCs w:val="24"/>
        </w:rPr>
        <w:t xml:space="preserve"> HB 143/13.</w:t>
      </w:r>
    </w:p>
    <w:p w:rsidR="00300410" w:rsidRDefault="00300410"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the accused is found guilty of murder with actual intention as </w:t>
      </w:r>
      <w:r w:rsidR="003472DC">
        <w:rPr>
          <w:rFonts w:ascii="Times New Roman" w:hAnsi="Times New Roman" w:cs="Times New Roman"/>
          <w:sz w:val="24"/>
          <w:szCs w:val="24"/>
        </w:rPr>
        <w:t>defined</w:t>
      </w:r>
      <w:r>
        <w:rPr>
          <w:rFonts w:ascii="Times New Roman" w:hAnsi="Times New Roman" w:cs="Times New Roman"/>
          <w:sz w:val="24"/>
          <w:szCs w:val="24"/>
        </w:rPr>
        <w:t xml:space="preserve"> in </w:t>
      </w:r>
      <w:r w:rsidR="003472DC">
        <w:rPr>
          <w:rFonts w:ascii="Times New Roman" w:hAnsi="Times New Roman" w:cs="Times New Roman"/>
          <w:sz w:val="24"/>
          <w:szCs w:val="24"/>
        </w:rPr>
        <w:t>S 4</w:t>
      </w:r>
      <w:r w:rsidR="00D76C36">
        <w:rPr>
          <w:rFonts w:ascii="Times New Roman" w:hAnsi="Times New Roman" w:cs="Times New Roman"/>
          <w:sz w:val="24"/>
          <w:szCs w:val="24"/>
        </w:rPr>
        <w:t>7</w:t>
      </w:r>
      <w:r w:rsidR="003472DC">
        <w:rPr>
          <w:rFonts w:ascii="Times New Roman" w:hAnsi="Times New Roman" w:cs="Times New Roman"/>
          <w:sz w:val="24"/>
          <w:szCs w:val="24"/>
        </w:rPr>
        <w:t xml:space="preserve"> (1) (a) of the Criminal Law (Codification and Reform) Act [</w:t>
      </w:r>
      <w:r w:rsidR="003472DC">
        <w:rPr>
          <w:rFonts w:ascii="Times New Roman" w:hAnsi="Times New Roman" w:cs="Times New Roman"/>
          <w:i/>
          <w:sz w:val="24"/>
          <w:szCs w:val="24"/>
        </w:rPr>
        <w:t>Chapter 9:23</w:t>
      </w:r>
      <w:r w:rsidR="003472DC">
        <w:rPr>
          <w:rFonts w:ascii="Times New Roman" w:hAnsi="Times New Roman" w:cs="Times New Roman"/>
          <w:sz w:val="24"/>
          <w:szCs w:val="24"/>
        </w:rPr>
        <w:t>].</w:t>
      </w:r>
    </w:p>
    <w:p w:rsidR="00215C10" w:rsidRDefault="00215C10" w:rsidP="00002B37">
      <w:pPr>
        <w:spacing w:after="0" w:line="360" w:lineRule="auto"/>
        <w:ind w:firstLine="720"/>
        <w:jc w:val="both"/>
        <w:rPr>
          <w:rFonts w:ascii="Times New Roman" w:hAnsi="Times New Roman" w:cs="Times New Roman"/>
          <w:sz w:val="24"/>
          <w:szCs w:val="24"/>
        </w:rPr>
      </w:pPr>
    </w:p>
    <w:p w:rsidR="007C7CDE" w:rsidRDefault="007C7CDE" w:rsidP="00002B37">
      <w:pPr>
        <w:spacing w:after="0" w:line="360" w:lineRule="auto"/>
        <w:ind w:firstLine="720"/>
        <w:jc w:val="both"/>
        <w:rPr>
          <w:rFonts w:ascii="Times New Roman" w:hAnsi="Times New Roman" w:cs="Times New Roman"/>
          <w:sz w:val="24"/>
          <w:szCs w:val="24"/>
        </w:rPr>
      </w:pPr>
    </w:p>
    <w:p w:rsidR="00C55E52" w:rsidRDefault="00C55E52" w:rsidP="00002B37">
      <w:pPr>
        <w:spacing w:after="0" w:line="360" w:lineRule="auto"/>
        <w:ind w:firstLine="720"/>
        <w:jc w:val="both"/>
        <w:rPr>
          <w:rFonts w:ascii="Times New Roman" w:hAnsi="Times New Roman" w:cs="Times New Roman"/>
          <w:sz w:val="24"/>
          <w:szCs w:val="24"/>
        </w:rPr>
      </w:pPr>
    </w:p>
    <w:p w:rsidR="00C55E52" w:rsidRPr="00C55E52" w:rsidRDefault="00BF6B53" w:rsidP="00C55E52">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Sentence</w:t>
      </w:r>
    </w:p>
    <w:p w:rsidR="00C55E52" w:rsidRDefault="009F0E3E" w:rsidP="009F0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coming up with an appropriate sentence I have considered all mitigatory and aggravatory factors submitted by Mrs </w:t>
      </w:r>
      <w:proofErr w:type="spellStart"/>
      <w:r w:rsidRPr="009F0E3E">
        <w:rPr>
          <w:rFonts w:ascii="Times New Roman" w:hAnsi="Times New Roman" w:cs="Times New Roman"/>
          <w:i/>
          <w:sz w:val="24"/>
          <w:szCs w:val="24"/>
        </w:rPr>
        <w:t>Zviuya</w:t>
      </w:r>
      <w:proofErr w:type="spellEnd"/>
      <w:r w:rsidRPr="009F0E3E">
        <w:rPr>
          <w:rFonts w:ascii="Times New Roman" w:hAnsi="Times New Roman" w:cs="Times New Roman"/>
          <w:i/>
          <w:sz w:val="24"/>
          <w:szCs w:val="24"/>
        </w:rPr>
        <w:t xml:space="preserve"> </w:t>
      </w:r>
      <w:r>
        <w:rPr>
          <w:rFonts w:ascii="Times New Roman" w:hAnsi="Times New Roman" w:cs="Times New Roman"/>
          <w:sz w:val="24"/>
          <w:szCs w:val="24"/>
        </w:rPr>
        <w:t xml:space="preserve">and Mr </w:t>
      </w:r>
      <w:proofErr w:type="spellStart"/>
      <w:r w:rsidRPr="009F0E3E">
        <w:rPr>
          <w:rFonts w:ascii="Times New Roman" w:hAnsi="Times New Roman" w:cs="Times New Roman"/>
          <w:i/>
          <w:sz w:val="24"/>
          <w:szCs w:val="24"/>
        </w:rPr>
        <w:t>Chingwinyiso</w:t>
      </w:r>
      <w:proofErr w:type="spellEnd"/>
      <w:r>
        <w:rPr>
          <w:rFonts w:ascii="Times New Roman" w:hAnsi="Times New Roman" w:cs="Times New Roman"/>
          <w:sz w:val="24"/>
          <w:szCs w:val="24"/>
        </w:rPr>
        <w:t xml:space="preserve"> respectively.</w:t>
      </w:r>
      <w:r w:rsidR="00032E1C">
        <w:rPr>
          <w:rFonts w:ascii="Times New Roman" w:hAnsi="Times New Roman" w:cs="Times New Roman"/>
          <w:sz w:val="24"/>
          <w:szCs w:val="24"/>
        </w:rPr>
        <w:t xml:space="preserve"> We have also ta</w:t>
      </w:r>
      <w:r w:rsidR="00D76C36">
        <w:rPr>
          <w:rFonts w:ascii="Times New Roman" w:hAnsi="Times New Roman" w:cs="Times New Roman"/>
          <w:sz w:val="24"/>
          <w:szCs w:val="24"/>
        </w:rPr>
        <w:t>ken note of the standard</w:t>
      </w:r>
      <w:r w:rsidR="006034C7">
        <w:rPr>
          <w:rFonts w:ascii="Times New Roman" w:hAnsi="Times New Roman" w:cs="Times New Roman"/>
          <w:sz w:val="24"/>
          <w:szCs w:val="24"/>
        </w:rPr>
        <w:t xml:space="preserve"> sentencing </w:t>
      </w:r>
      <w:r w:rsidR="00032E1C">
        <w:rPr>
          <w:rFonts w:ascii="Times New Roman" w:hAnsi="Times New Roman" w:cs="Times New Roman"/>
          <w:sz w:val="24"/>
          <w:szCs w:val="24"/>
        </w:rPr>
        <w:t>principle which places duty on the</w:t>
      </w:r>
      <w:r w:rsidR="00DB6415">
        <w:rPr>
          <w:rFonts w:ascii="Times New Roman" w:hAnsi="Times New Roman" w:cs="Times New Roman"/>
          <w:sz w:val="24"/>
          <w:szCs w:val="24"/>
        </w:rPr>
        <w:t xml:space="preserve"> court</w:t>
      </w:r>
      <w:r w:rsidR="00032E1C">
        <w:rPr>
          <w:rFonts w:ascii="Times New Roman" w:hAnsi="Times New Roman" w:cs="Times New Roman"/>
          <w:sz w:val="24"/>
          <w:szCs w:val="24"/>
        </w:rPr>
        <w:t xml:space="preserve"> </w:t>
      </w:r>
      <w:r w:rsidR="00D76C36">
        <w:rPr>
          <w:rFonts w:ascii="Times New Roman" w:hAnsi="Times New Roman" w:cs="Times New Roman"/>
          <w:sz w:val="24"/>
          <w:szCs w:val="24"/>
        </w:rPr>
        <w:t xml:space="preserve">when </w:t>
      </w:r>
      <w:r w:rsidR="00032E1C">
        <w:rPr>
          <w:rFonts w:ascii="Times New Roman" w:hAnsi="Times New Roman" w:cs="Times New Roman"/>
          <w:sz w:val="24"/>
          <w:szCs w:val="24"/>
        </w:rPr>
        <w:t xml:space="preserve">passing </w:t>
      </w:r>
      <w:r w:rsidR="00D76C36">
        <w:rPr>
          <w:rFonts w:ascii="Times New Roman" w:hAnsi="Times New Roman" w:cs="Times New Roman"/>
          <w:sz w:val="24"/>
          <w:szCs w:val="24"/>
        </w:rPr>
        <w:t xml:space="preserve">sentence to seek to </w:t>
      </w:r>
      <w:r w:rsidR="00DB6415">
        <w:rPr>
          <w:rFonts w:ascii="Times New Roman" w:hAnsi="Times New Roman" w:cs="Times New Roman"/>
          <w:sz w:val="24"/>
          <w:szCs w:val="24"/>
        </w:rPr>
        <w:t xml:space="preserve">match </w:t>
      </w:r>
      <w:r w:rsidR="00032E1C">
        <w:rPr>
          <w:rFonts w:ascii="Times New Roman" w:hAnsi="Times New Roman" w:cs="Times New Roman"/>
          <w:sz w:val="24"/>
          <w:szCs w:val="24"/>
        </w:rPr>
        <w:t>the offence to the offender while at the same time ensuring</w:t>
      </w:r>
      <w:r w:rsidR="006034C7">
        <w:rPr>
          <w:rFonts w:ascii="Times New Roman" w:hAnsi="Times New Roman" w:cs="Times New Roman"/>
          <w:sz w:val="24"/>
          <w:szCs w:val="24"/>
        </w:rPr>
        <w:t xml:space="preserve"> the society</w:t>
      </w:r>
      <w:r w:rsidR="00032E1C">
        <w:rPr>
          <w:rFonts w:ascii="Times New Roman" w:hAnsi="Times New Roman" w:cs="Times New Roman"/>
          <w:sz w:val="24"/>
          <w:szCs w:val="24"/>
        </w:rPr>
        <w:t xml:space="preserve"> does not lose confidence in the justice delivery system.</w:t>
      </w:r>
    </w:p>
    <w:p w:rsidR="00D76C36" w:rsidRDefault="00032E1C" w:rsidP="009F0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first offender with some family responsibilities. He accepted liability although not to the degree proved by the State. He acknowledged assaulting and setting the deceased on fire was</w:t>
      </w:r>
      <w:r w:rsidR="006034C7">
        <w:rPr>
          <w:rFonts w:ascii="Times New Roman" w:hAnsi="Times New Roman" w:cs="Times New Roman"/>
          <w:sz w:val="24"/>
          <w:szCs w:val="24"/>
        </w:rPr>
        <w:t xml:space="preserve"> wrong. Further in mitigatory is</w:t>
      </w:r>
      <w:r>
        <w:rPr>
          <w:rFonts w:ascii="Times New Roman" w:hAnsi="Times New Roman" w:cs="Times New Roman"/>
          <w:sz w:val="24"/>
          <w:szCs w:val="24"/>
        </w:rPr>
        <w:t xml:space="preserve"> the fact that accused has been in custody for over a year awaiting the finalisation of the offence. </w:t>
      </w:r>
    </w:p>
    <w:p w:rsidR="00864DDF" w:rsidRDefault="00D76C36" w:rsidP="009150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w:t>
      </w:r>
      <w:r w:rsidR="00032E1C">
        <w:rPr>
          <w:rFonts w:ascii="Times New Roman" w:hAnsi="Times New Roman" w:cs="Times New Roman"/>
          <w:sz w:val="24"/>
          <w:szCs w:val="24"/>
        </w:rPr>
        <w:t xml:space="preserve"> offence was committed in 2014 and it took 3 years for the accused to be apprehended as he fled from justice and </w:t>
      </w:r>
      <w:r w:rsidR="00864DDF">
        <w:rPr>
          <w:rFonts w:ascii="Times New Roman" w:hAnsi="Times New Roman" w:cs="Times New Roman"/>
          <w:sz w:val="24"/>
          <w:szCs w:val="24"/>
        </w:rPr>
        <w:t>hibernated in a cave</w:t>
      </w:r>
      <w:r w:rsidR="009150C8">
        <w:rPr>
          <w:rFonts w:ascii="Times New Roman" w:hAnsi="Times New Roman" w:cs="Times New Roman"/>
          <w:sz w:val="24"/>
          <w:szCs w:val="24"/>
        </w:rPr>
        <w:t xml:space="preserve"> is aggravation</w:t>
      </w:r>
      <w:r w:rsidR="00864DDF">
        <w:rPr>
          <w:rFonts w:ascii="Times New Roman" w:hAnsi="Times New Roman" w:cs="Times New Roman"/>
          <w:sz w:val="24"/>
          <w:szCs w:val="24"/>
        </w:rPr>
        <w:t>.</w:t>
      </w:r>
      <w:r w:rsidR="009150C8">
        <w:rPr>
          <w:rFonts w:ascii="Times New Roman" w:hAnsi="Times New Roman" w:cs="Times New Roman"/>
          <w:sz w:val="24"/>
          <w:szCs w:val="24"/>
        </w:rPr>
        <w:t xml:space="preserve"> </w:t>
      </w:r>
      <w:r w:rsidR="00864DDF">
        <w:rPr>
          <w:rFonts w:ascii="Times New Roman" w:hAnsi="Times New Roman" w:cs="Times New Roman"/>
          <w:sz w:val="24"/>
          <w:szCs w:val="24"/>
        </w:rPr>
        <w:t>As correctly observed by the State counsel, the circumstances surrounding the arrest of the accused are aggravatory. The accused resisted arrest and fought to avoi</w:t>
      </w:r>
      <w:r w:rsidR="009150C8">
        <w:rPr>
          <w:rFonts w:ascii="Times New Roman" w:hAnsi="Times New Roman" w:cs="Times New Roman"/>
          <w:sz w:val="24"/>
          <w:szCs w:val="24"/>
        </w:rPr>
        <w:t>d being brought to terms with the law</w:t>
      </w:r>
      <w:r w:rsidR="00864DDF">
        <w:rPr>
          <w:rFonts w:ascii="Times New Roman" w:hAnsi="Times New Roman" w:cs="Times New Roman"/>
          <w:sz w:val="24"/>
          <w:szCs w:val="24"/>
        </w:rPr>
        <w:t xml:space="preserve">. The accused sought to </w:t>
      </w:r>
      <w:r w:rsidR="009150C8">
        <w:rPr>
          <w:rFonts w:ascii="Times New Roman" w:hAnsi="Times New Roman" w:cs="Times New Roman"/>
          <w:sz w:val="24"/>
          <w:szCs w:val="24"/>
        </w:rPr>
        <w:t>conceal</w:t>
      </w:r>
      <w:r w:rsidR="00247266">
        <w:rPr>
          <w:rFonts w:ascii="Times New Roman" w:hAnsi="Times New Roman" w:cs="Times New Roman"/>
          <w:sz w:val="24"/>
          <w:szCs w:val="24"/>
        </w:rPr>
        <w:t xml:space="preserve"> the heinous murder by burning the deceased and also inscribing a </w:t>
      </w:r>
      <w:r w:rsidR="006034C7">
        <w:rPr>
          <w:rFonts w:ascii="Times New Roman" w:hAnsi="Times New Roman" w:cs="Times New Roman"/>
          <w:sz w:val="24"/>
          <w:szCs w:val="24"/>
        </w:rPr>
        <w:t>stone</w:t>
      </w:r>
      <w:r w:rsidR="00247266">
        <w:rPr>
          <w:rFonts w:ascii="Times New Roman" w:hAnsi="Times New Roman" w:cs="Times New Roman"/>
          <w:sz w:val="24"/>
          <w:szCs w:val="24"/>
        </w:rPr>
        <w:t xml:space="preserve"> to create the impression that he was dead and had been</w:t>
      </w:r>
      <w:r w:rsidR="006034C7">
        <w:rPr>
          <w:rFonts w:ascii="Times New Roman" w:hAnsi="Times New Roman" w:cs="Times New Roman"/>
          <w:sz w:val="24"/>
          <w:szCs w:val="24"/>
        </w:rPr>
        <w:t xml:space="preserve"> buried when he inscribed a stone</w:t>
      </w:r>
      <w:r w:rsidR="00247266">
        <w:rPr>
          <w:rFonts w:ascii="Times New Roman" w:hAnsi="Times New Roman" w:cs="Times New Roman"/>
          <w:sz w:val="24"/>
          <w:szCs w:val="24"/>
        </w:rPr>
        <w:t xml:space="preserve"> </w:t>
      </w:r>
      <w:r w:rsidR="009150C8">
        <w:rPr>
          <w:rFonts w:ascii="Times New Roman" w:hAnsi="Times New Roman" w:cs="Times New Roman"/>
          <w:sz w:val="24"/>
          <w:szCs w:val="24"/>
        </w:rPr>
        <w:t>“</w:t>
      </w:r>
      <w:proofErr w:type="spellStart"/>
      <w:r w:rsidR="0063797B">
        <w:rPr>
          <w:rFonts w:ascii="Times New Roman" w:hAnsi="Times New Roman" w:cs="Times New Roman"/>
          <w:sz w:val="24"/>
          <w:szCs w:val="24"/>
        </w:rPr>
        <w:t>Lameck’s</w:t>
      </w:r>
      <w:proofErr w:type="spellEnd"/>
      <w:r w:rsidR="0063797B">
        <w:rPr>
          <w:rFonts w:ascii="Times New Roman" w:hAnsi="Times New Roman" w:cs="Times New Roman"/>
          <w:sz w:val="24"/>
          <w:szCs w:val="24"/>
        </w:rPr>
        <w:t xml:space="preserve"> </w:t>
      </w:r>
      <w:r w:rsidR="006034C7">
        <w:rPr>
          <w:rFonts w:ascii="Times New Roman" w:hAnsi="Times New Roman" w:cs="Times New Roman"/>
          <w:sz w:val="24"/>
          <w:szCs w:val="24"/>
        </w:rPr>
        <w:t>grave</w:t>
      </w:r>
      <w:r w:rsidR="009150C8">
        <w:rPr>
          <w:rFonts w:ascii="Times New Roman" w:hAnsi="Times New Roman" w:cs="Times New Roman"/>
          <w:sz w:val="24"/>
          <w:szCs w:val="24"/>
        </w:rPr>
        <w:t>”</w:t>
      </w:r>
      <w:r w:rsidR="006034C7">
        <w:rPr>
          <w:rFonts w:ascii="Times New Roman" w:hAnsi="Times New Roman" w:cs="Times New Roman"/>
          <w:sz w:val="24"/>
          <w:szCs w:val="24"/>
        </w:rPr>
        <w:t>. His arrest was just fortuitous given the accused had</w:t>
      </w:r>
      <w:r w:rsidR="0063797B">
        <w:rPr>
          <w:rFonts w:ascii="Times New Roman" w:hAnsi="Times New Roman" w:cs="Times New Roman"/>
          <w:sz w:val="24"/>
          <w:szCs w:val="24"/>
        </w:rPr>
        <w:t xml:space="preserve"> left a suicidal note.</w:t>
      </w:r>
    </w:p>
    <w:p w:rsidR="00677B49" w:rsidRDefault="0063797B" w:rsidP="00E63D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in aggravation is the fact that </w:t>
      </w:r>
      <w:r w:rsidR="00AD5799">
        <w:rPr>
          <w:rFonts w:ascii="Times New Roman" w:hAnsi="Times New Roman" w:cs="Times New Roman"/>
          <w:sz w:val="24"/>
          <w:szCs w:val="24"/>
        </w:rPr>
        <w:t>the accused killed his 2 year old live in girlfriend for no reason at all.</w:t>
      </w:r>
      <w:r w:rsidR="006034C7">
        <w:rPr>
          <w:rFonts w:ascii="Times New Roman" w:hAnsi="Times New Roman" w:cs="Times New Roman"/>
          <w:sz w:val="24"/>
          <w:szCs w:val="24"/>
        </w:rPr>
        <w:t xml:space="preserve"> The circumstances are clearly a</w:t>
      </w:r>
      <w:r w:rsidR="00AD5799">
        <w:rPr>
          <w:rFonts w:ascii="Times New Roman" w:hAnsi="Times New Roman" w:cs="Times New Roman"/>
          <w:sz w:val="24"/>
          <w:szCs w:val="24"/>
        </w:rPr>
        <w:t xml:space="preserve">n indication of a cruel </w:t>
      </w:r>
      <w:r w:rsidR="00DA13E4">
        <w:rPr>
          <w:rFonts w:ascii="Times New Roman" w:hAnsi="Times New Roman" w:cs="Times New Roman"/>
          <w:sz w:val="24"/>
          <w:szCs w:val="24"/>
        </w:rPr>
        <w:t xml:space="preserve">man bend on torturing a woman </w:t>
      </w:r>
      <w:r w:rsidR="00D404AE">
        <w:rPr>
          <w:rFonts w:ascii="Times New Roman" w:hAnsi="Times New Roman" w:cs="Times New Roman"/>
          <w:sz w:val="24"/>
          <w:szCs w:val="24"/>
        </w:rPr>
        <w:t>“</w:t>
      </w:r>
      <w:r w:rsidR="00DA13E4">
        <w:rPr>
          <w:rFonts w:ascii="Times New Roman" w:hAnsi="Times New Roman" w:cs="Times New Roman"/>
          <w:sz w:val="24"/>
          <w:szCs w:val="24"/>
        </w:rPr>
        <w:t>in a clear move of if I cannot have you no one else can</w:t>
      </w:r>
      <w:r w:rsidR="00D404AE">
        <w:rPr>
          <w:rFonts w:ascii="Times New Roman" w:hAnsi="Times New Roman" w:cs="Times New Roman"/>
          <w:sz w:val="24"/>
          <w:szCs w:val="24"/>
        </w:rPr>
        <w:t>”</w:t>
      </w:r>
      <w:r w:rsidR="00DA13E4">
        <w:rPr>
          <w:rFonts w:ascii="Times New Roman" w:hAnsi="Times New Roman" w:cs="Times New Roman"/>
          <w:sz w:val="24"/>
          <w:szCs w:val="24"/>
        </w:rPr>
        <w:t xml:space="preserve">. </w:t>
      </w:r>
      <w:r w:rsidR="00D404AE">
        <w:rPr>
          <w:rFonts w:ascii="Times New Roman" w:hAnsi="Times New Roman" w:cs="Times New Roman"/>
          <w:sz w:val="24"/>
          <w:szCs w:val="24"/>
        </w:rPr>
        <w:t>Th</w:t>
      </w:r>
      <w:r w:rsidR="00E702DE">
        <w:rPr>
          <w:rFonts w:ascii="Times New Roman" w:hAnsi="Times New Roman" w:cs="Times New Roman"/>
          <w:sz w:val="24"/>
          <w:szCs w:val="24"/>
        </w:rPr>
        <w:t>e</w:t>
      </w:r>
      <w:r w:rsidR="00D404AE">
        <w:rPr>
          <w:rFonts w:ascii="Times New Roman" w:hAnsi="Times New Roman" w:cs="Times New Roman"/>
          <w:sz w:val="24"/>
          <w:szCs w:val="24"/>
        </w:rPr>
        <w:t xml:space="preserve"> accused in a dehumanising manner sought to punish the deceased for exercising the right to refusal of </w:t>
      </w:r>
      <w:r w:rsidR="007755E9">
        <w:rPr>
          <w:rFonts w:ascii="Times New Roman" w:hAnsi="Times New Roman" w:cs="Times New Roman"/>
          <w:sz w:val="24"/>
          <w:szCs w:val="24"/>
        </w:rPr>
        <w:t xml:space="preserve">sexual </w:t>
      </w:r>
      <w:r w:rsidR="00D404AE">
        <w:rPr>
          <w:rFonts w:ascii="Times New Roman" w:hAnsi="Times New Roman" w:cs="Times New Roman"/>
          <w:sz w:val="24"/>
          <w:szCs w:val="24"/>
        </w:rPr>
        <w:t xml:space="preserve">intimacy. </w:t>
      </w:r>
      <w:r w:rsidR="00DA13E4">
        <w:rPr>
          <w:rFonts w:ascii="Times New Roman" w:hAnsi="Times New Roman" w:cs="Times New Roman"/>
          <w:sz w:val="24"/>
          <w:szCs w:val="24"/>
        </w:rPr>
        <w:t>The alleged insults and denial of intimacy did not justify the callous and brut</w:t>
      </w:r>
      <w:r w:rsidR="00D404AE">
        <w:rPr>
          <w:rFonts w:ascii="Times New Roman" w:hAnsi="Times New Roman" w:cs="Times New Roman"/>
          <w:sz w:val="24"/>
          <w:szCs w:val="24"/>
        </w:rPr>
        <w:t xml:space="preserve">al murder </w:t>
      </w:r>
      <w:r w:rsidR="00DA13E4">
        <w:rPr>
          <w:rFonts w:ascii="Times New Roman" w:hAnsi="Times New Roman" w:cs="Times New Roman"/>
          <w:sz w:val="24"/>
          <w:szCs w:val="24"/>
        </w:rPr>
        <w:t>of a mother at a tender age. The deceased lost her life at the merciless hands of the accused and such precious human life cannot be replace</w:t>
      </w:r>
      <w:r w:rsidR="006034C7">
        <w:rPr>
          <w:rFonts w:ascii="Times New Roman" w:hAnsi="Times New Roman" w:cs="Times New Roman"/>
          <w:sz w:val="24"/>
          <w:szCs w:val="24"/>
        </w:rPr>
        <w:t>d</w:t>
      </w:r>
      <w:r w:rsidR="00DA13E4">
        <w:rPr>
          <w:rFonts w:ascii="Times New Roman" w:hAnsi="Times New Roman" w:cs="Times New Roman"/>
          <w:sz w:val="24"/>
          <w:szCs w:val="24"/>
        </w:rPr>
        <w:t>.</w:t>
      </w:r>
      <w:r w:rsidR="00E63D9F">
        <w:rPr>
          <w:rFonts w:ascii="Times New Roman" w:hAnsi="Times New Roman" w:cs="Times New Roman"/>
          <w:sz w:val="24"/>
          <w:szCs w:val="24"/>
        </w:rPr>
        <w:t xml:space="preserve"> The courts have to express displeasure at inhuman and degrading treatment resulting in loss of life. See </w:t>
      </w:r>
      <w:r w:rsidR="004E1605">
        <w:rPr>
          <w:rFonts w:ascii="Times New Roman" w:hAnsi="Times New Roman" w:cs="Times New Roman"/>
          <w:i/>
          <w:sz w:val="24"/>
          <w:szCs w:val="24"/>
        </w:rPr>
        <w:t>State v Robert</w:t>
      </w:r>
      <w:r w:rsidR="00E63D9F">
        <w:rPr>
          <w:rFonts w:ascii="Times New Roman" w:hAnsi="Times New Roman" w:cs="Times New Roman"/>
          <w:i/>
          <w:sz w:val="24"/>
          <w:szCs w:val="24"/>
        </w:rPr>
        <w:t xml:space="preserve"> </w:t>
      </w:r>
      <w:proofErr w:type="spellStart"/>
      <w:r w:rsidR="00E63D9F">
        <w:rPr>
          <w:rFonts w:ascii="Times New Roman" w:hAnsi="Times New Roman" w:cs="Times New Roman"/>
          <w:i/>
          <w:sz w:val="24"/>
          <w:szCs w:val="24"/>
        </w:rPr>
        <w:t>Tevedzayi</w:t>
      </w:r>
      <w:proofErr w:type="spellEnd"/>
      <w:r w:rsidR="00E63D9F">
        <w:rPr>
          <w:rFonts w:ascii="Times New Roman" w:hAnsi="Times New Roman" w:cs="Times New Roman"/>
          <w:i/>
          <w:sz w:val="24"/>
          <w:szCs w:val="24"/>
        </w:rPr>
        <w:t xml:space="preserve"> </w:t>
      </w:r>
      <w:r w:rsidR="00E63D9F">
        <w:rPr>
          <w:rFonts w:ascii="Times New Roman" w:hAnsi="Times New Roman" w:cs="Times New Roman"/>
          <w:sz w:val="24"/>
          <w:szCs w:val="24"/>
        </w:rPr>
        <w:t>HH 206/18</w:t>
      </w:r>
      <w:r w:rsidR="004E1605">
        <w:rPr>
          <w:rFonts w:ascii="Times New Roman" w:hAnsi="Times New Roman" w:cs="Times New Roman"/>
          <w:sz w:val="24"/>
          <w:szCs w:val="24"/>
        </w:rPr>
        <w:t>. Also see</w:t>
      </w:r>
      <w:r w:rsidR="00760E60">
        <w:rPr>
          <w:rFonts w:ascii="Times New Roman" w:hAnsi="Times New Roman" w:cs="Times New Roman"/>
          <w:sz w:val="24"/>
          <w:szCs w:val="24"/>
        </w:rPr>
        <w:t xml:space="preserve"> </w:t>
      </w:r>
      <w:r w:rsidR="00760E60">
        <w:rPr>
          <w:rFonts w:ascii="Times New Roman" w:hAnsi="Times New Roman" w:cs="Times New Roman"/>
          <w:i/>
          <w:sz w:val="24"/>
          <w:szCs w:val="24"/>
        </w:rPr>
        <w:t xml:space="preserve">S v </w:t>
      </w:r>
      <w:proofErr w:type="spellStart"/>
      <w:r w:rsidR="00760E60">
        <w:rPr>
          <w:rFonts w:ascii="Times New Roman" w:hAnsi="Times New Roman" w:cs="Times New Roman"/>
          <w:i/>
          <w:sz w:val="24"/>
          <w:szCs w:val="24"/>
        </w:rPr>
        <w:t>Chipo</w:t>
      </w:r>
      <w:proofErr w:type="spellEnd"/>
      <w:r w:rsidR="00760E60">
        <w:rPr>
          <w:rFonts w:ascii="Times New Roman" w:hAnsi="Times New Roman" w:cs="Times New Roman"/>
          <w:i/>
          <w:sz w:val="24"/>
          <w:szCs w:val="24"/>
        </w:rPr>
        <w:t xml:space="preserve"> </w:t>
      </w:r>
      <w:proofErr w:type="spellStart"/>
      <w:r w:rsidR="00760E60">
        <w:rPr>
          <w:rFonts w:ascii="Times New Roman" w:hAnsi="Times New Roman" w:cs="Times New Roman"/>
          <w:i/>
          <w:sz w:val="24"/>
          <w:szCs w:val="24"/>
        </w:rPr>
        <w:t>Madondo</w:t>
      </w:r>
      <w:proofErr w:type="spellEnd"/>
      <w:r w:rsidR="00760E60">
        <w:rPr>
          <w:rFonts w:ascii="Times New Roman" w:hAnsi="Times New Roman" w:cs="Times New Roman"/>
          <w:sz w:val="24"/>
          <w:szCs w:val="24"/>
        </w:rPr>
        <w:t xml:space="preserve"> HMA 24/17 wherein </w:t>
      </w:r>
      <w:proofErr w:type="spellStart"/>
      <w:r w:rsidR="00760E60" w:rsidRPr="00760E60">
        <w:rPr>
          <w:rFonts w:ascii="Times New Roman" w:hAnsi="Times New Roman" w:cs="Times New Roman"/>
          <w:smallCaps/>
          <w:sz w:val="24"/>
          <w:szCs w:val="24"/>
        </w:rPr>
        <w:t>Mawadze</w:t>
      </w:r>
      <w:proofErr w:type="spellEnd"/>
      <w:r w:rsidR="00760E60" w:rsidRPr="00760E60">
        <w:rPr>
          <w:rFonts w:ascii="Times New Roman" w:hAnsi="Times New Roman" w:cs="Times New Roman"/>
          <w:smallCaps/>
          <w:sz w:val="24"/>
          <w:szCs w:val="24"/>
        </w:rPr>
        <w:t xml:space="preserve"> J</w:t>
      </w:r>
      <w:r w:rsidR="00760E60">
        <w:rPr>
          <w:rFonts w:ascii="Times New Roman" w:hAnsi="Times New Roman" w:cs="Times New Roman"/>
          <w:sz w:val="24"/>
          <w:szCs w:val="24"/>
        </w:rPr>
        <w:t xml:space="preserve"> </w:t>
      </w:r>
      <w:r w:rsidR="000B680F">
        <w:rPr>
          <w:rFonts w:ascii="Times New Roman" w:hAnsi="Times New Roman" w:cs="Times New Roman"/>
          <w:sz w:val="24"/>
          <w:szCs w:val="24"/>
        </w:rPr>
        <w:t>commenting</w:t>
      </w:r>
      <w:r w:rsidR="00B60A4F">
        <w:rPr>
          <w:rFonts w:ascii="Times New Roman" w:hAnsi="Times New Roman" w:cs="Times New Roman"/>
          <w:sz w:val="24"/>
          <w:szCs w:val="24"/>
        </w:rPr>
        <w:t xml:space="preserve"> on the evils of domestic violence between spouses occasioning loss</w:t>
      </w:r>
      <w:r w:rsidR="00677B49">
        <w:rPr>
          <w:rFonts w:ascii="Times New Roman" w:hAnsi="Times New Roman" w:cs="Times New Roman"/>
          <w:sz w:val="24"/>
          <w:szCs w:val="24"/>
        </w:rPr>
        <w:t xml:space="preserve"> of life made these pertinent remarks:</w:t>
      </w:r>
    </w:p>
    <w:p w:rsidR="00163224" w:rsidRDefault="00163224" w:rsidP="00163224">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“This matter brings to fore the scourge of domestic violence which has afflicted our society leading to ghastly consequences which include loss of life. It is saddening to note that spouses are meeting their demise at the hands of those who have taken vows to love them forever.”  </w:t>
      </w:r>
    </w:p>
    <w:p w:rsidR="0063797B" w:rsidRPr="00E63D9F" w:rsidRDefault="00B60A4F" w:rsidP="001632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9568B" w:rsidRDefault="0019568B" w:rsidP="009F0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the accused and deceased lived in as husband</w:t>
      </w:r>
      <w:r w:rsidR="003C7BE0">
        <w:rPr>
          <w:rFonts w:ascii="Times New Roman" w:hAnsi="Times New Roman" w:cs="Times New Roman"/>
          <w:sz w:val="24"/>
          <w:szCs w:val="24"/>
        </w:rPr>
        <w:t xml:space="preserve"> and wife for 2 years such that one </w:t>
      </w:r>
      <w:r w:rsidR="00822748">
        <w:rPr>
          <w:rFonts w:ascii="Times New Roman" w:hAnsi="Times New Roman" w:cs="Times New Roman"/>
          <w:sz w:val="24"/>
          <w:szCs w:val="24"/>
        </w:rPr>
        <w:t>would</w:t>
      </w:r>
      <w:r w:rsidR="003C7BE0">
        <w:rPr>
          <w:rFonts w:ascii="Times New Roman" w:hAnsi="Times New Roman" w:cs="Times New Roman"/>
          <w:sz w:val="24"/>
          <w:szCs w:val="24"/>
        </w:rPr>
        <w:t xml:space="preserve"> have expected love and care </w:t>
      </w:r>
      <w:r w:rsidR="00822748">
        <w:rPr>
          <w:rFonts w:ascii="Times New Roman" w:hAnsi="Times New Roman" w:cs="Times New Roman"/>
          <w:sz w:val="24"/>
          <w:szCs w:val="24"/>
        </w:rPr>
        <w:t>and</w:t>
      </w:r>
      <w:r w:rsidR="003C7BE0">
        <w:rPr>
          <w:rFonts w:ascii="Times New Roman" w:hAnsi="Times New Roman" w:cs="Times New Roman"/>
          <w:sz w:val="24"/>
          <w:szCs w:val="24"/>
        </w:rPr>
        <w:t xml:space="preserve"> not violence to prevail. The courts have to move </w:t>
      </w:r>
      <w:r w:rsidR="003C7BE0">
        <w:rPr>
          <w:rFonts w:ascii="Times New Roman" w:hAnsi="Times New Roman" w:cs="Times New Roman"/>
          <w:sz w:val="24"/>
          <w:szCs w:val="24"/>
        </w:rPr>
        <w:lastRenderedPageBreak/>
        <w:t xml:space="preserve">in and signal that domestic violence is not acceptable. </w:t>
      </w:r>
      <w:proofErr w:type="spellStart"/>
      <w:r w:rsidR="003C7BE0">
        <w:rPr>
          <w:rFonts w:ascii="Times New Roman" w:hAnsi="Times New Roman" w:cs="Times New Roman"/>
          <w:sz w:val="24"/>
          <w:szCs w:val="24"/>
        </w:rPr>
        <w:t>Moreso</w:t>
      </w:r>
      <w:proofErr w:type="spellEnd"/>
      <w:r w:rsidR="003C7BE0">
        <w:rPr>
          <w:rFonts w:ascii="Times New Roman" w:hAnsi="Times New Roman" w:cs="Times New Roman"/>
          <w:sz w:val="24"/>
          <w:szCs w:val="24"/>
        </w:rPr>
        <w:t xml:space="preserve"> giv</w:t>
      </w:r>
      <w:r w:rsidR="000B680F">
        <w:rPr>
          <w:rFonts w:ascii="Times New Roman" w:hAnsi="Times New Roman" w:cs="Times New Roman"/>
          <w:sz w:val="24"/>
          <w:szCs w:val="24"/>
        </w:rPr>
        <w:t xml:space="preserve">en the loss of life occasioned </w:t>
      </w:r>
      <w:r w:rsidR="003C7BE0">
        <w:rPr>
          <w:rFonts w:ascii="Times New Roman" w:hAnsi="Times New Roman" w:cs="Times New Roman"/>
          <w:sz w:val="24"/>
          <w:szCs w:val="24"/>
        </w:rPr>
        <w:t xml:space="preserve">in this case. </w:t>
      </w:r>
    </w:p>
    <w:p w:rsidR="00DF743D" w:rsidRDefault="00DA13E4" w:rsidP="009F0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7402B5">
        <w:rPr>
          <w:rFonts w:ascii="Times New Roman" w:hAnsi="Times New Roman" w:cs="Times New Roman"/>
          <w:sz w:val="24"/>
          <w:szCs w:val="24"/>
        </w:rPr>
        <w:t xml:space="preserve"> right to life is clearly enshrined</w:t>
      </w:r>
      <w:r>
        <w:rPr>
          <w:rFonts w:ascii="Times New Roman" w:hAnsi="Times New Roman" w:cs="Times New Roman"/>
          <w:sz w:val="24"/>
          <w:szCs w:val="24"/>
        </w:rPr>
        <w:t xml:space="preserve"> in our</w:t>
      </w:r>
      <w:r w:rsidR="00DA7E83">
        <w:rPr>
          <w:rFonts w:ascii="Times New Roman" w:hAnsi="Times New Roman" w:cs="Times New Roman"/>
          <w:sz w:val="24"/>
          <w:szCs w:val="24"/>
        </w:rPr>
        <w:t xml:space="preserve"> Constitution</w:t>
      </w:r>
      <w:r w:rsidR="006938AA">
        <w:rPr>
          <w:rFonts w:ascii="Times New Roman" w:hAnsi="Times New Roman" w:cs="Times New Roman"/>
          <w:sz w:val="24"/>
          <w:szCs w:val="24"/>
        </w:rPr>
        <w:t>,</w:t>
      </w:r>
      <w:r w:rsidR="00DA7E83">
        <w:rPr>
          <w:rFonts w:ascii="Times New Roman" w:hAnsi="Times New Roman" w:cs="Times New Roman"/>
          <w:sz w:val="24"/>
          <w:szCs w:val="24"/>
        </w:rPr>
        <w:t xml:space="preserve"> no one has a </w:t>
      </w:r>
      <w:r w:rsidR="00F63AE9">
        <w:rPr>
          <w:rFonts w:ascii="Times New Roman" w:hAnsi="Times New Roman" w:cs="Times New Roman"/>
          <w:sz w:val="24"/>
          <w:szCs w:val="24"/>
        </w:rPr>
        <w:t xml:space="preserve">right </w:t>
      </w:r>
      <w:r w:rsidR="0067190D">
        <w:rPr>
          <w:rFonts w:ascii="Times New Roman" w:hAnsi="Times New Roman" w:cs="Times New Roman"/>
          <w:sz w:val="24"/>
          <w:szCs w:val="24"/>
        </w:rPr>
        <w:t>to</w:t>
      </w:r>
      <w:r w:rsidR="00F63AE9">
        <w:rPr>
          <w:rFonts w:ascii="Times New Roman" w:hAnsi="Times New Roman" w:cs="Times New Roman"/>
          <w:sz w:val="24"/>
          <w:szCs w:val="24"/>
        </w:rPr>
        <w:t xml:space="preserve"> take away the God given constitutional</w:t>
      </w:r>
      <w:r w:rsidR="007755E9">
        <w:rPr>
          <w:rFonts w:ascii="Times New Roman" w:hAnsi="Times New Roman" w:cs="Times New Roman"/>
          <w:sz w:val="24"/>
          <w:szCs w:val="24"/>
        </w:rPr>
        <w:t>ly</w:t>
      </w:r>
      <w:r w:rsidR="00F63AE9">
        <w:rPr>
          <w:rFonts w:ascii="Times New Roman" w:hAnsi="Times New Roman" w:cs="Times New Roman"/>
          <w:sz w:val="24"/>
          <w:szCs w:val="24"/>
        </w:rPr>
        <w:t xml:space="preserve"> provided right. The courts have to protect the sanctity</w:t>
      </w:r>
      <w:r w:rsidR="0067190D">
        <w:rPr>
          <w:rFonts w:ascii="Times New Roman" w:hAnsi="Times New Roman" w:cs="Times New Roman"/>
          <w:sz w:val="24"/>
          <w:szCs w:val="24"/>
        </w:rPr>
        <w:t xml:space="preserve"> of human life by passing appropriate sentence</w:t>
      </w:r>
      <w:r w:rsidR="007402B5">
        <w:rPr>
          <w:rFonts w:ascii="Times New Roman" w:hAnsi="Times New Roman" w:cs="Times New Roman"/>
          <w:sz w:val="24"/>
          <w:szCs w:val="24"/>
        </w:rPr>
        <w:t>s</w:t>
      </w:r>
      <w:r w:rsidR="0067190D">
        <w:rPr>
          <w:rFonts w:ascii="Times New Roman" w:hAnsi="Times New Roman" w:cs="Times New Roman"/>
          <w:sz w:val="24"/>
          <w:szCs w:val="24"/>
        </w:rPr>
        <w:t>. The sentence should not only deter accused</w:t>
      </w:r>
      <w:r w:rsidR="007402B5">
        <w:rPr>
          <w:rFonts w:ascii="Times New Roman" w:hAnsi="Times New Roman" w:cs="Times New Roman"/>
          <w:sz w:val="24"/>
          <w:szCs w:val="24"/>
        </w:rPr>
        <w:t xml:space="preserve"> but</w:t>
      </w:r>
      <w:r w:rsidR="0067190D">
        <w:rPr>
          <w:rFonts w:ascii="Times New Roman" w:hAnsi="Times New Roman" w:cs="Times New Roman"/>
          <w:sz w:val="24"/>
          <w:szCs w:val="24"/>
        </w:rPr>
        <w:t xml:space="preserve"> like-minded people. The </w:t>
      </w:r>
      <w:r w:rsidR="00DF743D">
        <w:rPr>
          <w:rFonts w:ascii="Times New Roman" w:hAnsi="Times New Roman" w:cs="Times New Roman"/>
          <w:sz w:val="24"/>
          <w:szCs w:val="24"/>
        </w:rPr>
        <w:t>message</w:t>
      </w:r>
      <w:r w:rsidR="0067190D">
        <w:rPr>
          <w:rFonts w:ascii="Times New Roman" w:hAnsi="Times New Roman" w:cs="Times New Roman"/>
          <w:sz w:val="24"/>
          <w:szCs w:val="24"/>
        </w:rPr>
        <w:t xml:space="preserve"> has to be sent loud and clear</w:t>
      </w:r>
      <w:r w:rsidR="00DF743D">
        <w:rPr>
          <w:rFonts w:ascii="Times New Roman" w:hAnsi="Times New Roman" w:cs="Times New Roman"/>
          <w:sz w:val="24"/>
          <w:szCs w:val="24"/>
        </w:rPr>
        <w:t xml:space="preserve"> that courts do not condone domestic vio</w:t>
      </w:r>
      <w:r w:rsidR="006034C7">
        <w:rPr>
          <w:rFonts w:ascii="Times New Roman" w:hAnsi="Times New Roman" w:cs="Times New Roman"/>
          <w:sz w:val="24"/>
          <w:szCs w:val="24"/>
        </w:rPr>
        <w:t>lence and clearly resolving</w:t>
      </w:r>
      <w:r w:rsidR="00DF743D">
        <w:rPr>
          <w:rFonts w:ascii="Times New Roman" w:hAnsi="Times New Roman" w:cs="Times New Roman"/>
          <w:sz w:val="24"/>
          <w:szCs w:val="24"/>
        </w:rPr>
        <w:t xml:space="preserve"> disputes by violence has no place in a civilised and progressive society like ours.</w:t>
      </w:r>
    </w:p>
    <w:p w:rsidR="0007525F" w:rsidRDefault="00DF743D" w:rsidP="009F0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w:t>
      </w:r>
      <w:r w:rsidR="007402B5">
        <w:rPr>
          <w:rFonts w:ascii="Times New Roman" w:hAnsi="Times New Roman" w:cs="Times New Roman"/>
          <w:sz w:val="24"/>
          <w:szCs w:val="24"/>
        </w:rPr>
        <w:t xml:space="preserve">a </w:t>
      </w:r>
      <w:r>
        <w:rPr>
          <w:rFonts w:ascii="Times New Roman" w:hAnsi="Times New Roman" w:cs="Times New Roman"/>
          <w:sz w:val="24"/>
          <w:szCs w:val="24"/>
        </w:rPr>
        <w:t>heartless manner struck the deceased with a metal hoe and had the audacity to set her on fire. Such conduct has to be visited with appropriate punishment. The moral blameworthiness of the accused is high. He stands convicted of murder with actual intention in circum</w:t>
      </w:r>
      <w:r w:rsidR="007402B5">
        <w:rPr>
          <w:rFonts w:ascii="Times New Roman" w:hAnsi="Times New Roman" w:cs="Times New Roman"/>
          <w:sz w:val="24"/>
          <w:szCs w:val="24"/>
        </w:rPr>
        <w:t>stances were such offence could</w:t>
      </w:r>
      <w:r>
        <w:rPr>
          <w:rFonts w:ascii="Times New Roman" w:hAnsi="Times New Roman" w:cs="Times New Roman"/>
          <w:sz w:val="24"/>
          <w:szCs w:val="24"/>
        </w:rPr>
        <w:t xml:space="preserve"> have been </w:t>
      </w:r>
      <w:r w:rsidR="0007525F">
        <w:rPr>
          <w:rFonts w:ascii="Times New Roman" w:hAnsi="Times New Roman" w:cs="Times New Roman"/>
          <w:sz w:val="24"/>
          <w:szCs w:val="24"/>
        </w:rPr>
        <w:t xml:space="preserve">avoided. </w:t>
      </w:r>
      <w:r w:rsidR="007402B5">
        <w:rPr>
          <w:rFonts w:ascii="Times New Roman" w:hAnsi="Times New Roman" w:cs="Times New Roman"/>
          <w:sz w:val="24"/>
          <w:szCs w:val="24"/>
        </w:rPr>
        <w:t>The society looks up to husband and wife or love</w:t>
      </w:r>
      <w:r w:rsidR="00115630">
        <w:rPr>
          <w:rFonts w:ascii="Times New Roman" w:hAnsi="Times New Roman" w:cs="Times New Roman"/>
          <w:sz w:val="24"/>
          <w:szCs w:val="24"/>
        </w:rPr>
        <w:t>r</w:t>
      </w:r>
      <w:r w:rsidR="007402B5">
        <w:rPr>
          <w:rFonts w:ascii="Times New Roman" w:hAnsi="Times New Roman" w:cs="Times New Roman"/>
          <w:sz w:val="24"/>
          <w:szCs w:val="24"/>
        </w:rPr>
        <w:t>s to exercise duty of care and protection of the other and not brutally taking away the life of the other.</w:t>
      </w:r>
    </w:p>
    <w:p w:rsidR="0007525F" w:rsidRDefault="0007525F" w:rsidP="001974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legislature in enacting the penalty provision which provide</w:t>
      </w:r>
      <w:r w:rsidR="004E1605">
        <w:rPr>
          <w:rFonts w:ascii="Times New Roman" w:hAnsi="Times New Roman" w:cs="Times New Roman"/>
          <w:sz w:val="24"/>
          <w:szCs w:val="24"/>
        </w:rPr>
        <w:t>s</w:t>
      </w:r>
      <w:r>
        <w:rPr>
          <w:rFonts w:ascii="Times New Roman" w:hAnsi="Times New Roman" w:cs="Times New Roman"/>
          <w:sz w:val="24"/>
          <w:szCs w:val="24"/>
        </w:rPr>
        <w:t xml:space="preserve"> for capital punishment, life imprisonment and imprisonment sought to express that murder is viewed as a serious offence.</w:t>
      </w:r>
      <w:r w:rsidR="008D44A9">
        <w:rPr>
          <w:rFonts w:ascii="Times New Roman" w:hAnsi="Times New Roman" w:cs="Times New Roman"/>
          <w:sz w:val="24"/>
          <w:szCs w:val="24"/>
        </w:rPr>
        <w:t xml:space="preserve"> </w:t>
      </w:r>
      <w:r w:rsidR="006034C7">
        <w:rPr>
          <w:rFonts w:ascii="Times New Roman" w:hAnsi="Times New Roman" w:cs="Times New Roman"/>
          <w:sz w:val="24"/>
          <w:szCs w:val="24"/>
        </w:rPr>
        <w:t>In the present ca</w:t>
      </w:r>
      <w:r>
        <w:rPr>
          <w:rFonts w:ascii="Times New Roman" w:hAnsi="Times New Roman" w:cs="Times New Roman"/>
          <w:sz w:val="24"/>
          <w:szCs w:val="24"/>
        </w:rPr>
        <w:t>se upon considering all mitigatory and aggravatory circumstances th</w:t>
      </w:r>
      <w:r w:rsidR="006034C7">
        <w:rPr>
          <w:rFonts w:ascii="Times New Roman" w:hAnsi="Times New Roman" w:cs="Times New Roman"/>
          <w:sz w:val="24"/>
          <w:szCs w:val="24"/>
        </w:rPr>
        <w:t>e offence is deserving of a lengthy</w:t>
      </w:r>
      <w:r>
        <w:rPr>
          <w:rFonts w:ascii="Times New Roman" w:hAnsi="Times New Roman" w:cs="Times New Roman"/>
          <w:sz w:val="24"/>
          <w:szCs w:val="24"/>
        </w:rPr>
        <w:t xml:space="preserve"> custodial term.</w:t>
      </w:r>
      <w:r w:rsidR="0019744F">
        <w:rPr>
          <w:rFonts w:ascii="Times New Roman" w:hAnsi="Times New Roman" w:cs="Times New Roman"/>
          <w:sz w:val="24"/>
          <w:szCs w:val="24"/>
        </w:rPr>
        <w:t xml:space="preserve"> </w:t>
      </w:r>
      <w:r>
        <w:rPr>
          <w:rFonts w:ascii="Times New Roman" w:hAnsi="Times New Roman" w:cs="Times New Roman"/>
          <w:sz w:val="24"/>
          <w:szCs w:val="24"/>
        </w:rPr>
        <w:t>You are sentenced as follows:</w:t>
      </w:r>
    </w:p>
    <w:p w:rsidR="0007525F" w:rsidRDefault="0007525F" w:rsidP="009F0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25 years imprisonment.</w:t>
      </w:r>
    </w:p>
    <w:p w:rsidR="00DA13E4" w:rsidRDefault="0007525F" w:rsidP="009F0E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D244A" w:rsidRDefault="00FD244A" w:rsidP="00703F6A">
      <w:pPr>
        <w:spacing w:after="0" w:line="360" w:lineRule="auto"/>
        <w:jc w:val="both"/>
        <w:rPr>
          <w:rFonts w:ascii="Times New Roman" w:hAnsi="Times New Roman" w:cs="Times New Roman"/>
          <w:sz w:val="24"/>
          <w:szCs w:val="24"/>
        </w:rPr>
      </w:pPr>
    </w:p>
    <w:p w:rsidR="0019744F" w:rsidRDefault="0019744F" w:rsidP="00703F6A">
      <w:pPr>
        <w:spacing w:after="0" w:line="360" w:lineRule="auto"/>
        <w:jc w:val="both"/>
        <w:rPr>
          <w:rFonts w:ascii="Times New Roman" w:hAnsi="Times New Roman" w:cs="Times New Roman"/>
          <w:sz w:val="24"/>
          <w:szCs w:val="24"/>
        </w:rPr>
      </w:pPr>
    </w:p>
    <w:p w:rsidR="0019744F" w:rsidRDefault="0019744F" w:rsidP="00703F6A">
      <w:pPr>
        <w:spacing w:after="0" w:line="360" w:lineRule="auto"/>
        <w:jc w:val="both"/>
        <w:rPr>
          <w:rFonts w:ascii="Times New Roman" w:hAnsi="Times New Roman" w:cs="Times New Roman"/>
          <w:sz w:val="24"/>
          <w:szCs w:val="24"/>
        </w:rPr>
      </w:pPr>
    </w:p>
    <w:p w:rsidR="00FD244A" w:rsidRPr="00E143A3" w:rsidRDefault="00FD244A" w:rsidP="00703F6A">
      <w:pPr>
        <w:spacing w:after="0" w:line="360" w:lineRule="auto"/>
        <w:jc w:val="both"/>
        <w:rPr>
          <w:rFonts w:ascii="Times New Roman" w:hAnsi="Times New Roman" w:cs="Times New Roman"/>
          <w:sz w:val="24"/>
          <w:szCs w:val="24"/>
        </w:rPr>
      </w:pPr>
    </w:p>
    <w:p w:rsidR="00544E2D" w:rsidRDefault="00544E2D"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544E2D" w:rsidRDefault="00C461FB"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Resources Foundation Mutare</w:t>
      </w:r>
      <w:r w:rsidR="00544E2D">
        <w:rPr>
          <w:rFonts w:ascii="Times New Roman" w:hAnsi="Times New Roman" w:cs="Times New Roman"/>
          <w:sz w:val="24"/>
          <w:szCs w:val="24"/>
        </w:rPr>
        <w:t xml:space="preserve">, </w:t>
      </w:r>
      <w:r w:rsidR="00B2575C">
        <w:rPr>
          <w:rFonts w:ascii="Times New Roman" w:hAnsi="Times New Roman" w:cs="Times New Roman"/>
          <w:sz w:val="24"/>
          <w:szCs w:val="24"/>
        </w:rPr>
        <w:t>a</w:t>
      </w:r>
      <w:r w:rsidR="00544E2D">
        <w:rPr>
          <w:rFonts w:ascii="Times New Roman" w:hAnsi="Times New Roman" w:cs="Times New Roman"/>
          <w:sz w:val="24"/>
          <w:szCs w:val="24"/>
        </w:rPr>
        <w:t xml:space="preserve">ccused’s legal practitioners </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5A" w:rsidRDefault="00DD255A" w:rsidP="00086343">
      <w:pPr>
        <w:spacing w:after="0" w:line="240" w:lineRule="auto"/>
      </w:pPr>
      <w:r>
        <w:separator/>
      </w:r>
    </w:p>
  </w:endnote>
  <w:endnote w:type="continuationSeparator" w:id="0">
    <w:p w:rsidR="00DD255A" w:rsidRDefault="00DD255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5A" w:rsidRDefault="00DD255A" w:rsidP="00086343">
      <w:pPr>
        <w:spacing w:after="0" w:line="240" w:lineRule="auto"/>
      </w:pPr>
      <w:r>
        <w:separator/>
      </w:r>
    </w:p>
  </w:footnote>
  <w:footnote w:type="continuationSeparator" w:id="0">
    <w:p w:rsidR="00DD255A" w:rsidRDefault="00DD255A"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B44B70">
          <w:rPr>
            <w:noProof/>
          </w:rPr>
          <w:t>8</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B44B70">
          <w:rPr>
            <w:noProof/>
          </w:rPr>
          <w:t xml:space="preserve"> 10</w:t>
        </w:r>
        <w:r w:rsidR="007F2E9F">
          <w:rPr>
            <w:noProof/>
          </w:rPr>
          <w:t>-</w:t>
        </w:r>
        <w:r w:rsidR="00014B11">
          <w:rPr>
            <w:noProof/>
          </w:rPr>
          <w:t>19</w:t>
        </w:r>
      </w:p>
      <w:p w:rsidR="00315732" w:rsidRDefault="00493B51" w:rsidP="00493B51">
        <w:pPr>
          <w:pStyle w:val="Header"/>
          <w:jc w:val="center"/>
        </w:pPr>
        <w:r>
          <w:rPr>
            <w:noProof/>
          </w:rPr>
          <w:t xml:space="preserve">                                                                                                                                                               </w:t>
        </w:r>
        <w:r w:rsidR="00014B11">
          <w:rPr>
            <w:noProof/>
          </w:rPr>
          <w:t>CRB 29</w:t>
        </w:r>
        <w:r w:rsidR="00315732">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15"/>
  </w:num>
  <w:num w:numId="3">
    <w:abstractNumId w:val="0"/>
  </w:num>
  <w:num w:numId="4">
    <w:abstractNumId w:val="13"/>
  </w:num>
  <w:num w:numId="5">
    <w:abstractNumId w:val="8"/>
  </w:num>
  <w:num w:numId="6">
    <w:abstractNumId w:val="5"/>
  </w:num>
  <w:num w:numId="7">
    <w:abstractNumId w:val="12"/>
  </w:num>
  <w:num w:numId="8">
    <w:abstractNumId w:val="4"/>
  </w:num>
  <w:num w:numId="9">
    <w:abstractNumId w:val="14"/>
  </w:num>
  <w:num w:numId="10">
    <w:abstractNumId w:val="10"/>
  </w:num>
  <w:num w:numId="11">
    <w:abstractNumId w:val="9"/>
  </w:num>
  <w:num w:numId="12">
    <w:abstractNumId w:val="6"/>
  </w:num>
  <w:num w:numId="13">
    <w:abstractNumId w:val="16"/>
  </w:num>
  <w:num w:numId="14">
    <w:abstractNumId w:val="7"/>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7C59"/>
    <w:rsid w:val="00011FFF"/>
    <w:rsid w:val="00012C3C"/>
    <w:rsid w:val="000136EF"/>
    <w:rsid w:val="0001398E"/>
    <w:rsid w:val="00014375"/>
    <w:rsid w:val="00014B11"/>
    <w:rsid w:val="000162E6"/>
    <w:rsid w:val="00017ED0"/>
    <w:rsid w:val="000230F2"/>
    <w:rsid w:val="000279CA"/>
    <w:rsid w:val="00027EC1"/>
    <w:rsid w:val="00031938"/>
    <w:rsid w:val="00032419"/>
    <w:rsid w:val="00032969"/>
    <w:rsid w:val="00032E1C"/>
    <w:rsid w:val="0004029B"/>
    <w:rsid w:val="0004053D"/>
    <w:rsid w:val="0004114A"/>
    <w:rsid w:val="00041326"/>
    <w:rsid w:val="00041799"/>
    <w:rsid w:val="00044DC7"/>
    <w:rsid w:val="00044E45"/>
    <w:rsid w:val="000469B3"/>
    <w:rsid w:val="00046A3E"/>
    <w:rsid w:val="00047D17"/>
    <w:rsid w:val="000512AB"/>
    <w:rsid w:val="00055AF1"/>
    <w:rsid w:val="00056548"/>
    <w:rsid w:val="00060141"/>
    <w:rsid w:val="00064FFA"/>
    <w:rsid w:val="00065A06"/>
    <w:rsid w:val="000662F2"/>
    <w:rsid w:val="000668C6"/>
    <w:rsid w:val="000673E4"/>
    <w:rsid w:val="00072326"/>
    <w:rsid w:val="0007525F"/>
    <w:rsid w:val="0007762F"/>
    <w:rsid w:val="000830BD"/>
    <w:rsid w:val="00085896"/>
    <w:rsid w:val="00085E91"/>
    <w:rsid w:val="00086158"/>
    <w:rsid w:val="00086343"/>
    <w:rsid w:val="00090535"/>
    <w:rsid w:val="0009160D"/>
    <w:rsid w:val="00094FFE"/>
    <w:rsid w:val="000966B3"/>
    <w:rsid w:val="000A0D41"/>
    <w:rsid w:val="000A4732"/>
    <w:rsid w:val="000A6B76"/>
    <w:rsid w:val="000A6BB3"/>
    <w:rsid w:val="000A7061"/>
    <w:rsid w:val="000B030C"/>
    <w:rsid w:val="000B0728"/>
    <w:rsid w:val="000B26C9"/>
    <w:rsid w:val="000B3709"/>
    <w:rsid w:val="000B3A91"/>
    <w:rsid w:val="000B5242"/>
    <w:rsid w:val="000B5889"/>
    <w:rsid w:val="000B680F"/>
    <w:rsid w:val="000B777B"/>
    <w:rsid w:val="000C0AB8"/>
    <w:rsid w:val="000C1DBA"/>
    <w:rsid w:val="000C34B0"/>
    <w:rsid w:val="000C5788"/>
    <w:rsid w:val="000C7EE1"/>
    <w:rsid w:val="000D5AA0"/>
    <w:rsid w:val="000E05E5"/>
    <w:rsid w:val="000E23AF"/>
    <w:rsid w:val="000E292C"/>
    <w:rsid w:val="000E77A5"/>
    <w:rsid w:val="000F0F15"/>
    <w:rsid w:val="000F3822"/>
    <w:rsid w:val="000F38A8"/>
    <w:rsid w:val="000F3C8E"/>
    <w:rsid w:val="000F6C61"/>
    <w:rsid w:val="0010113C"/>
    <w:rsid w:val="001012ED"/>
    <w:rsid w:val="00102549"/>
    <w:rsid w:val="00105FAC"/>
    <w:rsid w:val="00110674"/>
    <w:rsid w:val="00111F99"/>
    <w:rsid w:val="00112236"/>
    <w:rsid w:val="00112746"/>
    <w:rsid w:val="00112C98"/>
    <w:rsid w:val="001136AE"/>
    <w:rsid w:val="00114CB1"/>
    <w:rsid w:val="00115630"/>
    <w:rsid w:val="0011760F"/>
    <w:rsid w:val="00120BEA"/>
    <w:rsid w:val="00121FBB"/>
    <w:rsid w:val="001220BA"/>
    <w:rsid w:val="00126336"/>
    <w:rsid w:val="00127479"/>
    <w:rsid w:val="00127CFC"/>
    <w:rsid w:val="00130104"/>
    <w:rsid w:val="00131A2D"/>
    <w:rsid w:val="00132DEF"/>
    <w:rsid w:val="00134646"/>
    <w:rsid w:val="00142F09"/>
    <w:rsid w:val="00142F5E"/>
    <w:rsid w:val="00143388"/>
    <w:rsid w:val="00145FCB"/>
    <w:rsid w:val="00152A22"/>
    <w:rsid w:val="00153323"/>
    <w:rsid w:val="00154B2C"/>
    <w:rsid w:val="001628FF"/>
    <w:rsid w:val="00162E25"/>
    <w:rsid w:val="00163224"/>
    <w:rsid w:val="00165B02"/>
    <w:rsid w:val="001667DF"/>
    <w:rsid w:val="0017726C"/>
    <w:rsid w:val="00184B27"/>
    <w:rsid w:val="00185787"/>
    <w:rsid w:val="00186958"/>
    <w:rsid w:val="0019109B"/>
    <w:rsid w:val="0019568B"/>
    <w:rsid w:val="0019744F"/>
    <w:rsid w:val="001977C5"/>
    <w:rsid w:val="001A13F0"/>
    <w:rsid w:val="001A1A68"/>
    <w:rsid w:val="001A4020"/>
    <w:rsid w:val="001A4968"/>
    <w:rsid w:val="001B07D0"/>
    <w:rsid w:val="001B0C42"/>
    <w:rsid w:val="001B156D"/>
    <w:rsid w:val="001B66CC"/>
    <w:rsid w:val="001C0EDE"/>
    <w:rsid w:val="001C27A7"/>
    <w:rsid w:val="001C34EB"/>
    <w:rsid w:val="001C46DD"/>
    <w:rsid w:val="001D3BEE"/>
    <w:rsid w:val="001E4F78"/>
    <w:rsid w:val="001F043C"/>
    <w:rsid w:val="001F1AEB"/>
    <w:rsid w:val="001F1B63"/>
    <w:rsid w:val="001F24AD"/>
    <w:rsid w:val="001F4988"/>
    <w:rsid w:val="001F562E"/>
    <w:rsid w:val="001F5952"/>
    <w:rsid w:val="00200B65"/>
    <w:rsid w:val="002038F3"/>
    <w:rsid w:val="00211C7D"/>
    <w:rsid w:val="00214B21"/>
    <w:rsid w:val="0021576F"/>
    <w:rsid w:val="00215C10"/>
    <w:rsid w:val="00216216"/>
    <w:rsid w:val="0022092A"/>
    <w:rsid w:val="002217C5"/>
    <w:rsid w:val="00223B65"/>
    <w:rsid w:val="00224017"/>
    <w:rsid w:val="00225DCE"/>
    <w:rsid w:val="002276DA"/>
    <w:rsid w:val="00230A91"/>
    <w:rsid w:val="0023317D"/>
    <w:rsid w:val="00236065"/>
    <w:rsid w:val="0023739A"/>
    <w:rsid w:val="0024017F"/>
    <w:rsid w:val="00241FB7"/>
    <w:rsid w:val="002467A1"/>
    <w:rsid w:val="00247266"/>
    <w:rsid w:val="0025021A"/>
    <w:rsid w:val="002572BA"/>
    <w:rsid w:val="0026141E"/>
    <w:rsid w:val="002632FF"/>
    <w:rsid w:val="002645F7"/>
    <w:rsid w:val="00267565"/>
    <w:rsid w:val="0027142C"/>
    <w:rsid w:val="002770F9"/>
    <w:rsid w:val="00282545"/>
    <w:rsid w:val="00282EDB"/>
    <w:rsid w:val="00283EEA"/>
    <w:rsid w:val="00291587"/>
    <w:rsid w:val="00293B84"/>
    <w:rsid w:val="00294943"/>
    <w:rsid w:val="002A12F6"/>
    <w:rsid w:val="002A410D"/>
    <w:rsid w:val="002B2D74"/>
    <w:rsid w:val="002B3A84"/>
    <w:rsid w:val="002B4205"/>
    <w:rsid w:val="002C446A"/>
    <w:rsid w:val="002C65EA"/>
    <w:rsid w:val="002D1BEF"/>
    <w:rsid w:val="002D3A5B"/>
    <w:rsid w:val="002D5110"/>
    <w:rsid w:val="002E5077"/>
    <w:rsid w:val="002E7138"/>
    <w:rsid w:val="002F1980"/>
    <w:rsid w:val="002F2440"/>
    <w:rsid w:val="002F3668"/>
    <w:rsid w:val="002F39D0"/>
    <w:rsid w:val="002F4BB0"/>
    <w:rsid w:val="002F70D7"/>
    <w:rsid w:val="002F7925"/>
    <w:rsid w:val="00300410"/>
    <w:rsid w:val="00301D4D"/>
    <w:rsid w:val="003028C8"/>
    <w:rsid w:val="0030364F"/>
    <w:rsid w:val="00310098"/>
    <w:rsid w:val="0031012C"/>
    <w:rsid w:val="003114D6"/>
    <w:rsid w:val="00312059"/>
    <w:rsid w:val="00314318"/>
    <w:rsid w:val="003148C0"/>
    <w:rsid w:val="00315732"/>
    <w:rsid w:val="0031580F"/>
    <w:rsid w:val="003258FA"/>
    <w:rsid w:val="00331C2C"/>
    <w:rsid w:val="003344A4"/>
    <w:rsid w:val="0034152B"/>
    <w:rsid w:val="00341F71"/>
    <w:rsid w:val="00342451"/>
    <w:rsid w:val="003472DC"/>
    <w:rsid w:val="00350084"/>
    <w:rsid w:val="0035194C"/>
    <w:rsid w:val="003539B0"/>
    <w:rsid w:val="00355836"/>
    <w:rsid w:val="00356F89"/>
    <w:rsid w:val="0036028F"/>
    <w:rsid w:val="00360671"/>
    <w:rsid w:val="00363E0B"/>
    <w:rsid w:val="0037005C"/>
    <w:rsid w:val="0037123D"/>
    <w:rsid w:val="00371711"/>
    <w:rsid w:val="00371BAC"/>
    <w:rsid w:val="003759CF"/>
    <w:rsid w:val="003839C0"/>
    <w:rsid w:val="003847CB"/>
    <w:rsid w:val="003905D8"/>
    <w:rsid w:val="003A04A5"/>
    <w:rsid w:val="003A27EA"/>
    <w:rsid w:val="003A4275"/>
    <w:rsid w:val="003A485E"/>
    <w:rsid w:val="003A5A8C"/>
    <w:rsid w:val="003A60AE"/>
    <w:rsid w:val="003A61D8"/>
    <w:rsid w:val="003A6BBD"/>
    <w:rsid w:val="003B108D"/>
    <w:rsid w:val="003B1284"/>
    <w:rsid w:val="003B3D23"/>
    <w:rsid w:val="003C0A7B"/>
    <w:rsid w:val="003C0BD9"/>
    <w:rsid w:val="003C6953"/>
    <w:rsid w:val="003C7BE0"/>
    <w:rsid w:val="003D01FD"/>
    <w:rsid w:val="003D100D"/>
    <w:rsid w:val="003D1BD5"/>
    <w:rsid w:val="003D1CA4"/>
    <w:rsid w:val="003D2B35"/>
    <w:rsid w:val="003D427E"/>
    <w:rsid w:val="003D4324"/>
    <w:rsid w:val="003D557F"/>
    <w:rsid w:val="003D6414"/>
    <w:rsid w:val="003E36E6"/>
    <w:rsid w:val="003E3F50"/>
    <w:rsid w:val="003E5E28"/>
    <w:rsid w:val="003E7E7C"/>
    <w:rsid w:val="003F0710"/>
    <w:rsid w:val="003F0B48"/>
    <w:rsid w:val="003F1CC4"/>
    <w:rsid w:val="003F242B"/>
    <w:rsid w:val="004002A6"/>
    <w:rsid w:val="004043B9"/>
    <w:rsid w:val="004059F4"/>
    <w:rsid w:val="00406C38"/>
    <w:rsid w:val="00407542"/>
    <w:rsid w:val="004137C6"/>
    <w:rsid w:val="00415462"/>
    <w:rsid w:val="00421EBF"/>
    <w:rsid w:val="00422459"/>
    <w:rsid w:val="004228CF"/>
    <w:rsid w:val="00424ACE"/>
    <w:rsid w:val="00430CB1"/>
    <w:rsid w:val="0043198D"/>
    <w:rsid w:val="00431BBC"/>
    <w:rsid w:val="00431E19"/>
    <w:rsid w:val="00432A25"/>
    <w:rsid w:val="00433502"/>
    <w:rsid w:val="0043358A"/>
    <w:rsid w:val="00442BC7"/>
    <w:rsid w:val="0044352C"/>
    <w:rsid w:val="00452828"/>
    <w:rsid w:val="004531A7"/>
    <w:rsid w:val="00461111"/>
    <w:rsid w:val="00462178"/>
    <w:rsid w:val="00464452"/>
    <w:rsid w:val="00467169"/>
    <w:rsid w:val="004673FE"/>
    <w:rsid w:val="004677CB"/>
    <w:rsid w:val="004771D4"/>
    <w:rsid w:val="004806AA"/>
    <w:rsid w:val="00483FE1"/>
    <w:rsid w:val="004840FE"/>
    <w:rsid w:val="004846E1"/>
    <w:rsid w:val="0048477F"/>
    <w:rsid w:val="00485EBC"/>
    <w:rsid w:val="0048605F"/>
    <w:rsid w:val="00487D6A"/>
    <w:rsid w:val="00490B75"/>
    <w:rsid w:val="00493B51"/>
    <w:rsid w:val="00494E97"/>
    <w:rsid w:val="00496D33"/>
    <w:rsid w:val="00496DCD"/>
    <w:rsid w:val="004A082F"/>
    <w:rsid w:val="004A307F"/>
    <w:rsid w:val="004A3321"/>
    <w:rsid w:val="004A7C3E"/>
    <w:rsid w:val="004B0029"/>
    <w:rsid w:val="004B3011"/>
    <w:rsid w:val="004B5975"/>
    <w:rsid w:val="004B5F41"/>
    <w:rsid w:val="004B6EF8"/>
    <w:rsid w:val="004B7144"/>
    <w:rsid w:val="004C0DF4"/>
    <w:rsid w:val="004C1D8F"/>
    <w:rsid w:val="004C23FB"/>
    <w:rsid w:val="004C31B0"/>
    <w:rsid w:val="004C432F"/>
    <w:rsid w:val="004C7866"/>
    <w:rsid w:val="004D097C"/>
    <w:rsid w:val="004D1F40"/>
    <w:rsid w:val="004D354E"/>
    <w:rsid w:val="004D38CD"/>
    <w:rsid w:val="004D3B14"/>
    <w:rsid w:val="004D40A1"/>
    <w:rsid w:val="004E1605"/>
    <w:rsid w:val="004E1B56"/>
    <w:rsid w:val="004E1E67"/>
    <w:rsid w:val="004E20B6"/>
    <w:rsid w:val="004E4018"/>
    <w:rsid w:val="004E43F9"/>
    <w:rsid w:val="004E504D"/>
    <w:rsid w:val="004F245B"/>
    <w:rsid w:val="004F7596"/>
    <w:rsid w:val="005019AC"/>
    <w:rsid w:val="00502C4B"/>
    <w:rsid w:val="00503F66"/>
    <w:rsid w:val="0050572D"/>
    <w:rsid w:val="005060F1"/>
    <w:rsid w:val="005066F6"/>
    <w:rsid w:val="00512199"/>
    <w:rsid w:val="00513245"/>
    <w:rsid w:val="00515A3A"/>
    <w:rsid w:val="0051677A"/>
    <w:rsid w:val="00522AF1"/>
    <w:rsid w:val="005244EF"/>
    <w:rsid w:val="005257AF"/>
    <w:rsid w:val="00525BDA"/>
    <w:rsid w:val="00525E30"/>
    <w:rsid w:val="00527252"/>
    <w:rsid w:val="00527B2A"/>
    <w:rsid w:val="0053225C"/>
    <w:rsid w:val="005353EE"/>
    <w:rsid w:val="00536750"/>
    <w:rsid w:val="005407AD"/>
    <w:rsid w:val="00542F7E"/>
    <w:rsid w:val="00543898"/>
    <w:rsid w:val="00544E2D"/>
    <w:rsid w:val="00550786"/>
    <w:rsid w:val="005528AC"/>
    <w:rsid w:val="00552A5C"/>
    <w:rsid w:val="0056334B"/>
    <w:rsid w:val="00570A84"/>
    <w:rsid w:val="00572D5A"/>
    <w:rsid w:val="00575409"/>
    <w:rsid w:val="005766AF"/>
    <w:rsid w:val="00581247"/>
    <w:rsid w:val="00582A8A"/>
    <w:rsid w:val="005843B1"/>
    <w:rsid w:val="00586BD7"/>
    <w:rsid w:val="00590FCB"/>
    <w:rsid w:val="00592530"/>
    <w:rsid w:val="005940FD"/>
    <w:rsid w:val="005967CC"/>
    <w:rsid w:val="00596CC2"/>
    <w:rsid w:val="005A11CD"/>
    <w:rsid w:val="005A3337"/>
    <w:rsid w:val="005A7EC2"/>
    <w:rsid w:val="005B0DC5"/>
    <w:rsid w:val="005B1D23"/>
    <w:rsid w:val="005B2F68"/>
    <w:rsid w:val="005B3049"/>
    <w:rsid w:val="005C1010"/>
    <w:rsid w:val="005C4AD4"/>
    <w:rsid w:val="005C60BD"/>
    <w:rsid w:val="005C6219"/>
    <w:rsid w:val="005D0409"/>
    <w:rsid w:val="005D11BB"/>
    <w:rsid w:val="005D4F53"/>
    <w:rsid w:val="005E05E6"/>
    <w:rsid w:val="005E2B25"/>
    <w:rsid w:val="005E34E8"/>
    <w:rsid w:val="005E4754"/>
    <w:rsid w:val="005E5782"/>
    <w:rsid w:val="005F0984"/>
    <w:rsid w:val="005F0D8D"/>
    <w:rsid w:val="005F67CF"/>
    <w:rsid w:val="005F7D4C"/>
    <w:rsid w:val="00602D72"/>
    <w:rsid w:val="006034C7"/>
    <w:rsid w:val="00603709"/>
    <w:rsid w:val="006046FA"/>
    <w:rsid w:val="00604E85"/>
    <w:rsid w:val="00607A8B"/>
    <w:rsid w:val="006117FC"/>
    <w:rsid w:val="00612981"/>
    <w:rsid w:val="006139B0"/>
    <w:rsid w:val="006144CA"/>
    <w:rsid w:val="006243DF"/>
    <w:rsid w:val="006251B6"/>
    <w:rsid w:val="00627D3F"/>
    <w:rsid w:val="0063094F"/>
    <w:rsid w:val="0063386A"/>
    <w:rsid w:val="00633D79"/>
    <w:rsid w:val="00635D60"/>
    <w:rsid w:val="0063797B"/>
    <w:rsid w:val="00640733"/>
    <w:rsid w:val="006414C7"/>
    <w:rsid w:val="00641C54"/>
    <w:rsid w:val="00644264"/>
    <w:rsid w:val="006475A1"/>
    <w:rsid w:val="00650193"/>
    <w:rsid w:val="0065288F"/>
    <w:rsid w:val="00652A90"/>
    <w:rsid w:val="00654CA3"/>
    <w:rsid w:val="00655F5B"/>
    <w:rsid w:val="00656B58"/>
    <w:rsid w:val="00657F88"/>
    <w:rsid w:val="006626B3"/>
    <w:rsid w:val="00665C39"/>
    <w:rsid w:val="00666007"/>
    <w:rsid w:val="0067190D"/>
    <w:rsid w:val="00672715"/>
    <w:rsid w:val="00675CC3"/>
    <w:rsid w:val="006764A1"/>
    <w:rsid w:val="00676BC8"/>
    <w:rsid w:val="00677B49"/>
    <w:rsid w:val="00680A1B"/>
    <w:rsid w:val="00692341"/>
    <w:rsid w:val="006938AA"/>
    <w:rsid w:val="006A2269"/>
    <w:rsid w:val="006A4353"/>
    <w:rsid w:val="006A4E95"/>
    <w:rsid w:val="006A7533"/>
    <w:rsid w:val="006B0907"/>
    <w:rsid w:val="006B1B09"/>
    <w:rsid w:val="006C2111"/>
    <w:rsid w:val="006C7CCF"/>
    <w:rsid w:val="006D0F19"/>
    <w:rsid w:val="006D36ED"/>
    <w:rsid w:val="006D4276"/>
    <w:rsid w:val="006D5528"/>
    <w:rsid w:val="006D6E7F"/>
    <w:rsid w:val="006E257C"/>
    <w:rsid w:val="006E2A68"/>
    <w:rsid w:val="006E4934"/>
    <w:rsid w:val="006E6F11"/>
    <w:rsid w:val="006F39A0"/>
    <w:rsid w:val="006F4403"/>
    <w:rsid w:val="006F6F86"/>
    <w:rsid w:val="0070324D"/>
    <w:rsid w:val="00703F6A"/>
    <w:rsid w:val="0070598F"/>
    <w:rsid w:val="00707A32"/>
    <w:rsid w:val="007104EA"/>
    <w:rsid w:val="007125E5"/>
    <w:rsid w:val="007146A6"/>
    <w:rsid w:val="007149D5"/>
    <w:rsid w:val="007158CE"/>
    <w:rsid w:val="0071620B"/>
    <w:rsid w:val="0071634A"/>
    <w:rsid w:val="00717DB8"/>
    <w:rsid w:val="0072230A"/>
    <w:rsid w:val="00727ADA"/>
    <w:rsid w:val="00733E1C"/>
    <w:rsid w:val="007352CE"/>
    <w:rsid w:val="007402B5"/>
    <w:rsid w:val="00744EA7"/>
    <w:rsid w:val="007466D2"/>
    <w:rsid w:val="00746979"/>
    <w:rsid w:val="00747642"/>
    <w:rsid w:val="00750313"/>
    <w:rsid w:val="00752A50"/>
    <w:rsid w:val="00754D0C"/>
    <w:rsid w:val="00755180"/>
    <w:rsid w:val="00760E60"/>
    <w:rsid w:val="007628DD"/>
    <w:rsid w:val="007642C1"/>
    <w:rsid w:val="00766E3E"/>
    <w:rsid w:val="00767AA5"/>
    <w:rsid w:val="00770D39"/>
    <w:rsid w:val="007710DE"/>
    <w:rsid w:val="00773482"/>
    <w:rsid w:val="00774ABE"/>
    <w:rsid w:val="00775179"/>
    <w:rsid w:val="007755E9"/>
    <w:rsid w:val="0077560E"/>
    <w:rsid w:val="00775B2B"/>
    <w:rsid w:val="00775F71"/>
    <w:rsid w:val="00776DDD"/>
    <w:rsid w:val="00782B8F"/>
    <w:rsid w:val="00791D22"/>
    <w:rsid w:val="007931A5"/>
    <w:rsid w:val="0079469C"/>
    <w:rsid w:val="00795E7F"/>
    <w:rsid w:val="00796A38"/>
    <w:rsid w:val="00796A92"/>
    <w:rsid w:val="007A3138"/>
    <w:rsid w:val="007A36D9"/>
    <w:rsid w:val="007A377A"/>
    <w:rsid w:val="007A55C9"/>
    <w:rsid w:val="007A5719"/>
    <w:rsid w:val="007B1FBE"/>
    <w:rsid w:val="007C185D"/>
    <w:rsid w:val="007C55DB"/>
    <w:rsid w:val="007C7CDE"/>
    <w:rsid w:val="007D2A71"/>
    <w:rsid w:val="007D7E3B"/>
    <w:rsid w:val="007E0627"/>
    <w:rsid w:val="007E1351"/>
    <w:rsid w:val="007E35F3"/>
    <w:rsid w:val="007E4DBF"/>
    <w:rsid w:val="007E50B1"/>
    <w:rsid w:val="007E7BB6"/>
    <w:rsid w:val="007F2B49"/>
    <w:rsid w:val="007F2E9F"/>
    <w:rsid w:val="007F6D41"/>
    <w:rsid w:val="007F741A"/>
    <w:rsid w:val="00804787"/>
    <w:rsid w:val="00807349"/>
    <w:rsid w:val="00813315"/>
    <w:rsid w:val="00813932"/>
    <w:rsid w:val="00816C6A"/>
    <w:rsid w:val="00817365"/>
    <w:rsid w:val="00822748"/>
    <w:rsid w:val="00824E01"/>
    <w:rsid w:val="008301F4"/>
    <w:rsid w:val="008316EF"/>
    <w:rsid w:val="008319B6"/>
    <w:rsid w:val="00832BFF"/>
    <w:rsid w:val="008353C2"/>
    <w:rsid w:val="00836C52"/>
    <w:rsid w:val="008374F2"/>
    <w:rsid w:val="008402BE"/>
    <w:rsid w:val="008417D8"/>
    <w:rsid w:val="00841BF0"/>
    <w:rsid w:val="008426A3"/>
    <w:rsid w:val="0084301B"/>
    <w:rsid w:val="00844D41"/>
    <w:rsid w:val="008515E7"/>
    <w:rsid w:val="00860498"/>
    <w:rsid w:val="00861076"/>
    <w:rsid w:val="00864DDF"/>
    <w:rsid w:val="0086690C"/>
    <w:rsid w:val="008805B4"/>
    <w:rsid w:val="008829FD"/>
    <w:rsid w:val="00885C3A"/>
    <w:rsid w:val="00886AA5"/>
    <w:rsid w:val="008876A1"/>
    <w:rsid w:val="00890CF3"/>
    <w:rsid w:val="00891134"/>
    <w:rsid w:val="00895CB5"/>
    <w:rsid w:val="0089632E"/>
    <w:rsid w:val="008A260D"/>
    <w:rsid w:val="008A2ED8"/>
    <w:rsid w:val="008A2F06"/>
    <w:rsid w:val="008A514A"/>
    <w:rsid w:val="008A63B1"/>
    <w:rsid w:val="008B15F4"/>
    <w:rsid w:val="008B33E6"/>
    <w:rsid w:val="008B371B"/>
    <w:rsid w:val="008B45FD"/>
    <w:rsid w:val="008B51E6"/>
    <w:rsid w:val="008C1F3F"/>
    <w:rsid w:val="008C2F29"/>
    <w:rsid w:val="008C4B35"/>
    <w:rsid w:val="008D0063"/>
    <w:rsid w:val="008D24FB"/>
    <w:rsid w:val="008D3267"/>
    <w:rsid w:val="008D44A9"/>
    <w:rsid w:val="008D48DD"/>
    <w:rsid w:val="008D7EDD"/>
    <w:rsid w:val="008E03C0"/>
    <w:rsid w:val="008E048B"/>
    <w:rsid w:val="008E14DA"/>
    <w:rsid w:val="008E288D"/>
    <w:rsid w:val="008F0805"/>
    <w:rsid w:val="008F6F2C"/>
    <w:rsid w:val="008F6F96"/>
    <w:rsid w:val="00903722"/>
    <w:rsid w:val="00903BAE"/>
    <w:rsid w:val="00904D8B"/>
    <w:rsid w:val="0090512B"/>
    <w:rsid w:val="0090560C"/>
    <w:rsid w:val="00907B6F"/>
    <w:rsid w:val="009143C7"/>
    <w:rsid w:val="009150C8"/>
    <w:rsid w:val="00920F69"/>
    <w:rsid w:val="00921C08"/>
    <w:rsid w:val="00923301"/>
    <w:rsid w:val="0092339A"/>
    <w:rsid w:val="0092534D"/>
    <w:rsid w:val="00925B72"/>
    <w:rsid w:val="009312A4"/>
    <w:rsid w:val="009313AD"/>
    <w:rsid w:val="009328A9"/>
    <w:rsid w:val="00935D83"/>
    <w:rsid w:val="00940FE0"/>
    <w:rsid w:val="00942C1C"/>
    <w:rsid w:val="00945B82"/>
    <w:rsid w:val="00946888"/>
    <w:rsid w:val="00950C00"/>
    <w:rsid w:val="00953158"/>
    <w:rsid w:val="009554E8"/>
    <w:rsid w:val="009557A9"/>
    <w:rsid w:val="00956782"/>
    <w:rsid w:val="0095744B"/>
    <w:rsid w:val="00960678"/>
    <w:rsid w:val="0096089F"/>
    <w:rsid w:val="0096195C"/>
    <w:rsid w:val="00961DE8"/>
    <w:rsid w:val="00966AEF"/>
    <w:rsid w:val="00970BB9"/>
    <w:rsid w:val="00971EC3"/>
    <w:rsid w:val="00973E3C"/>
    <w:rsid w:val="00976283"/>
    <w:rsid w:val="009940CA"/>
    <w:rsid w:val="009A0E94"/>
    <w:rsid w:val="009A2635"/>
    <w:rsid w:val="009A6BCA"/>
    <w:rsid w:val="009B05FD"/>
    <w:rsid w:val="009B369B"/>
    <w:rsid w:val="009B53A0"/>
    <w:rsid w:val="009B700C"/>
    <w:rsid w:val="009C27B1"/>
    <w:rsid w:val="009C41A1"/>
    <w:rsid w:val="009C443D"/>
    <w:rsid w:val="009C4931"/>
    <w:rsid w:val="009C4FDC"/>
    <w:rsid w:val="009C5A55"/>
    <w:rsid w:val="009C72DC"/>
    <w:rsid w:val="009D1442"/>
    <w:rsid w:val="009D1A30"/>
    <w:rsid w:val="009D1BD0"/>
    <w:rsid w:val="009D229A"/>
    <w:rsid w:val="009D282B"/>
    <w:rsid w:val="009D2A0F"/>
    <w:rsid w:val="009D3F4D"/>
    <w:rsid w:val="009D601B"/>
    <w:rsid w:val="009E3ED5"/>
    <w:rsid w:val="009E59F6"/>
    <w:rsid w:val="009F0E3E"/>
    <w:rsid w:val="009F2E40"/>
    <w:rsid w:val="009F7509"/>
    <w:rsid w:val="00A01635"/>
    <w:rsid w:val="00A05DA1"/>
    <w:rsid w:val="00A0677D"/>
    <w:rsid w:val="00A07D25"/>
    <w:rsid w:val="00A13BC2"/>
    <w:rsid w:val="00A1471A"/>
    <w:rsid w:val="00A15E0E"/>
    <w:rsid w:val="00A2034D"/>
    <w:rsid w:val="00A25B78"/>
    <w:rsid w:val="00A30A81"/>
    <w:rsid w:val="00A3217B"/>
    <w:rsid w:val="00A328C1"/>
    <w:rsid w:val="00A33105"/>
    <w:rsid w:val="00A355A8"/>
    <w:rsid w:val="00A36C0F"/>
    <w:rsid w:val="00A40AE7"/>
    <w:rsid w:val="00A4513B"/>
    <w:rsid w:val="00A45395"/>
    <w:rsid w:val="00A456CD"/>
    <w:rsid w:val="00A52B05"/>
    <w:rsid w:val="00A579AE"/>
    <w:rsid w:val="00A6045E"/>
    <w:rsid w:val="00A6269D"/>
    <w:rsid w:val="00A656F9"/>
    <w:rsid w:val="00A6579C"/>
    <w:rsid w:val="00A6720A"/>
    <w:rsid w:val="00A7008A"/>
    <w:rsid w:val="00A738E7"/>
    <w:rsid w:val="00A75673"/>
    <w:rsid w:val="00A771E1"/>
    <w:rsid w:val="00A80F12"/>
    <w:rsid w:val="00A813E9"/>
    <w:rsid w:val="00A82066"/>
    <w:rsid w:val="00A862D3"/>
    <w:rsid w:val="00A8720D"/>
    <w:rsid w:val="00A90C59"/>
    <w:rsid w:val="00A962DB"/>
    <w:rsid w:val="00AA09A3"/>
    <w:rsid w:val="00AB3233"/>
    <w:rsid w:val="00AC0B35"/>
    <w:rsid w:val="00AC2A83"/>
    <w:rsid w:val="00AC3C4E"/>
    <w:rsid w:val="00AC6B43"/>
    <w:rsid w:val="00AD0A17"/>
    <w:rsid w:val="00AD1FD7"/>
    <w:rsid w:val="00AD249D"/>
    <w:rsid w:val="00AD2694"/>
    <w:rsid w:val="00AD275D"/>
    <w:rsid w:val="00AD49F8"/>
    <w:rsid w:val="00AD5799"/>
    <w:rsid w:val="00AD672F"/>
    <w:rsid w:val="00AD6F7C"/>
    <w:rsid w:val="00AE3C75"/>
    <w:rsid w:val="00AE3C8D"/>
    <w:rsid w:val="00AE50F1"/>
    <w:rsid w:val="00AE6BA8"/>
    <w:rsid w:val="00AE71AC"/>
    <w:rsid w:val="00AE7308"/>
    <w:rsid w:val="00AF3AE8"/>
    <w:rsid w:val="00AF4F75"/>
    <w:rsid w:val="00AF76C1"/>
    <w:rsid w:val="00B01487"/>
    <w:rsid w:val="00B06FAD"/>
    <w:rsid w:val="00B14C64"/>
    <w:rsid w:val="00B2417A"/>
    <w:rsid w:val="00B2575C"/>
    <w:rsid w:val="00B26333"/>
    <w:rsid w:val="00B26F9D"/>
    <w:rsid w:val="00B2742E"/>
    <w:rsid w:val="00B31540"/>
    <w:rsid w:val="00B323B6"/>
    <w:rsid w:val="00B333CC"/>
    <w:rsid w:val="00B33608"/>
    <w:rsid w:val="00B3583A"/>
    <w:rsid w:val="00B37E68"/>
    <w:rsid w:val="00B418A1"/>
    <w:rsid w:val="00B429AE"/>
    <w:rsid w:val="00B42F29"/>
    <w:rsid w:val="00B44B70"/>
    <w:rsid w:val="00B51167"/>
    <w:rsid w:val="00B52739"/>
    <w:rsid w:val="00B549C2"/>
    <w:rsid w:val="00B56A2C"/>
    <w:rsid w:val="00B60A4F"/>
    <w:rsid w:val="00B61DE5"/>
    <w:rsid w:val="00B63574"/>
    <w:rsid w:val="00B64A56"/>
    <w:rsid w:val="00B671A4"/>
    <w:rsid w:val="00B678E7"/>
    <w:rsid w:val="00B70101"/>
    <w:rsid w:val="00B72E20"/>
    <w:rsid w:val="00B758F1"/>
    <w:rsid w:val="00B76393"/>
    <w:rsid w:val="00B802C6"/>
    <w:rsid w:val="00B91C79"/>
    <w:rsid w:val="00B94F0F"/>
    <w:rsid w:val="00B95D7A"/>
    <w:rsid w:val="00BA24F8"/>
    <w:rsid w:val="00BA37DF"/>
    <w:rsid w:val="00BA3DCC"/>
    <w:rsid w:val="00BB013F"/>
    <w:rsid w:val="00BB03A7"/>
    <w:rsid w:val="00BB1B65"/>
    <w:rsid w:val="00BB79FC"/>
    <w:rsid w:val="00BC017B"/>
    <w:rsid w:val="00BC02D3"/>
    <w:rsid w:val="00BC5210"/>
    <w:rsid w:val="00BC5736"/>
    <w:rsid w:val="00BC58B7"/>
    <w:rsid w:val="00BC70D7"/>
    <w:rsid w:val="00BD2A26"/>
    <w:rsid w:val="00BD60D4"/>
    <w:rsid w:val="00BE34B1"/>
    <w:rsid w:val="00BE36B2"/>
    <w:rsid w:val="00BE47F9"/>
    <w:rsid w:val="00BE4B41"/>
    <w:rsid w:val="00BE677B"/>
    <w:rsid w:val="00BE679D"/>
    <w:rsid w:val="00BF6B53"/>
    <w:rsid w:val="00BF6D8E"/>
    <w:rsid w:val="00BF6ED9"/>
    <w:rsid w:val="00C0218F"/>
    <w:rsid w:val="00C10402"/>
    <w:rsid w:val="00C11D54"/>
    <w:rsid w:val="00C137E2"/>
    <w:rsid w:val="00C166D2"/>
    <w:rsid w:val="00C170A9"/>
    <w:rsid w:val="00C17B68"/>
    <w:rsid w:val="00C21FC2"/>
    <w:rsid w:val="00C22FE4"/>
    <w:rsid w:val="00C23355"/>
    <w:rsid w:val="00C238C2"/>
    <w:rsid w:val="00C253A6"/>
    <w:rsid w:val="00C314C4"/>
    <w:rsid w:val="00C368B1"/>
    <w:rsid w:val="00C411E1"/>
    <w:rsid w:val="00C4277C"/>
    <w:rsid w:val="00C45866"/>
    <w:rsid w:val="00C461FB"/>
    <w:rsid w:val="00C46AB1"/>
    <w:rsid w:val="00C47F26"/>
    <w:rsid w:val="00C50BF8"/>
    <w:rsid w:val="00C55E52"/>
    <w:rsid w:val="00C60480"/>
    <w:rsid w:val="00C61B70"/>
    <w:rsid w:val="00C625F4"/>
    <w:rsid w:val="00C63435"/>
    <w:rsid w:val="00C67744"/>
    <w:rsid w:val="00C67EFE"/>
    <w:rsid w:val="00C70A57"/>
    <w:rsid w:val="00C744C3"/>
    <w:rsid w:val="00C82571"/>
    <w:rsid w:val="00C82948"/>
    <w:rsid w:val="00C841D7"/>
    <w:rsid w:val="00C857C5"/>
    <w:rsid w:val="00C87FCB"/>
    <w:rsid w:val="00C9191E"/>
    <w:rsid w:val="00C96977"/>
    <w:rsid w:val="00CA1969"/>
    <w:rsid w:val="00CA1CD4"/>
    <w:rsid w:val="00CA3C9B"/>
    <w:rsid w:val="00CA6A13"/>
    <w:rsid w:val="00CB1290"/>
    <w:rsid w:val="00CB1626"/>
    <w:rsid w:val="00CB2AB7"/>
    <w:rsid w:val="00CB3F0B"/>
    <w:rsid w:val="00CB4B75"/>
    <w:rsid w:val="00CB62C8"/>
    <w:rsid w:val="00CC2A9A"/>
    <w:rsid w:val="00CC42F3"/>
    <w:rsid w:val="00CC4AE0"/>
    <w:rsid w:val="00CD2B32"/>
    <w:rsid w:val="00CD3494"/>
    <w:rsid w:val="00CD50C2"/>
    <w:rsid w:val="00CD66F9"/>
    <w:rsid w:val="00CD7723"/>
    <w:rsid w:val="00CD79DB"/>
    <w:rsid w:val="00CE5BED"/>
    <w:rsid w:val="00CE6490"/>
    <w:rsid w:val="00CF1888"/>
    <w:rsid w:val="00CF4E6F"/>
    <w:rsid w:val="00CF728D"/>
    <w:rsid w:val="00CF7A46"/>
    <w:rsid w:val="00CF7B77"/>
    <w:rsid w:val="00D00D80"/>
    <w:rsid w:val="00D10142"/>
    <w:rsid w:val="00D101F1"/>
    <w:rsid w:val="00D10CC0"/>
    <w:rsid w:val="00D1520C"/>
    <w:rsid w:val="00D20231"/>
    <w:rsid w:val="00D20FDE"/>
    <w:rsid w:val="00D25B59"/>
    <w:rsid w:val="00D31205"/>
    <w:rsid w:val="00D34AE6"/>
    <w:rsid w:val="00D37D56"/>
    <w:rsid w:val="00D404AE"/>
    <w:rsid w:val="00D455BD"/>
    <w:rsid w:val="00D47076"/>
    <w:rsid w:val="00D47EFA"/>
    <w:rsid w:val="00D56409"/>
    <w:rsid w:val="00D572F8"/>
    <w:rsid w:val="00D57DE8"/>
    <w:rsid w:val="00D619BF"/>
    <w:rsid w:val="00D61EEA"/>
    <w:rsid w:val="00D61F7C"/>
    <w:rsid w:val="00D6237A"/>
    <w:rsid w:val="00D6464E"/>
    <w:rsid w:val="00D7304C"/>
    <w:rsid w:val="00D743A2"/>
    <w:rsid w:val="00D74C13"/>
    <w:rsid w:val="00D75549"/>
    <w:rsid w:val="00D76C36"/>
    <w:rsid w:val="00D829F2"/>
    <w:rsid w:val="00D8392F"/>
    <w:rsid w:val="00D85C5A"/>
    <w:rsid w:val="00D91636"/>
    <w:rsid w:val="00D94FFB"/>
    <w:rsid w:val="00D957E9"/>
    <w:rsid w:val="00DA03DA"/>
    <w:rsid w:val="00DA05F5"/>
    <w:rsid w:val="00DA13E4"/>
    <w:rsid w:val="00DA2C2D"/>
    <w:rsid w:val="00DA2DE5"/>
    <w:rsid w:val="00DA485B"/>
    <w:rsid w:val="00DA6802"/>
    <w:rsid w:val="00DA6A0B"/>
    <w:rsid w:val="00DA7E83"/>
    <w:rsid w:val="00DB477E"/>
    <w:rsid w:val="00DB6415"/>
    <w:rsid w:val="00DC117C"/>
    <w:rsid w:val="00DC2EE9"/>
    <w:rsid w:val="00DC45B6"/>
    <w:rsid w:val="00DC547E"/>
    <w:rsid w:val="00DC6567"/>
    <w:rsid w:val="00DD1430"/>
    <w:rsid w:val="00DD255A"/>
    <w:rsid w:val="00DD4CFE"/>
    <w:rsid w:val="00DD547F"/>
    <w:rsid w:val="00DE3524"/>
    <w:rsid w:val="00DE3C2E"/>
    <w:rsid w:val="00DF602E"/>
    <w:rsid w:val="00DF743D"/>
    <w:rsid w:val="00E0348F"/>
    <w:rsid w:val="00E04D1C"/>
    <w:rsid w:val="00E10288"/>
    <w:rsid w:val="00E10962"/>
    <w:rsid w:val="00E124F8"/>
    <w:rsid w:val="00E13EF1"/>
    <w:rsid w:val="00E1640D"/>
    <w:rsid w:val="00E22E5D"/>
    <w:rsid w:val="00E23190"/>
    <w:rsid w:val="00E258A0"/>
    <w:rsid w:val="00E26F83"/>
    <w:rsid w:val="00E3229E"/>
    <w:rsid w:val="00E37FF2"/>
    <w:rsid w:val="00E40670"/>
    <w:rsid w:val="00E41DB9"/>
    <w:rsid w:val="00E4233A"/>
    <w:rsid w:val="00E42C77"/>
    <w:rsid w:val="00E45E51"/>
    <w:rsid w:val="00E5093D"/>
    <w:rsid w:val="00E51787"/>
    <w:rsid w:val="00E56332"/>
    <w:rsid w:val="00E57A8D"/>
    <w:rsid w:val="00E6164D"/>
    <w:rsid w:val="00E63D9F"/>
    <w:rsid w:val="00E65E02"/>
    <w:rsid w:val="00E700F9"/>
    <w:rsid w:val="00E7027E"/>
    <w:rsid w:val="00E702DE"/>
    <w:rsid w:val="00E71565"/>
    <w:rsid w:val="00E757C3"/>
    <w:rsid w:val="00E80581"/>
    <w:rsid w:val="00E81258"/>
    <w:rsid w:val="00E8496A"/>
    <w:rsid w:val="00E93261"/>
    <w:rsid w:val="00E93ED7"/>
    <w:rsid w:val="00EA30CE"/>
    <w:rsid w:val="00EA48CE"/>
    <w:rsid w:val="00EA5374"/>
    <w:rsid w:val="00EA5F20"/>
    <w:rsid w:val="00EB30C1"/>
    <w:rsid w:val="00EB6488"/>
    <w:rsid w:val="00EC2523"/>
    <w:rsid w:val="00EC689C"/>
    <w:rsid w:val="00ED03E9"/>
    <w:rsid w:val="00ED0CF7"/>
    <w:rsid w:val="00ED191A"/>
    <w:rsid w:val="00ED2667"/>
    <w:rsid w:val="00ED65CF"/>
    <w:rsid w:val="00ED709E"/>
    <w:rsid w:val="00EE0492"/>
    <w:rsid w:val="00EE06A6"/>
    <w:rsid w:val="00EE1E22"/>
    <w:rsid w:val="00EF0852"/>
    <w:rsid w:val="00EF44F9"/>
    <w:rsid w:val="00F00602"/>
    <w:rsid w:val="00F0267A"/>
    <w:rsid w:val="00F02719"/>
    <w:rsid w:val="00F02C1F"/>
    <w:rsid w:val="00F03583"/>
    <w:rsid w:val="00F04882"/>
    <w:rsid w:val="00F06209"/>
    <w:rsid w:val="00F12A76"/>
    <w:rsid w:val="00F14732"/>
    <w:rsid w:val="00F14DA2"/>
    <w:rsid w:val="00F16E61"/>
    <w:rsid w:val="00F20D78"/>
    <w:rsid w:val="00F2224A"/>
    <w:rsid w:val="00F22F31"/>
    <w:rsid w:val="00F26100"/>
    <w:rsid w:val="00F273C1"/>
    <w:rsid w:val="00F36D72"/>
    <w:rsid w:val="00F40A79"/>
    <w:rsid w:val="00F44888"/>
    <w:rsid w:val="00F46684"/>
    <w:rsid w:val="00F47BEB"/>
    <w:rsid w:val="00F50279"/>
    <w:rsid w:val="00F50F88"/>
    <w:rsid w:val="00F56F2E"/>
    <w:rsid w:val="00F610FC"/>
    <w:rsid w:val="00F61EAC"/>
    <w:rsid w:val="00F63659"/>
    <w:rsid w:val="00F63AE9"/>
    <w:rsid w:val="00F64F91"/>
    <w:rsid w:val="00F658ED"/>
    <w:rsid w:val="00F6771E"/>
    <w:rsid w:val="00F67E5C"/>
    <w:rsid w:val="00F71664"/>
    <w:rsid w:val="00F7735D"/>
    <w:rsid w:val="00F82856"/>
    <w:rsid w:val="00F8514F"/>
    <w:rsid w:val="00F8597F"/>
    <w:rsid w:val="00F9024F"/>
    <w:rsid w:val="00F941E8"/>
    <w:rsid w:val="00F9434D"/>
    <w:rsid w:val="00F95425"/>
    <w:rsid w:val="00F97FE9"/>
    <w:rsid w:val="00FA2706"/>
    <w:rsid w:val="00FA7A74"/>
    <w:rsid w:val="00FB167B"/>
    <w:rsid w:val="00FC0A18"/>
    <w:rsid w:val="00FC0B89"/>
    <w:rsid w:val="00FC125F"/>
    <w:rsid w:val="00FC40A7"/>
    <w:rsid w:val="00FD1E8E"/>
    <w:rsid w:val="00FD22EF"/>
    <w:rsid w:val="00FD244A"/>
    <w:rsid w:val="00FD26DE"/>
    <w:rsid w:val="00FD2734"/>
    <w:rsid w:val="00FD288E"/>
    <w:rsid w:val="00FD345C"/>
    <w:rsid w:val="00FD6005"/>
    <w:rsid w:val="00FD7011"/>
    <w:rsid w:val="00FE0883"/>
    <w:rsid w:val="00FE09C6"/>
    <w:rsid w:val="00FE1F85"/>
    <w:rsid w:val="00FE3181"/>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4120-6EE7-4B01-8F95-9F94C8A4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116</cp:revision>
  <cp:lastPrinted>2018-11-15T10:43:00Z</cp:lastPrinted>
  <dcterms:created xsi:type="dcterms:W3CDTF">2019-01-28T06:15:00Z</dcterms:created>
  <dcterms:modified xsi:type="dcterms:W3CDTF">2019-02-28T08:08:00Z</dcterms:modified>
</cp:coreProperties>
</file>